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5F78B" w14:textId="77777777" w:rsidR="00DD3FFB" w:rsidRDefault="00DD3FFB">
      <w:pPr>
        <w:pStyle w:val="a6"/>
        <w:ind w:firstLine="200"/>
      </w:pPr>
    </w:p>
    <w:p w14:paraId="2A267660" w14:textId="77777777" w:rsidR="00DD3FFB" w:rsidRDefault="00DD3FFB">
      <w:pPr>
        <w:adjustRightInd w:val="0"/>
        <w:snapToGrid w:val="0"/>
        <w:spacing w:line="300" w:lineRule="auto"/>
        <w:jc w:val="center"/>
        <w:rPr>
          <w:rFonts w:ascii="微软雅黑" w:eastAsia="微软雅黑" w:hAnsi="微软雅黑" w:cs="微软雅黑"/>
          <w:bCs/>
          <w:szCs w:val="21"/>
        </w:rPr>
      </w:pPr>
    </w:p>
    <w:p w14:paraId="5229D8D4" w14:textId="6EE64766" w:rsidR="00281E1F" w:rsidRDefault="00281E1F" w:rsidP="00281E1F">
      <w:pPr>
        <w:adjustRightInd w:val="0"/>
        <w:snapToGrid w:val="0"/>
        <w:spacing w:line="300" w:lineRule="auto"/>
        <w:jc w:val="center"/>
        <w:rPr>
          <w:rFonts w:ascii="微软雅黑" w:eastAsia="微软雅黑" w:hAnsi="微软雅黑" w:cs="微软雅黑"/>
          <w:bCs/>
          <w:sz w:val="52"/>
          <w:szCs w:val="52"/>
        </w:rPr>
      </w:pPr>
      <w:bookmarkStart w:id="0" w:name="_Toc28468"/>
      <w:bookmarkStart w:id="1" w:name="_Toc8127"/>
      <w:bookmarkStart w:id="2" w:name="_Toc106275837"/>
      <w:bookmarkStart w:id="3" w:name="_Toc24442"/>
      <w:r>
        <w:rPr>
          <w:rFonts w:ascii="微软雅黑" w:eastAsia="微软雅黑" w:hAnsi="微软雅黑" w:cs="微软雅黑" w:hint="eastAsia"/>
          <w:bCs/>
          <w:sz w:val="52"/>
          <w:szCs w:val="52"/>
        </w:rPr>
        <w:t>浙江警官职业学院教学管理信息服务平台</w:t>
      </w:r>
    </w:p>
    <w:p w14:paraId="134E0859" w14:textId="33A2EE36" w:rsidR="00281E1F" w:rsidRDefault="00281E1F" w:rsidP="00281E1F">
      <w:pPr>
        <w:pStyle w:val="a0"/>
      </w:pPr>
    </w:p>
    <w:p w14:paraId="748760A5" w14:textId="77777777" w:rsidR="00281E1F" w:rsidRDefault="00281E1F" w:rsidP="00281E1F">
      <w:pPr>
        <w:adjustRightInd w:val="0"/>
        <w:snapToGrid w:val="0"/>
        <w:spacing w:line="300" w:lineRule="auto"/>
        <w:jc w:val="center"/>
        <w:rPr>
          <w:rFonts w:ascii="微软雅黑" w:eastAsia="微软雅黑" w:hAnsi="微软雅黑" w:cs="微软雅黑"/>
          <w:bCs/>
          <w:sz w:val="72"/>
          <w:szCs w:val="72"/>
        </w:rPr>
      </w:pPr>
      <w:r>
        <w:rPr>
          <w:rFonts w:ascii="微软雅黑" w:eastAsia="微软雅黑" w:hAnsi="微软雅黑" w:cs="微软雅黑" w:hint="eastAsia"/>
          <w:bCs/>
          <w:sz w:val="72"/>
          <w:szCs w:val="72"/>
        </w:rPr>
        <w:t>政府采购公开招标文件</w:t>
      </w:r>
    </w:p>
    <w:p w14:paraId="0C996A15" w14:textId="19A65E91" w:rsidR="00281E1F" w:rsidRDefault="00281E1F" w:rsidP="00281E1F"/>
    <w:p w14:paraId="1E869F18" w14:textId="2D921AF6" w:rsidR="00281E1F" w:rsidRDefault="00281E1F" w:rsidP="00281E1F">
      <w:pPr>
        <w:pStyle w:val="a0"/>
      </w:pPr>
    </w:p>
    <w:p w14:paraId="59210E88" w14:textId="643755F7" w:rsidR="00281E1F" w:rsidRDefault="00281E1F" w:rsidP="00281E1F"/>
    <w:p w14:paraId="39E9C769" w14:textId="5893E973" w:rsidR="00281E1F" w:rsidRDefault="00281E1F" w:rsidP="00281E1F">
      <w:pPr>
        <w:pStyle w:val="a0"/>
      </w:pPr>
    </w:p>
    <w:p w14:paraId="3D6FC69B" w14:textId="0422FC62" w:rsidR="00281E1F" w:rsidRDefault="00281E1F" w:rsidP="00281E1F"/>
    <w:p w14:paraId="4D38E76F" w14:textId="1B137122" w:rsidR="00281E1F" w:rsidRDefault="00281E1F" w:rsidP="00281E1F">
      <w:pPr>
        <w:pStyle w:val="a0"/>
      </w:pPr>
    </w:p>
    <w:p w14:paraId="53E7D6BA" w14:textId="00259250" w:rsidR="00281E1F" w:rsidRDefault="00281E1F" w:rsidP="00281E1F"/>
    <w:p w14:paraId="3C6ABA64" w14:textId="657D5210" w:rsidR="00281E1F" w:rsidRDefault="00281E1F" w:rsidP="00281E1F">
      <w:pPr>
        <w:pStyle w:val="a0"/>
      </w:pPr>
    </w:p>
    <w:p w14:paraId="13C21FD5" w14:textId="194BF710" w:rsidR="00281E1F" w:rsidRDefault="00281E1F" w:rsidP="00281E1F"/>
    <w:p w14:paraId="1251DBA2" w14:textId="69639FE1" w:rsidR="00281E1F" w:rsidRDefault="00281E1F" w:rsidP="00281E1F">
      <w:pPr>
        <w:pStyle w:val="a0"/>
      </w:pPr>
    </w:p>
    <w:p w14:paraId="2DF96643" w14:textId="53D4E4EA" w:rsidR="00281E1F" w:rsidRDefault="00281E1F" w:rsidP="00281E1F"/>
    <w:p w14:paraId="295ED746" w14:textId="36757258" w:rsidR="00281E1F" w:rsidRDefault="00281E1F" w:rsidP="00281E1F">
      <w:pPr>
        <w:pStyle w:val="a0"/>
      </w:pPr>
    </w:p>
    <w:p w14:paraId="52B0729C" w14:textId="56299FF0" w:rsidR="00281E1F" w:rsidRDefault="00281E1F" w:rsidP="00281E1F"/>
    <w:p w14:paraId="15E9AF27" w14:textId="40F13366" w:rsidR="00281E1F" w:rsidRDefault="00281E1F" w:rsidP="00281E1F">
      <w:pPr>
        <w:pStyle w:val="a0"/>
      </w:pPr>
    </w:p>
    <w:p w14:paraId="004DADCB" w14:textId="3F110124" w:rsidR="00281E1F" w:rsidRDefault="00281E1F" w:rsidP="00281E1F"/>
    <w:p w14:paraId="0A6584FF" w14:textId="73ABCE00" w:rsidR="00281E1F" w:rsidRDefault="00281E1F" w:rsidP="00281E1F">
      <w:pPr>
        <w:pStyle w:val="a0"/>
      </w:pPr>
    </w:p>
    <w:p w14:paraId="210ACC04" w14:textId="36416C3A" w:rsidR="00281E1F" w:rsidRDefault="00281E1F" w:rsidP="00281E1F"/>
    <w:p w14:paraId="06E1BE72" w14:textId="1D53D8EF" w:rsidR="00281E1F" w:rsidRDefault="00281E1F" w:rsidP="00281E1F">
      <w:pPr>
        <w:pStyle w:val="a0"/>
      </w:pPr>
    </w:p>
    <w:p w14:paraId="34B6012C" w14:textId="4557BF3D" w:rsidR="00281E1F" w:rsidRDefault="00281E1F" w:rsidP="00281E1F"/>
    <w:p w14:paraId="52506139" w14:textId="70AEAE48" w:rsidR="00281E1F" w:rsidRDefault="00281E1F" w:rsidP="00281E1F">
      <w:pPr>
        <w:pStyle w:val="a0"/>
      </w:pPr>
    </w:p>
    <w:p w14:paraId="7860F38B" w14:textId="3A6C1136" w:rsidR="00281E1F" w:rsidRDefault="00281E1F" w:rsidP="00281E1F"/>
    <w:p w14:paraId="5EDD05E1" w14:textId="60376A98" w:rsidR="00281E1F" w:rsidRDefault="00281E1F" w:rsidP="00281E1F">
      <w:pPr>
        <w:pStyle w:val="a0"/>
      </w:pPr>
    </w:p>
    <w:p w14:paraId="49012B99" w14:textId="4CF27961" w:rsidR="00281E1F" w:rsidRDefault="00281E1F" w:rsidP="00281E1F"/>
    <w:p w14:paraId="0D274E31" w14:textId="37EF5A02" w:rsidR="00281E1F" w:rsidRDefault="00281E1F" w:rsidP="00281E1F">
      <w:pPr>
        <w:pStyle w:val="a0"/>
      </w:pPr>
    </w:p>
    <w:p w14:paraId="29E4393A" w14:textId="77777777" w:rsidR="00281E1F" w:rsidRDefault="00281E1F" w:rsidP="00281E1F">
      <w:pPr>
        <w:adjustRightInd w:val="0"/>
        <w:snapToGrid w:val="0"/>
        <w:spacing w:line="300" w:lineRule="auto"/>
        <w:ind w:firstLineChars="700" w:firstLine="2100"/>
        <w:jc w:val="left"/>
        <w:rPr>
          <w:rFonts w:ascii="微软雅黑" w:eastAsia="微软雅黑" w:hAnsi="微软雅黑" w:cs="微软雅黑"/>
          <w:b/>
          <w:sz w:val="30"/>
          <w:szCs w:val="30"/>
        </w:rPr>
      </w:pPr>
      <w:r>
        <w:rPr>
          <w:rFonts w:ascii="微软雅黑" w:eastAsia="微软雅黑" w:hAnsi="微软雅黑" w:cs="微软雅黑" w:hint="eastAsia"/>
          <w:b/>
          <w:sz w:val="30"/>
          <w:szCs w:val="30"/>
        </w:rPr>
        <w:t>采购方式：公开招标（电子招投标）</w:t>
      </w:r>
    </w:p>
    <w:p w14:paraId="33743652" w14:textId="77777777" w:rsidR="00281E1F" w:rsidRDefault="00281E1F" w:rsidP="00281E1F">
      <w:pPr>
        <w:adjustRightInd w:val="0"/>
        <w:snapToGrid w:val="0"/>
        <w:spacing w:line="300" w:lineRule="auto"/>
        <w:ind w:firstLineChars="700" w:firstLine="2100"/>
        <w:jc w:val="left"/>
        <w:rPr>
          <w:rFonts w:ascii="微软雅黑" w:eastAsia="微软雅黑" w:hAnsi="微软雅黑" w:cs="微软雅黑"/>
          <w:b/>
          <w:sz w:val="30"/>
          <w:szCs w:val="30"/>
        </w:rPr>
      </w:pPr>
      <w:r>
        <w:rPr>
          <w:rFonts w:ascii="微软雅黑" w:eastAsia="微软雅黑" w:hAnsi="微软雅黑" w:cs="微软雅黑" w:hint="eastAsia"/>
          <w:b/>
          <w:sz w:val="30"/>
          <w:szCs w:val="30"/>
        </w:rPr>
        <w:t>项目编号：</w:t>
      </w:r>
      <w:r>
        <w:rPr>
          <w:rFonts w:ascii="微软雅黑" w:eastAsia="微软雅黑" w:hAnsi="微软雅黑" w:cs="微软雅黑"/>
          <w:b/>
          <w:sz w:val="30"/>
          <w:szCs w:val="30"/>
        </w:rPr>
        <w:t>ZJJG-OB20220616</w:t>
      </w:r>
    </w:p>
    <w:p w14:paraId="0C54AFE0" w14:textId="77777777" w:rsidR="00281E1F" w:rsidRDefault="00281E1F" w:rsidP="00281E1F">
      <w:pPr>
        <w:adjustRightInd w:val="0"/>
        <w:snapToGrid w:val="0"/>
        <w:spacing w:line="300" w:lineRule="auto"/>
        <w:ind w:firstLineChars="700" w:firstLine="2100"/>
        <w:jc w:val="left"/>
        <w:rPr>
          <w:rFonts w:ascii="微软雅黑" w:eastAsia="微软雅黑" w:hAnsi="微软雅黑" w:cs="微软雅黑"/>
          <w:b/>
          <w:sz w:val="30"/>
          <w:szCs w:val="30"/>
        </w:rPr>
      </w:pPr>
      <w:r>
        <w:rPr>
          <w:rFonts w:ascii="微软雅黑" w:eastAsia="微软雅黑" w:hAnsi="微软雅黑" w:cs="微软雅黑" w:hint="eastAsia"/>
          <w:b/>
          <w:sz w:val="30"/>
          <w:szCs w:val="30"/>
        </w:rPr>
        <w:t>采购人：浙江警官职业学院（盖章）</w:t>
      </w:r>
    </w:p>
    <w:p w14:paraId="27EBCDD0" w14:textId="77777777" w:rsidR="00281E1F" w:rsidRDefault="00281E1F" w:rsidP="00281E1F">
      <w:pPr>
        <w:adjustRightInd w:val="0"/>
        <w:snapToGrid w:val="0"/>
        <w:spacing w:line="300" w:lineRule="auto"/>
        <w:ind w:firstLineChars="700" w:firstLine="2100"/>
        <w:jc w:val="left"/>
        <w:rPr>
          <w:rFonts w:ascii="微软雅黑" w:eastAsia="微软雅黑" w:hAnsi="微软雅黑" w:cs="微软雅黑"/>
          <w:b/>
          <w:sz w:val="30"/>
          <w:szCs w:val="30"/>
        </w:rPr>
      </w:pPr>
      <w:r>
        <w:rPr>
          <w:rFonts w:ascii="微软雅黑" w:eastAsia="微软雅黑" w:hAnsi="微软雅黑" w:cs="微软雅黑" w:hint="eastAsia"/>
          <w:b/>
          <w:sz w:val="30"/>
          <w:szCs w:val="30"/>
        </w:rPr>
        <w:t>采购代理机构：欧</w:t>
      </w:r>
      <w:proofErr w:type="gramStart"/>
      <w:r>
        <w:rPr>
          <w:rFonts w:ascii="微软雅黑" w:eastAsia="微软雅黑" w:hAnsi="微软雅黑" w:cs="微软雅黑" w:hint="eastAsia"/>
          <w:b/>
          <w:sz w:val="30"/>
          <w:szCs w:val="30"/>
        </w:rPr>
        <w:t>邦工</w:t>
      </w:r>
      <w:proofErr w:type="gramEnd"/>
      <w:r>
        <w:rPr>
          <w:rFonts w:ascii="微软雅黑" w:eastAsia="微软雅黑" w:hAnsi="微软雅黑" w:cs="微软雅黑" w:hint="eastAsia"/>
          <w:b/>
          <w:sz w:val="30"/>
          <w:szCs w:val="30"/>
        </w:rPr>
        <w:t>程管理集团有限公司（盖章）</w:t>
      </w:r>
    </w:p>
    <w:p w14:paraId="1C436933" w14:textId="77777777" w:rsidR="00281E1F" w:rsidRDefault="00281E1F" w:rsidP="00281E1F">
      <w:pPr>
        <w:adjustRightInd w:val="0"/>
        <w:snapToGrid w:val="0"/>
        <w:spacing w:line="300" w:lineRule="auto"/>
        <w:ind w:firstLineChars="700" w:firstLine="2100"/>
        <w:jc w:val="left"/>
        <w:rPr>
          <w:rFonts w:ascii="微软雅黑" w:eastAsia="微软雅黑" w:hAnsi="微软雅黑" w:cs="微软雅黑"/>
          <w:b/>
          <w:sz w:val="30"/>
          <w:szCs w:val="30"/>
        </w:rPr>
      </w:pPr>
      <w:r>
        <w:rPr>
          <w:rFonts w:ascii="微软雅黑" w:eastAsia="微软雅黑" w:hAnsi="微软雅黑" w:cs="微软雅黑" w:hint="eastAsia"/>
          <w:b/>
          <w:sz w:val="30"/>
          <w:szCs w:val="30"/>
        </w:rPr>
        <w:t>日期：二〇二二年七月</w:t>
      </w:r>
    </w:p>
    <w:p w14:paraId="15CF70DF" w14:textId="77777777" w:rsidR="00281E1F" w:rsidRDefault="00281E1F" w:rsidP="00281E1F">
      <w:pPr>
        <w:pStyle w:val="1"/>
        <w:adjustRightInd w:val="0"/>
        <w:spacing w:before="120"/>
        <w:jc w:val="both"/>
        <w:rPr>
          <w:rFonts w:ascii="微软雅黑" w:eastAsia="微软雅黑" w:hAnsi="微软雅黑" w:cs="微软雅黑"/>
          <w:color w:val="auto"/>
        </w:rPr>
      </w:pPr>
    </w:p>
    <w:p w14:paraId="703BCC9A" w14:textId="683A0B46" w:rsidR="00DD3FFB" w:rsidRDefault="00000000">
      <w:pPr>
        <w:pStyle w:val="1"/>
        <w:adjustRightInd w:val="0"/>
        <w:spacing w:before="120"/>
        <w:rPr>
          <w:color w:val="auto"/>
        </w:rPr>
      </w:pPr>
      <w:r>
        <w:rPr>
          <w:rFonts w:ascii="微软雅黑" w:eastAsia="微软雅黑" w:hAnsi="微软雅黑" w:cs="微软雅黑" w:hint="eastAsia"/>
          <w:color w:val="auto"/>
        </w:rPr>
        <w:t>目录</w:t>
      </w:r>
      <w:bookmarkEnd w:id="0"/>
      <w:bookmarkEnd w:id="1"/>
      <w:bookmarkEnd w:id="2"/>
      <w:bookmarkEnd w:id="3"/>
    </w:p>
    <w:p w14:paraId="41251121" w14:textId="77777777" w:rsidR="00DD3FFB" w:rsidRDefault="00000000">
      <w:pPr>
        <w:pStyle w:val="TOC1"/>
        <w:tabs>
          <w:tab w:val="right" w:leader="dot" w:pos="9204"/>
        </w:tabs>
        <w:rPr>
          <w:rFonts w:ascii="等线" w:eastAsia="等线" w:hAnsi="等线"/>
          <w:b w:val="0"/>
          <w:bCs w:val="0"/>
          <w:caps w:val="0"/>
          <w:szCs w:val="22"/>
        </w:rPr>
      </w:pPr>
      <w:r>
        <w:rPr>
          <w:rFonts w:ascii="微软雅黑" w:eastAsia="微软雅黑" w:hAnsi="微软雅黑" w:cs="微软雅黑" w:hint="eastAsia"/>
          <w:bCs w:val="0"/>
          <w:caps w:val="0"/>
          <w:sz w:val="18"/>
          <w:szCs w:val="18"/>
        </w:rPr>
        <w:fldChar w:fldCharType="begin"/>
      </w:r>
      <w:r>
        <w:rPr>
          <w:rFonts w:ascii="微软雅黑" w:eastAsia="微软雅黑" w:hAnsi="微软雅黑" w:cs="微软雅黑" w:hint="eastAsia"/>
          <w:bCs w:val="0"/>
          <w:caps w:val="0"/>
          <w:sz w:val="18"/>
          <w:szCs w:val="18"/>
        </w:rPr>
        <w:instrText xml:space="preserve">TOC \o "1-2" \h \u </w:instrText>
      </w:r>
      <w:r>
        <w:rPr>
          <w:rFonts w:ascii="微软雅黑" w:eastAsia="微软雅黑" w:hAnsi="微软雅黑" w:cs="微软雅黑" w:hint="eastAsia"/>
          <w:bCs w:val="0"/>
          <w:caps w:val="0"/>
          <w:sz w:val="18"/>
          <w:szCs w:val="18"/>
        </w:rPr>
        <w:fldChar w:fldCharType="separate"/>
      </w:r>
      <w:hyperlink w:anchor="_Toc106275837" w:history="1">
        <w:r>
          <w:rPr>
            <w:rStyle w:val="ab"/>
            <w:rFonts w:ascii="微软雅黑" w:eastAsia="微软雅黑" w:hAnsi="微软雅黑" w:cs="微软雅黑"/>
          </w:rPr>
          <w:t>目录</w:t>
        </w:r>
        <w:r>
          <w:tab/>
        </w:r>
        <w:r>
          <w:fldChar w:fldCharType="begin"/>
        </w:r>
        <w:r>
          <w:instrText xml:space="preserve"> PAGEREF _Toc106275837 \h </w:instrText>
        </w:r>
        <w:r>
          <w:fldChar w:fldCharType="separate"/>
        </w:r>
        <w:r>
          <w:t>- 1 -</w:t>
        </w:r>
        <w:r>
          <w:fldChar w:fldCharType="end"/>
        </w:r>
      </w:hyperlink>
    </w:p>
    <w:p w14:paraId="460EE918" w14:textId="77777777" w:rsidR="00DD3FFB" w:rsidRDefault="00000000">
      <w:pPr>
        <w:pStyle w:val="TOC1"/>
        <w:tabs>
          <w:tab w:val="right" w:leader="dot" w:pos="9204"/>
        </w:tabs>
        <w:rPr>
          <w:rFonts w:ascii="等线" w:eastAsia="等线" w:hAnsi="等线"/>
          <w:b w:val="0"/>
          <w:bCs w:val="0"/>
          <w:caps w:val="0"/>
          <w:szCs w:val="22"/>
        </w:rPr>
      </w:pPr>
      <w:hyperlink w:anchor="_Toc106275838" w:history="1">
        <w:r>
          <w:rPr>
            <w:rStyle w:val="ab"/>
            <w:rFonts w:ascii="微软雅黑" w:eastAsia="微软雅黑" w:hAnsi="微软雅黑" w:cs="微软雅黑"/>
          </w:rPr>
          <w:t>第一章  招标公告</w:t>
        </w:r>
        <w:r>
          <w:tab/>
        </w:r>
        <w:r>
          <w:fldChar w:fldCharType="begin"/>
        </w:r>
        <w:r>
          <w:instrText xml:space="preserve"> PAGEREF _Toc106275838 \h </w:instrText>
        </w:r>
        <w:r>
          <w:fldChar w:fldCharType="separate"/>
        </w:r>
        <w:r>
          <w:t>- 3 -</w:t>
        </w:r>
        <w:r>
          <w:fldChar w:fldCharType="end"/>
        </w:r>
      </w:hyperlink>
    </w:p>
    <w:p w14:paraId="451109D9" w14:textId="77777777" w:rsidR="00DD3FFB" w:rsidRDefault="00000000">
      <w:pPr>
        <w:pStyle w:val="TOC2"/>
        <w:ind w:firstLine="420"/>
        <w:rPr>
          <w:rFonts w:ascii="等线" w:eastAsia="等线" w:hAnsi="等线"/>
          <w:smallCaps w:val="0"/>
          <w:szCs w:val="22"/>
        </w:rPr>
      </w:pPr>
      <w:hyperlink w:anchor="_Toc106275839" w:history="1">
        <w:r>
          <w:rPr>
            <w:rStyle w:val="ab"/>
            <w:rFonts w:ascii="微软雅黑" w:eastAsia="微软雅黑" w:hAnsi="微软雅黑" w:cs="微软雅黑"/>
            <w:b/>
            <w:bCs/>
            <w:kern w:val="0"/>
          </w:rPr>
          <w:t>一、项目基本情况</w:t>
        </w:r>
        <w:r>
          <w:tab/>
        </w:r>
        <w:r>
          <w:fldChar w:fldCharType="begin"/>
        </w:r>
        <w:r>
          <w:instrText xml:space="preserve"> PAGEREF _Toc106275839 \h </w:instrText>
        </w:r>
        <w:r>
          <w:fldChar w:fldCharType="separate"/>
        </w:r>
        <w:r>
          <w:t>- 3 -</w:t>
        </w:r>
        <w:r>
          <w:fldChar w:fldCharType="end"/>
        </w:r>
      </w:hyperlink>
    </w:p>
    <w:p w14:paraId="39B3924A" w14:textId="77777777" w:rsidR="00DD3FFB" w:rsidRDefault="00000000">
      <w:pPr>
        <w:pStyle w:val="TOC2"/>
        <w:ind w:firstLine="420"/>
        <w:rPr>
          <w:rFonts w:ascii="等线" w:eastAsia="等线" w:hAnsi="等线"/>
          <w:smallCaps w:val="0"/>
          <w:szCs w:val="22"/>
        </w:rPr>
      </w:pPr>
      <w:hyperlink w:anchor="_Toc106275840" w:history="1">
        <w:r>
          <w:rPr>
            <w:rStyle w:val="ab"/>
            <w:rFonts w:ascii="微软雅黑" w:eastAsia="微软雅黑" w:hAnsi="微软雅黑" w:cs="微软雅黑"/>
            <w:b/>
            <w:bCs/>
            <w:kern w:val="0"/>
          </w:rPr>
          <w:t>二、申请人的资格要求：</w:t>
        </w:r>
        <w:r>
          <w:tab/>
        </w:r>
        <w:r>
          <w:fldChar w:fldCharType="begin"/>
        </w:r>
        <w:r>
          <w:instrText xml:space="preserve"> PAGEREF _Toc106275840 \h </w:instrText>
        </w:r>
        <w:r>
          <w:fldChar w:fldCharType="separate"/>
        </w:r>
        <w:r>
          <w:t>- 3 -</w:t>
        </w:r>
        <w:r>
          <w:fldChar w:fldCharType="end"/>
        </w:r>
      </w:hyperlink>
    </w:p>
    <w:p w14:paraId="38FFED29" w14:textId="77777777" w:rsidR="00DD3FFB" w:rsidRDefault="00000000">
      <w:pPr>
        <w:pStyle w:val="TOC2"/>
        <w:ind w:firstLine="420"/>
        <w:rPr>
          <w:rFonts w:ascii="等线" w:eastAsia="等线" w:hAnsi="等线"/>
          <w:smallCaps w:val="0"/>
          <w:szCs w:val="22"/>
        </w:rPr>
      </w:pPr>
      <w:hyperlink w:anchor="_Toc106275841" w:history="1">
        <w:r>
          <w:rPr>
            <w:rStyle w:val="ab"/>
            <w:rFonts w:ascii="微软雅黑" w:eastAsia="微软雅黑" w:hAnsi="微软雅黑" w:cs="微软雅黑"/>
            <w:b/>
          </w:rPr>
          <w:t>三、获取招标文件</w:t>
        </w:r>
        <w:r>
          <w:tab/>
        </w:r>
        <w:r>
          <w:fldChar w:fldCharType="begin"/>
        </w:r>
        <w:r>
          <w:instrText xml:space="preserve"> PAGEREF _Toc106275841 \h </w:instrText>
        </w:r>
        <w:r>
          <w:fldChar w:fldCharType="separate"/>
        </w:r>
        <w:r>
          <w:t>- 4 -</w:t>
        </w:r>
        <w:r>
          <w:fldChar w:fldCharType="end"/>
        </w:r>
      </w:hyperlink>
    </w:p>
    <w:p w14:paraId="4D3A1449" w14:textId="77777777" w:rsidR="00DD3FFB" w:rsidRDefault="00000000">
      <w:pPr>
        <w:pStyle w:val="TOC2"/>
        <w:ind w:firstLine="420"/>
        <w:rPr>
          <w:rFonts w:ascii="等线" w:eastAsia="等线" w:hAnsi="等线"/>
          <w:smallCaps w:val="0"/>
          <w:szCs w:val="22"/>
        </w:rPr>
      </w:pPr>
      <w:hyperlink w:anchor="_Toc106275842" w:history="1">
        <w:r>
          <w:rPr>
            <w:rStyle w:val="ab"/>
            <w:rFonts w:ascii="微软雅黑" w:eastAsia="微软雅黑" w:hAnsi="微软雅黑" w:cs="微软雅黑"/>
            <w:b/>
          </w:rPr>
          <w:t>四、提交投标文件截止时间、开标时间和地点</w:t>
        </w:r>
        <w:r>
          <w:tab/>
        </w:r>
        <w:r>
          <w:fldChar w:fldCharType="begin"/>
        </w:r>
        <w:r>
          <w:instrText xml:space="preserve"> PAGEREF _Toc106275842 \h </w:instrText>
        </w:r>
        <w:r>
          <w:fldChar w:fldCharType="separate"/>
        </w:r>
        <w:r>
          <w:t>- 4 -</w:t>
        </w:r>
        <w:r>
          <w:fldChar w:fldCharType="end"/>
        </w:r>
      </w:hyperlink>
    </w:p>
    <w:p w14:paraId="48291EEB" w14:textId="77777777" w:rsidR="00DD3FFB" w:rsidRDefault="00000000">
      <w:pPr>
        <w:pStyle w:val="TOC2"/>
        <w:ind w:firstLine="420"/>
        <w:rPr>
          <w:rFonts w:ascii="等线" w:eastAsia="等线" w:hAnsi="等线"/>
          <w:smallCaps w:val="0"/>
          <w:szCs w:val="22"/>
        </w:rPr>
      </w:pPr>
      <w:hyperlink w:anchor="_Toc106275843" w:history="1">
        <w:r>
          <w:rPr>
            <w:rStyle w:val="ab"/>
            <w:rFonts w:ascii="微软雅黑" w:eastAsia="微软雅黑" w:hAnsi="微软雅黑" w:cs="微软雅黑"/>
            <w:b/>
          </w:rPr>
          <w:t>五、公告期限</w:t>
        </w:r>
        <w:r>
          <w:tab/>
        </w:r>
        <w:r>
          <w:fldChar w:fldCharType="begin"/>
        </w:r>
        <w:r>
          <w:instrText xml:space="preserve"> PAGEREF _Toc106275843 \h </w:instrText>
        </w:r>
        <w:r>
          <w:fldChar w:fldCharType="separate"/>
        </w:r>
        <w:r>
          <w:t>- 4 -</w:t>
        </w:r>
        <w:r>
          <w:fldChar w:fldCharType="end"/>
        </w:r>
      </w:hyperlink>
    </w:p>
    <w:p w14:paraId="6C93F483" w14:textId="77777777" w:rsidR="00DD3FFB" w:rsidRDefault="00000000">
      <w:pPr>
        <w:pStyle w:val="TOC2"/>
        <w:ind w:firstLine="420"/>
        <w:rPr>
          <w:rFonts w:ascii="等线" w:eastAsia="等线" w:hAnsi="等线"/>
          <w:smallCaps w:val="0"/>
          <w:szCs w:val="22"/>
        </w:rPr>
      </w:pPr>
      <w:hyperlink w:anchor="_Toc106275844" w:history="1">
        <w:r>
          <w:rPr>
            <w:rStyle w:val="ab"/>
            <w:rFonts w:ascii="微软雅黑" w:eastAsia="微软雅黑" w:hAnsi="微软雅黑" w:cs="微软雅黑"/>
            <w:b/>
          </w:rPr>
          <w:t>六、其他补充事宜</w:t>
        </w:r>
        <w:r>
          <w:tab/>
        </w:r>
        <w:r>
          <w:fldChar w:fldCharType="begin"/>
        </w:r>
        <w:r>
          <w:instrText xml:space="preserve"> PAGEREF _Toc106275844 \h </w:instrText>
        </w:r>
        <w:r>
          <w:fldChar w:fldCharType="separate"/>
        </w:r>
        <w:r>
          <w:t>- 4 -</w:t>
        </w:r>
        <w:r>
          <w:fldChar w:fldCharType="end"/>
        </w:r>
      </w:hyperlink>
    </w:p>
    <w:p w14:paraId="031828F3" w14:textId="77777777" w:rsidR="00DD3FFB" w:rsidRDefault="00000000">
      <w:pPr>
        <w:pStyle w:val="TOC2"/>
        <w:ind w:firstLine="420"/>
        <w:rPr>
          <w:rFonts w:ascii="等线" w:eastAsia="等线" w:hAnsi="等线"/>
          <w:smallCaps w:val="0"/>
          <w:szCs w:val="22"/>
        </w:rPr>
      </w:pPr>
      <w:hyperlink w:anchor="_Toc106275845" w:history="1">
        <w:r>
          <w:rPr>
            <w:rStyle w:val="ab"/>
            <w:rFonts w:ascii="微软雅黑" w:eastAsia="微软雅黑" w:hAnsi="微软雅黑" w:cs="微软雅黑"/>
            <w:b/>
            <w:bCs/>
            <w:kern w:val="0"/>
          </w:rPr>
          <w:t>七、</w:t>
        </w:r>
        <w:r>
          <w:rPr>
            <w:rStyle w:val="ab"/>
            <w:rFonts w:ascii="微软雅黑" w:eastAsia="微软雅黑" w:hAnsi="微软雅黑" w:cs="微软雅黑"/>
            <w:b/>
            <w:bCs/>
          </w:rPr>
          <w:t>对本次采购提出询问、质疑、投诉，请按以下方式联系。</w:t>
        </w:r>
        <w:r>
          <w:tab/>
        </w:r>
        <w:r>
          <w:fldChar w:fldCharType="begin"/>
        </w:r>
        <w:r>
          <w:instrText xml:space="preserve"> PAGEREF _Toc106275845 \h </w:instrText>
        </w:r>
        <w:r>
          <w:fldChar w:fldCharType="separate"/>
        </w:r>
        <w:r>
          <w:t>- 6 -</w:t>
        </w:r>
        <w:r>
          <w:fldChar w:fldCharType="end"/>
        </w:r>
      </w:hyperlink>
    </w:p>
    <w:p w14:paraId="50E7A05C" w14:textId="77777777" w:rsidR="00DD3FFB" w:rsidRDefault="00000000">
      <w:pPr>
        <w:pStyle w:val="TOC1"/>
        <w:tabs>
          <w:tab w:val="right" w:leader="dot" w:pos="9204"/>
        </w:tabs>
        <w:rPr>
          <w:rFonts w:ascii="等线" w:eastAsia="等线" w:hAnsi="等线"/>
          <w:b w:val="0"/>
          <w:bCs w:val="0"/>
          <w:caps w:val="0"/>
          <w:szCs w:val="22"/>
        </w:rPr>
      </w:pPr>
      <w:hyperlink w:anchor="_Toc106275846" w:history="1">
        <w:r>
          <w:rPr>
            <w:rStyle w:val="ab"/>
            <w:rFonts w:ascii="微软雅黑" w:eastAsia="微软雅黑" w:hAnsi="微软雅黑" w:cs="微软雅黑"/>
          </w:rPr>
          <w:t>第二章 投标人须知</w:t>
        </w:r>
        <w:r>
          <w:tab/>
        </w:r>
        <w:r>
          <w:fldChar w:fldCharType="begin"/>
        </w:r>
        <w:r>
          <w:instrText xml:space="preserve"> PAGEREF _Toc106275846 \h </w:instrText>
        </w:r>
        <w:r>
          <w:fldChar w:fldCharType="separate"/>
        </w:r>
        <w:r>
          <w:t>8</w:t>
        </w:r>
        <w:r>
          <w:fldChar w:fldCharType="end"/>
        </w:r>
      </w:hyperlink>
    </w:p>
    <w:p w14:paraId="60FFB819" w14:textId="77777777" w:rsidR="00DD3FFB" w:rsidRDefault="00000000">
      <w:pPr>
        <w:pStyle w:val="TOC2"/>
        <w:ind w:firstLine="420"/>
        <w:rPr>
          <w:rFonts w:ascii="等线" w:eastAsia="等线" w:hAnsi="等线"/>
          <w:smallCaps w:val="0"/>
          <w:szCs w:val="22"/>
        </w:rPr>
      </w:pPr>
      <w:hyperlink w:anchor="_Toc106275847" w:history="1">
        <w:r>
          <w:rPr>
            <w:rStyle w:val="ab"/>
            <w:rFonts w:ascii="微软雅黑" w:eastAsia="微软雅黑" w:hAnsi="微软雅黑" w:cs="微软雅黑"/>
            <w:b/>
          </w:rPr>
          <w:t>前附表</w:t>
        </w:r>
        <w:r>
          <w:tab/>
        </w:r>
        <w:r>
          <w:fldChar w:fldCharType="begin"/>
        </w:r>
        <w:r>
          <w:instrText xml:space="preserve"> PAGEREF _Toc106275847 \h </w:instrText>
        </w:r>
        <w:r>
          <w:fldChar w:fldCharType="separate"/>
        </w:r>
        <w:r>
          <w:t>8</w:t>
        </w:r>
        <w:r>
          <w:fldChar w:fldCharType="end"/>
        </w:r>
      </w:hyperlink>
    </w:p>
    <w:p w14:paraId="4D467D49" w14:textId="77777777" w:rsidR="00DD3FFB" w:rsidRDefault="00000000">
      <w:pPr>
        <w:pStyle w:val="TOC2"/>
        <w:ind w:firstLine="420"/>
        <w:rPr>
          <w:rFonts w:ascii="等线" w:eastAsia="等线" w:hAnsi="等线"/>
          <w:smallCaps w:val="0"/>
          <w:szCs w:val="22"/>
        </w:rPr>
      </w:pPr>
      <w:hyperlink w:anchor="_Toc106275848" w:history="1">
        <w:r>
          <w:rPr>
            <w:rStyle w:val="ab"/>
            <w:rFonts w:ascii="微软雅黑" w:eastAsia="微软雅黑" w:hAnsi="微软雅黑" w:cs="微软雅黑"/>
          </w:rPr>
          <w:t>……</w:t>
        </w:r>
        <w:r>
          <w:tab/>
        </w:r>
        <w:r>
          <w:fldChar w:fldCharType="begin"/>
        </w:r>
        <w:r>
          <w:instrText xml:space="preserve"> PAGEREF _Toc106275848 \h </w:instrText>
        </w:r>
        <w:r>
          <w:fldChar w:fldCharType="separate"/>
        </w:r>
        <w:r>
          <w:t>9</w:t>
        </w:r>
        <w:r>
          <w:fldChar w:fldCharType="end"/>
        </w:r>
      </w:hyperlink>
    </w:p>
    <w:p w14:paraId="24412A12" w14:textId="77777777" w:rsidR="00DD3FFB" w:rsidRDefault="00000000">
      <w:pPr>
        <w:pStyle w:val="TOC2"/>
        <w:ind w:firstLine="420"/>
        <w:rPr>
          <w:rFonts w:ascii="等线" w:eastAsia="等线" w:hAnsi="等线"/>
          <w:smallCaps w:val="0"/>
          <w:szCs w:val="22"/>
        </w:rPr>
      </w:pPr>
      <w:hyperlink w:anchor="_Toc106275849" w:history="1">
        <w:r>
          <w:rPr>
            <w:rStyle w:val="ab"/>
            <w:rFonts w:ascii="微软雅黑" w:eastAsia="微软雅黑" w:hAnsi="微软雅黑" w:cs="微软雅黑"/>
            <w:b/>
          </w:rPr>
          <w:t>一、总则</w:t>
        </w:r>
        <w:r>
          <w:tab/>
        </w:r>
        <w:r>
          <w:fldChar w:fldCharType="begin"/>
        </w:r>
        <w:r>
          <w:instrText xml:space="preserve"> PAGEREF _Toc106275849 \h </w:instrText>
        </w:r>
        <w:r>
          <w:fldChar w:fldCharType="separate"/>
        </w:r>
        <w:r>
          <w:t>10</w:t>
        </w:r>
        <w:r>
          <w:fldChar w:fldCharType="end"/>
        </w:r>
      </w:hyperlink>
    </w:p>
    <w:p w14:paraId="72F7B221" w14:textId="77777777" w:rsidR="00DD3FFB" w:rsidRDefault="00000000">
      <w:pPr>
        <w:pStyle w:val="TOC2"/>
        <w:ind w:firstLine="420"/>
        <w:rPr>
          <w:rFonts w:ascii="等线" w:eastAsia="等线" w:hAnsi="等线"/>
          <w:smallCaps w:val="0"/>
          <w:szCs w:val="22"/>
        </w:rPr>
      </w:pPr>
      <w:hyperlink w:anchor="_Toc106275850" w:history="1">
        <w:r>
          <w:rPr>
            <w:rStyle w:val="ab"/>
            <w:rFonts w:ascii="微软雅黑" w:eastAsia="微软雅黑" w:hAnsi="微软雅黑" w:cs="微软雅黑"/>
            <w:b/>
          </w:rPr>
          <w:t>二、招标文件的构成、澄清、修改</w:t>
        </w:r>
        <w:r>
          <w:tab/>
        </w:r>
        <w:r>
          <w:fldChar w:fldCharType="begin"/>
        </w:r>
        <w:r>
          <w:instrText xml:space="preserve"> PAGEREF _Toc106275850 \h </w:instrText>
        </w:r>
        <w:r>
          <w:fldChar w:fldCharType="separate"/>
        </w:r>
        <w:r>
          <w:t>15</w:t>
        </w:r>
        <w:r>
          <w:fldChar w:fldCharType="end"/>
        </w:r>
      </w:hyperlink>
    </w:p>
    <w:p w14:paraId="237981AB" w14:textId="77777777" w:rsidR="00DD3FFB" w:rsidRDefault="00000000">
      <w:pPr>
        <w:pStyle w:val="TOC2"/>
        <w:ind w:firstLine="420"/>
        <w:rPr>
          <w:rFonts w:ascii="等线" w:eastAsia="等线" w:hAnsi="等线"/>
          <w:smallCaps w:val="0"/>
          <w:szCs w:val="22"/>
        </w:rPr>
      </w:pPr>
      <w:hyperlink w:anchor="_Toc106275851" w:history="1">
        <w:r>
          <w:rPr>
            <w:rStyle w:val="ab"/>
            <w:rFonts w:ascii="微软雅黑" w:eastAsia="微软雅黑" w:hAnsi="微软雅黑" w:cs="微软雅黑"/>
            <w:b/>
          </w:rPr>
          <w:t>三、投标</w:t>
        </w:r>
        <w:r>
          <w:tab/>
        </w:r>
        <w:r>
          <w:fldChar w:fldCharType="begin"/>
        </w:r>
        <w:r>
          <w:instrText xml:space="preserve"> PAGEREF _Toc106275851 \h </w:instrText>
        </w:r>
        <w:r>
          <w:fldChar w:fldCharType="separate"/>
        </w:r>
        <w:r>
          <w:t>16</w:t>
        </w:r>
        <w:r>
          <w:fldChar w:fldCharType="end"/>
        </w:r>
      </w:hyperlink>
    </w:p>
    <w:p w14:paraId="07704355" w14:textId="77777777" w:rsidR="00DD3FFB" w:rsidRDefault="00000000">
      <w:pPr>
        <w:pStyle w:val="TOC2"/>
        <w:ind w:firstLine="420"/>
        <w:rPr>
          <w:rFonts w:ascii="等线" w:eastAsia="等线" w:hAnsi="等线"/>
          <w:smallCaps w:val="0"/>
          <w:szCs w:val="22"/>
        </w:rPr>
      </w:pPr>
      <w:hyperlink w:anchor="_Toc106275852" w:history="1">
        <w:r>
          <w:rPr>
            <w:rStyle w:val="ab"/>
            <w:rFonts w:ascii="微软雅黑" w:eastAsia="微软雅黑" w:hAnsi="微软雅黑" w:cs="微软雅黑"/>
            <w:b/>
          </w:rPr>
          <w:t>四、开标、资格审查与信用信息查询</w:t>
        </w:r>
        <w:r>
          <w:tab/>
        </w:r>
        <w:r>
          <w:fldChar w:fldCharType="begin"/>
        </w:r>
        <w:r>
          <w:instrText xml:space="preserve"> PAGEREF _Toc106275852 \h </w:instrText>
        </w:r>
        <w:r>
          <w:fldChar w:fldCharType="separate"/>
        </w:r>
        <w:r>
          <w:t>19</w:t>
        </w:r>
        <w:r>
          <w:fldChar w:fldCharType="end"/>
        </w:r>
      </w:hyperlink>
    </w:p>
    <w:p w14:paraId="78D3CEEB" w14:textId="77777777" w:rsidR="00DD3FFB" w:rsidRDefault="00000000">
      <w:pPr>
        <w:pStyle w:val="TOC2"/>
        <w:ind w:firstLine="420"/>
        <w:rPr>
          <w:rFonts w:ascii="等线" w:eastAsia="等线" w:hAnsi="等线"/>
          <w:smallCaps w:val="0"/>
          <w:szCs w:val="22"/>
        </w:rPr>
      </w:pPr>
      <w:hyperlink w:anchor="_Toc106275853" w:history="1">
        <w:r>
          <w:rPr>
            <w:rStyle w:val="ab"/>
            <w:rFonts w:ascii="微软雅黑" w:eastAsia="微软雅黑" w:hAnsi="微软雅黑" w:cs="微软雅黑"/>
            <w:b/>
          </w:rPr>
          <w:t>五、评标</w:t>
        </w:r>
        <w:r>
          <w:tab/>
        </w:r>
        <w:r>
          <w:fldChar w:fldCharType="begin"/>
        </w:r>
        <w:r>
          <w:instrText xml:space="preserve"> PAGEREF _Toc106275853 \h </w:instrText>
        </w:r>
        <w:r>
          <w:fldChar w:fldCharType="separate"/>
        </w:r>
        <w:r>
          <w:t>20</w:t>
        </w:r>
        <w:r>
          <w:fldChar w:fldCharType="end"/>
        </w:r>
      </w:hyperlink>
    </w:p>
    <w:p w14:paraId="70B612AA" w14:textId="77777777" w:rsidR="00DD3FFB" w:rsidRDefault="00000000">
      <w:pPr>
        <w:pStyle w:val="TOC2"/>
        <w:ind w:firstLine="420"/>
        <w:rPr>
          <w:rFonts w:ascii="等线" w:eastAsia="等线" w:hAnsi="等线"/>
          <w:smallCaps w:val="0"/>
          <w:szCs w:val="22"/>
        </w:rPr>
      </w:pPr>
      <w:hyperlink w:anchor="_Toc106275854" w:history="1">
        <w:r>
          <w:rPr>
            <w:rStyle w:val="ab"/>
            <w:rFonts w:ascii="微软雅黑" w:eastAsia="微软雅黑" w:hAnsi="微软雅黑" w:cs="微软雅黑"/>
            <w:b/>
          </w:rPr>
          <w:t>六、定 标</w:t>
        </w:r>
        <w:r>
          <w:tab/>
        </w:r>
        <w:r>
          <w:fldChar w:fldCharType="begin"/>
        </w:r>
        <w:r>
          <w:instrText xml:space="preserve"> PAGEREF _Toc106275854 \h </w:instrText>
        </w:r>
        <w:r>
          <w:fldChar w:fldCharType="separate"/>
        </w:r>
        <w:r>
          <w:t>21</w:t>
        </w:r>
        <w:r>
          <w:fldChar w:fldCharType="end"/>
        </w:r>
      </w:hyperlink>
    </w:p>
    <w:p w14:paraId="13F7095C" w14:textId="77777777" w:rsidR="00DD3FFB" w:rsidRDefault="00000000">
      <w:pPr>
        <w:pStyle w:val="TOC2"/>
        <w:ind w:firstLine="420"/>
        <w:rPr>
          <w:rFonts w:ascii="等线" w:eastAsia="等线" w:hAnsi="等线"/>
          <w:smallCaps w:val="0"/>
          <w:szCs w:val="22"/>
        </w:rPr>
      </w:pPr>
      <w:hyperlink w:anchor="_Toc106275855" w:history="1">
        <w:r>
          <w:rPr>
            <w:rStyle w:val="ab"/>
            <w:rFonts w:ascii="微软雅黑" w:eastAsia="微软雅黑" w:hAnsi="微软雅黑" w:cs="微软雅黑"/>
            <w:b/>
          </w:rPr>
          <w:t>七、合同授予</w:t>
        </w:r>
        <w:r>
          <w:tab/>
        </w:r>
        <w:r>
          <w:fldChar w:fldCharType="begin"/>
        </w:r>
        <w:r>
          <w:instrText xml:space="preserve"> PAGEREF _Toc106275855 \h </w:instrText>
        </w:r>
        <w:r>
          <w:fldChar w:fldCharType="separate"/>
        </w:r>
        <w:r>
          <w:t>21</w:t>
        </w:r>
        <w:r>
          <w:fldChar w:fldCharType="end"/>
        </w:r>
      </w:hyperlink>
    </w:p>
    <w:p w14:paraId="072EBCCE" w14:textId="77777777" w:rsidR="00DD3FFB" w:rsidRDefault="00000000">
      <w:pPr>
        <w:pStyle w:val="TOC2"/>
        <w:ind w:firstLine="420"/>
        <w:rPr>
          <w:rFonts w:ascii="等线" w:eastAsia="等线" w:hAnsi="等线"/>
          <w:smallCaps w:val="0"/>
          <w:szCs w:val="22"/>
        </w:rPr>
      </w:pPr>
      <w:hyperlink w:anchor="_Toc106275856" w:history="1">
        <w:r>
          <w:rPr>
            <w:rStyle w:val="ab"/>
            <w:rFonts w:ascii="微软雅黑" w:eastAsia="微软雅黑" w:hAnsi="微软雅黑" w:cs="微软雅黑"/>
            <w:b/>
          </w:rPr>
          <w:t>八、电子交易活动的中止</w:t>
        </w:r>
        <w:r>
          <w:tab/>
        </w:r>
        <w:r>
          <w:fldChar w:fldCharType="begin"/>
        </w:r>
        <w:r>
          <w:instrText xml:space="preserve"> PAGEREF _Toc106275856 \h </w:instrText>
        </w:r>
        <w:r>
          <w:fldChar w:fldCharType="separate"/>
        </w:r>
        <w:r>
          <w:t>23</w:t>
        </w:r>
        <w:r>
          <w:fldChar w:fldCharType="end"/>
        </w:r>
      </w:hyperlink>
    </w:p>
    <w:p w14:paraId="270DEF06" w14:textId="77777777" w:rsidR="00DD3FFB" w:rsidRDefault="00000000">
      <w:pPr>
        <w:pStyle w:val="TOC2"/>
        <w:ind w:firstLine="420"/>
        <w:rPr>
          <w:rFonts w:ascii="等线" w:eastAsia="等线" w:hAnsi="等线"/>
          <w:smallCaps w:val="0"/>
          <w:szCs w:val="22"/>
        </w:rPr>
      </w:pPr>
      <w:hyperlink w:anchor="_Toc106275857" w:history="1">
        <w:r>
          <w:rPr>
            <w:rStyle w:val="ab"/>
            <w:rFonts w:ascii="微软雅黑" w:eastAsia="微软雅黑" w:hAnsi="微软雅黑" w:cs="微软雅黑"/>
            <w:b/>
          </w:rPr>
          <w:t>九、验收</w:t>
        </w:r>
        <w:r>
          <w:tab/>
        </w:r>
        <w:r>
          <w:fldChar w:fldCharType="begin"/>
        </w:r>
        <w:r>
          <w:instrText xml:space="preserve"> PAGEREF _Toc106275857 \h </w:instrText>
        </w:r>
        <w:r>
          <w:fldChar w:fldCharType="separate"/>
        </w:r>
        <w:r>
          <w:t>24</w:t>
        </w:r>
        <w:r>
          <w:fldChar w:fldCharType="end"/>
        </w:r>
      </w:hyperlink>
    </w:p>
    <w:p w14:paraId="5C9777E5" w14:textId="77777777" w:rsidR="00DD3FFB" w:rsidRDefault="00000000">
      <w:pPr>
        <w:pStyle w:val="TOC1"/>
        <w:tabs>
          <w:tab w:val="right" w:leader="dot" w:pos="9204"/>
        </w:tabs>
        <w:rPr>
          <w:rFonts w:ascii="等线" w:eastAsia="等线" w:hAnsi="等线"/>
          <w:b w:val="0"/>
          <w:bCs w:val="0"/>
          <w:caps w:val="0"/>
          <w:szCs w:val="22"/>
        </w:rPr>
      </w:pPr>
      <w:hyperlink w:anchor="_Toc106275858" w:history="1">
        <w:r>
          <w:rPr>
            <w:rStyle w:val="ab"/>
            <w:rFonts w:ascii="微软雅黑" w:eastAsia="微软雅黑" w:hAnsi="微软雅黑" w:cs="微软雅黑"/>
          </w:rPr>
          <w:t>第三章  采购需求及具体要求</w:t>
        </w:r>
        <w:r>
          <w:tab/>
        </w:r>
        <w:r>
          <w:fldChar w:fldCharType="begin"/>
        </w:r>
        <w:r>
          <w:instrText xml:space="preserve"> PAGEREF _Toc106275858 \h </w:instrText>
        </w:r>
        <w:r>
          <w:fldChar w:fldCharType="separate"/>
        </w:r>
        <w:r>
          <w:t>25</w:t>
        </w:r>
        <w:r>
          <w:fldChar w:fldCharType="end"/>
        </w:r>
      </w:hyperlink>
    </w:p>
    <w:p w14:paraId="39DF674E" w14:textId="77777777" w:rsidR="00DD3FFB" w:rsidRDefault="00000000">
      <w:pPr>
        <w:pStyle w:val="TOC1"/>
        <w:tabs>
          <w:tab w:val="right" w:leader="dot" w:pos="9204"/>
        </w:tabs>
        <w:rPr>
          <w:rFonts w:ascii="等线" w:eastAsia="等线" w:hAnsi="等线"/>
          <w:b w:val="0"/>
          <w:bCs w:val="0"/>
          <w:caps w:val="0"/>
          <w:szCs w:val="22"/>
        </w:rPr>
      </w:pPr>
      <w:hyperlink w:anchor="_Toc106275859" w:history="1">
        <w:r>
          <w:rPr>
            <w:rStyle w:val="ab"/>
            <w:rFonts w:ascii="宋体" w:hAnsi="宋体" w:cs="宋体"/>
            <w:kern w:val="44"/>
          </w:rPr>
          <w:t>一、 项目概述</w:t>
        </w:r>
        <w:r>
          <w:tab/>
        </w:r>
        <w:r>
          <w:fldChar w:fldCharType="begin"/>
        </w:r>
        <w:r>
          <w:instrText xml:space="preserve"> PAGEREF _Toc106275859 \h </w:instrText>
        </w:r>
        <w:r>
          <w:fldChar w:fldCharType="separate"/>
        </w:r>
        <w:r>
          <w:t>25</w:t>
        </w:r>
        <w:r>
          <w:fldChar w:fldCharType="end"/>
        </w:r>
      </w:hyperlink>
    </w:p>
    <w:p w14:paraId="4A8AF061" w14:textId="77777777" w:rsidR="00DD3FFB" w:rsidRDefault="00000000">
      <w:pPr>
        <w:pStyle w:val="TOC1"/>
        <w:tabs>
          <w:tab w:val="right" w:leader="dot" w:pos="9204"/>
        </w:tabs>
        <w:rPr>
          <w:rFonts w:ascii="等线" w:eastAsia="等线" w:hAnsi="等线"/>
          <w:b w:val="0"/>
          <w:bCs w:val="0"/>
          <w:caps w:val="0"/>
          <w:szCs w:val="22"/>
        </w:rPr>
      </w:pPr>
      <w:hyperlink w:anchor="_Toc106275860" w:history="1">
        <w:r>
          <w:rPr>
            <w:rStyle w:val="ab"/>
            <w:rFonts w:ascii="宋体" w:hAnsi="宋体" w:cs="宋体"/>
            <w:kern w:val="44"/>
          </w:rPr>
          <w:t>二、 采购需求</w:t>
        </w:r>
        <w:r>
          <w:tab/>
        </w:r>
        <w:r>
          <w:fldChar w:fldCharType="begin"/>
        </w:r>
        <w:r>
          <w:instrText xml:space="preserve"> PAGEREF _Toc106275860 \h </w:instrText>
        </w:r>
        <w:r>
          <w:fldChar w:fldCharType="separate"/>
        </w:r>
        <w:r>
          <w:t>25</w:t>
        </w:r>
        <w:r>
          <w:fldChar w:fldCharType="end"/>
        </w:r>
      </w:hyperlink>
    </w:p>
    <w:p w14:paraId="4F34994C" w14:textId="77777777" w:rsidR="00DD3FFB" w:rsidRDefault="00000000">
      <w:pPr>
        <w:pStyle w:val="TOC2"/>
        <w:ind w:firstLine="420"/>
        <w:rPr>
          <w:rFonts w:ascii="等线" w:eastAsia="等线" w:hAnsi="等线"/>
          <w:smallCaps w:val="0"/>
          <w:szCs w:val="22"/>
        </w:rPr>
      </w:pPr>
      <w:hyperlink w:anchor="_Toc106275861" w:history="1">
        <w:r>
          <w:rPr>
            <w:rStyle w:val="ab"/>
            <w:rFonts w:ascii="宋体" w:hAnsi="宋体" w:cs="宋体"/>
            <w:kern w:val="0"/>
            <w:lang w:eastAsia="zh-Hans"/>
          </w:rPr>
          <w:t>实习管理</w:t>
        </w:r>
        <w:r>
          <w:tab/>
        </w:r>
        <w:r>
          <w:fldChar w:fldCharType="begin"/>
        </w:r>
        <w:r>
          <w:instrText xml:space="preserve"> PAGEREF _Toc106275861 \h </w:instrText>
        </w:r>
        <w:r>
          <w:fldChar w:fldCharType="separate"/>
        </w:r>
        <w:r>
          <w:t>37</w:t>
        </w:r>
        <w:r>
          <w:fldChar w:fldCharType="end"/>
        </w:r>
      </w:hyperlink>
    </w:p>
    <w:p w14:paraId="2FE9CD34" w14:textId="77777777" w:rsidR="00DD3FFB" w:rsidRDefault="00000000">
      <w:pPr>
        <w:pStyle w:val="TOC2"/>
        <w:ind w:firstLine="420"/>
        <w:rPr>
          <w:rFonts w:ascii="等线" w:eastAsia="等线" w:hAnsi="等线"/>
          <w:smallCaps w:val="0"/>
          <w:szCs w:val="22"/>
        </w:rPr>
      </w:pPr>
      <w:hyperlink w:anchor="_Toc106275862" w:history="1">
        <w:r>
          <w:rPr>
            <w:rStyle w:val="ab"/>
            <w:rFonts w:ascii="宋体" w:hAnsi="宋体" w:cs="宋体"/>
            <w:kern w:val="0"/>
            <w:lang w:val="zh-TW"/>
          </w:rPr>
          <w:t>大数据分析管理</w:t>
        </w:r>
        <w:r>
          <w:tab/>
        </w:r>
        <w:r>
          <w:fldChar w:fldCharType="begin"/>
        </w:r>
        <w:r>
          <w:instrText xml:space="preserve"> PAGEREF _Toc106275862 \h </w:instrText>
        </w:r>
        <w:r>
          <w:fldChar w:fldCharType="separate"/>
        </w:r>
        <w:r>
          <w:t>37</w:t>
        </w:r>
        <w:r>
          <w:fldChar w:fldCharType="end"/>
        </w:r>
      </w:hyperlink>
    </w:p>
    <w:p w14:paraId="37722081" w14:textId="77777777" w:rsidR="00DD3FFB" w:rsidRDefault="00000000">
      <w:pPr>
        <w:pStyle w:val="TOC1"/>
        <w:tabs>
          <w:tab w:val="right" w:leader="dot" w:pos="9204"/>
        </w:tabs>
        <w:rPr>
          <w:rFonts w:ascii="等线" w:eastAsia="等线" w:hAnsi="等线"/>
          <w:b w:val="0"/>
          <w:bCs w:val="0"/>
          <w:caps w:val="0"/>
          <w:szCs w:val="22"/>
        </w:rPr>
      </w:pPr>
      <w:hyperlink w:anchor="_Toc106275863" w:history="1">
        <w:r>
          <w:rPr>
            <w:rStyle w:val="ab"/>
            <w:rFonts w:ascii="宋体" w:hAnsi="宋体" w:cs="宋体"/>
            <w:kern w:val="44"/>
          </w:rPr>
          <w:t>三、商务要求</w:t>
        </w:r>
        <w:r>
          <w:tab/>
        </w:r>
        <w:r>
          <w:fldChar w:fldCharType="begin"/>
        </w:r>
        <w:r>
          <w:instrText xml:space="preserve"> PAGEREF _Toc106275863 \h </w:instrText>
        </w:r>
        <w:r>
          <w:fldChar w:fldCharType="separate"/>
        </w:r>
        <w:r>
          <w:t>43</w:t>
        </w:r>
        <w:r>
          <w:fldChar w:fldCharType="end"/>
        </w:r>
      </w:hyperlink>
    </w:p>
    <w:p w14:paraId="3055BBD2" w14:textId="77777777" w:rsidR="00DD3FFB" w:rsidRDefault="00000000">
      <w:pPr>
        <w:pStyle w:val="TOC1"/>
        <w:tabs>
          <w:tab w:val="right" w:leader="dot" w:pos="9204"/>
        </w:tabs>
        <w:rPr>
          <w:rFonts w:ascii="等线" w:eastAsia="等线" w:hAnsi="等线"/>
          <w:b w:val="0"/>
          <w:bCs w:val="0"/>
          <w:caps w:val="0"/>
          <w:szCs w:val="22"/>
        </w:rPr>
      </w:pPr>
      <w:hyperlink w:anchor="_Toc106275864" w:history="1">
        <w:r>
          <w:rPr>
            <w:rStyle w:val="ab"/>
            <w:rFonts w:ascii="微软雅黑" w:eastAsia="微软雅黑" w:hAnsi="微软雅黑" w:cs="微软雅黑"/>
          </w:rPr>
          <w:t>第四章 评标办法</w:t>
        </w:r>
        <w:r>
          <w:tab/>
        </w:r>
        <w:r>
          <w:fldChar w:fldCharType="begin"/>
        </w:r>
        <w:r>
          <w:instrText xml:space="preserve"> PAGEREF _Toc106275864 \h </w:instrText>
        </w:r>
        <w:r>
          <w:fldChar w:fldCharType="separate"/>
        </w:r>
        <w:r>
          <w:t>46</w:t>
        </w:r>
        <w:r>
          <w:fldChar w:fldCharType="end"/>
        </w:r>
      </w:hyperlink>
    </w:p>
    <w:p w14:paraId="641341A7" w14:textId="77777777" w:rsidR="00DD3FFB" w:rsidRDefault="00000000">
      <w:pPr>
        <w:pStyle w:val="TOC2"/>
        <w:ind w:firstLine="420"/>
        <w:rPr>
          <w:rFonts w:ascii="等线" w:eastAsia="等线" w:hAnsi="等线"/>
          <w:smallCaps w:val="0"/>
          <w:szCs w:val="22"/>
        </w:rPr>
      </w:pPr>
      <w:hyperlink w:anchor="_Toc106275865" w:history="1">
        <w:r>
          <w:rPr>
            <w:rStyle w:val="ab"/>
            <w:rFonts w:ascii="微软雅黑" w:eastAsia="微软雅黑" w:hAnsi="微软雅黑" w:cs="微软雅黑"/>
          </w:rPr>
          <w:t>一、评审方法</w:t>
        </w:r>
        <w:r>
          <w:tab/>
        </w:r>
        <w:r>
          <w:fldChar w:fldCharType="begin"/>
        </w:r>
        <w:r>
          <w:instrText xml:space="preserve"> PAGEREF _Toc106275865 \h </w:instrText>
        </w:r>
        <w:r>
          <w:fldChar w:fldCharType="separate"/>
        </w:r>
        <w:r>
          <w:t>46</w:t>
        </w:r>
        <w:r>
          <w:fldChar w:fldCharType="end"/>
        </w:r>
      </w:hyperlink>
    </w:p>
    <w:p w14:paraId="51CA7FC1" w14:textId="77777777" w:rsidR="00DD3FFB" w:rsidRDefault="00000000">
      <w:pPr>
        <w:pStyle w:val="TOC2"/>
        <w:ind w:firstLine="420"/>
        <w:rPr>
          <w:rFonts w:ascii="等线" w:eastAsia="等线" w:hAnsi="等线"/>
          <w:smallCaps w:val="0"/>
          <w:szCs w:val="22"/>
        </w:rPr>
      </w:pPr>
      <w:hyperlink w:anchor="_Toc106275866" w:history="1">
        <w:r>
          <w:rPr>
            <w:rStyle w:val="ab"/>
            <w:rFonts w:ascii="微软雅黑" w:eastAsia="微软雅黑" w:hAnsi="微软雅黑" w:cs="微软雅黑"/>
          </w:rPr>
          <w:t>二、评审流程及内容</w:t>
        </w:r>
        <w:r>
          <w:tab/>
        </w:r>
        <w:r>
          <w:fldChar w:fldCharType="begin"/>
        </w:r>
        <w:r>
          <w:instrText xml:space="preserve"> PAGEREF _Toc106275866 \h </w:instrText>
        </w:r>
        <w:r>
          <w:fldChar w:fldCharType="separate"/>
        </w:r>
        <w:r>
          <w:t>46</w:t>
        </w:r>
        <w:r>
          <w:fldChar w:fldCharType="end"/>
        </w:r>
      </w:hyperlink>
    </w:p>
    <w:p w14:paraId="6093F204" w14:textId="77777777" w:rsidR="00DD3FFB" w:rsidRDefault="00000000">
      <w:pPr>
        <w:pStyle w:val="TOC2"/>
        <w:ind w:firstLine="420"/>
        <w:rPr>
          <w:rFonts w:ascii="等线" w:eastAsia="等线" w:hAnsi="等线"/>
          <w:smallCaps w:val="0"/>
          <w:szCs w:val="22"/>
        </w:rPr>
      </w:pPr>
      <w:hyperlink w:anchor="_Toc106275867" w:history="1">
        <w:r>
          <w:rPr>
            <w:rStyle w:val="ab"/>
            <w:rFonts w:ascii="微软雅黑" w:eastAsia="微软雅黑" w:hAnsi="微软雅黑" w:cs="微软雅黑"/>
            <w:snapToGrid w:val="0"/>
            <w:kern w:val="0"/>
          </w:rPr>
          <w:t>三、评标细则</w:t>
        </w:r>
        <w:r>
          <w:tab/>
        </w:r>
        <w:r>
          <w:fldChar w:fldCharType="begin"/>
        </w:r>
        <w:r>
          <w:instrText xml:space="preserve"> PAGEREF _Toc106275867 \h </w:instrText>
        </w:r>
        <w:r>
          <w:fldChar w:fldCharType="separate"/>
        </w:r>
        <w:r>
          <w:t>50</w:t>
        </w:r>
        <w:r>
          <w:fldChar w:fldCharType="end"/>
        </w:r>
      </w:hyperlink>
    </w:p>
    <w:p w14:paraId="26B87AAA" w14:textId="77777777" w:rsidR="00DD3FFB" w:rsidRDefault="00000000">
      <w:pPr>
        <w:pStyle w:val="TOC2"/>
        <w:ind w:firstLine="420"/>
        <w:rPr>
          <w:rFonts w:ascii="等线" w:eastAsia="等线" w:hAnsi="等线"/>
          <w:smallCaps w:val="0"/>
          <w:szCs w:val="22"/>
        </w:rPr>
      </w:pPr>
      <w:hyperlink w:anchor="_Toc106275868" w:history="1">
        <w:r>
          <w:rPr>
            <w:rStyle w:val="ab"/>
            <w:rFonts w:ascii="微软雅黑" w:eastAsia="微软雅黑" w:hAnsi="微软雅黑" w:cs="微软雅黑"/>
            <w:snapToGrid w:val="0"/>
            <w:kern w:val="0"/>
          </w:rPr>
          <w:t>四、其他评审事项规定</w:t>
        </w:r>
        <w:r>
          <w:tab/>
        </w:r>
        <w:r>
          <w:fldChar w:fldCharType="begin"/>
        </w:r>
        <w:r>
          <w:instrText xml:space="preserve"> PAGEREF _Toc106275868 \h </w:instrText>
        </w:r>
        <w:r>
          <w:fldChar w:fldCharType="separate"/>
        </w:r>
        <w:r>
          <w:t>53</w:t>
        </w:r>
        <w:r>
          <w:fldChar w:fldCharType="end"/>
        </w:r>
      </w:hyperlink>
    </w:p>
    <w:p w14:paraId="0E46A53A" w14:textId="77777777" w:rsidR="00DD3FFB" w:rsidRDefault="00000000">
      <w:pPr>
        <w:pStyle w:val="TOC1"/>
        <w:tabs>
          <w:tab w:val="right" w:leader="dot" w:pos="9204"/>
        </w:tabs>
        <w:rPr>
          <w:rFonts w:ascii="等线" w:eastAsia="等线" w:hAnsi="等线"/>
          <w:b w:val="0"/>
          <w:bCs w:val="0"/>
          <w:caps w:val="0"/>
          <w:szCs w:val="22"/>
        </w:rPr>
      </w:pPr>
      <w:hyperlink w:anchor="_Toc106275869" w:history="1">
        <w:r>
          <w:rPr>
            <w:rStyle w:val="ab"/>
            <w:rFonts w:ascii="微软雅黑" w:eastAsia="微软雅黑" w:hAnsi="微软雅黑" w:cs="微软雅黑"/>
          </w:rPr>
          <w:t>第五章  采购合同</w:t>
        </w:r>
        <w:r>
          <w:tab/>
        </w:r>
        <w:r>
          <w:fldChar w:fldCharType="begin"/>
        </w:r>
        <w:r>
          <w:instrText xml:space="preserve"> PAGEREF _Toc106275869 \h </w:instrText>
        </w:r>
        <w:r>
          <w:fldChar w:fldCharType="separate"/>
        </w:r>
        <w:r>
          <w:t>56</w:t>
        </w:r>
        <w:r>
          <w:fldChar w:fldCharType="end"/>
        </w:r>
      </w:hyperlink>
    </w:p>
    <w:p w14:paraId="473D50E6" w14:textId="77777777" w:rsidR="00DD3FFB" w:rsidRDefault="00000000">
      <w:pPr>
        <w:pStyle w:val="TOC1"/>
        <w:tabs>
          <w:tab w:val="right" w:leader="dot" w:pos="9204"/>
        </w:tabs>
        <w:rPr>
          <w:rFonts w:ascii="等线" w:eastAsia="等线" w:hAnsi="等线"/>
          <w:b w:val="0"/>
          <w:bCs w:val="0"/>
          <w:caps w:val="0"/>
          <w:szCs w:val="22"/>
        </w:rPr>
      </w:pPr>
      <w:hyperlink w:anchor="_Toc106275870" w:history="1">
        <w:r>
          <w:rPr>
            <w:rStyle w:val="ab"/>
            <w:rFonts w:ascii="微软雅黑" w:eastAsia="微软雅黑" w:hAnsi="微软雅黑" w:cs="微软雅黑"/>
          </w:rPr>
          <w:t>第六章  投标文件格式</w:t>
        </w:r>
        <w:r>
          <w:tab/>
        </w:r>
        <w:r>
          <w:fldChar w:fldCharType="begin"/>
        </w:r>
        <w:r>
          <w:instrText xml:space="preserve"> PAGEREF _Toc106275870 \h </w:instrText>
        </w:r>
        <w:r>
          <w:fldChar w:fldCharType="separate"/>
        </w:r>
        <w:r>
          <w:t>63</w:t>
        </w:r>
        <w:r>
          <w:fldChar w:fldCharType="end"/>
        </w:r>
      </w:hyperlink>
    </w:p>
    <w:p w14:paraId="1655758D" w14:textId="77777777" w:rsidR="00DD3FFB" w:rsidRDefault="00000000">
      <w:pPr>
        <w:pStyle w:val="TOC2"/>
        <w:ind w:firstLine="420"/>
        <w:rPr>
          <w:rFonts w:ascii="等线" w:eastAsia="等线" w:hAnsi="等线"/>
          <w:smallCaps w:val="0"/>
          <w:szCs w:val="22"/>
        </w:rPr>
      </w:pPr>
      <w:hyperlink w:anchor="_Toc106275871" w:history="1">
        <w:r>
          <w:rPr>
            <w:rStyle w:val="ab"/>
            <w:rFonts w:ascii="微软雅黑" w:eastAsia="微软雅黑" w:hAnsi="微软雅黑" w:cs="微软雅黑"/>
            <w:kern w:val="0"/>
          </w:rPr>
          <w:t>第一部分 资格文件</w:t>
        </w:r>
        <w:r>
          <w:tab/>
        </w:r>
        <w:r>
          <w:fldChar w:fldCharType="begin"/>
        </w:r>
        <w:r>
          <w:instrText xml:space="preserve"> PAGEREF _Toc106275871 \h </w:instrText>
        </w:r>
        <w:r>
          <w:fldChar w:fldCharType="separate"/>
        </w:r>
        <w:r>
          <w:t>64</w:t>
        </w:r>
        <w:r>
          <w:fldChar w:fldCharType="end"/>
        </w:r>
      </w:hyperlink>
    </w:p>
    <w:p w14:paraId="678B6E93" w14:textId="77777777" w:rsidR="00DD3FFB" w:rsidRDefault="00000000">
      <w:pPr>
        <w:pStyle w:val="TOC2"/>
        <w:ind w:firstLine="420"/>
        <w:rPr>
          <w:rFonts w:ascii="等线" w:eastAsia="等线" w:hAnsi="等线"/>
          <w:smallCaps w:val="0"/>
          <w:szCs w:val="22"/>
        </w:rPr>
      </w:pPr>
      <w:hyperlink w:anchor="_Toc106275872" w:history="1">
        <w:r>
          <w:rPr>
            <w:rStyle w:val="ab"/>
            <w:rFonts w:ascii="微软雅黑" w:eastAsia="微软雅黑" w:hAnsi="微软雅黑" w:cs="微软雅黑"/>
          </w:rPr>
          <w:t>一、承诺函</w:t>
        </w:r>
        <w:r>
          <w:tab/>
        </w:r>
        <w:r>
          <w:fldChar w:fldCharType="begin"/>
        </w:r>
        <w:r>
          <w:instrText xml:space="preserve"> PAGEREF _Toc106275872 \h </w:instrText>
        </w:r>
        <w:r>
          <w:fldChar w:fldCharType="separate"/>
        </w:r>
        <w:r>
          <w:t>64</w:t>
        </w:r>
        <w:r>
          <w:fldChar w:fldCharType="end"/>
        </w:r>
      </w:hyperlink>
    </w:p>
    <w:p w14:paraId="6B1DDAC3" w14:textId="77777777" w:rsidR="00DD3FFB" w:rsidRDefault="00000000">
      <w:pPr>
        <w:pStyle w:val="TOC2"/>
        <w:ind w:firstLine="420"/>
        <w:rPr>
          <w:rFonts w:ascii="等线" w:eastAsia="等线" w:hAnsi="等线"/>
          <w:smallCaps w:val="0"/>
          <w:szCs w:val="22"/>
        </w:rPr>
      </w:pPr>
      <w:hyperlink w:anchor="_Toc106275873" w:history="1">
        <w:r>
          <w:rPr>
            <w:rStyle w:val="ab"/>
            <w:rFonts w:ascii="微软雅黑" w:eastAsia="微软雅黑" w:hAnsi="微软雅黑" w:cs="微软雅黑"/>
            <w:b/>
            <w:bCs/>
          </w:rPr>
          <w:t>二、营业执照或其他同类证明文件</w:t>
        </w:r>
        <w:r>
          <w:tab/>
        </w:r>
        <w:r>
          <w:fldChar w:fldCharType="begin"/>
        </w:r>
        <w:r>
          <w:instrText xml:space="preserve"> PAGEREF _Toc106275873 \h </w:instrText>
        </w:r>
        <w:r>
          <w:fldChar w:fldCharType="separate"/>
        </w:r>
        <w:r>
          <w:t>65</w:t>
        </w:r>
        <w:r>
          <w:fldChar w:fldCharType="end"/>
        </w:r>
      </w:hyperlink>
    </w:p>
    <w:p w14:paraId="735E511D" w14:textId="77777777" w:rsidR="00DD3FFB" w:rsidRDefault="00000000">
      <w:pPr>
        <w:pStyle w:val="TOC2"/>
        <w:ind w:firstLine="420"/>
        <w:rPr>
          <w:rFonts w:ascii="等线" w:eastAsia="等线" w:hAnsi="等线"/>
          <w:smallCaps w:val="0"/>
          <w:szCs w:val="22"/>
        </w:rPr>
      </w:pPr>
      <w:hyperlink w:anchor="_Toc106275874" w:history="1">
        <w:r>
          <w:rPr>
            <w:rStyle w:val="ab"/>
            <w:rFonts w:ascii="微软雅黑" w:eastAsia="微软雅黑" w:hAnsi="微软雅黑" w:cs="微软雅黑"/>
            <w:kern w:val="0"/>
          </w:rPr>
          <w:t>三、</w:t>
        </w:r>
        <w:r>
          <w:rPr>
            <w:rStyle w:val="ab"/>
            <w:rFonts w:ascii="微软雅黑" w:eastAsia="微软雅黑" w:hAnsi="微软雅黑" w:cs="微软雅黑"/>
            <w:bCs/>
            <w:kern w:val="0"/>
          </w:rPr>
          <w:t>落实政府采购政策需满足的资格要求</w:t>
        </w:r>
        <w:r>
          <w:tab/>
        </w:r>
        <w:r>
          <w:fldChar w:fldCharType="begin"/>
        </w:r>
        <w:r>
          <w:instrText xml:space="preserve"> PAGEREF _Toc106275874 \h </w:instrText>
        </w:r>
        <w:r>
          <w:fldChar w:fldCharType="separate"/>
        </w:r>
        <w:r>
          <w:t>66</w:t>
        </w:r>
        <w:r>
          <w:fldChar w:fldCharType="end"/>
        </w:r>
      </w:hyperlink>
    </w:p>
    <w:p w14:paraId="045AC37E" w14:textId="77777777" w:rsidR="00DD3FFB" w:rsidRDefault="00000000">
      <w:pPr>
        <w:pStyle w:val="TOC2"/>
        <w:ind w:firstLine="420"/>
        <w:rPr>
          <w:rFonts w:ascii="等线" w:eastAsia="等线" w:hAnsi="等线"/>
          <w:smallCaps w:val="0"/>
          <w:szCs w:val="22"/>
        </w:rPr>
      </w:pPr>
      <w:hyperlink w:anchor="_Toc106275875" w:history="1">
        <w:r>
          <w:rPr>
            <w:rStyle w:val="ab"/>
            <w:rFonts w:ascii="微软雅黑" w:eastAsia="微软雅黑" w:hAnsi="微软雅黑" w:cs="微软雅黑"/>
            <w:kern w:val="0"/>
          </w:rPr>
          <w:t>第二部分 商务技术文件</w:t>
        </w:r>
        <w:r>
          <w:tab/>
        </w:r>
        <w:r>
          <w:fldChar w:fldCharType="begin"/>
        </w:r>
        <w:r>
          <w:instrText xml:space="preserve"> PAGEREF _Toc106275875 \h </w:instrText>
        </w:r>
        <w:r>
          <w:fldChar w:fldCharType="separate"/>
        </w:r>
        <w:r>
          <w:t>67</w:t>
        </w:r>
        <w:r>
          <w:fldChar w:fldCharType="end"/>
        </w:r>
      </w:hyperlink>
    </w:p>
    <w:p w14:paraId="290A794A" w14:textId="77777777" w:rsidR="00DD3FFB" w:rsidRDefault="00000000">
      <w:pPr>
        <w:pStyle w:val="TOC2"/>
        <w:ind w:firstLine="420"/>
        <w:rPr>
          <w:rFonts w:ascii="等线" w:eastAsia="等线" w:hAnsi="等线"/>
          <w:smallCaps w:val="0"/>
          <w:szCs w:val="22"/>
        </w:rPr>
      </w:pPr>
      <w:hyperlink w:anchor="_Toc106275876" w:history="1">
        <w:r>
          <w:rPr>
            <w:rStyle w:val="ab"/>
            <w:rFonts w:ascii="微软雅黑" w:eastAsia="微软雅黑" w:hAnsi="微软雅黑" w:cs="微软雅黑"/>
          </w:rPr>
          <w:t>第三部分 报价文件</w:t>
        </w:r>
        <w:r>
          <w:tab/>
        </w:r>
        <w:r>
          <w:fldChar w:fldCharType="begin"/>
        </w:r>
        <w:r>
          <w:instrText xml:space="preserve"> PAGEREF _Toc106275876 \h </w:instrText>
        </w:r>
        <w:r>
          <w:fldChar w:fldCharType="separate"/>
        </w:r>
        <w:r>
          <w:t>83</w:t>
        </w:r>
        <w:r>
          <w:fldChar w:fldCharType="end"/>
        </w:r>
      </w:hyperlink>
    </w:p>
    <w:p w14:paraId="11DBCE6C" w14:textId="77777777" w:rsidR="00DD3FFB" w:rsidRDefault="00000000">
      <w:pPr>
        <w:pStyle w:val="TOC1"/>
        <w:tabs>
          <w:tab w:val="right" w:leader="dot" w:pos="9204"/>
        </w:tabs>
        <w:rPr>
          <w:rFonts w:ascii="等线" w:eastAsia="等线" w:hAnsi="等线"/>
          <w:b w:val="0"/>
          <w:bCs w:val="0"/>
          <w:caps w:val="0"/>
          <w:szCs w:val="22"/>
        </w:rPr>
      </w:pPr>
      <w:hyperlink w:anchor="_Toc106275877" w:history="1">
        <w:r>
          <w:rPr>
            <w:rStyle w:val="ab"/>
            <w:rFonts w:ascii="微软雅黑" w:eastAsia="微软雅黑" w:hAnsi="微软雅黑" w:cs="微软雅黑"/>
          </w:rPr>
          <w:t>第七章 附件1</w:t>
        </w:r>
        <w:r>
          <w:tab/>
        </w:r>
        <w:r>
          <w:fldChar w:fldCharType="begin"/>
        </w:r>
        <w:r>
          <w:instrText xml:space="preserve"> PAGEREF _Toc106275877 \h </w:instrText>
        </w:r>
        <w:r>
          <w:fldChar w:fldCharType="separate"/>
        </w:r>
        <w:r>
          <w:t>89</w:t>
        </w:r>
        <w:r>
          <w:fldChar w:fldCharType="end"/>
        </w:r>
      </w:hyperlink>
    </w:p>
    <w:p w14:paraId="388AC41A" w14:textId="77777777" w:rsidR="00DD3FFB" w:rsidRDefault="00000000">
      <w:pPr>
        <w:pStyle w:val="TOC2"/>
        <w:ind w:firstLine="420"/>
        <w:rPr>
          <w:rFonts w:ascii="等线" w:eastAsia="等线" w:hAnsi="等线"/>
          <w:smallCaps w:val="0"/>
          <w:szCs w:val="22"/>
        </w:rPr>
      </w:pPr>
      <w:hyperlink w:anchor="_Toc106275878" w:history="1">
        <w:r>
          <w:rPr>
            <w:rStyle w:val="ab"/>
            <w:rFonts w:ascii="微软雅黑" w:eastAsia="微软雅黑" w:hAnsi="微软雅黑" w:cs="微软雅黑"/>
          </w:rPr>
          <w:t>一、质疑函范本及制作说明</w:t>
        </w:r>
        <w:r>
          <w:tab/>
        </w:r>
        <w:r>
          <w:fldChar w:fldCharType="begin"/>
        </w:r>
        <w:r>
          <w:instrText xml:space="preserve"> PAGEREF _Toc106275878 \h </w:instrText>
        </w:r>
        <w:r>
          <w:fldChar w:fldCharType="separate"/>
        </w:r>
        <w:r>
          <w:t>89</w:t>
        </w:r>
        <w:r>
          <w:fldChar w:fldCharType="end"/>
        </w:r>
      </w:hyperlink>
    </w:p>
    <w:p w14:paraId="3E91DC22" w14:textId="77777777" w:rsidR="00DD3FFB" w:rsidRDefault="00000000">
      <w:pPr>
        <w:adjustRightInd w:val="0"/>
        <w:snapToGrid w:val="0"/>
        <w:spacing w:line="360" w:lineRule="exact"/>
        <w:rPr>
          <w:rFonts w:ascii="微软雅黑" w:eastAsia="微软雅黑" w:hAnsi="微软雅黑" w:cs="微软雅黑"/>
          <w:bCs/>
          <w:caps/>
        </w:rPr>
      </w:pPr>
      <w:r>
        <w:rPr>
          <w:rFonts w:ascii="微软雅黑" w:eastAsia="微软雅黑" w:hAnsi="微软雅黑" w:cs="微软雅黑" w:hint="eastAsia"/>
          <w:bCs/>
          <w:caps/>
          <w:szCs w:val="18"/>
        </w:rPr>
        <w:fldChar w:fldCharType="end"/>
      </w:r>
    </w:p>
    <w:p w14:paraId="7CB6D126" w14:textId="77777777" w:rsidR="00DD3FFB" w:rsidRDefault="00000000">
      <w:pPr>
        <w:adjustRightInd w:val="0"/>
        <w:snapToGrid w:val="0"/>
        <w:spacing w:line="300" w:lineRule="auto"/>
        <w:jc w:val="center"/>
        <w:outlineLvl w:val="0"/>
        <w:rPr>
          <w:rFonts w:ascii="微软雅黑" w:eastAsia="微软雅黑" w:hAnsi="微软雅黑" w:cs="微软雅黑"/>
          <w:b/>
          <w:sz w:val="30"/>
          <w:szCs w:val="20"/>
        </w:rPr>
      </w:pPr>
      <w:r>
        <w:rPr>
          <w:rFonts w:ascii="微软雅黑" w:eastAsia="微软雅黑" w:hAnsi="微软雅黑" w:cs="微软雅黑" w:hint="eastAsia"/>
          <w:b/>
          <w:bCs/>
          <w:caps/>
          <w:sz w:val="24"/>
        </w:rPr>
        <w:br w:type="page"/>
      </w:r>
      <w:bookmarkStart w:id="4" w:name="_Toc293343927"/>
      <w:bookmarkStart w:id="5" w:name="_Toc106275838"/>
      <w:bookmarkStart w:id="6" w:name="_Toc17109"/>
      <w:bookmarkStart w:id="7" w:name="_Toc21628"/>
      <w:r>
        <w:rPr>
          <w:noProof/>
          <w:sz w:val="30"/>
        </w:rPr>
        <w:lastRenderedPageBreak/>
        <mc:AlternateContent>
          <mc:Choice Requires="wps">
            <w:drawing>
              <wp:anchor distT="0" distB="0" distL="114300" distR="114300" simplePos="0" relativeHeight="251661312" behindDoc="0" locked="0" layoutInCell="1" allowOverlap="1" wp14:anchorId="2F879B34" wp14:editId="0059EA71">
                <wp:simplePos x="0" y="0"/>
                <wp:positionH relativeFrom="column">
                  <wp:posOffset>-92710</wp:posOffset>
                </wp:positionH>
                <wp:positionV relativeFrom="paragraph">
                  <wp:posOffset>356870</wp:posOffset>
                </wp:positionV>
                <wp:extent cx="5728335" cy="1226185"/>
                <wp:effectExtent l="4445" t="4445" r="12700" b="19050"/>
                <wp:wrapNone/>
                <wp:docPr id="1" name="矩形 1"/>
                <wp:cNvGraphicFramePr/>
                <a:graphic xmlns:a="http://schemas.openxmlformats.org/drawingml/2006/main">
                  <a:graphicData uri="http://schemas.microsoft.com/office/word/2010/wordprocessingShape">
                    <wps:wsp>
                      <wps:cNvSpPr/>
                      <wps:spPr>
                        <a:xfrm>
                          <a:off x="0" y="0"/>
                          <a:ext cx="5728335" cy="12261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A4A7BE" w14:textId="77777777" w:rsidR="00DD3FFB" w:rsidRDefault="00000000">
                            <w:pPr>
                              <w:widowControl/>
                              <w:adjustRightInd w:val="0"/>
                              <w:snapToGrid w:val="0"/>
                              <w:spacing w:line="300" w:lineRule="auto"/>
                              <w:ind w:firstLineChars="200" w:firstLine="420"/>
                              <w:jc w:val="left"/>
                              <w:rPr>
                                <w:rFonts w:ascii="微软雅黑" w:eastAsia="微软雅黑" w:hAnsi="微软雅黑" w:cs="微软雅黑"/>
                                <w:b/>
                                <w:bCs/>
                                <w:kern w:val="0"/>
                                <w:szCs w:val="21"/>
                              </w:rPr>
                            </w:pPr>
                            <w:r>
                              <w:rPr>
                                <w:rFonts w:ascii="微软雅黑" w:eastAsia="微软雅黑" w:hAnsi="微软雅黑" w:cs="微软雅黑" w:hint="eastAsia"/>
                                <w:b/>
                                <w:bCs/>
                                <w:kern w:val="0"/>
                                <w:szCs w:val="21"/>
                              </w:rPr>
                              <w:t>项目概况</w:t>
                            </w:r>
                          </w:p>
                          <w:p w14:paraId="75C3D71F" w14:textId="77777777" w:rsidR="00DD3FFB" w:rsidRDefault="00000000">
                            <w:pPr>
                              <w:widowControl/>
                              <w:kinsoku w:val="0"/>
                              <w:adjustRightInd w:val="0"/>
                              <w:snapToGrid w:val="0"/>
                              <w:spacing w:line="300" w:lineRule="auto"/>
                              <w:ind w:firstLineChars="600" w:firstLine="1260"/>
                              <w:jc w:val="left"/>
                              <w:rPr>
                                <w:rFonts w:ascii="微软雅黑" w:eastAsia="微软雅黑" w:hAnsi="微软雅黑" w:cs="微软雅黑"/>
                                <w:kern w:val="0"/>
                                <w:szCs w:val="21"/>
                              </w:rPr>
                            </w:pPr>
                            <w:r>
                              <w:rPr>
                                <w:rFonts w:ascii="微软雅黑" w:eastAsia="微软雅黑" w:hAnsi="微软雅黑" w:cs="微软雅黑" w:hint="eastAsia"/>
                                <w:szCs w:val="21"/>
                              </w:rPr>
                              <w:t>浙江警官职业学院教学管理信息服务平台项目</w:t>
                            </w:r>
                            <w:r>
                              <w:rPr>
                                <w:rFonts w:ascii="微软雅黑" w:eastAsia="微软雅黑" w:hAnsi="微软雅黑" w:cs="微软雅黑" w:hint="eastAsia"/>
                                <w:kern w:val="0"/>
                                <w:szCs w:val="21"/>
                              </w:rPr>
                              <w:t>的潜在投标人应在</w:t>
                            </w:r>
                            <w:r>
                              <w:rPr>
                                <w:rFonts w:ascii="微软雅黑" w:eastAsia="微软雅黑" w:hAnsi="微软雅黑" w:cs="微软雅黑" w:hint="eastAsia"/>
                                <w:szCs w:val="21"/>
                              </w:rPr>
                              <w:t>浙江政府采购网（</w:t>
                            </w:r>
                            <w:hyperlink r:id="rId8" w:history="1">
                              <w:r>
                                <w:rPr>
                                  <w:rFonts w:ascii="微软雅黑" w:eastAsia="微软雅黑" w:hAnsi="微软雅黑" w:cs="微软雅黑" w:hint="eastAsia"/>
                                  <w:szCs w:val="21"/>
                                </w:rPr>
                                <w:t>http://zfcg.czt.zj.gov.cn/）获取（下载）招标文件，并于2022年</w:t>
                              </w:r>
                              <w:r>
                                <w:rPr>
                                  <w:rFonts w:ascii="微软雅黑" w:eastAsia="微软雅黑" w:hAnsi="微软雅黑" w:cs="微软雅黑"/>
                                  <w:szCs w:val="21"/>
                                </w:rPr>
                                <w:t>7</w:t>
                              </w:r>
                              <w:r>
                                <w:rPr>
                                  <w:rFonts w:ascii="微软雅黑" w:eastAsia="微软雅黑" w:hAnsi="微软雅黑" w:cs="微软雅黑" w:hint="eastAsia"/>
                                  <w:szCs w:val="21"/>
                                </w:rPr>
                                <w:t>月</w:t>
                              </w:r>
                            </w:hyperlink>
                            <w:r>
                              <w:rPr>
                                <w:rFonts w:ascii="微软雅黑" w:eastAsia="微软雅黑" w:hAnsi="微软雅黑" w:cs="微软雅黑"/>
                                <w:color w:val="000000"/>
                                <w:kern w:val="0"/>
                                <w:szCs w:val="21"/>
                              </w:rPr>
                              <w:t>26</w:t>
                            </w:r>
                            <w:r>
                              <w:rPr>
                                <w:rFonts w:ascii="微软雅黑" w:eastAsia="微软雅黑" w:hAnsi="微软雅黑" w:cs="微软雅黑" w:hint="eastAsia"/>
                                <w:color w:val="000000"/>
                                <w:kern w:val="0"/>
                                <w:szCs w:val="21"/>
                              </w:rPr>
                              <w:t>日9时</w:t>
                            </w:r>
                            <w:r>
                              <w:rPr>
                                <w:rFonts w:ascii="微软雅黑" w:eastAsia="微软雅黑" w:hAnsi="微软雅黑" w:cs="微软雅黑"/>
                                <w:color w:val="000000"/>
                                <w:kern w:val="0"/>
                                <w:szCs w:val="21"/>
                              </w:rPr>
                              <w:t>3</w:t>
                            </w:r>
                            <w:r>
                              <w:rPr>
                                <w:rFonts w:ascii="微软雅黑" w:eastAsia="微软雅黑" w:hAnsi="微软雅黑" w:cs="微软雅黑" w:hint="eastAsia"/>
                                <w:color w:val="000000"/>
                                <w:kern w:val="0"/>
                                <w:szCs w:val="21"/>
                              </w:rPr>
                              <w:t>0分（北京时间</w:t>
                            </w:r>
                            <w:r>
                              <w:rPr>
                                <w:rFonts w:ascii="微软雅黑" w:eastAsia="微软雅黑" w:hAnsi="微软雅黑" w:cs="微软雅黑" w:hint="eastAsia"/>
                                <w:kern w:val="0"/>
                                <w:szCs w:val="21"/>
                              </w:rPr>
                              <w:t>）前递交（上传）投标文件。</w:t>
                            </w:r>
                          </w:p>
                          <w:p w14:paraId="7520BBD1" w14:textId="77777777" w:rsidR="00DD3FFB" w:rsidRDefault="00DD3FFB"/>
                        </w:txbxContent>
                      </wps:txbx>
                      <wps:bodyPr upright="1"/>
                    </wps:wsp>
                  </a:graphicData>
                </a:graphic>
              </wp:anchor>
            </w:drawing>
          </mc:Choice>
          <mc:Fallback>
            <w:pict>
              <v:rect w14:anchorId="2F879B34" id="矩形 1" o:spid="_x0000_s1026" style="position:absolute;left:0;text-align:left;margin-left:-7.3pt;margin-top:28.1pt;width:451.05pt;height:96.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">
                <v:textbox>
                  <w:txbxContent>
                    <w:p w14:paraId="06A4A7BE" w14:textId="77777777" w:rsidR="00DD3FFB" w:rsidRDefault="00000000">
                      <w:pPr>
                        <w:widowControl/>
                        <w:adjustRightInd w:val="0"/>
                        <w:snapToGrid w:val="0"/>
                        <w:spacing w:line="300" w:lineRule="auto"/>
                        <w:ind w:firstLineChars="200" w:firstLine="420"/>
                        <w:jc w:val="left"/>
                        <w:rPr>
                          <w:rFonts w:ascii="微软雅黑" w:eastAsia="微软雅黑" w:hAnsi="微软雅黑" w:cs="微软雅黑"/>
                          <w:b/>
                          <w:bCs/>
                          <w:kern w:val="0"/>
                          <w:szCs w:val="21"/>
                        </w:rPr>
                      </w:pPr>
                      <w:r>
                        <w:rPr>
                          <w:rFonts w:ascii="微软雅黑" w:eastAsia="微软雅黑" w:hAnsi="微软雅黑" w:cs="微软雅黑" w:hint="eastAsia"/>
                          <w:b/>
                          <w:bCs/>
                          <w:kern w:val="0"/>
                          <w:szCs w:val="21"/>
                        </w:rPr>
                        <w:t>项目概况</w:t>
                      </w:r>
                    </w:p>
                    <w:p w14:paraId="75C3D71F" w14:textId="77777777" w:rsidR="00DD3FFB" w:rsidRDefault="00000000">
                      <w:pPr>
                        <w:widowControl/>
                        <w:kinsoku w:val="0"/>
                        <w:adjustRightInd w:val="0"/>
                        <w:snapToGrid w:val="0"/>
                        <w:spacing w:line="300" w:lineRule="auto"/>
                        <w:ind w:firstLineChars="600" w:firstLine="1260"/>
                        <w:jc w:val="left"/>
                        <w:rPr>
                          <w:rFonts w:ascii="微软雅黑" w:eastAsia="微软雅黑" w:hAnsi="微软雅黑" w:cs="微软雅黑"/>
                          <w:kern w:val="0"/>
                          <w:szCs w:val="21"/>
                        </w:rPr>
                      </w:pPr>
                      <w:r>
                        <w:rPr>
                          <w:rFonts w:ascii="微软雅黑" w:eastAsia="微软雅黑" w:hAnsi="微软雅黑" w:cs="微软雅黑" w:hint="eastAsia"/>
                          <w:szCs w:val="21"/>
                        </w:rPr>
                        <w:t>浙江警官职业学院教学管理信息服务平台项目</w:t>
                      </w:r>
                      <w:r>
                        <w:rPr>
                          <w:rFonts w:ascii="微软雅黑" w:eastAsia="微软雅黑" w:hAnsi="微软雅黑" w:cs="微软雅黑" w:hint="eastAsia"/>
                          <w:kern w:val="0"/>
                          <w:szCs w:val="21"/>
                        </w:rPr>
                        <w:t>的潜在投标人应在</w:t>
                      </w:r>
                      <w:r>
                        <w:rPr>
                          <w:rFonts w:ascii="微软雅黑" w:eastAsia="微软雅黑" w:hAnsi="微软雅黑" w:cs="微软雅黑" w:hint="eastAsia"/>
                          <w:szCs w:val="21"/>
                        </w:rPr>
                        <w:t>浙江政府采购网（</w:t>
                      </w:r>
                      <w:hyperlink r:id="rId9" w:history="1">
                        <w:r>
                          <w:rPr>
                            <w:rFonts w:ascii="微软雅黑" w:eastAsia="微软雅黑" w:hAnsi="微软雅黑" w:cs="微软雅黑" w:hint="eastAsia"/>
                            <w:szCs w:val="21"/>
                          </w:rPr>
                          <w:t>http://zfcg.czt.zj.gov.cn/）获取（下载）招标文件，并于2022年</w:t>
                        </w:r>
                        <w:r>
                          <w:rPr>
                            <w:rFonts w:ascii="微软雅黑" w:eastAsia="微软雅黑" w:hAnsi="微软雅黑" w:cs="微软雅黑"/>
                            <w:szCs w:val="21"/>
                          </w:rPr>
                          <w:t>7</w:t>
                        </w:r>
                        <w:r>
                          <w:rPr>
                            <w:rFonts w:ascii="微软雅黑" w:eastAsia="微软雅黑" w:hAnsi="微软雅黑" w:cs="微软雅黑" w:hint="eastAsia"/>
                            <w:szCs w:val="21"/>
                          </w:rPr>
                          <w:t>月</w:t>
                        </w:r>
                      </w:hyperlink>
                      <w:r>
                        <w:rPr>
                          <w:rFonts w:ascii="微软雅黑" w:eastAsia="微软雅黑" w:hAnsi="微软雅黑" w:cs="微软雅黑"/>
                          <w:color w:val="000000"/>
                          <w:kern w:val="0"/>
                          <w:szCs w:val="21"/>
                        </w:rPr>
                        <w:t>26</w:t>
                      </w:r>
                      <w:r>
                        <w:rPr>
                          <w:rFonts w:ascii="微软雅黑" w:eastAsia="微软雅黑" w:hAnsi="微软雅黑" w:cs="微软雅黑" w:hint="eastAsia"/>
                          <w:color w:val="000000"/>
                          <w:kern w:val="0"/>
                          <w:szCs w:val="21"/>
                        </w:rPr>
                        <w:t>日9时</w:t>
                      </w:r>
                      <w:r>
                        <w:rPr>
                          <w:rFonts w:ascii="微软雅黑" w:eastAsia="微软雅黑" w:hAnsi="微软雅黑" w:cs="微软雅黑"/>
                          <w:color w:val="000000"/>
                          <w:kern w:val="0"/>
                          <w:szCs w:val="21"/>
                        </w:rPr>
                        <w:t>3</w:t>
                      </w:r>
                      <w:r>
                        <w:rPr>
                          <w:rFonts w:ascii="微软雅黑" w:eastAsia="微软雅黑" w:hAnsi="微软雅黑" w:cs="微软雅黑" w:hint="eastAsia"/>
                          <w:color w:val="000000"/>
                          <w:kern w:val="0"/>
                          <w:szCs w:val="21"/>
                        </w:rPr>
                        <w:t>0分（北京时间</w:t>
                      </w:r>
                      <w:r>
                        <w:rPr>
                          <w:rFonts w:ascii="微软雅黑" w:eastAsia="微软雅黑" w:hAnsi="微软雅黑" w:cs="微软雅黑" w:hint="eastAsia"/>
                          <w:kern w:val="0"/>
                          <w:szCs w:val="21"/>
                        </w:rPr>
                        <w:t>）前递交（上传）投标文件。</w:t>
                      </w:r>
                    </w:p>
                    <w:p w14:paraId="7520BBD1" w14:textId="77777777" w:rsidR="00DD3FFB" w:rsidRDefault="00DD3FFB"/>
                  </w:txbxContent>
                </v:textbox>
              </v:rect>
            </w:pict>
          </mc:Fallback>
        </mc:AlternateContent>
      </w:r>
      <w:r>
        <w:rPr>
          <w:rFonts w:ascii="微软雅黑" w:eastAsia="微软雅黑" w:hAnsi="微软雅黑" w:cs="微软雅黑" w:hint="eastAsia"/>
          <w:b/>
          <w:sz w:val="30"/>
          <w:szCs w:val="20"/>
        </w:rPr>
        <w:t>第一章  招标公告</w:t>
      </w:r>
      <w:bookmarkEnd w:id="4"/>
      <w:bookmarkEnd w:id="5"/>
      <w:bookmarkEnd w:id="6"/>
      <w:bookmarkEnd w:id="7"/>
    </w:p>
    <w:p w14:paraId="0C82A5FB" w14:textId="77777777" w:rsidR="00DD3FFB" w:rsidRDefault="00DD3FFB">
      <w:pPr>
        <w:widowControl/>
        <w:adjustRightInd w:val="0"/>
        <w:snapToGrid w:val="0"/>
        <w:ind w:firstLineChars="200" w:firstLine="420"/>
        <w:jc w:val="left"/>
        <w:rPr>
          <w:rFonts w:ascii="微软雅黑" w:eastAsia="微软雅黑" w:hAnsi="微软雅黑" w:cs="微软雅黑"/>
          <w:b/>
          <w:bCs/>
          <w:kern w:val="0"/>
          <w:szCs w:val="21"/>
        </w:rPr>
      </w:pPr>
      <w:bookmarkStart w:id="8" w:name="_Toc35393790"/>
      <w:bookmarkStart w:id="9" w:name="_Toc28359079"/>
      <w:bookmarkStart w:id="10" w:name="_Toc35393621"/>
      <w:bookmarkStart w:id="11" w:name="_Toc28359002"/>
      <w:bookmarkStart w:id="12" w:name="_Hlk24379207"/>
    </w:p>
    <w:p w14:paraId="0B263560" w14:textId="77777777" w:rsidR="00DD3FFB" w:rsidRDefault="00DD3FFB">
      <w:pPr>
        <w:widowControl/>
        <w:adjustRightInd w:val="0"/>
        <w:snapToGrid w:val="0"/>
        <w:ind w:firstLineChars="200" w:firstLine="420"/>
        <w:jc w:val="left"/>
        <w:rPr>
          <w:rFonts w:ascii="微软雅黑" w:eastAsia="微软雅黑" w:hAnsi="微软雅黑" w:cs="微软雅黑"/>
          <w:b/>
          <w:bCs/>
          <w:kern w:val="0"/>
          <w:szCs w:val="21"/>
        </w:rPr>
      </w:pPr>
    </w:p>
    <w:p w14:paraId="53DA5746" w14:textId="77777777" w:rsidR="00DD3FFB" w:rsidRDefault="00DD3FFB">
      <w:pPr>
        <w:widowControl/>
        <w:adjustRightInd w:val="0"/>
        <w:snapToGrid w:val="0"/>
        <w:ind w:firstLineChars="200" w:firstLine="420"/>
        <w:jc w:val="left"/>
        <w:rPr>
          <w:rFonts w:ascii="微软雅黑" w:eastAsia="微软雅黑" w:hAnsi="微软雅黑" w:cs="微软雅黑"/>
          <w:b/>
          <w:bCs/>
          <w:kern w:val="0"/>
          <w:szCs w:val="21"/>
        </w:rPr>
      </w:pPr>
    </w:p>
    <w:p w14:paraId="7A53097E" w14:textId="77777777" w:rsidR="00DD3FFB" w:rsidRDefault="00DD3FFB">
      <w:pPr>
        <w:widowControl/>
        <w:adjustRightInd w:val="0"/>
        <w:snapToGrid w:val="0"/>
        <w:jc w:val="left"/>
        <w:rPr>
          <w:rFonts w:ascii="微软雅黑" w:eastAsia="微软雅黑" w:hAnsi="微软雅黑" w:cs="微软雅黑"/>
          <w:b/>
          <w:bCs/>
          <w:kern w:val="0"/>
          <w:szCs w:val="21"/>
        </w:rPr>
      </w:pPr>
    </w:p>
    <w:p w14:paraId="5EA02AA5" w14:textId="77777777" w:rsidR="00DD3FFB" w:rsidRDefault="00000000">
      <w:pPr>
        <w:widowControl/>
        <w:adjustRightInd w:val="0"/>
        <w:snapToGrid w:val="0"/>
        <w:ind w:firstLineChars="200" w:firstLine="420"/>
        <w:jc w:val="left"/>
        <w:outlineLvl w:val="1"/>
        <w:rPr>
          <w:rFonts w:ascii="微软雅黑" w:eastAsia="微软雅黑" w:hAnsi="微软雅黑" w:cs="微软雅黑"/>
          <w:b/>
          <w:bCs/>
          <w:kern w:val="0"/>
          <w:szCs w:val="21"/>
        </w:rPr>
      </w:pPr>
      <w:bookmarkStart w:id="13" w:name="_Toc13427"/>
      <w:bookmarkStart w:id="14" w:name="_Toc106275839"/>
      <w:r>
        <w:rPr>
          <w:rFonts w:ascii="微软雅黑" w:eastAsia="微软雅黑" w:hAnsi="微软雅黑" w:cs="微软雅黑" w:hint="eastAsia"/>
          <w:b/>
          <w:bCs/>
          <w:kern w:val="0"/>
          <w:szCs w:val="21"/>
        </w:rPr>
        <w:t>一、项目基本情况</w:t>
      </w:r>
      <w:bookmarkEnd w:id="8"/>
      <w:bookmarkEnd w:id="9"/>
      <w:bookmarkEnd w:id="10"/>
      <w:bookmarkEnd w:id="11"/>
      <w:bookmarkEnd w:id="13"/>
      <w:bookmarkEnd w:id="14"/>
    </w:p>
    <w:p w14:paraId="4190F028" w14:textId="77777777" w:rsidR="00DD3FFB" w:rsidRDefault="00000000">
      <w:pPr>
        <w:widowControl/>
        <w:adjustRightInd w:val="0"/>
        <w:snapToGrid w:val="0"/>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b/>
          <w:bCs/>
          <w:kern w:val="0"/>
          <w:szCs w:val="21"/>
        </w:rPr>
        <w:t>项目编号：</w:t>
      </w:r>
      <w:bookmarkStart w:id="15" w:name="_Hlk106268903"/>
      <w:r>
        <w:rPr>
          <w:rFonts w:ascii="微软雅黑" w:eastAsia="微软雅黑" w:hAnsi="微软雅黑" w:cs="微软雅黑" w:hint="eastAsia"/>
          <w:kern w:val="0"/>
          <w:szCs w:val="21"/>
        </w:rPr>
        <w:t xml:space="preserve">ZJJG-OB20220616 </w:t>
      </w:r>
      <w:bookmarkEnd w:id="15"/>
      <w:r>
        <w:rPr>
          <w:rFonts w:ascii="微软雅黑" w:eastAsia="微软雅黑" w:hAnsi="微软雅黑" w:cs="微软雅黑" w:hint="eastAsia"/>
          <w:kern w:val="0"/>
          <w:szCs w:val="21"/>
        </w:rPr>
        <w:t xml:space="preserve">  </w:t>
      </w:r>
    </w:p>
    <w:p w14:paraId="7059FDCE" w14:textId="77777777" w:rsidR="00DD3FFB" w:rsidRDefault="00000000">
      <w:pPr>
        <w:widowControl/>
        <w:adjustRightInd w:val="0"/>
        <w:snapToGrid w:val="0"/>
        <w:ind w:firstLineChars="200" w:firstLine="420"/>
        <w:jc w:val="left"/>
        <w:rPr>
          <w:rFonts w:ascii="微软雅黑" w:eastAsia="微软雅黑" w:hAnsi="微软雅黑" w:cs="微软雅黑"/>
          <w:szCs w:val="21"/>
        </w:rPr>
      </w:pPr>
      <w:r>
        <w:rPr>
          <w:rFonts w:ascii="微软雅黑" w:eastAsia="微软雅黑" w:hAnsi="微软雅黑" w:cs="微软雅黑" w:hint="eastAsia"/>
          <w:b/>
          <w:bCs/>
          <w:kern w:val="0"/>
          <w:szCs w:val="21"/>
        </w:rPr>
        <w:t>项目名称：</w:t>
      </w:r>
      <w:r>
        <w:rPr>
          <w:rFonts w:ascii="微软雅黑" w:eastAsia="微软雅黑" w:hAnsi="微软雅黑" w:cs="微软雅黑" w:hint="eastAsia"/>
          <w:szCs w:val="21"/>
        </w:rPr>
        <w:t>浙江警官职业学院教学管理信息服务平台项目</w:t>
      </w:r>
    </w:p>
    <w:p w14:paraId="476AA86B" w14:textId="77777777" w:rsidR="00DD3FFB" w:rsidRDefault="00000000">
      <w:pPr>
        <w:widowControl/>
        <w:adjustRightInd w:val="0"/>
        <w:snapToGrid w:val="0"/>
        <w:ind w:firstLineChars="200" w:firstLine="420"/>
        <w:jc w:val="left"/>
        <w:rPr>
          <w:rFonts w:ascii="微软雅黑" w:eastAsia="微软雅黑" w:hAnsi="微软雅黑" w:cs="微软雅黑"/>
          <w:szCs w:val="21"/>
        </w:rPr>
      </w:pPr>
      <w:r>
        <w:rPr>
          <w:rFonts w:ascii="微软雅黑" w:eastAsia="微软雅黑" w:hAnsi="微软雅黑" w:cs="微软雅黑" w:hint="eastAsia"/>
          <w:b/>
          <w:bCs/>
          <w:szCs w:val="21"/>
        </w:rPr>
        <w:t>采购方式：</w:t>
      </w:r>
      <w:r>
        <w:rPr>
          <w:rFonts w:ascii="微软雅黑" w:eastAsia="微软雅黑" w:hAnsi="微软雅黑" w:cs="微软雅黑" w:hint="eastAsia"/>
          <w:szCs w:val="21"/>
        </w:rPr>
        <w:t>公开招标</w:t>
      </w:r>
    </w:p>
    <w:p w14:paraId="61CBEFF4" w14:textId="77777777" w:rsidR="00DD3FFB" w:rsidRDefault="00000000">
      <w:pPr>
        <w:widowControl/>
        <w:tabs>
          <w:tab w:val="left" w:pos="4356"/>
        </w:tabs>
        <w:adjustRightInd w:val="0"/>
        <w:snapToGrid w:val="0"/>
        <w:ind w:firstLineChars="200" w:firstLine="420"/>
        <w:jc w:val="left"/>
        <w:rPr>
          <w:rFonts w:ascii="微软雅黑" w:eastAsia="微软雅黑" w:hAnsi="微软雅黑" w:cs="微软雅黑"/>
          <w:szCs w:val="21"/>
        </w:rPr>
      </w:pPr>
      <w:r>
        <w:rPr>
          <w:rFonts w:ascii="微软雅黑" w:eastAsia="微软雅黑" w:hAnsi="微软雅黑" w:cs="微软雅黑" w:hint="eastAsia"/>
          <w:b/>
          <w:bCs/>
          <w:szCs w:val="21"/>
        </w:rPr>
        <w:t>预算金额：</w:t>
      </w:r>
      <w:r>
        <w:rPr>
          <w:rFonts w:ascii="微软雅黑" w:eastAsia="微软雅黑" w:hAnsi="微软雅黑" w:cs="微软雅黑"/>
        </w:rPr>
        <w:t>100</w:t>
      </w:r>
      <w:r>
        <w:rPr>
          <w:rFonts w:ascii="微软雅黑" w:eastAsia="微软雅黑" w:hAnsi="微软雅黑" w:cs="微软雅黑" w:hint="eastAsia"/>
        </w:rPr>
        <w:t>万元整</w:t>
      </w:r>
      <w:r>
        <w:rPr>
          <w:rFonts w:ascii="微软雅黑" w:eastAsia="微软雅黑" w:hAnsi="微软雅黑" w:cs="微软雅黑"/>
        </w:rPr>
        <w:tab/>
      </w:r>
      <w:bookmarkEnd w:id="12"/>
    </w:p>
    <w:p w14:paraId="67C150BC" w14:textId="77777777" w:rsidR="00DD3FFB" w:rsidRDefault="00000000">
      <w:pPr>
        <w:widowControl/>
        <w:adjustRightInd w:val="0"/>
        <w:snapToGrid w:val="0"/>
        <w:ind w:firstLineChars="200" w:firstLine="420"/>
        <w:jc w:val="left"/>
        <w:rPr>
          <w:rFonts w:ascii="微软雅黑" w:eastAsia="微软雅黑" w:hAnsi="微软雅黑" w:cs="微软雅黑"/>
        </w:rPr>
      </w:pPr>
      <w:r>
        <w:rPr>
          <w:rFonts w:ascii="微软雅黑" w:eastAsia="微软雅黑" w:hAnsi="微软雅黑" w:cs="微软雅黑" w:hint="eastAsia"/>
          <w:b/>
          <w:bCs/>
          <w:kern w:val="0"/>
          <w:szCs w:val="21"/>
        </w:rPr>
        <w:t>最高限价：</w:t>
      </w:r>
      <w:r>
        <w:rPr>
          <w:rFonts w:ascii="微软雅黑" w:eastAsia="微软雅黑" w:hAnsi="微软雅黑" w:cs="微软雅黑"/>
        </w:rPr>
        <w:t>100</w:t>
      </w:r>
      <w:r>
        <w:rPr>
          <w:rFonts w:ascii="微软雅黑" w:eastAsia="微软雅黑" w:hAnsi="微软雅黑" w:cs="微软雅黑" w:hint="eastAsia"/>
        </w:rPr>
        <w:t>万元整</w:t>
      </w:r>
      <w:r>
        <w:rPr>
          <w:rFonts w:ascii="微软雅黑" w:eastAsia="微软雅黑" w:hAnsi="微软雅黑" w:cs="微软雅黑" w:hint="eastAsia"/>
          <w:kern w:val="0"/>
        </w:rPr>
        <w:t xml:space="preserve"> </w:t>
      </w:r>
    </w:p>
    <w:p w14:paraId="7E43281D" w14:textId="77777777" w:rsidR="00DD3FFB" w:rsidRDefault="00000000">
      <w:pPr>
        <w:widowControl/>
        <w:adjustRightInd w:val="0"/>
        <w:snapToGrid w:val="0"/>
        <w:ind w:firstLineChars="200" w:firstLine="420"/>
        <w:jc w:val="left"/>
        <w:rPr>
          <w:rFonts w:ascii="微软雅黑" w:eastAsia="微软雅黑" w:hAnsi="微软雅黑" w:cs="微软雅黑"/>
          <w:szCs w:val="21"/>
        </w:rPr>
      </w:pPr>
      <w:r>
        <w:rPr>
          <w:rFonts w:ascii="微软雅黑" w:eastAsia="微软雅黑" w:hAnsi="微软雅黑" w:cs="微软雅黑" w:hint="eastAsia"/>
          <w:b/>
          <w:bCs/>
          <w:kern w:val="0"/>
          <w:szCs w:val="21"/>
        </w:rPr>
        <w:t>采购需求：</w:t>
      </w:r>
      <w:r>
        <w:rPr>
          <w:rFonts w:ascii="微软雅黑" w:eastAsia="微软雅黑" w:hAnsi="微软雅黑" w:cs="微软雅黑" w:hint="eastAsia"/>
          <w:szCs w:val="21"/>
        </w:rPr>
        <w:t>为深化信息技术与教育教学的融合发展，辅助学校加快教育信息化进程，规范学分制背景下教学管理过程，推进学校的教育教学改革，提升智慧化数字化教务运行管理水平，本项目以学分制改革为基础，利用云计算、大数据、物联网、移动计算等新技术，充分发挥教务管理的计划、组织、协调、控制等职能，实现教务全生命周期的协同管理，满足统筹管理和服务师生的需求，提高工作效能。同时，实现教务系统与学校各平台数据共建共享，有效辅助学校决策与分析，助力学校信息化建设与管理的战略发展等。</w:t>
      </w:r>
    </w:p>
    <w:p w14:paraId="7166EF59" w14:textId="77777777" w:rsidR="00DD3FFB" w:rsidRDefault="00000000">
      <w:pPr>
        <w:widowControl/>
        <w:adjustRightInd w:val="0"/>
        <w:snapToGrid w:val="0"/>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szCs w:val="21"/>
        </w:rPr>
        <w:t>详见招标文件第三部分采购需求。</w:t>
      </w:r>
    </w:p>
    <w:p w14:paraId="14F90B44" w14:textId="77777777" w:rsidR="00DD3FFB" w:rsidRDefault="00000000">
      <w:pPr>
        <w:widowControl/>
        <w:adjustRightInd w:val="0"/>
        <w:snapToGrid w:val="0"/>
        <w:ind w:firstLineChars="200" w:firstLine="420"/>
        <w:jc w:val="left"/>
        <w:rPr>
          <w:rFonts w:ascii="微软雅黑" w:eastAsia="微软雅黑" w:hAnsi="微软雅黑" w:cs="微软雅黑"/>
          <w:kern w:val="0"/>
        </w:rPr>
      </w:pPr>
      <w:r>
        <w:rPr>
          <w:rFonts w:ascii="微软雅黑" w:eastAsia="微软雅黑" w:hAnsi="微软雅黑" w:cs="微软雅黑" w:hint="eastAsia"/>
          <w:b/>
          <w:bCs/>
          <w:kern w:val="0"/>
        </w:rPr>
        <w:t>合同履行期限：</w:t>
      </w:r>
      <w:r>
        <w:rPr>
          <w:rFonts w:ascii="微软雅黑" w:eastAsia="微软雅黑" w:hAnsi="微软雅黑" w:cs="微软雅黑" w:hint="eastAsia"/>
          <w:szCs w:val="21"/>
        </w:rPr>
        <w:t>在合同签订后6个月内为采购</w:t>
      </w:r>
      <w:proofErr w:type="gramStart"/>
      <w:r>
        <w:rPr>
          <w:rFonts w:ascii="微软雅黑" w:eastAsia="微软雅黑" w:hAnsi="微软雅黑" w:cs="微软雅黑" w:hint="eastAsia"/>
          <w:szCs w:val="21"/>
        </w:rPr>
        <w:t>方部署</w:t>
      </w:r>
      <w:proofErr w:type="gramEnd"/>
      <w:r>
        <w:rPr>
          <w:rFonts w:ascii="微软雅黑" w:eastAsia="微软雅黑" w:hAnsi="微软雅黑" w:cs="微软雅黑" w:hint="eastAsia"/>
          <w:szCs w:val="21"/>
        </w:rPr>
        <w:t>完毕并交付使用</w:t>
      </w:r>
      <w:r>
        <w:rPr>
          <w:rFonts w:ascii="微软雅黑" w:eastAsia="微软雅黑" w:hAnsi="微软雅黑" w:cs="微软雅黑" w:hint="eastAsia"/>
          <w:kern w:val="0"/>
        </w:rPr>
        <w:t>。</w:t>
      </w:r>
      <w:r>
        <w:rPr>
          <w:rFonts w:ascii="微软雅黑" w:eastAsia="微软雅黑" w:hAnsi="微软雅黑" w:cs="微软雅黑" w:hint="eastAsia"/>
          <w:b/>
          <w:bCs/>
          <w:kern w:val="0"/>
        </w:rPr>
        <w:t>质保服务期</w:t>
      </w:r>
      <w:r>
        <w:rPr>
          <w:rFonts w:ascii="微软雅黑" w:eastAsia="微软雅黑" w:hAnsi="微软雅黑" w:cs="微软雅黑" w:hint="eastAsia"/>
          <w:kern w:val="0"/>
        </w:rPr>
        <w:t>：</w:t>
      </w:r>
      <w:r>
        <w:rPr>
          <w:rFonts w:ascii="微软雅黑" w:eastAsia="微软雅黑" w:hAnsi="微软雅黑" w:cs="微软雅黑" w:hint="eastAsia"/>
          <w:b/>
          <w:bCs/>
          <w:kern w:val="0"/>
        </w:rPr>
        <w:t>伍年</w:t>
      </w:r>
      <w:r>
        <w:rPr>
          <w:rFonts w:ascii="微软雅黑" w:eastAsia="微软雅黑" w:hAnsi="微软雅黑" w:cs="微软雅黑" w:hint="eastAsia"/>
          <w:kern w:val="0"/>
        </w:rPr>
        <w:t>。</w:t>
      </w:r>
    </w:p>
    <w:p w14:paraId="3131F2C4" w14:textId="77777777" w:rsidR="00DD3FFB" w:rsidRDefault="00000000">
      <w:pPr>
        <w:widowControl/>
        <w:adjustRightInd w:val="0"/>
        <w:snapToGrid w:val="0"/>
        <w:ind w:firstLineChars="200" w:firstLine="420"/>
        <w:jc w:val="left"/>
        <w:rPr>
          <w:rFonts w:ascii="微软雅黑" w:eastAsia="微软雅黑" w:hAnsi="微软雅黑" w:cs="微软雅黑"/>
          <w:b/>
          <w:bCs/>
          <w:kern w:val="0"/>
          <w:szCs w:val="21"/>
        </w:rPr>
      </w:pPr>
      <w:bookmarkStart w:id="16" w:name="_Toc28359003"/>
      <w:bookmarkStart w:id="17" w:name="_Toc28359080"/>
      <w:bookmarkStart w:id="18" w:name="_Toc35393622"/>
      <w:bookmarkStart w:id="19" w:name="_Toc35393791"/>
      <w:r>
        <w:rPr>
          <w:rFonts w:ascii="微软雅黑" w:eastAsia="微软雅黑" w:hAnsi="微软雅黑" w:cs="微软雅黑" w:hint="eastAsia"/>
          <w:b/>
          <w:bCs/>
          <w:kern w:val="0"/>
          <w:szCs w:val="21"/>
        </w:rPr>
        <w:t>本项目接受联合体投标：</w:t>
      </w:r>
      <w:r>
        <w:rPr>
          <w:rFonts w:ascii="微软雅黑" w:eastAsia="微软雅黑" w:hAnsi="微软雅黑" w:cs="微软雅黑" w:hint="eastAsia"/>
          <w:kern w:val="0"/>
          <w:szCs w:val="21"/>
        </w:rPr>
        <w:sym w:font="Wingdings" w:char="00A8"/>
      </w:r>
      <w:r>
        <w:rPr>
          <w:rFonts w:ascii="微软雅黑" w:eastAsia="微软雅黑" w:hAnsi="微软雅黑" w:cs="微软雅黑" w:hint="eastAsia"/>
          <w:b/>
          <w:bCs/>
          <w:kern w:val="0"/>
          <w:szCs w:val="21"/>
        </w:rPr>
        <w:t>是，</w:t>
      </w:r>
      <w:r>
        <w:rPr>
          <w:rFonts w:ascii="微软雅黑" w:eastAsia="微软雅黑" w:hAnsi="微软雅黑" w:cs="微软雅黑" w:hint="eastAsia"/>
          <w:b/>
          <w:szCs w:val="21"/>
        </w:rPr>
        <w:t xml:space="preserve"> </w:t>
      </w:r>
      <w:r>
        <w:rPr>
          <w:rFonts w:ascii="微软雅黑" w:eastAsia="微软雅黑" w:hAnsi="微软雅黑" w:cs="微软雅黑" w:hint="eastAsia"/>
          <w:b/>
          <w:szCs w:val="21"/>
        </w:rPr>
        <w:sym w:font="Wingdings 2" w:char="0052"/>
      </w:r>
      <w:r>
        <w:rPr>
          <w:rFonts w:ascii="微软雅黑" w:eastAsia="微软雅黑" w:hAnsi="微软雅黑" w:cs="微软雅黑" w:hint="eastAsia"/>
          <w:b/>
          <w:bCs/>
          <w:kern w:val="0"/>
          <w:szCs w:val="21"/>
        </w:rPr>
        <w:t>否。</w:t>
      </w:r>
    </w:p>
    <w:p w14:paraId="643B127B" w14:textId="77777777" w:rsidR="00DD3FFB" w:rsidRDefault="00000000">
      <w:pPr>
        <w:widowControl/>
        <w:adjustRightInd w:val="0"/>
        <w:snapToGrid w:val="0"/>
        <w:ind w:firstLineChars="200" w:firstLine="420"/>
        <w:jc w:val="left"/>
        <w:outlineLvl w:val="1"/>
        <w:rPr>
          <w:rFonts w:ascii="微软雅黑" w:eastAsia="微软雅黑" w:hAnsi="微软雅黑" w:cs="微软雅黑"/>
          <w:b/>
          <w:bCs/>
          <w:kern w:val="0"/>
          <w:szCs w:val="21"/>
        </w:rPr>
      </w:pPr>
      <w:bookmarkStart w:id="20" w:name="_Toc106275840"/>
      <w:bookmarkStart w:id="21" w:name="_Toc4940"/>
      <w:r>
        <w:rPr>
          <w:rFonts w:ascii="微软雅黑" w:eastAsia="微软雅黑" w:hAnsi="微软雅黑" w:cs="微软雅黑" w:hint="eastAsia"/>
          <w:b/>
          <w:bCs/>
          <w:kern w:val="0"/>
          <w:szCs w:val="21"/>
        </w:rPr>
        <w:t>二、申请人的资格要求：</w:t>
      </w:r>
      <w:bookmarkEnd w:id="16"/>
      <w:bookmarkEnd w:id="17"/>
      <w:bookmarkEnd w:id="18"/>
      <w:bookmarkEnd w:id="19"/>
      <w:bookmarkEnd w:id="20"/>
      <w:bookmarkEnd w:id="21"/>
    </w:p>
    <w:p w14:paraId="4940EB40" w14:textId="77777777" w:rsidR="00DD3FFB" w:rsidRDefault="00000000">
      <w:pPr>
        <w:ind w:firstLine="480"/>
        <w:rPr>
          <w:rFonts w:ascii="微软雅黑" w:eastAsia="微软雅黑" w:hAnsi="微软雅黑" w:cs="微软雅黑"/>
          <w:snapToGrid w:val="0"/>
          <w:kern w:val="28"/>
          <w:szCs w:val="21"/>
        </w:rPr>
      </w:pPr>
      <w:bookmarkStart w:id="22" w:name="_Toc28359004"/>
      <w:bookmarkStart w:id="23" w:name="_Toc35393792"/>
      <w:bookmarkStart w:id="24" w:name="_Toc28359081"/>
      <w:bookmarkStart w:id="25" w:name="_Toc35393623"/>
      <w:r>
        <w:rPr>
          <w:rFonts w:ascii="微软雅黑" w:eastAsia="微软雅黑" w:hAnsi="微软雅黑" w:cs="微软雅黑" w:hint="eastAsia"/>
          <w:snapToGrid w:val="0"/>
          <w:kern w:val="28"/>
          <w:szCs w:val="21"/>
        </w:rPr>
        <w:t>1. 满足《中华人民共和国政府采购法》第二十二条规定；未被“信用中国”（www.creditchina.gov.cn)、中国政府采购网（www.ccgp.gov.cn）列入失信被执行人、重大税收违法案件当事人名单、政府采购严重违法失信行为记录名单；</w:t>
      </w:r>
    </w:p>
    <w:p w14:paraId="5A8DC5AC" w14:textId="77777777" w:rsidR="00DD3FFB" w:rsidRDefault="00000000">
      <w:pPr>
        <w:rPr>
          <w:rFonts w:ascii="微软雅黑" w:eastAsia="微软雅黑" w:hAnsi="微软雅黑" w:cs="微软雅黑"/>
          <w:snapToGrid w:val="0"/>
          <w:kern w:val="28"/>
          <w:szCs w:val="21"/>
        </w:rPr>
      </w:pPr>
      <w:r>
        <w:rPr>
          <w:rFonts w:ascii="微软雅黑" w:eastAsia="微软雅黑" w:hAnsi="微软雅黑" w:cs="微软雅黑" w:hint="eastAsia"/>
          <w:snapToGrid w:val="0"/>
          <w:kern w:val="28"/>
          <w:szCs w:val="21"/>
        </w:rPr>
        <w:t xml:space="preserve">    2.</w:t>
      </w:r>
      <w:r>
        <w:rPr>
          <w:rFonts w:ascii="微软雅黑" w:eastAsia="微软雅黑" w:hAnsi="微软雅黑" w:cs="微软雅黑" w:hint="eastAsia"/>
          <w:b/>
          <w:bCs/>
          <w:snapToGrid w:val="0"/>
          <w:kern w:val="28"/>
          <w:szCs w:val="21"/>
        </w:rPr>
        <w:t>落实政府采购政策需满足的资格要求</w:t>
      </w:r>
      <w:r>
        <w:rPr>
          <w:rFonts w:ascii="微软雅黑" w:eastAsia="微软雅黑" w:hAnsi="微软雅黑" w:cs="微软雅黑" w:hint="eastAsia"/>
          <w:snapToGrid w:val="0"/>
          <w:kern w:val="28"/>
          <w:szCs w:val="21"/>
        </w:rPr>
        <w:t>：</w:t>
      </w:r>
      <w:r>
        <w:rPr>
          <w:rFonts w:ascii="微软雅黑" w:eastAsia="微软雅黑" w:hAnsi="微软雅黑" w:cs="微软雅黑" w:hint="eastAsia"/>
          <w:b/>
          <w:bCs/>
          <w:snapToGrid w:val="0"/>
          <w:kern w:val="28"/>
          <w:szCs w:val="21"/>
        </w:rPr>
        <w:t>本项目属于专门面向中小企业采购的项目,供应商应为中小、微型企业或监狱企业、残疾人福利性单位。</w:t>
      </w:r>
    </w:p>
    <w:p w14:paraId="0BE54602" w14:textId="77777777" w:rsidR="00DD3FFB" w:rsidRDefault="00000000">
      <w:pPr>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szCs w:val="21"/>
        </w:rPr>
        <w:t>.</w:t>
      </w:r>
      <w:r>
        <w:rPr>
          <w:rFonts w:ascii="微软雅黑" w:eastAsia="微软雅黑" w:hAnsi="微软雅黑" w:cs="微软雅黑" w:hint="eastAsia"/>
          <w:szCs w:val="21"/>
        </w:rPr>
        <w:t>单位负责人为同一人或者存在直接控股、管理关系的不同供应商，不得参加同一合同项下的政府采购活动；为采购项目提供整体设计、规范软件编程或者项目管理、监理、检测等服务后不得再参加该采购项目的其他采购活动。</w:t>
      </w:r>
      <w:bookmarkEnd w:id="22"/>
      <w:bookmarkEnd w:id="23"/>
      <w:bookmarkEnd w:id="24"/>
      <w:bookmarkEnd w:id="25"/>
    </w:p>
    <w:p w14:paraId="75BB6B21" w14:textId="77777777" w:rsidR="00DD3FFB" w:rsidRDefault="00000000">
      <w:pPr>
        <w:outlineLvl w:val="1"/>
        <w:rPr>
          <w:rFonts w:ascii="微软雅黑" w:eastAsia="微软雅黑" w:hAnsi="微软雅黑" w:cs="微软雅黑"/>
          <w:b/>
          <w:szCs w:val="21"/>
        </w:rPr>
      </w:pPr>
      <w:bookmarkStart w:id="26" w:name="_Toc106275841"/>
      <w:bookmarkStart w:id="27" w:name="_Toc1910"/>
      <w:bookmarkStart w:id="28" w:name="_Toc35393796"/>
      <w:bookmarkStart w:id="29" w:name="_Toc28359008"/>
      <w:bookmarkStart w:id="30" w:name="_Toc35393627"/>
      <w:bookmarkStart w:id="31" w:name="_Toc28359085"/>
      <w:r>
        <w:rPr>
          <w:rFonts w:ascii="微软雅黑" w:eastAsia="微软雅黑" w:hAnsi="微软雅黑" w:cs="微软雅黑" w:hint="eastAsia"/>
          <w:b/>
          <w:szCs w:val="21"/>
        </w:rPr>
        <w:t>三、获取招标文件</w:t>
      </w:r>
      <w:bookmarkEnd w:id="26"/>
      <w:bookmarkEnd w:id="27"/>
      <w:r>
        <w:rPr>
          <w:rFonts w:ascii="微软雅黑" w:eastAsia="微软雅黑" w:hAnsi="微软雅黑" w:cs="微软雅黑" w:hint="eastAsia"/>
          <w:b/>
          <w:szCs w:val="21"/>
        </w:rPr>
        <w:t xml:space="preserve"> </w:t>
      </w:r>
    </w:p>
    <w:p w14:paraId="3209B7DE" w14:textId="77777777" w:rsidR="00DD3FFB" w:rsidRDefault="00000000">
      <w:pPr>
        <w:ind w:firstLineChars="200" w:firstLine="420"/>
        <w:rPr>
          <w:rFonts w:ascii="微软雅黑" w:eastAsia="微软雅黑" w:hAnsi="微软雅黑" w:cs="微软雅黑"/>
          <w:szCs w:val="21"/>
        </w:rPr>
      </w:pPr>
      <w:r>
        <w:rPr>
          <w:rFonts w:ascii="微软雅黑" w:eastAsia="微软雅黑" w:hAnsi="微软雅黑" w:cs="微软雅黑" w:hint="eastAsia"/>
          <w:b/>
          <w:szCs w:val="21"/>
        </w:rPr>
        <w:t>时间：</w:t>
      </w:r>
      <w:r>
        <w:rPr>
          <w:rFonts w:ascii="微软雅黑" w:eastAsia="微软雅黑" w:hAnsi="微软雅黑" w:cs="微软雅黑" w:hint="eastAsia"/>
          <w:szCs w:val="21"/>
        </w:rPr>
        <w:t>/至</w:t>
      </w:r>
      <w:r>
        <w:rPr>
          <w:rFonts w:ascii="微软雅黑" w:eastAsia="微软雅黑" w:hAnsi="微软雅黑" w:cs="微软雅黑" w:hint="eastAsia"/>
          <w:szCs w:val="21"/>
          <w:u w:val="single"/>
        </w:rPr>
        <w:t>2022年</w:t>
      </w:r>
      <w:r>
        <w:rPr>
          <w:rFonts w:ascii="微软雅黑" w:eastAsia="微软雅黑" w:hAnsi="微软雅黑" w:cs="微软雅黑"/>
          <w:szCs w:val="21"/>
          <w:u w:val="single"/>
        </w:rPr>
        <w:t>7</w:t>
      </w:r>
      <w:r>
        <w:rPr>
          <w:rFonts w:ascii="微软雅黑" w:eastAsia="微软雅黑" w:hAnsi="微软雅黑" w:cs="微软雅黑" w:hint="eastAsia"/>
          <w:szCs w:val="21"/>
          <w:u w:val="single"/>
        </w:rPr>
        <w:t>月</w:t>
      </w:r>
      <w:r>
        <w:rPr>
          <w:rFonts w:ascii="微软雅黑" w:eastAsia="微软雅黑" w:hAnsi="微软雅黑" w:cs="微软雅黑"/>
          <w:szCs w:val="21"/>
          <w:u w:val="single"/>
        </w:rPr>
        <w:t>26</w:t>
      </w:r>
      <w:r>
        <w:rPr>
          <w:rFonts w:ascii="微软雅黑" w:eastAsia="微软雅黑" w:hAnsi="微软雅黑" w:cs="微软雅黑" w:hint="eastAsia"/>
          <w:szCs w:val="21"/>
          <w:u w:val="single"/>
        </w:rPr>
        <w:t>日</w:t>
      </w:r>
      <w:r>
        <w:rPr>
          <w:rFonts w:ascii="微软雅黑" w:eastAsia="微软雅黑" w:hAnsi="微软雅黑" w:cs="微软雅黑" w:hint="eastAsia"/>
          <w:szCs w:val="21"/>
        </w:rPr>
        <w:t>，每天上午00:00至12:00 ，下午12:00至23:59（北京时间，线上获取法定节假日均可，线下获取文件法定节假日除外）</w:t>
      </w:r>
    </w:p>
    <w:p w14:paraId="39DF8243" w14:textId="77777777" w:rsidR="00DD3FFB" w:rsidRDefault="00000000">
      <w:pPr>
        <w:ind w:firstLineChars="200" w:firstLine="420"/>
        <w:rPr>
          <w:rFonts w:ascii="微软雅黑" w:eastAsia="微软雅黑" w:hAnsi="微软雅黑" w:cs="微软雅黑"/>
          <w:szCs w:val="21"/>
        </w:rPr>
      </w:pPr>
      <w:r>
        <w:rPr>
          <w:rFonts w:ascii="微软雅黑" w:eastAsia="微软雅黑" w:hAnsi="微软雅黑" w:cs="微软雅黑" w:hint="eastAsia"/>
          <w:b/>
          <w:szCs w:val="21"/>
        </w:rPr>
        <w:t>地点（网址）：</w:t>
      </w:r>
      <w:r>
        <w:rPr>
          <w:rFonts w:ascii="微软雅黑" w:eastAsia="微软雅黑" w:hAnsi="微软雅黑" w:cs="微软雅黑" w:hint="eastAsia"/>
          <w:szCs w:val="21"/>
        </w:rPr>
        <w:t>政</w:t>
      </w:r>
      <w:proofErr w:type="gramStart"/>
      <w:r>
        <w:rPr>
          <w:rFonts w:ascii="微软雅黑" w:eastAsia="微软雅黑" w:hAnsi="微软雅黑" w:cs="微软雅黑" w:hint="eastAsia"/>
          <w:szCs w:val="21"/>
        </w:rPr>
        <w:t>采云</w:t>
      </w:r>
      <w:proofErr w:type="gramEnd"/>
      <w:r>
        <w:rPr>
          <w:rFonts w:ascii="微软雅黑" w:eastAsia="微软雅黑" w:hAnsi="微软雅黑" w:cs="微软雅黑" w:hint="eastAsia"/>
          <w:szCs w:val="21"/>
        </w:rPr>
        <w:t xml:space="preserve">平台（https://www.zcygov.cn/） </w:t>
      </w:r>
    </w:p>
    <w:p w14:paraId="4E950A2C" w14:textId="77777777" w:rsidR="00DD3FFB" w:rsidRDefault="00000000">
      <w:pPr>
        <w:ind w:firstLineChars="200" w:firstLine="420"/>
        <w:rPr>
          <w:rFonts w:ascii="微软雅黑" w:eastAsia="微软雅黑" w:hAnsi="微软雅黑" w:cs="微软雅黑"/>
          <w:szCs w:val="21"/>
        </w:rPr>
      </w:pPr>
      <w:r>
        <w:rPr>
          <w:rFonts w:ascii="微软雅黑" w:eastAsia="微软雅黑" w:hAnsi="微软雅黑" w:cs="微软雅黑" w:hint="eastAsia"/>
          <w:b/>
          <w:szCs w:val="21"/>
        </w:rPr>
        <w:t>方式：</w:t>
      </w:r>
      <w:r>
        <w:rPr>
          <w:rFonts w:ascii="微软雅黑" w:eastAsia="微软雅黑" w:hAnsi="微软雅黑" w:cs="微软雅黑" w:hint="eastAsia"/>
          <w:szCs w:val="21"/>
        </w:rPr>
        <w:t>供应商登录政</w:t>
      </w:r>
      <w:proofErr w:type="gramStart"/>
      <w:r>
        <w:rPr>
          <w:rFonts w:ascii="微软雅黑" w:eastAsia="微软雅黑" w:hAnsi="微软雅黑" w:cs="微软雅黑" w:hint="eastAsia"/>
          <w:szCs w:val="21"/>
        </w:rPr>
        <w:t>采云</w:t>
      </w:r>
      <w:proofErr w:type="gramEnd"/>
      <w:r>
        <w:rPr>
          <w:rFonts w:ascii="微软雅黑" w:eastAsia="微软雅黑" w:hAnsi="微软雅黑" w:cs="微软雅黑" w:hint="eastAsia"/>
          <w:szCs w:val="21"/>
        </w:rPr>
        <w:t xml:space="preserve">平台https://www.zcygov.cn/在线申请获取采购文件（进入“项目采购”应用，在获取采购文件菜单中选择项目，申请获取采购文件）。 </w:t>
      </w:r>
    </w:p>
    <w:p w14:paraId="46B41EEA" w14:textId="77777777" w:rsidR="00DD3FFB" w:rsidRDefault="00000000">
      <w:pPr>
        <w:ind w:firstLineChars="200" w:firstLine="420"/>
        <w:rPr>
          <w:rFonts w:ascii="微软雅黑" w:eastAsia="微软雅黑" w:hAnsi="微软雅黑" w:cs="微软雅黑"/>
          <w:szCs w:val="21"/>
        </w:rPr>
      </w:pPr>
      <w:r>
        <w:rPr>
          <w:rFonts w:ascii="微软雅黑" w:eastAsia="微软雅黑" w:hAnsi="微软雅黑" w:cs="微软雅黑" w:hint="eastAsia"/>
          <w:b/>
          <w:szCs w:val="21"/>
        </w:rPr>
        <w:t>售价（元）：</w:t>
      </w:r>
      <w:r>
        <w:rPr>
          <w:rFonts w:ascii="微软雅黑" w:eastAsia="微软雅黑" w:hAnsi="微软雅黑" w:cs="微软雅黑" w:hint="eastAsia"/>
          <w:szCs w:val="21"/>
        </w:rPr>
        <w:t xml:space="preserve">0 </w:t>
      </w:r>
      <w:r>
        <w:rPr>
          <w:rFonts w:ascii="微软雅黑" w:eastAsia="微软雅黑" w:hAnsi="微软雅黑" w:cs="微软雅黑" w:hint="eastAsia"/>
          <w:szCs w:val="21"/>
        </w:rPr>
        <w:tab/>
      </w:r>
    </w:p>
    <w:p w14:paraId="0712C430" w14:textId="77777777" w:rsidR="00DD3FFB" w:rsidRDefault="00000000">
      <w:pPr>
        <w:outlineLvl w:val="1"/>
        <w:rPr>
          <w:rFonts w:ascii="微软雅黑" w:eastAsia="微软雅黑" w:hAnsi="微软雅黑" w:cs="微软雅黑"/>
          <w:b/>
          <w:szCs w:val="21"/>
        </w:rPr>
      </w:pPr>
      <w:bookmarkStart w:id="32" w:name="_Toc106275842"/>
      <w:bookmarkStart w:id="33" w:name="_Toc4617"/>
      <w:r>
        <w:rPr>
          <w:rFonts w:ascii="微软雅黑" w:eastAsia="微软雅黑" w:hAnsi="微软雅黑" w:cs="微软雅黑" w:hint="eastAsia"/>
          <w:b/>
          <w:szCs w:val="21"/>
        </w:rPr>
        <w:t>四、提交投标文件截止时间、开标时间和地点</w:t>
      </w:r>
      <w:bookmarkEnd w:id="32"/>
      <w:bookmarkEnd w:id="33"/>
    </w:p>
    <w:p w14:paraId="75FD1C5B" w14:textId="77777777" w:rsidR="00DD3FFB" w:rsidRDefault="00000000">
      <w:pPr>
        <w:ind w:firstLineChars="200" w:firstLine="420"/>
        <w:rPr>
          <w:rFonts w:ascii="微软雅黑" w:eastAsia="微软雅黑" w:hAnsi="微软雅黑" w:cs="微软雅黑"/>
          <w:szCs w:val="21"/>
        </w:rPr>
      </w:pPr>
      <w:r>
        <w:rPr>
          <w:rFonts w:ascii="微软雅黑" w:eastAsia="微软雅黑" w:hAnsi="微软雅黑" w:cs="微软雅黑" w:hint="eastAsia"/>
          <w:b/>
          <w:szCs w:val="21"/>
        </w:rPr>
        <w:lastRenderedPageBreak/>
        <w:t>提交投标文件截止时间：</w:t>
      </w:r>
      <w:r>
        <w:rPr>
          <w:rFonts w:ascii="微软雅黑" w:eastAsia="微软雅黑" w:hAnsi="微软雅黑" w:cs="微软雅黑" w:hint="eastAsia"/>
          <w:szCs w:val="21"/>
          <w:u w:val="single"/>
        </w:rPr>
        <w:t xml:space="preserve"> 2022年</w:t>
      </w:r>
      <w:r>
        <w:rPr>
          <w:rFonts w:ascii="微软雅黑" w:eastAsia="微软雅黑" w:hAnsi="微软雅黑" w:cs="微软雅黑"/>
          <w:szCs w:val="21"/>
          <w:u w:val="single"/>
        </w:rPr>
        <w:t>7</w:t>
      </w:r>
      <w:r>
        <w:rPr>
          <w:rFonts w:ascii="微软雅黑" w:eastAsia="微软雅黑" w:hAnsi="微软雅黑" w:cs="微软雅黑" w:hint="eastAsia"/>
          <w:szCs w:val="21"/>
          <w:u w:val="single"/>
        </w:rPr>
        <w:t>月</w:t>
      </w:r>
      <w:r>
        <w:rPr>
          <w:rFonts w:ascii="微软雅黑" w:eastAsia="微软雅黑" w:hAnsi="微软雅黑" w:cs="微软雅黑"/>
          <w:szCs w:val="21"/>
          <w:u w:val="single"/>
        </w:rPr>
        <w:t>26</w:t>
      </w:r>
      <w:r>
        <w:rPr>
          <w:rFonts w:ascii="微软雅黑" w:eastAsia="微软雅黑" w:hAnsi="微软雅黑" w:cs="微软雅黑" w:hint="eastAsia"/>
          <w:szCs w:val="21"/>
          <w:u w:val="single"/>
        </w:rPr>
        <w:t>日</w:t>
      </w:r>
      <w:r>
        <w:rPr>
          <w:rFonts w:ascii="微软雅黑" w:eastAsia="微软雅黑" w:hAnsi="微软雅黑" w:cs="微软雅黑"/>
          <w:szCs w:val="21"/>
          <w:u w:val="single"/>
        </w:rPr>
        <w:t>9</w:t>
      </w:r>
      <w:r>
        <w:rPr>
          <w:rFonts w:ascii="微软雅黑" w:eastAsia="微软雅黑" w:hAnsi="微软雅黑" w:cs="微软雅黑" w:hint="eastAsia"/>
          <w:szCs w:val="21"/>
          <w:u w:val="single"/>
        </w:rPr>
        <w:t>点</w:t>
      </w:r>
      <w:r>
        <w:rPr>
          <w:rFonts w:ascii="微软雅黑" w:eastAsia="微软雅黑" w:hAnsi="微软雅黑" w:cs="微软雅黑"/>
          <w:szCs w:val="21"/>
          <w:u w:val="single"/>
        </w:rPr>
        <w:t>3</w:t>
      </w:r>
      <w:r>
        <w:rPr>
          <w:rFonts w:ascii="微软雅黑" w:eastAsia="微软雅黑" w:hAnsi="微软雅黑" w:cs="微软雅黑" w:hint="eastAsia"/>
          <w:szCs w:val="21"/>
          <w:u w:val="single"/>
        </w:rPr>
        <w:t>0分</w:t>
      </w:r>
      <w:r>
        <w:rPr>
          <w:rFonts w:ascii="微软雅黑" w:eastAsia="微软雅黑" w:hAnsi="微软雅黑" w:cs="微软雅黑" w:hint="eastAsia"/>
          <w:bCs/>
          <w:szCs w:val="21"/>
          <w:u w:val="single"/>
        </w:rPr>
        <w:t xml:space="preserve"> </w:t>
      </w:r>
      <w:r>
        <w:rPr>
          <w:rFonts w:ascii="微软雅黑" w:eastAsia="微软雅黑" w:hAnsi="微软雅黑" w:cs="微软雅黑" w:hint="eastAsia"/>
          <w:szCs w:val="21"/>
        </w:rPr>
        <w:t>（北京时间）</w:t>
      </w:r>
    </w:p>
    <w:p w14:paraId="0A35D4BC" w14:textId="77777777" w:rsidR="00DD3FFB" w:rsidRDefault="00000000">
      <w:pPr>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投标地点（网址）：</w:t>
      </w:r>
      <w:r>
        <w:rPr>
          <w:rFonts w:ascii="微软雅黑" w:eastAsia="微软雅黑" w:hAnsi="微软雅黑" w:cs="微软雅黑" w:hint="eastAsia"/>
          <w:szCs w:val="21"/>
        </w:rPr>
        <w:t>政</w:t>
      </w:r>
      <w:proofErr w:type="gramStart"/>
      <w:r>
        <w:rPr>
          <w:rFonts w:ascii="微软雅黑" w:eastAsia="微软雅黑" w:hAnsi="微软雅黑" w:cs="微软雅黑" w:hint="eastAsia"/>
          <w:szCs w:val="21"/>
        </w:rPr>
        <w:t>采云</w:t>
      </w:r>
      <w:proofErr w:type="gramEnd"/>
      <w:r>
        <w:rPr>
          <w:rFonts w:ascii="微软雅黑" w:eastAsia="微软雅黑" w:hAnsi="微软雅黑" w:cs="微软雅黑" w:hint="eastAsia"/>
          <w:szCs w:val="21"/>
        </w:rPr>
        <w:t xml:space="preserve">平台（https://www.zcygov.cn/） </w:t>
      </w:r>
    </w:p>
    <w:p w14:paraId="4E2EE592" w14:textId="77777777" w:rsidR="00DD3FFB" w:rsidRDefault="00000000">
      <w:pPr>
        <w:ind w:firstLineChars="200" w:firstLine="420"/>
        <w:rPr>
          <w:rFonts w:ascii="微软雅黑" w:eastAsia="微软雅黑" w:hAnsi="微软雅黑" w:cs="微软雅黑"/>
          <w:bCs/>
          <w:szCs w:val="21"/>
          <w:u w:val="single"/>
        </w:rPr>
      </w:pPr>
      <w:r>
        <w:rPr>
          <w:rFonts w:ascii="微软雅黑" w:eastAsia="微软雅黑" w:hAnsi="微软雅黑" w:cs="微软雅黑" w:hint="eastAsia"/>
          <w:b/>
          <w:szCs w:val="21"/>
        </w:rPr>
        <w:t>开标时间：</w:t>
      </w:r>
      <w:r>
        <w:rPr>
          <w:rFonts w:ascii="微软雅黑" w:eastAsia="微软雅黑" w:hAnsi="微软雅黑" w:cs="微软雅黑" w:hint="eastAsia"/>
          <w:szCs w:val="21"/>
          <w:u w:val="single"/>
        </w:rPr>
        <w:t>2022年</w:t>
      </w:r>
      <w:r>
        <w:rPr>
          <w:rFonts w:ascii="微软雅黑" w:eastAsia="微软雅黑" w:hAnsi="微软雅黑" w:cs="微软雅黑"/>
          <w:szCs w:val="21"/>
          <w:u w:val="single"/>
        </w:rPr>
        <w:t>7</w:t>
      </w:r>
      <w:r>
        <w:rPr>
          <w:rFonts w:ascii="微软雅黑" w:eastAsia="微软雅黑" w:hAnsi="微软雅黑" w:cs="微软雅黑" w:hint="eastAsia"/>
          <w:szCs w:val="21"/>
          <w:u w:val="single"/>
        </w:rPr>
        <w:t>月</w:t>
      </w:r>
      <w:r>
        <w:rPr>
          <w:rFonts w:ascii="微软雅黑" w:eastAsia="微软雅黑" w:hAnsi="微软雅黑" w:cs="微软雅黑"/>
          <w:szCs w:val="21"/>
          <w:u w:val="single"/>
        </w:rPr>
        <w:t>26</w:t>
      </w:r>
      <w:r>
        <w:rPr>
          <w:rFonts w:ascii="微软雅黑" w:eastAsia="微软雅黑" w:hAnsi="微软雅黑" w:cs="微软雅黑" w:hint="eastAsia"/>
          <w:szCs w:val="21"/>
          <w:u w:val="single"/>
        </w:rPr>
        <w:t>日</w:t>
      </w:r>
      <w:r>
        <w:rPr>
          <w:rFonts w:ascii="微软雅黑" w:eastAsia="微软雅黑" w:hAnsi="微软雅黑" w:cs="微软雅黑"/>
          <w:szCs w:val="21"/>
          <w:u w:val="single"/>
        </w:rPr>
        <w:t>9</w:t>
      </w:r>
      <w:r>
        <w:rPr>
          <w:rFonts w:ascii="微软雅黑" w:eastAsia="微软雅黑" w:hAnsi="微软雅黑" w:cs="微软雅黑" w:hint="eastAsia"/>
          <w:szCs w:val="21"/>
          <w:u w:val="single"/>
        </w:rPr>
        <w:t>点</w:t>
      </w:r>
      <w:r>
        <w:rPr>
          <w:rFonts w:ascii="微软雅黑" w:eastAsia="微软雅黑" w:hAnsi="微软雅黑" w:cs="微软雅黑"/>
          <w:szCs w:val="21"/>
          <w:u w:val="single"/>
        </w:rPr>
        <w:t>3</w:t>
      </w:r>
      <w:r>
        <w:rPr>
          <w:rFonts w:ascii="微软雅黑" w:eastAsia="微软雅黑" w:hAnsi="微软雅黑" w:cs="微软雅黑" w:hint="eastAsia"/>
          <w:szCs w:val="21"/>
          <w:u w:val="single"/>
        </w:rPr>
        <w:t>0分</w:t>
      </w:r>
      <w:r>
        <w:rPr>
          <w:rFonts w:ascii="微软雅黑" w:eastAsia="微软雅黑" w:hAnsi="微软雅黑" w:cs="微软雅黑" w:hint="eastAsia"/>
          <w:bCs/>
          <w:szCs w:val="21"/>
          <w:u w:val="single"/>
        </w:rPr>
        <w:t xml:space="preserve"> </w:t>
      </w:r>
    </w:p>
    <w:p w14:paraId="7829F17F" w14:textId="77777777" w:rsidR="00DD3FFB" w:rsidRDefault="00000000">
      <w:pPr>
        <w:ind w:firstLineChars="200" w:firstLine="420"/>
        <w:rPr>
          <w:rFonts w:ascii="微软雅黑" w:eastAsia="微软雅黑" w:hAnsi="微软雅黑" w:cs="微软雅黑"/>
          <w:szCs w:val="21"/>
        </w:rPr>
      </w:pPr>
      <w:r>
        <w:rPr>
          <w:rFonts w:ascii="微软雅黑" w:eastAsia="微软雅黑" w:hAnsi="微软雅黑" w:cs="微软雅黑" w:hint="eastAsia"/>
          <w:b/>
          <w:szCs w:val="21"/>
        </w:rPr>
        <w:t>开标地点（网址）：</w:t>
      </w:r>
      <w:r>
        <w:rPr>
          <w:rFonts w:ascii="微软雅黑" w:eastAsia="微软雅黑" w:hAnsi="微软雅黑" w:cs="微软雅黑" w:hint="eastAsia"/>
          <w:szCs w:val="21"/>
        </w:rPr>
        <w:t>政</w:t>
      </w:r>
      <w:proofErr w:type="gramStart"/>
      <w:r>
        <w:rPr>
          <w:rFonts w:ascii="微软雅黑" w:eastAsia="微软雅黑" w:hAnsi="微软雅黑" w:cs="微软雅黑" w:hint="eastAsia"/>
          <w:szCs w:val="21"/>
        </w:rPr>
        <w:t>采云</w:t>
      </w:r>
      <w:proofErr w:type="gramEnd"/>
      <w:r>
        <w:rPr>
          <w:rFonts w:ascii="微软雅黑" w:eastAsia="微软雅黑" w:hAnsi="微软雅黑" w:cs="微软雅黑" w:hint="eastAsia"/>
          <w:szCs w:val="21"/>
        </w:rPr>
        <w:t>平台（</w:t>
      </w:r>
      <w:hyperlink r:id="rId10" w:history="1">
        <w:r>
          <w:rPr>
            <w:rStyle w:val="ab"/>
            <w:rFonts w:ascii="微软雅黑" w:eastAsia="微软雅黑" w:hAnsi="微软雅黑" w:cs="微软雅黑" w:hint="eastAsia"/>
            <w:szCs w:val="21"/>
          </w:rPr>
          <w:t>https://www.zcygov.cn/</w:t>
        </w:r>
      </w:hyperlink>
      <w:r>
        <w:rPr>
          <w:rFonts w:ascii="微软雅黑" w:eastAsia="微软雅黑" w:hAnsi="微软雅黑" w:cs="微软雅黑" w:hint="eastAsia"/>
          <w:szCs w:val="21"/>
        </w:rPr>
        <w:t>）</w:t>
      </w:r>
    </w:p>
    <w:p w14:paraId="7C227EB5" w14:textId="77777777" w:rsidR="00DD3FFB" w:rsidRDefault="00000000">
      <w:pPr>
        <w:outlineLvl w:val="1"/>
        <w:rPr>
          <w:rFonts w:ascii="微软雅黑" w:eastAsia="微软雅黑" w:hAnsi="微软雅黑" w:cs="微软雅黑"/>
          <w:b/>
          <w:szCs w:val="21"/>
        </w:rPr>
      </w:pPr>
      <w:bookmarkStart w:id="34" w:name="_Toc106275843"/>
      <w:bookmarkStart w:id="35" w:name="_Toc12682"/>
      <w:bookmarkStart w:id="36" w:name="_Hlk106366052"/>
      <w:r>
        <w:rPr>
          <w:rFonts w:ascii="微软雅黑" w:eastAsia="微软雅黑" w:hAnsi="微软雅黑" w:cs="微软雅黑" w:hint="eastAsia"/>
          <w:b/>
          <w:szCs w:val="21"/>
        </w:rPr>
        <w:t>五、采购意向公开链接</w:t>
      </w:r>
    </w:p>
    <w:p w14:paraId="5263E368" w14:textId="77777777" w:rsidR="00DD3FFB" w:rsidRDefault="00000000">
      <w:pPr>
        <w:ind w:left="420"/>
        <w:rPr>
          <w:rFonts w:ascii="微软雅黑" w:eastAsia="微软雅黑" w:hAnsi="微软雅黑" w:cs="微软雅黑"/>
          <w:szCs w:val="21"/>
        </w:rPr>
      </w:pPr>
      <w:r>
        <w:rPr>
          <w:rFonts w:ascii="微软雅黑" w:eastAsia="微软雅黑" w:hAnsi="微软雅黑" w:cs="微软雅黑"/>
          <w:szCs w:val="21"/>
        </w:rPr>
        <w:t>https://zfcg.czt.zj.gov.cn/innerUsed_noticeDetails/index.html?noticeId=8625964</w:t>
      </w:r>
    </w:p>
    <w:p w14:paraId="5D17FE25" w14:textId="77777777" w:rsidR="00DD3FFB" w:rsidRDefault="00000000">
      <w:pPr>
        <w:outlineLvl w:val="1"/>
        <w:rPr>
          <w:rFonts w:ascii="微软雅黑" w:eastAsia="微软雅黑" w:hAnsi="微软雅黑" w:cs="微软雅黑"/>
          <w:szCs w:val="21"/>
        </w:rPr>
      </w:pPr>
      <w:r>
        <w:rPr>
          <w:rFonts w:ascii="微软雅黑" w:eastAsia="微软雅黑" w:hAnsi="微软雅黑" w:cs="微软雅黑" w:hint="eastAsia"/>
          <w:b/>
          <w:szCs w:val="21"/>
        </w:rPr>
        <w:t>六、公告期限</w:t>
      </w:r>
      <w:bookmarkEnd w:id="34"/>
      <w:bookmarkEnd w:id="35"/>
      <w:r>
        <w:rPr>
          <w:rFonts w:ascii="微软雅黑" w:eastAsia="微软雅黑" w:hAnsi="微软雅黑" w:cs="微软雅黑" w:hint="eastAsia"/>
          <w:b/>
          <w:szCs w:val="21"/>
        </w:rPr>
        <w:t xml:space="preserve"> </w:t>
      </w:r>
    </w:p>
    <w:p w14:paraId="7C7DCAD2" w14:textId="77777777" w:rsidR="00DD3FFB" w:rsidRDefault="00000000">
      <w:pPr>
        <w:ind w:firstLineChars="200" w:firstLine="420"/>
        <w:rPr>
          <w:rFonts w:ascii="微软雅黑" w:eastAsia="微软雅黑" w:hAnsi="微软雅黑" w:cs="微软雅黑"/>
          <w:szCs w:val="21"/>
        </w:rPr>
      </w:pPr>
      <w:r>
        <w:rPr>
          <w:rFonts w:ascii="微软雅黑" w:eastAsia="微软雅黑" w:hAnsi="微软雅黑" w:cs="微软雅黑" w:hint="eastAsia"/>
          <w:szCs w:val="21"/>
        </w:rPr>
        <w:t>自本公告发布之日起5个工作日。</w:t>
      </w:r>
      <w:bookmarkEnd w:id="36"/>
    </w:p>
    <w:p w14:paraId="00DAE463" w14:textId="77777777" w:rsidR="00DD3FFB" w:rsidRDefault="00000000">
      <w:pPr>
        <w:outlineLvl w:val="1"/>
        <w:rPr>
          <w:rFonts w:ascii="微软雅黑" w:eastAsia="微软雅黑" w:hAnsi="微软雅黑" w:cs="微软雅黑"/>
          <w:b/>
          <w:szCs w:val="21"/>
        </w:rPr>
      </w:pPr>
      <w:bookmarkStart w:id="37" w:name="_Toc30733"/>
      <w:bookmarkStart w:id="38" w:name="_Toc106275844"/>
      <w:r>
        <w:rPr>
          <w:rFonts w:ascii="微软雅黑" w:eastAsia="微软雅黑" w:hAnsi="微软雅黑" w:cs="微软雅黑" w:hint="eastAsia"/>
          <w:b/>
          <w:szCs w:val="21"/>
        </w:rPr>
        <w:t>七、其他补充事宜</w:t>
      </w:r>
      <w:bookmarkEnd w:id="37"/>
      <w:bookmarkEnd w:id="38"/>
    </w:p>
    <w:p w14:paraId="68785472" w14:textId="77777777" w:rsidR="00DD3FFB" w:rsidRDefault="00000000">
      <w:pPr>
        <w:ind w:firstLineChars="200" w:firstLine="420"/>
        <w:rPr>
          <w:rFonts w:ascii="微软雅黑" w:eastAsia="微软雅黑" w:hAnsi="微软雅黑" w:cs="微软雅黑"/>
          <w:szCs w:val="21"/>
        </w:rPr>
      </w:pPr>
      <w:r>
        <w:rPr>
          <w:rFonts w:ascii="微软雅黑" w:eastAsia="微软雅黑" w:hAnsi="微软雅黑" w:cs="微软雅黑" w:hint="eastAsia"/>
          <w:szCs w:val="21"/>
        </w:rPr>
        <w:t>1、《浙江省财政厅关于进一步发挥政府采购政策功能全力推动经济稳进提质的通知》 （</w:t>
      </w:r>
      <w:proofErr w:type="gramStart"/>
      <w:r>
        <w:rPr>
          <w:rFonts w:ascii="微软雅黑" w:eastAsia="微软雅黑" w:hAnsi="微软雅黑" w:cs="微软雅黑" w:hint="eastAsia"/>
          <w:szCs w:val="21"/>
        </w:rPr>
        <w:t>浙财采监</w:t>
      </w:r>
      <w:proofErr w:type="gramEnd"/>
      <w:r>
        <w:rPr>
          <w:rFonts w:ascii="微软雅黑" w:eastAsia="微软雅黑" w:hAnsi="微软雅黑" w:cs="微软雅黑" w:hint="eastAsia"/>
          <w:szCs w:val="21"/>
        </w:rPr>
        <w:t>（2022）3号）、《浙江省财政厅关于进一步促进政府采购公平竞争打造最优营商环境的通知》（</w:t>
      </w:r>
      <w:proofErr w:type="gramStart"/>
      <w:r>
        <w:rPr>
          <w:rFonts w:ascii="微软雅黑" w:eastAsia="微软雅黑" w:hAnsi="微软雅黑" w:cs="微软雅黑" w:hint="eastAsia"/>
          <w:szCs w:val="21"/>
        </w:rPr>
        <w:t>浙财采监</w:t>
      </w:r>
      <w:proofErr w:type="gramEnd"/>
      <w:r>
        <w:rPr>
          <w:rFonts w:ascii="微软雅黑" w:eastAsia="微软雅黑" w:hAnsi="微软雅黑" w:cs="微软雅黑" w:hint="eastAsia"/>
          <w:szCs w:val="21"/>
        </w:rPr>
        <w:t>（2021）22号）已分别于2022年1月29日和2022年2月1日开始实施，此前有关规定与上述文件内容不一致的，按上述文件要求执行。</w:t>
      </w:r>
    </w:p>
    <w:p w14:paraId="6B4C993E" w14:textId="77777777" w:rsidR="00DD3FFB" w:rsidRDefault="00000000">
      <w:pPr>
        <w:ind w:firstLineChars="200" w:firstLine="420"/>
        <w:rPr>
          <w:rFonts w:ascii="微软雅黑" w:eastAsia="微软雅黑" w:hAnsi="微软雅黑" w:cs="微软雅黑"/>
          <w:szCs w:val="21"/>
        </w:rPr>
      </w:pPr>
      <w:r>
        <w:rPr>
          <w:rFonts w:ascii="微软雅黑" w:eastAsia="微软雅黑" w:hAnsi="微软雅黑" w:cs="微软雅黑" w:hint="eastAsia"/>
          <w:szCs w:val="21"/>
        </w:rPr>
        <w:t>2、根据《浙江省财政厅关于进一步促进政府采购公平竞争打造最优营商环境的通知》（</w:t>
      </w:r>
      <w:proofErr w:type="gramStart"/>
      <w:r>
        <w:rPr>
          <w:rFonts w:ascii="微软雅黑" w:eastAsia="微软雅黑" w:hAnsi="微软雅黑" w:cs="微软雅黑" w:hint="eastAsia"/>
          <w:szCs w:val="21"/>
        </w:rPr>
        <w:t>浙财采监</w:t>
      </w:r>
      <w:proofErr w:type="gramEnd"/>
      <w:r>
        <w:rPr>
          <w:rFonts w:ascii="微软雅黑" w:eastAsia="微软雅黑" w:hAnsi="微软雅黑" w:cs="微软雅黑" w:hint="eastAsia"/>
          <w:szCs w:val="21"/>
        </w:rPr>
        <w:t>（2021）22号）文件关于“健全行政裁决机制”要求，鼓励供应商在线提起询问，路径为：政</w:t>
      </w:r>
      <w:proofErr w:type="gramStart"/>
      <w:r>
        <w:rPr>
          <w:rFonts w:ascii="微软雅黑" w:eastAsia="微软雅黑" w:hAnsi="微软雅黑" w:cs="微软雅黑" w:hint="eastAsia"/>
          <w:szCs w:val="21"/>
        </w:rPr>
        <w:t>采云</w:t>
      </w:r>
      <w:proofErr w:type="gramEnd"/>
      <w:r>
        <w:rPr>
          <w:rFonts w:ascii="微软雅黑" w:eastAsia="微软雅黑" w:hAnsi="微软雅黑" w:cs="微软雅黑" w:hint="eastAsia"/>
          <w:szCs w:val="21"/>
        </w:rPr>
        <w:t>-项目采购-询问质疑投诉-询问列表:鼓励供应商在线提起质疑，路径为：政</w:t>
      </w:r>
      <w:proofErr w:type="gramStart"/>
      <w:r>
        <w:rPr>
          <w:rFonts w:ascii="微软雅黑" w:eastAsia="微软雅黑" w:hAnsi="微软雅黑" w:cs="微软雅黑" w:hint="eastAsia"/>
          <w:szCs w:val="21"/>
        </w:rPr>
        <w:t>采云</w:t>
      </w:r>
      <w:proofErr w:type="gramEnd"/>
      <w:r>
        <w:rPr>
          <w:rFonts w:ascii="微软雅黑" w:eastAsia="微软雅黑" w:hAnsi="微软雅黑" w:cs="微软雅黑" w:hint="eastAsia"/>
          <w:szCs w:val="21"/>
        </w:rPr>
        <w:t>-项目采购-询问质疑投诉-质疑列表。质疑供应商对在线质疑答复不满意的，可在线提起投诉，路径为：浙江政府服务网-政府采购投诉处理-在线办理。</w:t>
      </w:r>
    </w:p>
    <w:p w14:paraId="749FC02E" w14:textId="77777777" w:rsidR="00DD3FFB" w:rsidRDefault="00000000">
      <w:pPr>
        <w:ind w:firstLineChars="200" w:firstLine="420"/>
        <w:rPr>
          <w:rFonts w:ascii="微软雅黑" w:eastAsia="微软雅黑" w:hAnsi="微软雅黑" w:cs="微软雅黑"/>
          <w:szCs w:val="21"/>
        </w:rPr>
      </w:pPr>
      <w:r>
        <w:rPr>
          <w:rFonts w:ascii="微软雅黑" w:eastAsia="微软雅黑" w:hAnsi="微软雅黑" w:cs="微软雅黑" w:hint="eastAsia"/>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微软雅黑" w:eastAsia="微软雅黑" w:hAnsi="微软雅黑" w:cs="微软雅黑" w:hint="eastAsia"/>
          <w:szCs w:val="21"/>
        </w:rPr>
        <w:t>作出</w:t>
      </w:r>
      <w:proofErr w:type="gramEnd"/>
      <w:r>
        <w:rPr>
          <w:rFonts w:ascii="微软雅黑" w:eastAsia="微软雅黑" w:hAnsi="微软雅黑" w:cs="微软雅黑" w:hint="eastAsia"/>
          <w:szCs w:val="21"/>
        </w:rPr>
        <w:t>答复的，可以在答复期满后十五个工作日内向同级政府采购监督管理部门投诉。质疑函范本、投诉书范本请到浙江政府采购网下载专区下载。</w:t>
      </w:r>
    </w:p>
    <w:p w14:paraId="2F9C8AD7" w14:textId="77777777" w:rsidR="00DD3FFB" w:rsidRDefault="00000000">
      <w:pPr>
        <w:ind w:firstLineChars="200" w:firstLine="420"/>
        <w:rPr>
          <w:rFonts w:ascii="微软雅黑" w:eastAsia="微软雅黑" w:hAnsi="微软雅黑" w:cs="微软雅黑"/>
          <w:szCs w:val="21"/>
        </w:rPr>
      </w:pPr>
      <w:r>
        <w:rPr>
          <w:rFonts w:ascii="微软雅黑" w:eastAsia="微软雅黑" w:hAnsi="微软雅黑" w:cs="微软雅黑" w:hint="eastAsia"/>
          <w:szCs w:val="21"/>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Pr>
          <w:rFonts w:ascii="微软雅黑" w:eastAsia="微软雅黑" w:hAnsi="微软雅黑" w:cs="微软雅黑" w:hint="eastAsia"/>
          <w:szCs w:val="21"/>
        </w:rPr>
        <w:t>采云</w:t>
      </w:r>
      <w:proofErr w:type="gramEnd"/>
      <w:r>
        <w:rPr>
          <w:rFonts w:ascii="微软雅黑" w:eastAsia="微软雅黑" w:hAnsi="微软雅黑" w:cs="微软雅黑" w:hint="eastAsia"/>
          <w:szCs w:val="21"/>
        </w:rPr>
        <w:t>电子交易客户端”----前往“浙江政府采购网-下载专区-电子交易客户端”进行下载并安装；③招标文件的获取：使用账号登录或者使用CA登录政</w:t>
      </w:r>
      <w:proofErr w:type="gramStart"/>
      <w:r>
        <w:rPr>
          <w:rFonts w:ascii="微软雅黑" w:eastAsia="微软雅黑" w:hAnsi="微软雅黑" w:cs="微软雅黑" w:hint="eastAsia"/>
          <w:szCs w:val="21"/>
        </w:rPr>
        <w:t>采云</w:t>
      </w:r>
      <w:proofErr w:type="gramEnd"/>
      <w:r>
        <w:rPr>
          <w:rFonts w:ascii="微软雅黑" w:eastAsia="微软雅黑" w:hAnsi="微软雅黑" w:cs="微软雅黑" w:hint="eastAsia"/>
          <w:szCs w:val="21"/>
        </w:rPr>
        <w:t>平台；进入“项目采购”应用，在获取采购文件菜单中选择项目，获取招标文件；④投标文件的制作：在“政</w:t>
      </w:r>
      <w:proofErr w:type="gramStart"/>
      <w:r>
        <w:rPr>
          <w:rFonts w:ascii="微软雅黑" w:eastAsia="微软雅黑" w:hAnsi="微软雅黑" w:cs="微软雅黑" w:hint="eastAsia"/>
          <w:szCs w:val="21"/>
        </w:rPr>
        <w:t>采云</w:t>
      </w:r>
      <w:proofErr w:type="gramEnd"/>
      <w:r>
        <w:rPr>
          <w:rFonts w:ascii="微软雅黑" w:eastAsia="微软雅黑" w:hAnsi="微软雅黑" w:cs="微软雅黑" w:hint="eastAsia"/>
          <w:szCs w:val="21"/>
        </w:rPr>
        <w:t>电子交易客户端”中完成“填写基本信息”、“导入投标文件”、“标书关联”、“标书检查”、“电子签名”、“生成电子标书”等操作；⑤采购人、采购机构将依托政</w:t>
      </w:r>
      <w:proofErr w:type="gramStart"/>
      <w:r>
        <w:rPr>
          <w:rFonts w:ascii="微软雅黑" w:eastAsia="微软雅黑" w:hAnsi="微软雅黑" w:cs="微软雅黑" w:hint="eastAsia"/>
          <w:szCs w:val="21"/>
        </w:rPr>
        <w:t>采云</w:t>
      </w:r>
      <w:proofErr w:type="gramEnd"/>
      <w:r>
        <w:rPr>
          <w:rFonts w:ascii="微软雅黑" w:eastAsia="微软雅黑" w:hAnsi="微软雅黑" w:cs="微软雅黑" w:hint="eastAsia"/>
          <w:szCs w:val="21"/>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Pr>
          <w:rFonts w:ascii="微软雅黑" w:eastAsia="微软雅黑" w:hAnsi="微软雅黑" w:cs="微软雅黑" w:hint="eastAsia"/>
          <w:szCs w:val="21"/>
        </w:rPr>
        <w:t>不予处理</w:t>
      </w:r>
      <w:proofErr w:type="gramEnd"/>
      <w:r>
        <w:rPr>
          <w:rFonts w:ascii="微软雅黑" w:eastAsia="微软雅黑" w:hAnsi="微软雅黑" w:cs="微软雅黑" w:hint="eastAsia"/>
          <w:szCs w:val="21"/>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章第15点—“备份投标文件”；⑨投标文件的解密：投标人按照平台提示和招标文件的规定在半小时内完成在线解密。通过“政府采购云平台”上传递交的投标文件无法按时解</w:t>
      </w:r>
      <w:r>
        <w:rPr>
          <w:rFonts w:ascii="微软雅黑" w:eastAsia="微软雅黑" w:hAnsi="微软雅黑" w:cs="微软雅黑" w:hint="eastAsia"/>
          <w:szCs w:val="21"/>
        </w:rPr>
        <w:lastRenderedPageBreak/>
        <w:t>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w:t>
      </w:r>
      <w:proofErr w:type="gramStart"/>
      <w:r>
        <w:rPr>
          <w:rFonts w:ascii="微软雅黑" w:eastAsia="微软雅黑" w:hAnsi="微软雅黑" w:cs="微软雅黑" w:hint="eastAsia"/>
          <w:szCs w:val="21"/>
        </w:rPr>
        <w:t>采云</w:t>
      </w:r>
      <w:proofErr w:type="gramEnd"/>
      <w:r>
        <w:rPr>
          <w:rFonts w:ascii="微软雅黑" w:eastAsia="微软雅黑" w:hAnsi="微软雅黑" w:cs="微软雅黑" w:hint="eastAsia"/>
          <w:szCs w:val="21"/>
        </w:rPr>
        <w:t>平台“服务中心-帮助文档-项目采购-操作流程-电子招投标-政府采购项目电子交易管理操作指南-供应商”。（3）中小企业融资：省财政厅、浙江银监局、省金融办制定了《浙江省政府采购支持中小企业信用融资试点办法》（</w:t>
      </w:r>
      <w:proofErr w:type="gramStart"/>
      <w:r>
        <w:rPr>
          <w:rFonts w:ascii="微软雅黑" w:eastAsia="微软雅黑" w:hAnsi="微软雅黑" w:cs="微软雅黑" w:hint="eastAsia"/>
          <w:szCs w:val="21"/>
        </w:rPr>
        <w:t>浙财采监</w:t>
      </w:r>
      <w:proofErr w:type="gramEnd"/>
      <w:r>
        <w:rPr>
          <w:rFonts w:ascii="微软雅黑" w:eastAsia="微软雅黑" w:hAnsi="微软雅黑" w:cs="微软雅黑" w:hint="eastAsia"/>
          <w:szCs w:val="21"/>
        </w:rPr>
        <w:t>[2012]13号），所称的政府采购信用融资，是指银行业金融机构（以下简称银行）以政府采购诚信考核和信用审查为基础，</w:t>
      </w:r>
      <w:proofErr w:type="gramStart"/>
      <w:r>
        <w:rPr>
          <w:rFonts w:ascii="微软雅黑" w:eastAsia="微软雅黑" w:hAnsi="微软雅黑" w:cs="微软雅黑" w:hint="eastAsia"/>
          <w:szCs w:val="21"/>
        </w:rPr>
        <w:t>凭借政府</w:t>
      </w:r>
      <w:proofErr w:type="gramEnd"/>
      <w:r>
        <w:rPr>
          <w:rFonts w:ascii="微软雅黑" w:eastAsia="微软雅黑" w:hAnsi="微软雅黑" w:cs="微软雅黑" w:hint="eastAsia"/>
          <w:szCs w:val="21"/>
        </w:rPr>
        <w:t>采购合同，按优于一般中小企业的贷款利率直接向申请贷款的供应商发放贷款的一种融资方式。供应商可登陆浙江政府采购（http://www.zjzfcg.gov.cn/）中小企业信用融资栏目了解相关信息。</w:t>
      </w:r>
    </w:p>
    <w:p w14:paraId="238723C3" w14:textId="77777777" w:rsidR="00DD3FFB" w:rsidRDefault="00000000">
      <w:pPr>
        <w:snapToGrid w:val="0"/>
        <w:outlineLvl w:val="1"/>
        <w:rPr>
          <w:rFonts w:ascii="微软雅黑" w:eastAsia="微软雅黑" w:hAnsi="微软雅黑" w:cs="微软雅黑"/>
          <w:b/>
          <w:bCs/>
          <w:szCs w:val="21"/>
        </w:rPr>
      </w:pPr>
      <w:bookmarkStart w:id="39" w:name="_Toc106275845"/>
      <w:bookmarkStart w:id="40" w:name="_Toc19811"/>
      <w:r>
        <w:rPr>
          <w:rFonts w:ascii="微软雅黑" w:eastAsia="微软雅黑" w:hAnsi="微软雅黑" w:cs="微软雅黑" w:hint="eastAsia"/>
          <w:b/>
          <w:bCs/>
          <w:kern w:val="0"/>
          <w:szCs w:val="21"/>
        </w:rPr>
        <w:t>八、</w:t>
      </w:r>
      <w:bookmarkEnd w:id="28"/>
      <w:bookmarkEnd w:id="29"/>
      <w:bookmarkEnd w:id="30"/>
      <w:bookmarkEnd w:id="31"/>
      <w:r>
        <w:rPr>
          <w:rFonts w:ascii="微软雅黑" w:eastAsia="微软雅黑" w:hAnsi="微软雅黑" w:cs="微软雅黑" w:hint="eastAsia"/>
          <w:b/>
          <w:bCs/>
          <w:szCs w:val="21"/>
        </w:rPr>
        <w:t>对本次采购提出询问、质疑、投诉，请按以下方式联系。</w:t>
      </w:r>
      <w:bookmarkEnd w:id="39"/>
      <w:bookmarkEnd w:id="40"/>
    </w:p>
    <w:p w14:paraId="1273B886" w14:textId="77777777" w:rsidR="00DD3FFB" w:rsidRDefault="00000000">
      <w:pPr>
        <w:pStyle w:val="Ac"/>
        <w:widowControl/>
        <w:adjustRightInd w:val="0"/>
        <w:snapToGrid w:val="0"/>
        <w:ind w:firstLine="200"/>
        <w:rPr>
          <w:rFonts w:ascii="微软雅黑" w:eastAsia="微软雅黑" w:hAnsi="微软雅黑" w:cs="微软雅黑"/>
          <w:bCs/>
          <w:snapToGrid w:val="0"/>
          <w:color w:val="auto"/>
          <w:kern w:val="0"/>
        </w:rPr>
      </w:pPr>
      <w:r>
        <w:rPr>
          <w:rFonts w:ascii="微软雅黑" w:eastAsia="微软雅黑" w:hAnsi="微软雅黑" w:cs="微软雅黑" w:hint="eastAsia"/>
          <w:color w:val="auto"/>
          <w:kern w:val="0"/>
        </w:rPr>
        <w:t>1</w:t>
      </w:r>
      <w:r>
        <w:rPr>
          <w:rFonts w:ascii="微软雅黑" w:eastAsia="微软雅黑" w:hAnsi="微软雅黑" w:cs="微软雅黑" w:hint="eastAsia"/>
          <w:color w:val="auto"/>
          <w:kern w:val="0"/>
          <w:lang w:val="zh-TW"/>
        </w:rPr>
        <w:t>、</w:t>
      </w:r>
      <w:r>
        <w:rPr>
          <w:rFonts w:ascii="微软雅黑" w:eastAsia="微软雅黑" w:hAnsi="微软雅黑" w:cs="微软雅黑" w:hint="eastAsia"/>
          <w:color w:val="auto"/>
          <w:kern w:val="0"/>
          <w:lang w:val="zh-TW" w:eastAsia="zh-TW"/>
        </w:rPr>
        <w:t>采购人</w:t>
      </w:r>
      <w:r>
        <w:rPr>
          <w:rFonts w:ascii="微软雅黑" w:eastAsia="微软雅黑" w:hAnsi="微软雅黑" w:cs="微软雅黑" w:hint="eastAsia"/>
          <w:color w:val="auto"/>
          <w:kern w:val="0"/>
        </w:rPr>
        <w:t>信息</w:t>
      </w:r>
    </w:p>
    <w:p w14:paraId="7C7AA77F" w14:textId="77777777" w:rsidR="00DD3FFB" w:rsidRDefault="00000000">
      <w:pPr>
        <w:pStyle w:val="Ac"/>
        <w:widowControl/>
        <w:adjustRightInd w:val="0"/>
        <w:snapToGrid w:val="0"/>
        <w:ind w:firstLineChars="200" w:firstLine="420"/>
        <w:rPr>
          <w:rFonts w:ascii="微软雅黑" w:eastAsia="微软雅黑" w:hAnsi="微软雅黑" w:cs="微软雅黑"/>
          <w:color w:val="auto"/>
          <w:kern w:val="0"/>
          <w:lang w:val="zh-TW"/>
        </w:rPr>
      </w:pPr>
      <w:r>
        <w:rPr>
          <w:rFonts w:ascii="微软雅黑" w:eastAsia="微软雅黑" w:hAnsi="微软雅黑" w:cs="微软雅黑" w:hint="eastAsia"/>
          <w:color w:val="auto"/>
          <w:kern w:val="0"/>
          <w:lang w:val="zh-TW" w:eastAsia="zh-TW"/>
        </w:rPr>
        <w:t>采购人：</w:t>
      </w:r>
      <w:r>
        <w:rPr>
          <w:rFonts w:ascii="微软雅黑" w:eastAsia="微软雅黑" w:hAnsi="微软雅黑" w:cs="微软雅黑" w:hint="eastAsia"/>
          <w:color w:val="auto"/>
          <w:kern w:val="0"/>
          <w:lang w:val="zh-TW"/>
        </w:rPr>
        <w:t>浙江警官职业学院</w:t>
      </w:r>
    </w:p>
    <w:p w14:paraId="0878A388" w14:textId="77777777" w:rsidR="00DD3FFB" w:rsidRDefault="00000000">
      <w:pPr>
        <w:pStyle w:val="Ac"/>
        <w:widowControl/>
        <w:adjustRightInd w:val="0"/>
        <w:snapToGrid w:val="0"/>
        <w:ind w:firstLineChars="200" w:firstLine="420"/>
        <w:rPr>
          <w:rFonts w:ascii="微软雅黑" w:eastAsia="微软雅黑" w:hAnsi="微软雅黑" w:cs="微软雅黑"/>
          <w:color w:val="auto"/>
          <w:kern w:val="0"/>
          <w:lang w:eastAsia="zh-TW"/>
        </w:rPr>
      </w:pPr>
      <w:r>
        <w:rPr>
          <w:rFonts w:ascii="微软雅黑" w:eastAsia="微软雅黑" w:hAnsi="微软雅黑" w:cs="微软雅黑" w:hint="eastAsia"/>
          <w:color w:val="auto"/>
          <w:kern w:val="0"/>
          <w:lang w:val="zh-TW" w:eastAsia="zh-TW"/>
        </w:rPr>
        <w:t>项目联系人：</w:t>
      </w:r>
      <w:r>
        <w:rPr>
          <w:rFonts w:ascii="微软雅黑" w:eastAsia="微软雅黑" w:hAnsi="微软雅黑" w:cs="微软雅黑" w:hint="eastAsia"/>
          <w:color w:val="auto"/>
          <w:kern w:val="0"/>
        </w:rPr>
        <w:t>杜兰兰</w:t>
      </w:r>
    </w:p>
    <w:p w14:paraId="17265D91" w14:textId="77777777" w:rsidR="00DD3FFB" w:rsidRDefault="00000000">
      <w:pPr>
        <w:pStyle w:val="Ac"/>
        <w:widowControl/>
        <w:adjustRightInd w:val="0"/>
        <w:snapToGrid w:val="0"/>
        <w:ind w:firstLineChars="200" w:firstLine="420"/>
        <w:rPr>
          <w:rFonts w:ascii="微软雅黑" w:eastAsia="PMingLiU" w:hAnsi="微软雅黑" w:cs="微软雅黑"/>
          <w:color w:val="auto"/>
          <w:kern w:val="0"/>
          <w:lang w:val="zh-TW" w:eastAsia="zh-TW"/>
        </w:rPr>
      </w:pPr>
      <w:r>
        <w:rPr>
          <w:rFonts w:ascii="微软雅黑" w:eastAsia="微软雅黑" w:hAnsi="微软雅黑" w:cs="微软雅黑" w:hint="eastAsia"/>
          <w:color w:val="auto"/>
          <w:kern w:val="0"/>
          <w:lang w:val="zh-TW" w:eastAsia="zh-TW"/>
        </w:rPr>
        <w:t>联系电话：0571-</w:t>
      </w:r>
      <w:r>
        <w:rPr>
          <w:rFonts w:ascii="微软雅黑" w:eastAsia="PMingLiU" w:hAnsi="微软雅黑" w:cs="微软雅黑"/>
          <w:color w:val="auto"/>
          <w:kern w:val="0"/>
          <w:lang w:val="zh-TW" w:eastAsia="zh-TW"/>
        </w:rPr>
        <w:t xml:space="preserve"> 86836317          </w:t>
      </w:r>
    </w:p>
    <w:p w14:paraId="35E05041" w14:textId="77777777" w:rsidR="00DD3FFB" w:rsidRDefault="00000000">
      <w:pPr>
        <w:pStyle w:val="Ac"/>
        <w:widowControl/>
        <w:adjustRightInd w:val="0"/>
        <w:snapToGrid w:val="0"/>
        <w:ind w:firstLineChars="200" w:firstLine="420"/>
        <w:rPr>
          <w:rFonts w:ascii="微软雅黑" w:eastAsia="微软雅黑" w:hAnsi="微软雅黑" w:cs="微软雅黑"/>
          <w:color w:val="auto"/>
          <w:kern w:val="0"/>
          <w:lang w:val="zh-TW" w:eastAsia="zh-TW"/>
        </w:rPr>
      </w:pPr>
      <w:r>
        <w:rPr>
          <w:rFonts w:ascii="微软雅黑" w:eastAsia="微软雅黑" w:hAnsi="微软雅黑" w:cs="微软雅黑" w:hint="eastAsia"/>
          <w:color w:val="auto"/>
          <w:kern w:val="0"/>
          <w:lang w:val="zh-TW" w:eastAsia="zh-TW"/>
        </w:rPr>
        <w:t>质疑联系人：</w:t>
      </w:r>
      <w:r>
        <w:rPr>
          <w:rFonts w:ascii="微软雅黑" w:eastAsia="微软雅黑" w:hAnsi="微软雅黑" w:cs="微软雅黑"/>
          <w:color w:val="auto"/>
          <w:kern w:val="0"/>
          <w:lang w:eastAsia="zh-TW"/>
        </w:rPr>
        <w:t>马</w:t>
      </w:r>
      <w:r>
        <w:rPr>
          <w:rFonts w:ascii="微软雅黑" w:eastAsia="微软雅黑" w:hAnsi="微软雅黑" w:cs="微软雅黑" w:hint="eastAsia"/>
          <w:color w:val="auto"/>
          <w:kern w:val="0"/>
          <w:lang w:val="zh-TW" w:eastAsia="zh-TW"/>
        </w:rPr>
        <w:t>老师</w:t>
      </w:r>
    </w:p>
    <w:p w14:paraId="79739983" w14:textId="77777777" w:rsidR="00DD3FFB" w:rsidRDefault="00000000">
      <w:pPr>
        <w:pStyle w:val="Ac"/>
        <w:widowControl/>
        <w:adjustRightInd w:val="0"/>
        <w:snapToGrid w:val="0"/>
        <w:ind w:firstLineChars="200" w:firstLine="420"/>
        <w:rPr>
          <w:rFonts w:ascii="微软雅黑" w:eastAsia="微软雅黑" w:hAnsi="微软雅黑" w:cs="微软雅黑"/>
          <w:color w:val="auto"/>
          <w:kern w:val="0"/>
          <w:lang w:eastAsia="zh-TW"/>
        </w:rPr>
      </w:pPr>
      <w:r>
        <w:rPr>
          <w:rFonts w:ascii="微软雅黑" w:eastAsia="微软雅黑" w:hAnsi="微软雅黑" w:cs="微软雅黑" w:hint="eastAsia"/>
          <w:color w:val="auto"/>
          <w:kern w:val="0"/>
          <w:lang w:val="zh-TW" w:eastAsia="zh-TW"/>
        </w:rPr>
        <w:t>联系电话：0571-</w:t>
      </w:r>
      <w:r>
        <w:rPr>
          <w:rFonts w:ascii="微软雅黑" w:eastAsia="PMingLiU" w:hAnsi="微软雅黑" w:cs="微软雅黑"/>
          <w:color w:val="auto"/>
          <w:kern w:val="0"/>
          <w:lang w:val="zh-TW" w:eastAsia="zh-TW"/>
        </w:rPr>
        <w:t xml:space="preserve"> </w:t>
      </w:r>
      <w:r>
        <w:rPr>
          <w:rFonts w:ascii="微软雅黑" w:eastAsia="PMingLiU" w:hAnsi="微软雅黑" w:cs="微软雅黑"/>
          <w:color w:val="auto"/>
          <w:kern w:val="0"/>
          <w:lang w:eastAsia="zh-TW"/>
        </w:rPr>
        <w:t>86918763</w:t>
      </w:r>
    </w:p>
    <w:p w14:paraId="62D536DE" w14:textId="77777777" w:rsidR="00DD3FFB" w:rsidRDefault="00000000">
      <w:pPr>
        <w:pStyle w:val="Ac"/>
        <w:widowControl/>
        <w:adjustRightInd w:val="0"/>
        <w:snapToGrid w:val="0"/>
        <w:ind w:firstLineChars="200" w:firstLine="420"/>
        <w:rPr>
          <w:rFonts w:ascii="微软雅黑" w:eastAsia="微软雅黑" w:hAnsi="微软雅黑" w:cs="微软雅黑"/>
          <w:color w:val="auto"/>
          <w:kern w:val="0"/>
          <w:lang w:val="zh-TW"/>
        </w:rPr>
      </w:pPr>
      <w:r>
        <w:rPr>
          <w:rFonts w:ascii="微软雅黑" w:eastAsia="微软雅黑" w:hAnsi="微软雅黑" w:cs="微软雅黑" w:hint="eastAsia"/>
          <w:color w:val="auto"/>
          <w:kern w:val="0"/>
          <w:lang w:val="zh-TW" w:eastAsia="zh-TW"/>
        </w:rPr>
        <w:t>地址：杭州市下沙高教园区二号大街688号</w:t>
      </w:r>
      <w:r>
        <w:rPr>
          <w:rFonts w:ascii="微软雅黑" w:eastAsia="微软雅黑" w:hAnsi="微软雅黑" w:cs="微软雅黑" w:hint="eastAsia"/>
          <w:color w:val="auto"/>
          <w:kern w:val="0"/>
          <w:lang w:val="zh-TW"/>
        </w:rPr>
        <w:t xml:space="preserve">  </w:t>
      </w:r>
    </w:p>
    <w:p w14:paraId="28A6BB4A" w14:textId="77777777" w:rsidR="00DD3FFB" w:rsidRDefault="00000000">
      <w:pPr>
        <w:pStyle w:val="Ac"/>
        <w:widowControl/>
        <w:numPr>
          <w:ilvl w:val="0"/>
          <w:numId w:val="1"/>
        </w:numPr>
        <w:adjustRightInd w:val="0"/>
        <w:snapToGrid w:val="0"/>
        <w:ind w:firstLine="422"/>
        <w:rPr>
          <w:rFonts w:ascii="微软雅黑" w:eastAsia="微软雅黑" w:hAnsi="微软雅黑" w:cs="微软雅黑"/>
          <w:color w:val="auto"/>
          <w:kern w:val="0"/>
          <w:lang w:val="zh-TW" w:eastAsia="zh-TW"/>
        </w:rPr>
      </w:pPr>
      <w:r>
        <w:rPr>
          <w:rFonts w:ascii="微软雅黑" w:eastAsia="微软雅黑" w:hAnsi="微软雅黑" w:cs="微软雅黑" w:hint="eastAsia"/>
          <w:color w:val="auto"/>
          <w:kern w:val="0"/>
          <w:lang w:val="zh-TW" w:eastAsia="zh-TW"/>
        </w:rPr>
        <w:t>采购代理机构</w:t>
      </w:r>
      <w:r>
        <w:rPr>
          <w:rFonts w:ascii="微软雅黑" w:eastAsia="微软雅黑" w:hAnsi="微软雅黑" w:cs="微软雅黑" w:hint="eastAsia"/>
          <w:color w:val="auto"/>
          <w:kern w:val="0"/>
        </w:rPr>
        <w:t>信息</w:t>
      </w:r>
    </w:p>
    <w:p w14:paraId="1F6BDB27" w14:textId="77777777" w:rsidR="00DD3FFB" w:rsidRDefault="00000000">
      <w:pPr>
        <w:pStyle w:val="Ac"/>
        <w:widowControl/>
        <w:adjustRightInd w:val="0"/>
        <w:snapToGrid w:val="0"/>
        <w:ind w:firstLineChars="200" w:firstLine="420"/>
        <w:rPr>
          <w:rFonts w:ascii="微软雅黑" w:eastAsia="微软雅黑" w:hAnsi="微软雅黑" w:cs="微软雅黑"/>
          <w:color w:val="auto"/>
          <w:kern w:val="0"/>
          <w:lang w:val="zh-TW"/>
        </w:rPr>
      </w:pPr>
      <w:r>
        <w:rPr>
          <w:rFonts w:ascii="微软雅黑" w:eastAsia="微软雅黑" w:hAnsi="微软雅黑" w:cs="微软雅黑" w:hint="eastAsia"/>
          <w:color w:val="auto"/>
          <w:kern w:val="0"/>
          <w:lang w:val="zh-TW" w:eastAsia="zh-TW"/>
        </w:rPr>
        <w:t>名称：欧邦工程管理集团有限公司</w:t>
      </w:r>
    </w:p>
    <w:p w14:paraId="07C335C6" w14:textId="77777777" w:rsidR="00DD3FFB" w:rsidRDefault="00000000">
      <w:pPr>
        <w:pStyle w:val="Ac"/>
        <w:widowControl/>
        <w:adjustRightInd w:val="0"/>
        <w:snapToGrid w:val="0"/>
        <w:ind w:firstLineChars="200" w:firstLine="420"/>
        <w:rPr>
          <w:rFonts w:ascii="微软雅黑" w:eastAsia="微软雅黑" w:hAnsi="微软雅黑" w:cs="微软雅黑"/>
          <w:color w:val="auto"/>
          <w:kern w:val="0"/>
          <w:lang w:val="zh-TW"/>
        </w:rPr>
      </w:pPr>
      <w:r>
        <w:rPr>
          <w:rFonts w:ascii="微软雅黑" w:eastAsia="微软雅黑" w:hAnsi="微软雅黑" w:cs="微软雅黑" w:hint="eastAsia"/>
          <w:color w:val="auto"/>
          <w:kern w:val="0"/>
        </w:rPr>
        <w:t>地址</w:t>
      </w:r>
      <w:r>
        <w:rPr>
          <w:rFonts w:ascii="微软雅黑" w:eastAsia="微软雅黑" w:hAnsi="微软雅黑" w:cs="微软雅黑" w:hint="eastAsia"/>
          <w:color w:val="auto"/>
          <w:kern w:val="0"/>
          <w:lang w:val="zh-TW" w:eastAsia="zh-TW"/>
        </w:rPr>
        <w:t>：杭州市文一西路558号绿城西溪诚园明礼苑诚公馆一号楼9楼</w:t>
      </w:r>
      <w:r>
        <w:rPr>
          <w:rFonts w:ascii="微软雅黑" w:eastAsia="微软雅黑" w:hAnsi="微软雅黑" w:cs="微软雅黑" w:hint="eastAsia"/>
          <w:color w:val="auto"/>
          <w:kern w:val="0"/>
          <w:lang w:val="zh-TW"/>
        </w:rPr>
        <w:t xml:space="preserve"> </w:t>
      </w:r>
    </w:p>
    <w:p w14:paraId="66F28ECC" w14:textId="77777777" w:rsidR="00DD3FFB" w:rsidRDefault="00000000">
      <w:pPr>
        <w:pStyle w:val="Ac"/>
        <w:widowControl/>
        <w:adjustRightInd w:val="0"/>
        <w:snapToGrid w:val="0"/>
        <w:ind w:firstLineChars="200" w:firstLine="420"/>
        <w:rPr>
          <w:rFonts w:ascii="微软雅黑" w:eastAsia="微软雅黑" w:hAnsi="微软雅黑" w:cs="微软雅黑"/>
          <w:color w:val="auto"/>
          <w:kern w:val="0"/>
          <w:lang w:val="zh-TW" w:eastAsia="zh-TW"/>
        </w:rPr>
      </w:pPr>
      <w:r>
        <w:rPr>
          <w:rFonts w:ascii="微软雅黑" w:eastAsia="微软雅黑" w:hAnsi="微软雅黑" w:cs="微软雅黑" w:hint="eastAsia"/>
          <w:color w:val="auto"/>
          <w:kern w:val="0"/>
          <w:lang w:val="zh-TW" w:eastAsia="zh-TW"/>
        </w:rPr>
        <w:t>联系人</w:t>
      </w:r>
      <w:r>
        <w:rPr>
          <w:rFonts w:ascii="微软雅黑" w:eastAsia="微软雅黑" w:hAnsi="微软雅黑" w:cs="微软雅黑" w:hint="eastAsia"/>
          <w:color w:val="auto"/>
          <w:kern w:val="0"/>
          <w:lang w:val="zh-TW"/>
        </w:rPr>
        <w:t>（</w:t>
      </w:r>
      <w:r>
        <w:rPr>
          <w:rFonts w:ascii="微软雅黑" w:eastAsia="微软雅黑" w:hAnsi="微软雅黑" w:cs="微软雅黑" w:hint="eastAsia"/>
          <w:color w:val="auto"/>
          <w:kern w:val="0"/>
        </w:rPr>
        <w:t>询问</w:t>
      </w:r>
      <w:r>
        <w:rPr>
          <w:rFonts w:ascii="微软雅黑" w:eastAsia="微软雅黑" w:hAnsi="微软雅黑" w:cs="微软雅黑" w:hint="eastAsia"/>
          <w:color w:val="auto"/>
          <w:kern w:val="0"/>
          <w:lang w:val="zh-TW"/>
        </w:rPr>
        <w:t>）</w:t>
      </w:r>
      <w:r>
        <w:rPr>
          <w:rFonts w:ascii="微软雅黑" w:eastAsia="微软雅黑" w:hAnsi="微软雅黑" w:cs="微软雅黑" w:hint="eastAsia"/>
          <w:color w:val="auto"/>
          <w:kern w:val="0"/>
          <w:lang w:val="zh-TW" w:eastAsia="zh-TW"/>
        </w:rPr>
        <w:t>：周波</w:t>
      </w:r>
    </w:p>
    <w:p w14:paraId="025D05D9" w14:textId="77777777" w:rsidR="00DD3FFB" w:rsidRDefault="00000000">
      <w:pPr>
        <w:pStyle w:val="Ac"/>
        <w:widowControl/>
        <w:adjustRightInd w:val="0"/>
        <w:snapToGrid w:val="0"/>
        <w:ind w:firstLineChars="200" w:firstLine="420"/>
        <w:rPr>
          <w:rFonts w:ascii="微软雅黑" w:eastAsia="微软雅黑" w:hAnsi="微软雅黑" w:cs="微软雅黑"/>
          <w:color w:val="auto"/>
        </w:rPr>
      </w:pPr>
      <w:r>
        <w:rPr>
          <w:rFonts w:ascii="微软雅黑" w:eastAsia="微软雅黑" w:hAnsi="微软雅黑" w:cs="微软雅黑" w:hint="eastAsia"/>
          <w:color w:val="auto"/>
          <w:kern w:val="0"/>
          <w:lang w:val="zh-TW" w:eastAsia="zh-TW"/>
        </w:rPr>
        <w:t>联系</w:t>
      </w:r>
      <w:r>
        <w:rPr>
          <w:rFonts w:ascii="微软雅黑" w:eastAsia="微软雅黑" w:hAnsi="微软雅黑" w:cs="微软雅黑" w:hint="eastAsia"/>
          <w:color w:val="auto"/>
          <w:kern w:val="0"/>
        </w:rPr>
        <w:t>方式（询问）</w:t>
      </w:r>
      <w:r>
        <w:rPr>
          <w:rFonts w:ascii="微软雅黑" w:eastAsia="微软雅黑" w:hAnsi="微软雅黑" w:cs="微软雅黑" w:hint="eastAsia"/>
          <w:color w:val="auto"/>
          <w:kern w:val="0"/>
          <w:lang w:val="zh-TW" w:eastAsia="zh-TW"/>
        </w:rPr>
        <w:t>：</w:t>
      </w:r>
      <w:r>
        <w:rPr>
          <w:rFonts w:ascii="微软雅黑" w:eastAsia="微软雅黑" w:hAnsi="微软雅黑" w:cs="微软雅黑" w:hint="eastAsia"/>
          <w:color w:val="auto"/>
        </w:rPr>
        <w:t>0571-8</w:t>
      </w:r>
      <w:r>
        <w:rPr>
          <w:rFonts w:ascii="微软雅黑" w:eastAsia="微软雅黑" w:hAnsi="微软雅黑" w:cs="微软雅黑"/>
          <w:color w:val="auto"/>
        </w:rPr>
        <w:t>5122486</w:t>
      </w:r>
      <w:r>
        <w:rPr>
          <w:rFonts w:ascii="微软雅黑" w:eastAsia="微软雅黑" w:hAnsi="微软雅黑" w:cs="微软雅黑" w:hint="eastAsia"/>
          <w:color w:val="auto"/>
        </w:rPr>
        <w:t xml:space="preserve"> </w:t>
      </w:r>
    </w:p>
    <w:p w14:paraId="45B61239" w14:textId="77777777" w:rsidR="00DD3FFB" w:rsidRDefault="00000000">
      <w:pPr>
        <w:pStyle w:val="Ac"/>
        <w:widowControl/>
        <w:adjustRightInd w:val="0"/>
        <w:snapToGrid w:val="0"/>
        <w:ind w:firstLineChars="200" w:firstLine="420"/>
        <w:rPr>
          <w:rFonts w:ascii="微软雅黑" w:eastAsia="微软雅黑" w:hAnsi="微软雅黑" w:cs="微软雅黑"/>
          <w:color w:val="auto"/>
          <w:kern w:val="0"/>
        </w:rPr>
      </w:pPr>
      <w:r>
        <w:rPr>
          <w:rFonts w:ascii="微软雅黑" w:eastAsia="微软雅黑" w:hAnsi="微软雅黑" w:cs="微软雅黑" w:hint="eastAsia"/>
          <w:color w:val="auto"/>
          <w:kern w:val="0"/>
        </w:rPr>
        <w:t>质疑受理人：方晨</w:t>
      </w:r>
    </w:p>
    <w:p w14:paraId="74E5FDFB" w14:textId="77777777" w:rsidR="00DD3FFB" w:rsidRDefault="00000000">
      <w:pPr>
        <w:pStyle w:val="Ac"/>
        <w:adjustRightInd w:val="0"/>
        <w:snapToGrid w:val="0"/>
        <w:ind w:firstLineChars="200" w:firstLine="420"/>
        <w:rPr>
          <w:rFonts w:ascii="微软雅黑" w:eastAsia="微软雅黑" w:hAnsi="微软雅黑" w:cs="微软雅黑"/>
          <w:bCs/>
          <w:snapToGrid w:val="0"/>
          <w:color w:val="auto"/>
          <w:kern w:val="0"/>
        </w:rPr>
      </w:pPr>
      <w:r>
        <w:rPr>
          <w:rFonts w:ascii="微软雅黑" w:eastAsia="微软雅黑" w:hAnsi="微软雅黑" w:cs="微软雅黑" w:hint="eastAsia"/>
          <w:color w:val="auto"/>
        </w:rPr>
        <w:t>联系电话：0571-</w:t>
      </w:r>
      <w:r>
        <w:rPr>
          <w:rFonts w:ascii="微软雅黑" w:eastAsia="微软雅黑" w:hAnsi="微软雅黑" w:cs="微软雅黑"/>
          <w:color w:val="auto"/>
        </w:rPr>
        <w:t>85122486</w:t>
      </w:r>
    </w:p>
    <w:p w14:paraId="364D7EE5" w14:textId="77777777" w:rsidR="00DD3FFB" w:rsidRDefault="00000000">
      <w:pPr>
        <w:pStyle w:val="Ac"/>
        <w:numPr>
          <w:ilvl w:val="0"/>
          <w:numId w:val="2"/>
        </w:numPr>
        <w:adjustRightInd w:val="0"/>
        <w:snapToGrid w:val="0"/>
        <w:ind w:firstLine="420"/>
        <w:rPr>
          <w:rFonts w:ascii="微软雅黑" w:eastAsia="微软雅黑" w:hAnsi="微软雅黑" w:cs="微软雅黑"/>
          <w:bCs/>
          <w:snapToGrid w:val="0"/>
          <w:color w:val="auto"/>
          <w:kern w:val="0"/>
        </w:rPr>
      </w:pPr>
      <w:r>
        <w:rPr>
          <w:rFonts w:ascii="微软雅黑" w:eastAsia="微软雅黑" w:hAnsi="微软雅黑" w:cs="微软雅黑" w:hint="eastAsia"/>
          <w:bCs/>
          <w:snapToGrid w:val="0"/>
          <w:color w:val="auto"/>
          <w:kern w:val="0"/>
        </w:rPr>
        <w:t>同级政府采购监督管理部门：</w:t>
      </w:r>
    </w:p>
    <w:p w14:paraId="5609E2A5" w14:textId="77777777" w:rsidR="00DD3FFB" w:rsidRDefault="00000000">
      <w:pPr>
        <w:ind w:firstLineChars="200" w:firstLine="420"/>
        <w:rPr>
          <w:rFonts w:ascii="微软雅黑" w:eastAsia="微软雅黑" w:hAnsi="微软雅黑" w:cs="微软雅黑"/>
          <w:bCs/>
          <w:snapToGrid w:val="0"/>
          <w:kern w:val="0"/>
          <w:szCs w:val="21"/>
        </w:rPr>
      </w:pPr>
      <w:r>
        <w:rPr>
          <w:rFonts w:ascii="微软雅黑" w:eastAsia="微软雅黑" w:hAnsi="微软雅黑" w:cs="微软雅黑" w:hint="eastAsia"/>
          <w:bCs/>
          <w:snapToGrid w:val="0"/>
          <w:kern w:val="0"/>
          <w:szCs w:val="21"/>
        </w:rPr>
        <w:t xml:space="preserve">名称：浙江省财政厅政府采购监管处              </w:t>
      </w:r>
    </w:p>
    <w:p w14:paraId="5448AA68" w14:textId="77777777" w:rsidR="00DD3FFB" w:rsidRDefault="00000000">
      <w:pPr>
        <w:ind w:firstLineChars="200" w:firstLine="420"/>
        <w:rPr>
          <w:rFonts w:ascii="微软雅黑" w:eastAsia="微软雅黑" w:hAnsi="微软雅黑" w:cs="微软雅黑"/>
          <w:bCs/>
          <w:snapToGrid w:val="0"/>
          <w:kern w:val="0"/>
          <w:szCs w:val="21"/>
        </w:rPr>
      </w:pPr>
      <w:r>
        <w:rPr>
          <w:rFonts w:ascii="微软雅黑" w:eastAsia="微软雅黑" w:hAnsi="微软雅黑" w:cs="微软雅黑" w:hint="eastAsia"/>
          <w:bCs/>
          <w:snapToGrid w:val="0"/>
          <w:kern w:val="0"/>
          <w:szCs w:val="21"/>
        </w:rPr>
        <w:t xml:space="preserve">地址：杭州市环城西路37号 </w:t>
      </w:r>
    </w:p>
    <w:p w14:paraId="02BE4927" w14:textId="77777777" w:rsidR="00DD3FFB" w:rsidRDefault="00000000">
      <w:pPr>
        <w:ind w:firstLineChars="200" w:firstLine="420"/>
        <w:rPr>
          <w:rFonts w:ascii="微软雅黑" w:eastAsia="微软雅黑" w:hAnsi="微软雅黑" w:cs="微软雅黑"/>
          <w:bCs/>
          <w:snapToGrid w:val="0"/>
          <w:kern w:val="0"/>
          <w:szCs w:val="21"/>
        </w:rPr>
      </w:pPr>
      <w:r>
        <w:rPr>
          <w:rFonts w:ascii="微软雅黑" w:eastAsia="微软雅黑" w:hAnsi="微软雅黑" w:cs="微软雅黑" w:hint="eastAsia"/>
          <w:bCs/>
          <w:snapToGrid w:val="0"/>
          <w:kern w:val="0"/>
          <w:szCs w:val="21"/>
        </w:rPr>
        <w:t>联系人 ： 倪文良、</w:t>
      </w:r>
      <w:proofErr w:type="gramStart"/>
      <w:r>
        <w:rPr>
          <w:rFonts w:ascii="微软雅黑" w:eastAsia="微软雅黑" w:hAnsi="微软雅黑" w:cs="微软雅黑" w:hint="eastAsia"/>
          <w:bCs/>
          <w:snapToGrid w:val="0"/>
          <w:kern w:val="0"/>
          <w:szCs w:val="21"/>
        </w:rPr>
        <w:t>吴聪瑜</w:t>
      </w:r>
      <w:proofErr w:type="gramEnd"/>
      <w:r>
        <w:rPr>
          <w:rFonts w:ascii="微软雅黑" w:eastAsia="微软雅黑" w:hAnsi="微软雅黑" w:cs="微软雅黑" w:hint="eastAsia"/>
          <w:bCs/>
          <w:snapToGrid w:val="0"/>
          <w:kern w:val="0"/>
          <w:szCs w:val="21"/>
        </w:rPr>
        <w:t xml:space="preserve">            </w:t>
      </w:r>
    </w:p>
    <w:p w14:paraId="590909D3" w14:textId="77777777" w:rsidR="00DD3FFB" w:rsidRDefault="00000000">
      <w:pPr>
        <w:ind w:firstLineChars="200" w:firstLine="420"/>
        <w:rPr>
          <w:rFonts w:ascii="微软雅黑" w:eastAsia="微软雅黑" w:hAnsi="微软雅黑" w:cs="微软雅黑"/>
          <w:bCs/>
          <w:snapToGrid w:val="0"/>
          <w:kern w:val="0"/>
          <w:szCs w:val="21"/>
        </w:rPr>
      </w:pPr>
      <w:r>
        <w:rPr>
          <w:rFonts w:ascii="微软雅黑" w:eastAsia="微软雅黑" w:hAnsi="微软雅黑" w:cs="微软雅黑" w:hint="eastAsia"/>
          <w:bCs/>
          <w:snapToGrid w:val="0"/>
          <w:kern w:val="0"/>
          <w:szCs w:val="21"/>
        </w:rPr>
        <w:t xml:space="preserve">监督投诉电话：0571-87057615、87058489 </w:t>
      </w:r>
      <w:r>
        <w:rPr>
          <w:rFonts w:ascii="微软雅黑" w:eastAsia="微软雅黑" w:hAnsi="微软雅黑" w:cs="微软雅黑"/>
          <w:bCs/>
          <w:snapToGrid w:val="0"/>
          <w:kern w:val="0"/>
          <w:szCs w:val="21"/>
        </w:rPr>
        <w:t xml:space="preserve"> </w:t>
      </w:r>
      <w:r>
        <w:rPr>
          <w:rFonts w:ascii="微软雅黑" w:eastAsia="微软雅黑" w:hAnsi="微软雅黑" w:cs="微软雅黑" w:hint="eastAsia"/>
          <w:bCs/>
          <w:snapToGrid w:val="0"/>
          <w:kern w:val="0"/>
          <w:szCs w:val="21"/>
        </w:rPr>
        <w:t xml:space="preserve">      </w:t>
      </w:r>
    </w:p>
    <w:p w14:paraId="4ACAC762" w14:textId="77777777" w:rsidR="00DD3FFB" w:rsidRDefault="00000000">
      <w:pPr>
        <w:ind w:firstLineChars="200" w:firstLine="420"/>
        <w:rPr>
          <w:rFonts w:ascii="微软雅黑" w:eastAsia="微软雅黑" w:hAnsi="微软雅黑" w:cs="微软雅黑"/>
          <w:szCs w:val="21"/>
        </w:rPr>
      </w:pPr>
      <w:r>
        <w:rPr>
          <w:rFonts w:ascii="微软雅黑" w:eastAsia="微软雅黑" w:hAnsi="微软雅黑" w:cs="微软雅黑" w:hint="eastAsia"/>
          <w:szCs w:val="21"/>
        </w:rPr>
        <w:t>若对项目采购电子交易系统操作有疑问，可登录政</w:t>
      </w:r>
      <w:proofErr w:type="gramStart"/>
      <w:r>
        <w:rPr>
          <w:rFonts w:ascii="微软雅黑" w:eastAsia="微软雅黑" w:hAnsi="微软雅黑" w:cs="微软雅黑" w:hint="eastAsia"/>
          <w:szCs w:val="21"/>
        </w:rPr>
        <w:t>采云</w:t>
      </w:r>
      <w:proofErr w:type="gramEnd"/>
      <w:r>
        <w:rPr>
          <w:rFonts w:ascii="微软雅黑" w:eastAsia="微软雅黑" w:hAnsi="微软雅黑" w:cs="微软雅黑" w:hint="eastAsia"/>
          <w:szCs w:val="21"/>
        </w:rPr>
        <w:t>（https://www.zcygov.cn/），点击右侧咨询小采，获取采小蜜智能服务管家帮助，或拨打政</w:t>
      </w:r>
      <w:proofErr w:type="gramStart"/>
      <w:r>
        <w:rPr>
          <w:rFonts w:ascii="微软雅黑" w:eastAsia="微软雅黑" w:hAnsi="微软雅黑" w:cs="微软雅黑" w:hint="eastAsia"/>
          <w:szCs w:val="21"/>
        </w:rPr>
        <w:t>采云</w:t>
      </w:r>
      <w:proofErr w:type="gramEnd"/>
      <w:r>
        <w:rPr>
          <w:rFonts w:ascii="微软雅黑" w:eastAsia="微软雅黑" w:hAnsi="微软雅黑" w:cs="微软雅黑" w:hint="eastAsia"/>
          <w:szCs w:val="21"/>
        </w:rPr>
        <w:t>服务热线400-881-7190获取热线服务帮助。</w:t>
      </w:r>
    </w:p>
    <w:p w14:paraId="604FE260" w14:textId="77777777" w:rsidR="00DD3FFB" w:rsidRDefault="00000000">
      <w:pPr>
        <w:ind w:firstLineChars="200" w:firstLine="420"/>
        <w:rPr>
          <w:rFonts w:ascii="微软雅黑" w:eastAsia="微软雅黑" w:hAnsi="微软雅黑" w:cs="微软雅黑"/>
          <w:bCs/>
          <w:szCs w:val="21"/>
          <w:lang w:val="zh-TW" w:eastAsia="zh-TW"/>
        </w:rPr>
        <w:sectPr w:rsidR="00DD3FFB" w:rsidSect="00281E1F">
          <w:footerReference w:type="default" r:id="rId11"/>
          <w:footerReference w:type="first" r:id="rId12"/>
          <w:pgSz w:w="11906" w:h="16838"/>
          <w:pgMar w:top="1701" w:right="849" w:bottom="1440" w:left="1559" w:header="709" w:footer="992" w:gutter="0"/>
          <w:pgNumType w:fmt="numberInDash" w:start="1"/>
          <w:cols w:space="720"/>
          <w:titlePg/>
          <w:docGrid w:linePitch="312"/>
        </w:sectPr>
      </w:pPr>
      <w:r>
        <w:rPr>
          <w:rFonts w:ascii="微软雅黑" w:eastAsia="微软雅黑" w:hAnsi="微软雅黑" w:cs="微软雅黑" w:hint="eastAsia"/>
          <w:szCs w:val="21"/>
        </w:rPr>
        <w:t>CA问题联系电话（人工）：</w:t>
      </w:r>
      <w:proofErr w:type="gramStart"/>
      <w:r>
        <w:rPr>
          <w:rFonts w:ascii="微软雅黑" w:eastAsia="微软雅黑" w:hAnsi="微软雅黑" w:cs="微软雅黑" w:hint="eastAsia"/>
          <w:szCs w:val="21"/>
        </w:rPr>
        <w:t>汇信</w:t>
      </w:r>
      <w:proofErr w:type="gramEnd"/>
      <w:r>
        <w:rPr>
          <w:rFonts w:ascii="微软雅黑" w:eastAsia="微软雅黑" w:hAnsi="微软雅黑" w:cs="微软雅黑" w:hint="eastAsia"/>
          <w:szCs w:val="21"/>
        </w:rPr>
        <w:t>CA 400-888-4636；天谷CA 400-087-8198。</w:t>
      </w:r>
    </w:p>
    <w:p w14:paraId="73AC6CAA" w14:textId="77777777" w:rsidR="00DD3FFB" w:rsidRDefault="00000000">
      <w:pPr>
        <w:pStyle w:val="1"/>
        <w:numPr>
          <w:ilvl w:val="0"/>
          <w:numId w:val="3"/>
        </w:numPr>
        <w:adjustRightInd w:val="0"/>
        <w:spacing w:before="120"/>
        <w:rPr>
          <w:rFonts w:ascii="微软雅黑" w:eastAsia="微软雅黑" w:hAnsi="微软雅黑" w:cs="微软雅黑"/>
          <w:color w:val="auto"/>
        </w:rPr>
      </w:pPr>
      <w:bookmarkStart w:id="41" w:name="_Toc82873317"/>
      <w:bookmarkStart w:id="42" w:name="_Toc82338234"/>
      <w:bookmarkStart w:id="43" w:name="_Toc17384"/>
      <w:bookmarkStart w:id="44" w:name="_Toc16443"/>
      <w:bookmarkStart w:id="45" w:name="_Toc211745566"/>
      <w:r>
        <w:rPr>
          <w:rFonts w:ascii="微软雅黑" w:eastAsia="微软雅黑" w:hAnsi="微软雅黑" w:cs="微软雅黑" w:hint="eastAsia"/>
          <w:color w:val="auto"/>
        </w:rPr>
        <w:lastRenderedPageBreak/>
        <w:t xml:space="preserve"> </w:t>
      </w:r>
      <w:bookmarkStart w:id="46" w:name="_Toc19183"/>
      <w:bookmarkStart w:id="47" w:name="_Toc106275846"/>
      <w:bookmarkEnd w:id="41"/>
      <w:bookmarkEnd w:id="42"/>
      <w:bookmarkEnd w:id="43"/>
      <w:bookmarkEnd w:id="44"/>
      <w:bookmarkEnd w:id="45"/>
      <w:r>
        <w:rPr>
          <w:rFonts w:ascii="微软雅黑" w:eastAsia="微软雅黑" w:hAnsi="微软雅黑" w:cs="微软雅黑" w:hint="eastAsia"/>
          <w:color w:val="auto"/>
        </w:rPr>
        <w:t>投标人须知</w:t>
      </w:r>
      <w:bookmarkEnd w:id="46"/>
      <w:bookmarkEnd w:id="47"/>
    </w:p>
    <w:p w14:paraId="38D1B643" w14:textId="77777777" w:rsidR="00DD3FFB" w:rsidRDefault="00000000">
      <w:pPr>
        <w:jc w:val="center"/>
        <w:outlineLvl w:val="1"/>
        <w:rPr>
          <w:rFonts w:ascii="微软雅黑" w:eastAsia="微软雅黑" w:hAnsi="微软雅黑" w:cs="微软雅黑"/>
        </w:rPr>
      </w:pPr>
      <w:bookmarkStart w:id="48" w:name="_Toc106275847"/>
      <w:bookmarkStart w:id="49" w:name="_Toc12559"/>
      <w:r>
        <w:rPr>
          <w:rFonts w:ascii="微软雅黑" w:eastAsia="微软雅黑" w:hAnsi="微软雅黑" w:cs="微软雅黑" w:hint="eastAsia"/>
          <w:b/>
          <w:sz w:val="32"/>
          <w:szCs w:val="20"/>
        </w:rPr>
        <w:t>前附表</w:t>
      </w:r>
      <w:bookmarkEnd w:id="48"/>
      <w:bookmarkEnd w:id="49"/>
    </w:p>
    <w:tbl>
      <w:tblPr>
        <w:tblW w:w="9818"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720"/>
        <w:gridCol w:w="2112"/>
        <w:gridCol w:w="6986"/>
      </w:tblGrid>
      <w:tr w:rsidR="00DD3FFB" w14:paraId="4B4F8436" w14:textId="77777777">
        <w:trPr>
          <w:trHeight w:val="561"/>
        </w:trPr>
        <w:tc>
          <w:tcPr>
            <w:tcW w:w="720" w:type="dxa"/>
            <w:tcBorders>
              <w:top w:val="single" w:sz="4" w:space="0" w:color="auto"/>
              <w:left w:val="single" w:sz="4" w:space="0" w:color="auto"/>
              <w:bottom w:val="single" w:sz="4" w:space="0" w:color="auto"/>
              <w:right w:val="single" w:sz="4" w:space="0" w:color="auto"/>
            </w:tcBorders>
            <w:vAlign w:val="center"/>
          </w:tcPr>
          <w:p w14:paraId="6049EF98" w14:textId="77777777" w:rsidR="00DD3FFB" w:rsidRDefault="00000000">
            <w:pPr>
              <w:snapToGrid w:val="0"/>
              <w:spacing w:line="360" w:lineRule="auto"/>
              <w:jc w:val="center"/>
              <w:rPr>
                <w:rFonts w:ascii="微软雅黑" w:eastAsia="微软雅黑" w:hAnsi="微软雅黑" w:cs="微软雅黑"/>
                <w:b/>
                <w:szCs w:val="21"/>
              </w:rPr>
            </w:pPr>
            <w:bookmarkStart w:id="50" w:name="_Toc82873318"/>
            <w:bookmarkStart w:id="51" w:name="_Toc335039016"/>
            <w:bookmarkStart w:id="52" w:name="_Toc82873320"/>
            <w:bookmarkStart w:id="53" w:name="_Toc82338235"/>
            <w:bookmarkStart w:id="54" w:name="_Toc82338237"/>
            <w:r>
              <w:rPr>
                <w:rFonts w:ascii="微软雅黑" w:eastAsia="微软雅黑" w:hAnsi="微软雅黑" w:cs="微软雅黑" w:hint="eastAsia"/>
                <w:b/>
                <w:szCs w:val="21"/>
              </w:rPr>
              <w:t>序号</w:t>
            </w:r>
          </w:p>
        </w:tc>
        <w:tc>
          <w:tcPr>
            <w:tcW w:w="2112" w:type="dxa"/>
            <w:tcBorders>
              <w:top w:val="single" w:sz="8" w:space="0" w:color="000000"/>
              <w:left w:val="single" w:sz="4" w:space="0" w:color="auto"/>
              <w:bottom w:val="single" w:sz="8" w:space="0" w:color="000000"/>
              <w:right w:val="single" w:sz="8" w:space="0" w:color="000000"/>
            </w:tcBorders>
            <w:vAlign w:val="center"/>
          </w:tcPr>
          <w:p w14:paraId="0F799075" w14:textId="77777777" w:rsidR="00DD3FFB" w:rsidRDefault="00000000">
            <w:pPr>
              <w:snapToGrid w:val="0"/>
              <w:spacing w:line="360" w:lineRule="auto"/>
              <w:jc w:val="center"/>
              <w:rPr>
                <w:rFonts w:ascii="微软雅黑" w:eastAsia="微软雅黑" w:hAnsi="微软雅黑" w:cs="微软雅黑"/>
                <w:b/>
                <w:szCs w:val="21"/>
              </w:rPr>
            </w:pPr>
            <w:r>
              <w:rPr>
                <w:rFonts w:ascii="微软雅黑" w:eastAsia="微软雅黑" w:hAnsi="微软雅黑" w:cs="微软雅黑" w:hint="eastAsia"/>
                <w:b/>
                <w:szCs w:val="21"/>
              </w:rPr>
              <w:t>事项</w:t>
            </w:r>
          </w:p>
        </w:tc>
        <w:tc>
          <w:tcPr>
            <w:tcW w:w="6986" w:type="dxa"/>
            <w:tcBorders>
              <w:top w:val="single" w:sz="8" w:space="0" w:color="000000"/>
              <w:left w:val="single" w:sz="2" w:space="0" w:color="000000"/>
              <w:bottom w:val="single" w:sz="8" w:space="0" w:color="000000"/>
              <w:right w:val="single" w:sz="8" w:space="0" w:color="000000"/>
            </w:tcBorders>
            <w:vAlign w:val="center"/>
          </w:tcPr>
          <w:p w14:paraId="45A7A41B" w14:textId="77777777" w:rsidR="00DD3FFB" w:rsidRDefault="00000000">
            <w:pPr>
              <w:snapToGrid w:val="0"/>
              <w:spacing w:line="360" w:lineRule="auto"/>
              <w:jc w:val="center"/>
              <w:rPr>
                <w:rFonts w:ascii="微软雅黑" w:eastAsia="微软雅黑" w:hAnsi="微软雅黑" w:cs="微软雅黑"/>
                <w:b/>
                <w:szCs w:val="21"/>
              </w:rPr>
            </w:pPr>
            <w:r>
              <w:rPr>
                <w:rFonts w:ascii="微软雅黑" w:eastAsia="微软雅黑" w:hAnsi="微软雅黑" w:cs="微软雅黑" w:hint="eastAsia"/>
                <w:b/>
                <w:szCs w:val="21"/>
              </w:rPr>
              <w:t>本项目的特别规定</w:t>
            </w:r>
          </w:p>
        </w:tc>
      </w:tr>
      <w:tr w:rsidR="00DD3FFB" w14:paraId="2C8CC7CA" w14:textId="77777777">
        <w:trPr>
          <w:trHeight w:val="6053"/>
        </w:trPr>
        <w:tc>
          <w:tcPr>
            <w:tcW w:w="720" w:type="dxa"/>
            <w:tcBorders>
              <w:top w:val="single" w:sz="4" w:space="0" w:color="auto"/>
              <w:left w:val="single" w:sz="4" w:space="0" w:color="auto"/>
              <w:bottom w:val="single" w:sz="4" w:space="0" w:color="auto"/>
              <w:right w:val="single" w:sz="4" w:space="0" w:color="auto"/>
            </w:tcBorders>
            <w:vAlign w:val="center"/>
          </w:tcPr>
          <w:p w14:paraId="448FF4BE" w14:textId="77777777" w:rsidR="00DD3FFB" w:rsidRDefault="00DD3FFB">
            <w:pPr>
              <w:snapToGrid w:val="0"/>
              <w:spacing w:line="360" w:lineRule="auto"/>
              <w:rPr>
                <w:rFonts w:ascii="微软雅黑" w:eastAsia="微软雅黑" w:hAnsi="微软雅黑" w:cs="微软雅黑"/>
                <w:szCs w:val="21"/>
              </w:rPr>
            </w:pPr>
          </w:p>
          <w:p w14:paraId="61ACF0CB" w14:textId="77777777" w:rsidR="00DD3FFB" w:rsidRDefault="00000000">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1</w:t>
            </w:r>
          </w:p>
        </w:tc>
        <w:tc>
          <w:tcPr>
            <w:tcW w:w="2112" w:type="dxa"/>
            <w:tcBorders>
              <w:top w:val="single" w:sz="8" w:space="0" w:color="000000"/>
              <w:left w:val="single" w:sz="4" w:space="0" w:color="auto"/>
              <w:bottom w:val="single" w:sz="8" w:space="0" w:color="000000"/>
              <w:right w:val="single" w:sz="8" w:space="0" w:color="000000"/>
            </w:tcBorders>
            <w:vAlign w:val="center"/>
          </w:tcPr>
          <w:p w14:paraId="429E786F" w14:textId="77777777" w:rsidR="00DD3FFB" w:rsidRDefault="00000000">
            <w:pPr>
              <w:snapToGrid w:val="0"/>
              <w:spacing w:line="360" w:lineRule="auto"/>
              <w:jc w:val="center"/>
              <w:rPr>
                <w:rFonts w:ascii="微软雅黑" w:eastAsia="微软雅黑" w:hAnsi="微软雅黑" w:cs="微软雅黑"/>
                <w:b/>
                <w:szCs w:val="21"/>
              </w:rPr>
            </w:pPr>
            <w:r>
              <w:rPr>
                <w:rFonts w:ascii="微软雅黑" w:eastAsia="微软雅黑" w:hAnsi="微软雅黑" w:cs="微软雅黑" w:hint="eastAsia"/>
                <w:b/>
                <w:szCs w:val="21"/>
              </w:rPr>
              <w:t>报价要求</w:t>
            </w:r>
          </w:p>
        </w:tc>
        <w:tc>
          <w:tcPr>
            <w:tcW w:w="6986" w:type="dxa"/>
            <w:tcBorders>
              <w:top w:val="single" w:sz="8" w:space="0" w:color="000000"/>
              <w:left w:val="single" w:sz="2" w:space="0" w:color="000000"/>
              <w:bottom w:val="single" w:sz="8" w:space="0" w:color="000000"/>
              <w:right w:val="single" w:sz="8" w:space="0" w:color="000000"/>
            </w:tcBorders>
            <w:vAlign w:val="center"/>
          </w:tcPr>
          <w:p w14:paraId="547F0840" w14:textId="77777777" w:rsidR="00DD3FFB" w:rsidRDefault="00000000">
            <w:pPr>
              <w:snapToGrid w:val="0"/>
              <w:spacing w:line="360" w:lineRule="auto"/>
              <w:jc w:val="left"/>
              <w:rPr>
                <w:rFonts w:ascii="微软雅黑" w:eastAsia="微软雅黑" w:hAnsi="微软雅黑" w:cs="微软雅黑"/>
                <w:b/>
                <w:kern w:val="0"/>
                <w:szCs w:val="21"/>
                <w:lang w:val="zh-CN"/>
              </w:rPr>
            </w:pPr>
            <w:r>
              <w:rPr>
                <w:rFonts w:ascii="微软雅黑" w:eastAsia="微软雅黑" w:hAnsi="微软雅黑" w:cs="微软雅黑" w:hint="eastAsia"/>
                <w:kern w:val="0"/>
                <w:szCs w:val="21"/>
                <w:lang w:val="zh-CN"/>
              </w:rPr>
              <w:t>有关本项目实施所需的所有费用（含税费）均计入报价。</w:t>
            </w:r>
            <w:r>
              <w:rPr>
                <w:rFonts w:ascii="微软雅黑" w:eastAsia="微软雅黑" w:hAnsi="微软雅黑" w:cs="微软雅黑" w:hint="eastAsia"/>
                <w:szCs w:val="21"/>
              </w:rPr>
              <w:t>开标一览表（报价表）是报价的唯一载体</w:t>
            </w:r>
            <w:r>
              <w:rPr>
                <w:rFonts w:ascii="微软雅黑" w:eastAsia="微软雅黑" w:hAnsi="微软雅黑" w:cs="微软雅黑" w:hint="eastAsia"/>
                <w:kern w:val="0"/>
                <w:szCs w:val="21"/>
                <w:lang w:val="zh-CN"/>
              </w:rPr>
              <w:t>。投标文件中价格全部采用人民币报价。招标文件未列明，而投标人认为必需的费用也需列入报价。</w:t>
            </w:r>
            <w:r>
              <w:rPr>
                <w:rFonts w:ascii="微软雅黑" w:eastAsia="微软雅黑" w:hAnsi="微软雅黑" w:cs="微软雅黑" w:hint="eastAsia"/>
                <w:b/>
                <w:kern w:val="0"/>
                <w:szCs w:val="21"/>
                <w:lang w:val="zh-CN"/>
              </w:rPr>
              <w:t>提醒：验收时</w:t>
            </w:r>
            <w:r>
              <w:rPr>
                <w:rFonts w:ascii="微软雅黑" w:eastAsia="微软雅黑" w:hAnsi="微软雅黑" w:cs="微软雅黑" w:hint="eastAsia"/>
                <w:b/>
                <w:kern w:val="0"/>
                <w:szCs w:val="21"/>
              </w:rPr>
              <w:t>产生的</w:t>
            </w:r>
            <w:r>
              <w:rPr>
                <w:rFonts w:ascii="微软雅黑" w:eastAsia="微软雅黑" w:hAnsi="微软雅黑" w:cs="微软雅黑" w:hint="eastAsia"/>
                <w:b/>
                <w:kern w:val="0"/>
                <w:szCs w:val="21"/>
                <w:lang w:val="zh-CN"/>
              </w:rPr>
              <w:t>费用由</w:t>
            </w:r>
            <w:r>
              <w:rPr>
                <w:rFonts w:ascii="微软雅黑" w:eastAsia="微软雅黑" w:hAnsi="微软雅黑" w:cs="微软雅黑"/>
                <w:b/>
                <w:kern w:val="0"/>
                <w:szCs w:val="21"/>
              </w:rPr>
              <w:t>采购人</w:t>
            </w:r>
            <w:r>
              <w:rPr>
                <w:rFonts w:ascii="微软雅黑" w:eastAsia="微软雅黑" w:hAnsi="微软雅黑" w:cs="微软雅黑" w:hint="eastAsia"/>
                <w:b/>
                <w:kern w:val="0"/>
                <w:szCs w:val="21"/>
                <w:lang w:val="zh-CN"/>
              </w:rPr>
              <w:t>承担，</w:t>
            </w:r>
            <w:r>
              <w:rPr>
                <w:rFonts w:ascii="微软雅黑" w:eastAsia="微软雅黑" w:hAnsi="微软雅黑" w:cs="微软雅黑"/>
                <w:b/>
                <w:kern w:val="0"/>
                <w:szCs w:val="21"/>
              </w:rPr>
              <w:t>不</w:t>
            </w:r>
            <w:r>
              <w:rPr>
                <w:rFonts w:ascii="微软雅黑" w:eastAsia="微软雅黑" w:hAnsi="微软雅黑" w:cs="微软雅黑" w:hint="eastAsia"/>
                <w:b/>
                <w:kern w:val="0"/>
                <w:szCs w:val="21"/>
                <w:lang w:val="zh-CN"/>
              </w:rPr>
              <w:t>包含在投标总价中。</w:t>
            </w:r>
          </w:p>
          <w:p w14:paraId="286C557F" w14:textId="77777777" w:rsidR="00DD3FFB" w:rsidRDefault="00000000">
            <w:pPr>
              <w:snapToGrid w:val="0"/>
              <w:spacing w:line="360" w:lineRule="auto"/>
              <w:jc w:val="left"/>
              <w:rPr>
                <w:rFonts w:ascii="微软雅黑" w:eastAsia="微软雅黑" w:hAnsi="微软雅黑" w:cs="微软雅黑"/>
                <w:b/>
                <w:kern w:val="0"/>
                <w:szCs w:val="21"/>
                <w:lang w:val="zh-CN"/>
              </w:rPr>
            </w:pPr>
            <w:r>
              <w:rPr>
                <w:rFonts w:ascii="微软雅黑" w:eastAsia="微软雅黑" w:hAnsi="微软雅黑" w:cs="微软雅黑" w:hint="eastAsia"/>
                <w:b/>
                <w:kern w:val="0"/>
                <w:szCs w:val="21"/>
                <w:lang w:val="zh-CN"/>
              </w:rPr>
              <w:t>投标报价出现下列情形的，投标无效：</w:t>
            </w:r>
          </w:p>
          <w:p w14:paraId="5F189F3C" w14:textId="77777777" w:rsidR="00DD3FFB" w:rsidRDefault="00000000">
            <w:pPr>
              <w:snapToGrid w:val="0"/>
              <w:spacing w:line="360" w:lineRule="auto"/>
              <w:ind w:firstLineChars="100" w:firstLine="210"/>
              <w:jc w:val="left"/>
              <w:rPr>
                <w:rFonts w:ascii="微软雅黑" w:eastAsia="微软雅黑" w:hAnsi="微软雅黑" w:cs="微软雅黑"/>
                <w:b/>
                <w:kern w:val="0"/>
                <w:szCs w:val="21"/>
                <w:lang w:val="zh-CN"/>
              </w:rPr>
            </w:pPr>
            <w:r>
              <w:rPr>
                <w:rFonts w:ascii="微软雅黑" w:eastAsia="微软雅黑" w:hAnsi="微软雅黑" w:cs="微软雅黑" w:hint="eastAsia"/>
                <w:b/>
                <w:kern w:val="0"/>
                <w:szCs w:val="21"/>
                <w:lang w:val="zh-CN"/>
              </w:rPr>
              <w:t>投标文件出现不是唯一的、有选择性投标报价的；</w:t>
            </w:r>
          </w:p>
          <w:p w14:paraId="4EA1A02E" w14:textId="77777777" w:rsidR="00DD3FFB" w:rsidRDefault="00000000">
            <w:pPr>
              <w:snapToGrid w:val="0"/>
              <w:spacing w:line="360" w:lineRule="auto"/>
              <w:ind w:firstLineChars="100" w:firstLine="210"/>
              <w:jc w:val="left"/>
              <w:rPr>
                <w:rFonts w:ascii="微软雅黑" w:eastAsia="微软雅黑" w:hAnsi="微软雅黑" w:cs="微软雅黑"/>
                <w:kern w:val="0"/>
                <w:szCs w:val="21"/>
                <w:lang w:val="zh-CN"/>
              </w:rPr>
            </w:pPr>
            <w:r>
              <w:rPr>
                <w:rFonts w:ascii="微软雅黑" w:eastAsia="微软雅黑" w:hAnsi="微软雅黑" w:cs="微软雅黑" w:hint="eastAsia"/>
                <w:b/>
                <w:kern w:val="0"/>
                <w:szCs w:val="21"/>
                <w:lang w:val="zh-CN"/>
              </w:rPr>
              <w:t>投标报价超过招标文件中规定的预算金额或者最高限价的;</w:t>
            </w:r>
          </w:p>
          <w:p w14:paraId="298AE751" w14:textId="77777777" w:rsidR="00DD3FFB" w:rsidRDefault="00000000">
            <w:pPr>
              <w:spacing w:line="360" w:lineRule="auto"/>
              <w:ind w:firstLineChars="100" w:firstLine="210"/>
              <w:rPr>
                <w:rFonts w:ascii="微软雅黑" w:eastAsia="微软雅黑" w:hAnsi="微软雅黑" w:cs="微软雅黑"/>
                <w:b/>
                <w:szCs w:val="21"/>
              </w:rPr>
            </w:pPr>
            <w:r>
              <w:rPr>
                <w:rFonts w:ascii="微软雅黑" w:eastAsia="微软雅黑" w:hAnsi="微软雅黑" w:cs="微软雅黑" w:hint="eastAsia"/>
                <w:b/>
                <w:kern w:val="0"/>
                <w:szCs w:val="21"/>
              </w:rPr>
              <w:t>报价明显低于其他通过符合性审查投标人的报价，有可能影响产品质量或者不能诚信履约的，未能按要求提供书面说明或者提交相关证明材料证明其报价合理性的</w:t>
            </w:r>
            <w:r>
              <w:rPr>
                <w:rFonts w:ascii="微软雅黑" w:eastAsia="微软雅黑" w:hAnsi="微软雅黑" w:cs="微软雅黑" w:hint="eastAsia"/>
                <w:b/>
                <w:szCs w:val="21"/>
              </w:rPr>
              <w:t>;</w:t>
            </w:r>
          </w:p>
          <w:p w14:paraId="50D8E9C3" w14:textId="77777777" w:rsidR="00DD3FFB" w:rsidRDefault="00000000">
            <w:pPr>
              <w:spacing w:line="360" w:lineRule="auto"/>
              <w:ind w:firstLineChars="100" w:firstLine="210"/>
              <w:rPr>
                <w:rFonts w:ascii="微软雅黑" w:eastAsia="微软雅黑" w:hAnsi="微软雅黑" w:cs="微软雅黑"/>
                <w:szCs w:val="21"/>
              </w:rPr>
            </w:pPr>
            <w:r>
              <w:rPr>
                <w:rFonts w:ascii="微软雅黑" w:eastAsia="微软雅黑" w:hAnsi="微软雅黑" w:cs="微软雅黑" w:hint="eastAsia"/>
                <w:b/>
                <w:kern w:val="0"/>
                <w:szCs w:val="21"/>
              </w:rPr>
              <w:t>投标人对根据修正原则修正后的报价不确认的</w:t>
            </w:r>
            <w:r>
              <w:rPr>
                <w:rFonts w:ascii="微软雅黑" w:eastAsia="微软雅黑" w:hAnsi="微软雅黑" w:cs="微软雅黑" w:hint="eastAsia"/>
                <w:b/>
                <w:szCs w:val="21"/>
              </w:rPr>
              <w:t>。</w:t>
            </w:r>
          </w:p>
        </w:tc>
      </w:tr>
      <w:tr w:rsidR="00DD3FFB" w14:paraId="4AF22616" w14:textId="77777777">
        <w:trPr>
          <w:trHeight w:val="816"/>
        </w:trPr>
        <w:tc>
          <w:tcPr>
            <w:tcW w:w="720" w:type="dxa"/>
            <w:tcBorders>
              <w:top w:val="single" w:sz="4" w:space="0" w:color="auto"/>
              <w:left w:val="single" w:sz="4" w:space="0" w:color="auto"/>
              <w:bottom w:val="single" w:sz="4" w:space="0" w:color="auto"/>
              <w:right w:val="single" w:sz="4" w:space="0" w:color="auto"/>
            </w:tcBorders>
            <w:vAlign w:val="center"/>
          </w:tcPr>
          <w:p w14:paraId="2FD96414" w14:textId="77777777" w:rsidR="00DD3FFB" w:rsidRDefault="00000000">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2</w:t>
            </w:r>
          </w:p>
        </w:tc>
        <w:tc>
          <w:tcPr>
            <w:tcW w:w="2112" w:type="dxa"/>
            <w:tcBorders>
              <w:top w:val="single" w:sz="8" w:space="0" w:color="000000"/>
              <w:left w:val="single" w:sz="4" w:space="0" w:color="auto"/>
              <w:bottom w:val="single" w:sz="8" w:space="0" w:color="000000"/>
              <w:right w:val="single" w:sz="8" w:space="0" w:color="000000"/>
            </w:tcBorders>
            <w:vAlign w:val="center"/>
          </w:tcPr>
          <w:p w14:paraId="41E128FC" w14:textId="77777777" w:rsidR="00DD3FFB" w:rsidRDefault="00000000">
            <w:pPr>
              <w:pStyle w:val="10"/>
              <w:spacing w:line="240" w:lineRule="auto"/>
              <w:ind w:firstLineChars="0" w:firstLine="0"/>
              <w:jc w:val="center"/>
              <w:rPr>
                <w:rFonts w:ascii="微软雅黑" w:eastAsia="微软雅黑" w:hAnsi="微软雅黑" w:cs="微软雅黑"/>
                <w:b/>
                <w:sz w:val="21"/>
                <w:szCs w:val="21"/>
              </w:rPr>
            </w:pPr>
            <w:r>
              <w:rPr>
                <w:rFonts w:ascii="微软雅黑" w:eastAsia="微软雅黑" w:hAnsi="微软雅黑" w:cs="微软雅黑" w:hint="eastAsia"/>
                <w:b/>
                <w:bCs/>
                <w:sz w:val="21"/>
                <w:szCs w:val="21"/>
              </w:rPr>
              <w:t>是否接受联合体磋商</w:t>
            </w:r>
          </w:p>
        </w:tc>
        <w:tc>
          <w:tcPr>
            <w:tcW w:w="6986" w:type="dxa"/>
            <w:tcBorders>
              <w:top w:val="single" w:sz="8" w:space="0" w:color="000000"/>
              <w:left w:val="single" w:sz="2" w:space="0" w:color="000000"/>
              <w:bottom w:val="single" w:sz="8" w:space="0" w:color="000000"/>
              <w:right w:val="single" w:sz="8" w:space="0" w:color="000000"/>
            </w:tcBorders>
            <w:vAlign w:val="center"/>
          </w:tcPr>
          <w:p w14:paraId="75EE1D97" w14:textId="77777777" w:rsidR="00DD3FFB" w:rsidRDefault="00000000">
            <w:pPr>
              <w:pStyle w:val="10"/>
              <w:spacing w:line="360" w:lineRule="auto"/>
              <w:ind w:firstLineChars="100" w:firstLine="210"/>
              <w:rPr>
                <w:rFonts w:ascii="微软雅黑" w:eastAsia="微软雅黑" w:hAnsi="微软雅黑" w:cs="微软雅黑"/>
                <w:b/>
                <w:kern w:val="0"/>
                <w:sz w:val="21"/>
                <w:szCs w:val="21"/>
              </w:rPr>
            </w:pPr>
            <w:r>
              <w:rPr>
                <w:rFonts w:ascii="微软雅黑" w:eastAsia="微软雅黑" w:hAnsi="微软雅黑" w:cs="微软雅黑" w:hint="eastAsia"/>
                <w:b/>
                <w:kern w:val="0"/>
                <w:sz w:val="21"/>
                <w:szCs w:val="21"/>
              </w:rPr>
              <w:t>否</w:t>
            </w:r>
          </w:p>
        </w:tc>
      </w:tr>
      <w:tr w:rsidR="00DD3FFB" w14:paraId="0BB7BD97" w14:textId="77777777">
        <w:trPr>
          <w:trHeight w:val="1365"/>
        </w:trPr>
        <w:tc>
          <w:tcPr>
            <w:tcW w:w="720" w:type="dxa"/>
            <w:tcBorders>
              <w:top w:val="single" w:sz="4" w:space="0" w:color="auto"/>
              <w:left w:val="single" w:sz="4" w:space="0" w:color="auto"/>
              <w:bottom w:val="single" w:sz="4" w:space="0" w:color="auto"/>
              <w:right w:val="single" w:sz="4" w:space="0" w:color="auto"/>
            </w:tcBorders>
            <w:vAlign w:val="center"/>
          </w:tcPr>
          <w:p w14:paraId="46ABFA20" w14:textId="77777777" w:rsidR="00DD3FFB" w:rsidRDefault="00000000">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2</w:t>
            </w:r>
          </w:p>
        </w:tc>
        <w:tc>
          <w:tcPr>
            <w:tcW w:w="2112" w:type="dxa"/>
            <w:tcBorders>
              <w:top w:val="single" w:sz="8" w:space="0" w:color="000000"/>
              <w:left w:val="single" w:sz="4" w:space="0" w:color="auto"/>
              <w:bottom w:val="single" w:sz="8" w:space="0" w:color="000000"/>
              <w:right w:val="single" w:sz="8" w:space="0" w:color="000000"/>
            </w:tcBorders>
            <w:vAlign w:val="center"/>
          </w:tcPr>
          <w:p w14:paraId="4EA77930" w14:textId="77777777" w:rsidR="00DD3FFB" w:rsidRDefault="00000000">
            <w:pPr>
              <w:snapToGrid w:val="0"/>
              <w:spacing w:line="360" w:lineRule="auto"/>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分包、转包</w:t>
            </w:r>
          </w:p>
        </w:tc>
        <w:tc>
          <w:tcPr>
            <w:tcW w:w="6986" w:type="dxa"/>
            <w:tcBorders>
              <w:top w:val="single" w:sz="8" w:space="0" w:color="000000"/>
              <w:left w:val="single" w:sz="2" w:space="0" w:color="000000"/>
              <w:bottom w:val="single" w:sz="8" w:space="0" w:color="000000"/>
              <w:right w:val="single" w:sz="8" w:space="0" w:color="000000"/>
            </w:tcBorders>
            <w:vAlign w:val="center"/>
          </w:tcPr>
          <w:p w14:paraId="09E0FEEE" w14:textId="77777777" w:rsidR="00DD3FFB" w:rsidRDefault="00000000">
            <w:pPr>
              <w:spacing w:line="360" w:lineRule="auto"/>
              <w:rPr>
                <w:rFonts w:ascii="微软雅黑" w:eastAsia="微软雅黑" w:hAnsi="微软雅黑" w:cs="微软雅黑"/>
                <w:szCs w:val="21"/>
                <w:lang w:eastAsia="zh-TW"/>
              </w:rPr>
            </w:pPr>
            <w:r>
              <w:rPr>
                <w:rFonts w:ascii="微软雅黑" w:eastAsia="微软雅黑" w:hAnsi="微软雅黑" w:cs="微软雅黑" w:hint="eastAsia"/>
                <w:szCs w:val="21"/>
                <w:lang w:eastAsia="zh-TW"/>
              </w:rPr>
              <w:t>（1）本项目不允许分包；</w:t>
            </w:r>
          </w:p>
          <w:p w14:paraId="17A0B7CC" w14:textId="77777777" w:rsidR="00DD3FFB" w:rsidRDefault="00000000">
            <w:pPr>
              <w:spacing w:line="360" w:lineRule="auto"/>
              <w:rPr>
                <w:rFonts w:ascii="微软雅黑" w:eastAsia="微软雅黑" w:hAnsi="微软雅黑" w:cs="微软雅黑"/>
                <w:szCs w:val="21"/>
                <w:lang w:eastAsia="zh-TW"/>
              </w:rPr>
            </w:pPr>
            <w:r>
              <w:rPr>
                <w:rFonts w:ascii="微软雅黑" w:eastAsia="微软雅黑" w:hAnsi="微软雅黑" w:cs="微软雅黑" w:hint="eastAsia"/>
                <w:szCs w:val="21"/>
                <w:lang w:eastAsia="zh-TW"/>
              </w:rPr>
              <w:t>（</w:t>
            </w:r>
            <w:r>
              <w:rPr>
                <w:rFonts w:ascii="微软雅黑" w:eastAsia="微软雅黑" w:hAnsi="微软雅黑" w:cs="微软雅黑"/>
                <w:szCs w:val="21"/>
                <w:lang w:eastAsia="zh-TW"/>
              </w:rPr>
              <w:t>2</w:t>
            </w:r>
            <w:r>
              <w:rPr>
                <w:rFonts w:ascii="微软雅黑" w:eastAsia="微软雅黑" w:hAnsi="微软雅黑" w:cs="微软雅黑" w:hint="eastAsia"/>
                <w:szCs w:val="21"/>
                <w:lang w:eastAsia="zh-TW"/>
              </w:rPr>
              <w:t>）本项目不得进行转包。</w:t>
            </w:r>
          </w:p>
        </w:tc>
      </w:tr>
      <w:tr w:rsidR="00DD3FFB" w14:paraId="1AFE3ECA" w14:textId="77777777">
        <w:trPr>
          <w:trHeight w:val="1644"/>
        </w:trPr>
        <w:tc>
          <w:tcPr>
            <w:tcW w:w="720" w:type="dxa"/>
            <w:vMerge w:val="restart"/>
            <w:tcBorders>
              <w:top w:val="single" w:sz="4" w:space="0" w:color="auto"/>
              <w:left w:val="single" w:sz="4" w:space="0" w:color="auto"/>
              <w:right w:val="single" w:sz="4" w:space="0" w:color="auto"/>
            </w:tcBorders>
            <w:vAlign w:val="center"/>
          </w:tcPr>
          <w:p w14:paraId="22F11157" w14:textId="77777777" w:rsidR="00DD3FFB" w:rsidRDefault="00DD3FFB">
            <w:pPr>
              <w:snapToGrid w:val="0"/>
              <w:spacing w:line="360" w:lineRule="auto"/>
              <w:jc w:val="center"/>
              <w:rPr>
                <w:rFonts w:ascii="微软雅黑" w:eastAsia="微软雅黑" w:hAnsi="微软雅黑" w:cs="微软雅黑"/>
                <w:szCs w:val="21"/>
              </w:rPr>
            </w:pPr>
          </w:p>
          <w:p w14:paraId="1532F506" w14:textId="77777777" w:rsidR="00DD3FFB" w:rsidRDefault="00DD3FFB">
            <w:pPr>
              <w:snapToGrid w:val="0"/>
              <w:spacing w:line="360" w:lineRule="auto"/>
              <w:jc w:val="center"/>
              <w:rPr>
                <w:rFonts w:ascii="微软雅黑" w:eastAsia="微软雅黑" w:hAnsi="微软雅黑" w:cs="微软雅黑"/>
                <w:szCs w:val="21"/>
              </w:rPr>
            </w:pPr>
          </w:p>
          <w:p w14:paraId="5EEEA66B" w14:textId="77777777" w:rsidR="00DD3FFB" w:rsidRDefault="00000000">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3</w:t>
            </w:r>
          </w:p>
        </w:tc>
        <w:tc>
          <w:tcPr>
            <w:tcW w:w="2112" w:type="dxa"/>
            <w:vMerge w:val="restart"/>
            <w:tcBorders>
              <w:top w:val="single" w:sz="8" w:space="0" w:color="000000"/>
              <w:left w:val="single" w:sz="4" w:space="0" w:color="auto"/>
              <w:right w:val="single" w:sz="8" w:space="0" w:color="000000"/>
            </w:tcBorders>
            <w:vAlign w:val="center"/>
          </w:tcPr>
          <w:p w14:paraId="04733C67" w14:textId="77777777" w:rsidR="00DD3FFB" w:rsidRDefault="00000000">
            <w:pPr>
              <w:snapToGrid w:val="0"/>
              <w:spacing w:line="360" w:lineRule="auto"/>
              <w:jc w:val="center"/>
              <w:rPr>
                <w:rFonts w:ascii="微软雅黑" w:eastAsia="微软雅黑" w:hAnsi="微软雅黑" w:cs="微软雅黑"/>
                <w:b/>
                <w:szCs w:val="21"/>
              </w:rPr>
            </w:pPr>
            <w:r>
              <w:rPr>
                <w:rFonts w:ascii="微软雅黑" w:eastAsia="微软雅黑" w:hAnsi="微软雅黑" w:cs="微软雅黑" w:hint="eastAsia"/>
                <w:b/>
                <w:szCs w:val="21"/>
              </w:rPr>
              <w:t>投标人应当提供的资格、资信证明文件</w:t>
            </w:r>
          </w:p>
        </w:tc>
        <w:tc>
          <w:tcPr>
            <w:tcW w:w="6986" w:type="dxa"/>
            <w:tcBorders>
              <w:top w:val="single" w:sz="8" w:space="0" w:color="000000"/>
              <w:left w:val="single" w:sz="2" w:space="0" w:color="000000"/>
              <w:bottom w:val="single" w:sz="4" w:space="0" w:color="auto"/>
              <w:right w:val="single" w:sz="8" w:space="0" w:color="000000"/>
            </w:tcBorders>
            <w:vAlign w:val="center"/>
          </w:tcPr>
          <w:p w14:paraId="53E0F39D" w14:textId="77777777" w:rsidR="00DD3FFB" w:rsidRDefault="00000000">
            <w:pPr>
              <w:spacing w:line="360" w:lineRule="auto"/>
              <w:rPr>
                <w:rFonts w:ascii="微软雅黑" w:eastAsia="微软雅黑" w:hAnsi="微软雅黑" w:cs="微软雅黑"/>
                <w:szCs w:val="21"/>
              </w:rPr>
            </w:pPr>
            <w:r>
              <w:rPr>
                <w:rFonts w:ascii="微软雅黑" w:eastAsia="微软雅黑" w:hAnsi="微软雅黑" w:cs="微软雅黑" w:hint="eastAsia"/>
                <w:szCs w:val="21"/>
              </w:rPr>
              <w:t>（1）资格证明文件：见招标文件第二部分11.1。</w:t>
            </w:r>
          </w:p>
          <w:p w14:paraId="77EEB0B6" w14:textId="77777777" w:rsidR="00DD3FFB" w:rsidRDefault="00000000">
            <w:pPr>
              <w:spacing w:line="360" w:lineRule="auto"/>
              <w:rPr>
                <w:rFonts w:ascii="微软雅黑" w:eastAsia="微软雅黑" w:hAnsi="微软雅黑" w:cs="微软雅黑"/>
                <w:snapToGrid w:val="0"/>
                <w:kern w:val="0"/>
                <w:szCs w:val="21"/>
              </w:rPr>
            </w:pPr>
            <w:r>
              <w:rPr>
                <w:rFonts w:ascii="微软雅黑" w:eastAsia="微软雅黑" w:hAnsi="微软雅黑" w:cs="微软雅黑" w:hint="eastAsia"/>
                <w:kern w:val="0"/>
                <w:szCs w:val="21"/>
                <w:lang w:val="zh-CN"/>
              </w:rPr>
              <w:t>投标人未提供有效的资格证明文件的，视为投标人不具备招标文件中规定的资格要求，投标无效。</w:t>
            </w:r>
          </w:p>
        </w:tc>
      </w:tr>
      <w:tr w:rsidR="00DD3FFB" w14:paraId="01F8B658" w14:textId="77777777">
        <w:trPr>
          <w:trHeight w:val="499"/>
        </w:trPr>
        <w:tc>
          <w:tcPr>
            <w:tcW w:w="720" w:type="dxa"/>
            <w:vMerge/>
            <w:tcBorders>
              <w:left w:val="single" w:sz="4" w:space="0" w:color="auto"/>
              <w:bottom w:val="single" w:sz="4" w:space="0" w:color="auto"/>
              <w:right w:val="single" w:sz="4" w:space="0" w:color="auto"/>
            </w:tcBorders>
            <w:vAlign w:val="center"/>
          </w:tcPr>
          <w:p w14:paraId="26BB8AD9" w14:textId="77777777" w:rsidR="00DD3FFB" w:rsidRDefault="00DD3FFB">
            <w:pPr>
              <w:snapToGrid w:val="0"/>
              <w:spacing w:line="360" w:lineRule="auto"/>
              <w:jc w:val="center"/>
              <w:rPr>
                <w:rFonts w:ascii="微软雅黑" w:eastAsia="微软雅黑" w:hAnsi="微软雅黑" w:cs="微软雅黑"/>
                <w:szCs w:val="21"/>
              </w:rPr>
            </w:pPr>
          </w:p>
        </w:tc>
        <w:tc>
          <w:tcPr>
            <w:tcW w:w="2112" w:type="dxa"/>
            <w:vMerge/>
            <w:tcBorders>
              <w:left w:val="single" w:sz="4" w:space="0" w:color="auto"/>
              <w:bottom w:val="single" w:sz="8" w:space="0" w:color="000000"/>
              <w:right w:val="single" w:sz="8" w:space="0" w:color="000000"/>
            </w:tcBorders>
            <w:vAlign w:val="center"/>
          </w:tcPr>
          <w:p w14:paraId="03CA7AE8" w14:textId="77777777" w:rsidR="00DD3FFB" w:rsidRDefault="00DD3FFB">
            <w:pPr>
              <w:snapToGrid w:val="0"/>
              <w:spacing w:line="360" w:lineRule="auto"/>
              <w:jc w:val="center"/>
              <w:rPr>
                <w:rFonts w:ascii="微软雅黑" w:eastAsia="微软雅黑" w:hAnsi="微软雅黑" w:cs="微软雅黑"/>
                <w:b/>
                <w:szCs w:val="21"/>
              </w:rPr>
            </w:pPr>
          </w:p>
        </w:tc>
        <w:tc>
          <w:tcPr>
            <w:tcW w:w="6986" w:type="dxa"/>
            <w:tcBorders>
              <w:top w:val="single" w:sz="4" w:space="0" w:color="auto"/>
              <w:left w:val="single" w:sz="2" w:space="0" w:color="000000"/>
              <w:bottom w:val="single" w:sz="8" w:space="0" w:color="000000"/>
              <w:right w:val="single" w:sz="8" w:space="0" w:color="000000"/>
            </w:tcBorders>
            <w:vAlign w:val="center"/>
          </w:tcPr>
          <w:p w14:paraId="09D9C21E" w14:textId="77777777" w:rsidR="00DD3FFB" w:rsidRDefault="00000000">
            <w:pPr>
              <w:spacing w:line="360" w:lineRule="auto"/>
              <w:rPr>
                <w:rFonts w:ascii="微软雅黑" w:eastAsia="微软雅黑" w:hAnsi="微软雅黑" w:cs="微软雅黑"/>
                <w:szCs w:val="21"/>
              </w:rPr>
            </w:pPr>
            <w:r>
              <w:rPr>
                <w:rFonts w:ascii="微软雅黑" w:eastAsia="微软雅黑" w:hAnsi="微软雅黑" w:cs="微软雅黑" w:hint="eastAsia"/>
                <w:szCs w:val="21"/>
              </w:rPr>
              <w:t>（2）资信证明文件：根据招标文件第四部分评标标准提供。</w:t>
            </w:r>
          </w:p>
        </w:tc>
      </w:tr>
      <w:tr w:rsidR="00DD3FFB" w14:paraId="5D58C05B" w14:textId="77777777">
        <w:trPr>
          <w:trHeight w:val="1002"/>
        </w:trPr>
        <w:tc>
          <w:tcPr>
            <w:tcW w:w="720" w:type="dxa"/>
            <w:tcBorders>
              <w:top w:val="single" w:sz="4" w:space="0" w:color="auto"/>
              <w:left w:val="single" w:sz="4" w:space="0" w:color="auto"/>
              <w:bottom w:val="single" w:sz="4" w:space="0" w:color="auto"/>
              <w:right w:val="single" w:sz="4" w:space="0" w:color="auto"/>
            </w:tcBorders>
            <w:vAlign w:val="center"/>
          </w:tcPr>
          <w:p w14:paraId="3D77FF59" w14:textId="77777777" w:rsidR="00DD3FFB" w:rsidRDefault="00DD3FFB">
            <w:pPr>
              <w:snapToGrid w:val="0"/>
              <w:spacing w:line="360" w:lineRule="auto"/>
              <w:jc w:val="center"/>
              <w:rPr>
                <w:rFonts w:ascii="微软雅黑" w:eastAsia="微软雅黑" w:hAnsi="微软雅黑" w:cs="微软雅黑"/>
                <w:szCs w:val="21"/>
              </w:rPr>
            </w:pPr>
          </w:p>
          <w:p w14:paraId="3F8BC7B6" w14:textId="77777777" w:rsidR="00DD3FFB" w:rsidRDefault="00000000">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4</w:t>
            </w:r>
          </w:p>
        </w:tc>
        <w:tc>
          <w:tcPr>
            <w:tcW w:w="2112" w:type="dxa"/>
            <w:tcBorders>
              <w:top w:val="single" w:sz="8" w:space="0" w:color="000000"/>
              <w:left w:val="single" w:sz="4" w:space="0" w:color="auto"/>
              <w:bottom w:val="single" w:sz="8" w:space="0" w:color="000000"/>
              <w:right w:val="single" w:sz="8" w:space="0" w:color="000000"/>
            </w:tcBorders>
            <w:vAlign w:val="center"/>
          </w:tcPr>
          <w:p w14:paraId="70795B72" w14:textId="77777777" w:rsidR="00DD3FFB" w:rsidRDefault="00000000">
            <w:pPr>
              <w:snapToGrid w:val="0"/>
              <w:spacing w:line="360" w:lineRule="auto"/>
              <w:jc w:val="center"/>
              <w:rPr>
                <w:rFonts w:ascii="微软雅黑" w:eastAsia="微软雅黑" w:hAnsi="微软雅黑" w:cs="微软雅黑"/>
                <w:b/>
                <w:szCs w:val="21"/>
              </w:rPr>
            </w:pPr>
            <w:r>
              <w:rPr>
                <w:rFonts w:ascii="微软雅黑" w:eastAsia="微软雅黑" w:hAnsi="微软雅黑" w:cs="微软雅黑" w:hint="eastAsia"/>
                <w:b/>
                <w:szCs w:val="21"/>
              </w:rPr>
              <w:t>开标前答疑会或现场考察</w:t>
            </w:r>
          </w:p>
        </w:tc>
        <w:tc>
          <w:tcPr>
            <w:tcW w:w="6986" w:type="dxa"/>
            <w:tcBorders>
              <w:top w:val="single" w:sz="8" w:space="0" w:color="000000"/>
              <w:left w:val="single" w:sz="2" w:space="0" w:color="000000"/>
              <w:bottom w:val="single" w:sz="8" w:space="0" w:color="000000"/>
              <w:right w:val="single" w:sz="8" w:space="0" w:color="000000"/>
            </w:tcBorders>
            <w:vAlign w:val="center"/>
          </w:tcPr>
          <w:p w14:paraId="7AB60571" w14:textId="77777777" w:rsidR="00DD3FFB" w:rsidRDefault="00000000">
            <w:pPr>
              <w:spacing w:line="360" w:lineRule="auto"/>
              <w:rPr>
                <w:rFonts w:ascii="微软雅黑" w:eastAsia="微软雅黑" w:hAnsi="微软雅黑" w:cs="微软雅黑"/>
                <w:szCs w:val="21"/>
              </w:rPr>
            </w:pPr>
            <w:r>
              <w:rPr>
                <w:rFonts w:ascii="微软雅黑" w:eastAsia="微软雅黑" w:hAnsi="微软雅黑" w:cs="微软雅黑" w:hint="eastAsia"/>
                <w:szCs w:val="21"/>
              </w:rPr>
              <w:t>不组织。</w:t>
            </w:r>
          </w:p>
          <w:p w14:paraId="33FBC8F2" w14:textId="77777777" w:rsidR="00DD3FFB" w:rsidRDefault="00DD3FFB">
            <w:pPr>
              <w:spacing w:line="360" w:lineRule="auto"/>
              <w:rPr>
                <w:rFonts w:ascii="微软雅黑" w:eastAsia="微软雅黑" w:hAnsi="微软雅黑" w:cs="微软雅黑"/>
                <w:szCs w:val="21"/>
              </w:rPr>
            </w:pPr>
          </w:p>
        </w:tc>
      </w:tr>
      <w:tr w:rsidR="00DD3FFB" w14:paraId="60C1D5B2" w14:textId="77777777">
        <w:trPr>
          <w:trHeight w:val="584"/>
        </w:trPr>
        <w:tc>
          <w:tcPr>
            <w:tcW w:w="720" w:type="dxa"/>
            <w:tcBorders>
              <w:top w:val="single" w:sz="4" w:space="0" w:color="auto"/>
              <w:left w:val="single" w:sz="4" w:space="0" w:color="auto"/>
              <w:bottom w:val="single" w:sz="4" w:space="0" w:color="auto"/>
              <w:right w:val="single" w:sz="4" w:space="0" w:color="auto"/>
            </w:tcBorders>
            <w:vAlign w:val="center"/>
          </w:tcPr>
          <w:p w14:paraId="30D85819" w14:textId="77777777" w:rsidR="00DD3FFB" w:rsidRDefault="00000000">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5</w:t>
            </w:r>
          </w:p>
        </w:tc>
        <w:tc>
          <w:tcPr>
            <w:tcW w:w="2112" w:type="dxa"/>
            <w:tcBorders>
              <w:top w:val="single" w:sz="8" w:space="0" w:color="000000"/>
              <w:left w:val="single" w:sz="4" w:space="0" w:color="auto"/>
              <w:bottom w:val="single" w:sz="8" w:space="0" w:color="000000"/>
              <w:right w:val="single" w:sz="8" w:space="0" w:color="000000"/>
            </w:tcBorders>
            <w:vAlign w:val="center"/>
          </w:tcPr>
          <w:p w14:paraId="76B88647" w14:textId="77777777" w:rsidR="00DD3FFB" w:rsidRDefault="00000000">
            <w:pPr>
              <w:snapToGrid w:val="0"/>
              <w:spacing w:line="360" w:lineRule="auto"/>
              <w:jc w:val="center"/>
              <w:rPr>
                <w:rFonts w:ascii="微软雅黑" w:eastAsia="微软雅黑" w:hAnsi="微软雅黑" w:cs="微软雅黑"/>
                <w:b/>
                <w:szCs w:val="21"/>
              </w:rPr>
            </w:pPr>
            <w:r>
              <w:rPr>
                <w:rFonts w:ascii="微软雅黑" w:eastAsia="微软雅黑" w:hAnsi="微软雅黑" w:cs="微软雅黑" w:hint="eastAsia"/>
                <w:b/>
                <w:szCs w:val="21"/>
              </w:rPr>
              <w:t>样品提供</w:t>
            </w:r>
          </w:p>
        </w:tc>
        <w:tc>
          <w:tcPr>
            <w:tcW w:w="6986" w:type="dxa"/>
            <w:tcBorders>
              <w:top w:val="single" w:sz="8" w:space="0" w:color="000000"/>
              <w:left w:val="single" w:sz="2" w:space="0" w:color="000000"/>
              <w:bottom w:val="single" w:sz="8" w:space="0" w:color="000000"/>
              <w:right w:val="single" w:sz="8" w:space="0" w:color="000000"/>
            </w:tcBorders>
            <w:vAlign w:val="center"/>
          </w:tcPr>
          <w:p w14:paraId="200451C6" w14:textId="77777777" w:rsidR="00DD3FFB" w:rsidRDefault="00000000">
            <w:pPr>
              <w:spacing w:line="360" w:lineRule="auto"/>
              <w:rPr>
                <w:rFonts w:ascii="微软雅黑" w:eastAsia="微软雅黑" w:hAnsi="微软雅黑" w:cs="微软雅黑"/>
                <w:b/>
                <w:szCs w:val="21"/>
              </w:rPr>
            </w:pPr>
            <w:r>
              <w:rPr>
                <w:rFonts w:ascii="微软雅黑" w:eastAsia="微软雅黑" w:hAnsi="微软雅黑" w:cs="微软雅黑" w:hint="eastAsia"/>
                <w:szCs w:val="21"/>
              </w:rPr>
              <w:t>不要求提供。</w:t>
            </w:r>
          </w:p>
        </w:tc>
      </w:tr>
      <w:tr w:rsidR="00DD3FFB" w14:paraId="4EB2595C" w14:textId="77777777">
        <w:trPr>
          <w:trHeight w:val="668"/>
        </w:trPr>
        <w:tc>
          <w:tcPr>
            <w:tcW w:w="720" w:type="dxa"/>
            <w:tcBorders>
              <w:top w:val="single" w:sz="4" w:space="0" w:color="auto"/>
              <w:left w:val="single" w:sz="8" w:space="0" w:color="000000"/>
              <w:bottom w:val="single" w:sz="4" w:space="0" w:color="auto"/>
              <w:right w:val="single" w:sz="2" w:space="0" w:color="000000"/>
            </w:tcBorders>
            <w:vAlign w:val="center"/>
          </w:tcPr>
          <w:p w14:paraId="072FF36C" w14:textId="77777777" w:rsidR="00DD3FFB" w:rsidRDefault="00000000">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lastRenderedPageBreak/>
              <w:t>6</w:t>
            </w:r>
          </w:p>
        </w:tc>
        <w:tc>
          <w:tcPr>
            <w:tcW w:w="2112" w:type="dxa"/>
            <w:tcBorders>
              <w:top w:val="single" w:sz="8" w:space="0" w:color="000000"/>
              <w:left w:val="single" w:sz="2" w:space="0" w:color="000000"/>
              <w:bottom w:val="single" w:sz="8" w:space="0" w:color="000000"/>
              <w:right w:val="single" w:sz="8" w:space="0" w:color="000000"/>
            </w:tcBorders>
            <w:vAlign w:val="center"/>
          </w:tcPr>
          <w:p w14:paraId="559A1CF9" w14:textId="77777777" w:rsidR="00DD3FFB" w:rsidRDefault="00000000">
            <w:pPr>
              <w:snapToGrid w:val="0"/>
              <w:spacing w:line="360" w:lineRule="auto"/>
              <w:jc w:val="center"/>
              <w:rPr>
                <w:rFonts w:ascii="微软雅黑" w:eastAsia="微软雅黑" w:hAnsi="微软雅黑" w:cs="微软雅黑"/>
                <w:bCs/>
                <w:szCs w:val="21"/>
              </w:rPr>
            </w:pPr>
            <w:r>
              <w:rPr>
                <w:rFonts w:ascii="微软雅黑" w:eastAsia="微软雅黑" w:hAnsi="微软雅黑" w:cs="微软雅黑" w:hint="eastAsia"/>
                <w:b/>
                <w:szCs w:val="21"/>
              </w:rPr>
              <w:t>方案讲解演示</w:t>
            </w:r>
          </w:p>
        </w:tc>
        <w:tc>
          <w:tcPr>
            <w:tcW w:w="6986" w:type="dxa"/>
            <w:tcBorders>
              <w:top w:val="single" w:sz="8" w:space="0" w:color="000000"/>
              <w:left w:val="single" w:sz="2" w:space="0" w:color="000000"/>
              <w:bottom w:val="single" w:sz="8" w:space="0" w:color="000000"/>
              <w:right w:val="single" w:sz="8" w:space="0" w:color="000000"/>
            </w:tcBorders>
            <w:vAlign w:val="center"/>
          </w:tcPr>
          <w:p w14:paraId="145652C7" w14:textId="77777777" w:rsidR="00DD3FFB" w:rsidRDefault="00000000">
            <w:pPr>
              <w:spacing w:line="360" w:lineRule="auto"/>
              <w:rPr>
                <w:rFonts w:ascii="微软雅黑" w:eastAsia="微软雅黑" w:hAnsi="微软雅黑" w:cs="微软雅黑"/>
                <w:b/>
                <w:bCs/>
                <w:kern w:val="0"/>
                <w:szCs w:val="21"/>
                <w:lang w:val="zh-CN"/>
              </w:rPr>
            </w:pPr>
            <w:r>
              <w:rPr>
                <w:rFonts w:ascii="微软雅黑" w:eastAsia="微软雅黑" w:hAnsi="微软雅黑" w:cs="微软雅黑" w:hint="eastAsia"/>
                <w:b/>
                <w:bCs/>
                <w:szCs w:val="21"/>
              </w:rPr>
              <w:t>组织。现场演示或视频演示</w:t>
            </w:r>
          </w:p>
        </w:tc>
      </w:tr>
      <w:tr w:rsidR="00DD3FFB" w14:paraId="418B60C3" w14:textId="77777777">
        <w:trPr>
          <w:trHeight w:val="535"/>
        </w:trPr>
        <w:tc>
          <w:tcPr>
            <w:tcW w:w="720" w:type="dxa"/>
            <w:tcBorders>
              <w:top w:val="single" w:sz="4" w:space="0" w:color="auto"/>
              <w:left w:val="single" w:sz="8" w:space="0" w:color="000000"/>
              <w:bottom w:val="single" w:sz="4" w:space="0" w:color="auto"/>
              <w:right w:val="single" w:sz="2" w:space="0" w:color="000000"/>
            </w:tcBorders>
            <w:vAlign w:val="center"/>
          </w:tcPr>
          <w:p w14:paraId="2B1AF9B0" w14:textId="77777777" w:rsidR="00DD3FFB" w:rsidRDefault="00000000">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7</w:t>
            </w:r>
          </w:p>
        </w:tc>
        <w:tc>
          <w:tcPr>
            <w:tcW w:w="2112" w:type="dxa"/>
            <w:tcBorders>
              <w:top w:val="single" w:sz="8" w:space="0" w:color="000000"/>
              <w:left w:val="single" w:sz="2" w:space="0" w:color="000000"/>
              <w:bottom w:val="single" w:sz="8" w:space="0" w:color="000000"/>
              <w:right w:val="single" w:sz="8" w:space="0" w:color="000000"/>
            </w:tcBorders>
            <w:vAlign w:val="center"/>
          </w:tcPr>
          <w:p w14:paraId="44E9918E" w14:textId="77777777" w:rsidR="00DD3FFB" w:rsidRDefault="00000000">
            <w:pPr>
              <w:snapToGrid w:val="0"/>
              <w:spacing w:line="360" w:lineRule="auto"/>
              <w:jc w:val="center"/>
              <w:rPr>
                <w:rFonts w:ascii="微软雅黑" w:eastAsia="微软雅黑" w:hAnsi="微软雅黑" w:cs="微软雅黑"/>
                <w:b/>
                <w:szCs w:val="21"/>
              </w:rPr>
            </w:pPr>
            <w:r>
              <w:rPr>
                <w:rFonts w:ascii="微软雅黑" w:eastAsia="微软雅黑" w:hAnsi="微软雅黑" w:cs="微软雅黑" w:hint="eastAsia"/>
                <w:b/>
                <w:szCs w:val="21"/>
              </w:rPr>
              <w:t>是否允许采购进口产品</w:t>
            </w:r>
          </w:p>
        </w:tc>
        <w:tc>
          <w:tcPr>
            <w:tcW w:w="6986" w:type="dxa"/>
            <w:tcBorders>
              <w:top w:val="single" w:sz="8" w:space="0" w:color="000000"/>
              <w:left w:val="single" w:sz="2" w:space="0" w:color="000000"/>
              <w:bottom w:val="single" w:sz="8" w:space="0" w:color="000000"/>
              <w:right w:val="single" w:sz="8" w:space="0" w:color="000000"/>
            </w:tcBorders>
            <w:vAlign w:val="center"/>
          </w:tcPr>
          <w:p w14:paraId="4F81CC67" w14:textId="77777777" w:rsidR="00DD3FFB" w:rsidRDefault="00000000">
            <w:pPr>
              <w:spacing w:line="360" w:lineRule="auto"/>
              <w:rPr>
                <w:rFonts w:ascii="微软雅黑" w:eastAsia="微软雅黑" w:hAnsi="微软雅黑" w:cs="微软雅黑"/>
                <w:szCs w:val="21"/>
              </w:rPr>
            </w:pPr>
            <w:r>
              <w:rPr>
                <w:rFonts w:ascii="微软雅黑" w:eastAsia="微软雅黑" w:hAnsi="微软雅黑" w:cs="微软雅黑" w:hint="eastAsia"/>
                <w:kern w:val="0"/>
                <w:szCs w:val="21"/>
              </w:rPr>
              <w:t>本项目不允许采购进口产品。</w:t>
            </w:r>
          </w:p>
        </w:tc>
      </w:tr>
      <w:tr w:rsidR="00DD3FFB" w14:paraId="2F22826D" w14:textId="77777777">
        <w:trPr>
          <w:trHeight w:val="1103"/>
        </w:trPr>
        <w:tc>
          <w:tcPr>
            <w:tcW w:w="720" w:type="dxa"/>
            <w:tcBorders>
              <w:top w:val="single" w:sz="4" w:space="0" w:color="auto"/>
              <w:left w:val="single" w:sz="8" w:space="0" w:color="000000"/>
              <w:bottom w:val="single" w:sz="4" w:space="0" w:color="auto"/>
              <w:right w:val="single" w:sz="2" w:space="0" w:color="000000"/>
            </w:tcBorders>
            <w:vAlign w:val="center"/>
          </w:tcPr>
          <w:p w14:paraId="1B0BEE69" w14:textId="77777777" w:rsidR="00DD3FFB" w:rsidRDefault="00DD3FFB">
            <w:pPr>
              <w:snapToGrid w:val="0"/>
              <w:spacing w:line="360" w:lineRule="auto"/>
              <w:jc w:val="center"/>
              <w:rPr>
                <w:rFonts w:ascii="微软雅黑" w:eastAsia="微软雅黑" w:hAnsi="微软雅黑" w:cs="微软雅黑"/>
                <w:szCs w:val="21"/>
              </w:rPr>
            </w:pPr>
          </w:p>
          <w:p w14:paraId="33C5F641" w14:textId="77777777" w:rsidR="00DD3FFB" w:rsidRDefault="00000000">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8</w:t>
            </w:r>
          </w:p>
        </w:tc>
        <w:tc>
          <w:tcPr>
            <w:tcW w:w="2112" w:type="dxa"/>
            <w:tcBorders>
              <w:top w:val="single" w:sz="8" w:space="0" w:color="000000"/>
              <w:left w:val="single" w:sz="2" w:space="0" w:color="000000"/>
              <w:bottom w:val="single" w:sz="8" w:space="0" w:color="000000"/>
              <w:right w:val="single" w:sz="8" w:space="0" w:color="000000"/>
            </w:tcBorders>
            <w:vAlign w:val="center"/>
          </w:tcPr>
          <w:p w14:paraId="4C84F9B9" w14:textId="77777777" w:rsidR="00DD3FFB" w:rsidRDefault="00000000">
            <w:pPr>
              <w:snapToGrid w:val="0"/>
              <w:spacing w:line="360" w:lineRule="auto"/>
              <w:jc w:val="center"/>
              <w:rPr>
                <w:rFonts w:ascii="微软雅黑" w:eastAsia="微软雅黑" w:hAnsi="微软雅黑" w:cs="微软雅黑"/>
                <w:b/>
                <w:szCs w:val="21"/>
              </w:rPr>
            </w:pPr>
            <w:r>
              <w:rPr>
                <w:rFonts w:ascii="微软雅黑" w:eastAsia="微软雅黑" w:hAnsi="微软雅黑" w:cs="微软雅黑" w:hint="eastAsia"/>
                <w:b/>
                <w:szCs w:val="21"/>
              </w:rPr>
              <w:t>项目属性与核心产品</w:t>
            </w:r>
          </w:p>
        </w:tc>
        <w:tc>
          <w:tcPr>
            <w:tcW w:w="6986" w:type="dxa"/>
            <w:tcBorders>
              <w:top w:val="single" w:sz="8" w:space="0" w:color="000000"/>
              <w:left w:val="single" w:sz="2" w:space="0" w:color="000000"/>
              <w:bottom w:val="single" w:sz="8" w:space="0" w:color="000000"/>
              <w:right w:val="single" w:sz="8" w:space="0" w:color="000000"/>
            </w:tcBorders>
            <w:vAlign w:val="center"/>
          </w:tcPr>
          <w:p w14:paraId="246D0D71" w14:textId="249C0ACF" w:rsidR="00DD3FFB" w:rsidRDefault="002A0904">
            <w:pPr>
              <w:spacing w:line="360" w:lineRule="auto"/>
              <w:rPr>
                <w:rFonts w:ascii="微软雅黑" w:eastAsia="微软雅黑" w:hAnsi="微软雅黑" w:cs="微软雅黑"/>
                <w:szCs w:val="21"/>
              </w:rPr>
            </w:pPr>
            <w:r>
              <w:rPr>
                <w:rFonts w:ascii="微软雅黑" w:eastAsia="微软雅黑" w:hAnsi="微软雅黑" w:cs="微软雅黑" w:hint="eastAsia"/>
                <w:kern w:val="0"/>
                <w:szCs w:val="21"/>
              </w:rPr>
              <w:sym w:font="Wingdings" w:char="00FE"/>
            </w:r>
            <w:r>
              <w:rPr>
                <w:rFonts w:ascii="微软雅黑" w:eastAsia="微软雅黑" w:hAnsi="微软雅黑" w:cs="微软雅黑" w:hint="eastAsia"/>
                <w:kern w:val="0"/>
                <w:szCs w:val="21"/>
              </w:rPr>
              <w:t xml:space="preserve"> A</w:t>
            </w:r>
            <w:r>
              <w:rPr>
                <w:rFonts w:ascii="微软雅黑" w:eastAsia="微软雅黑" w:hAnsi="微软雅黑" w:cs="微软雅黑" w:hint="eastAsia"/>
                <w:szCs w:val="21"/>
              </w:rPr>
              <w:t>货物类。</w:t>
            </w:r>
          </w:p>
          <w:p w14:paraId="06A97CB9" w14:textId="03FA8940" w:rsidR="00DD3FFB" w:rsidRDefault="002A0904">
            <w:pPr>
              <w:spacing w:line="360" w:lineRule="auto"/>
              <w:rPr>
                <w:rFonts w:ascii="微软雅黑" w:eastAsia="微软雅黑" w:hAnsi="微软雅黑" w:cs="微软雅黑"/>
                <w:szCs w:val="21"/>
              </w:rPr>
            </w:pPr>
            <w:r>
              <w:rPr>
                <w:rFonts w:ascii="微软雅黑" w:eastAsia="微软雅黑" w:hAnsi="微软雅黑" w:cs="微软雅黑" w:hint="eastAsia"/>
                <w:kern w:val="0"/>
                <w:szCs w:val="21"/>
              </w:rPr>
              <w:sym w:font="Wingdings" w:char="00A8"/>
            </w:r>
            <w:r>
              <w:rPr>
                <w:rFonts w:ascii="微软雅黑" w:eastAsia="微软雅黑" w:hAnsi="微软雅黑" w:cs="微软雅黑" w:hint="eastAsia"/>
                <w:kern w:val="0"/>
                <w:szCs w:val="21"/>
              </w:rPr>
              <w:t xml:space="preserve"> B</w:t>
            </w:r>
            <w:r>
              <w:rPr>
                <w:rFonts w:ascii="微软雅黑" w:eastAsia="微软雅黑" w:hAnsi="微软雅黑" w:cs="微软雅黑" w:hint="eastAsia"/>
                <w:szCs w:val="21"/>
              </w:rPr>
              <w:t>服务类。</w:t>
            </w:r>
          </w:p>
        </w:tc>
      </w:tr>
      <w:tr w:rsidR="00DD3FFB" w14:paraId="0AC62CDB" w14:textId="77777777">
        <w:trPr>
          <w:trHeight w:val="1644"/>
        </w:trPr>
        <w:tc>
          <w:tcPr>
            <w:tcW w:w="720" w:type="dxa"/>
            <w:tcBorders>
              <w:top w:val="single" w:sz="4" w:space="0" w:color="auto"/>
              <w:left w:val="single" w:sz="8" w:space="0" w:color="000000"/>
              <w:bottom w:val="single" w:sz="4" w:space="0" w:color="auto"/>
              <w:right w:val="single" w:sz="2" w:space="0" w:color="000000"/>
            </w:tcBorders>
            <w:vAlign w:val="center"/>
          </w:tcPr>
          <w:p w14:paraId="59F2526F" w14:textId="77777777" w:rsidR="00DD3FFB" w:rsidRDefault="00000000">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9</w:t>
            </w:r>
          </w:p>
        </w:tc>
        <w:tc>
          <w:tcPr>
            <w:tcW w:w="2112" w:type="dxa"/>
            <w:tcBorders>
              <w:top w:val="single" w:sz="8" w:space="0" w:color="000000"/>
              <w:left w:val="single" w:sz="2" w:space="0" w:color="000000"/>
              <w:bottom w:val="single" w:sz="8" w:space="0" w:color="000000"/>
              <w:right w:val="single" w:sz="8" w:space="0" w:color="000000"/>
            </w:tcBorders>
            <w:vAlign w:val="center"/>
          </w:tcPr>
          <w:p w14:paraId="40514710" w14:textId="77777777" w:rsidR="00DD3FFB" w:rsidRDefault="00000000">
            <w:pPr>
              <w:snapToGrid w:val="0"/>
              <w:spacing w:line="360" w:lineRule="auto"/>
              <w:jc w:val="center"/>
              <w:rPr>
                <w:rFonts w:ascii="微软雅黑" w:eastAsia="微软雅黑" w:hAnsi="微软雅黑" w:cs="微软雅黑"/>
                <w:b/>
                <w:szCs w:val="21"/>
              </w:rPr>
            </w:pPr>
            <w:r>
              <w:rPr>
                <w:rFonts w:ascii="微软雅黑" w:eastAsia="微软雅黑" w:hAnsi="微软雅黑" w:cs="微软雅黑" w:hint="eastAsia"/>
                <w:b/>
                <w:szCs w:val="21"/>
              </w:rPr>
              <w:t>采购标的对应的中小企业划分标准所属行业</w:t>
            </w:r>
          </w:p>
        </w:tc>
        <w:tc>
          <w:tcPr>
            <w:tcW w:w="6986" w:type="dxa"/>
            <w:tcBorders>
              <w:top w:val="single" w:sz="8" w:space="0" w:color="000000"/>
              <w:left w:val="single" w:sz="2" w:space="0" w:color="000000"/>
              <w:bottom w:val="single" w:sz="8" w:space="0" w:color="000000"/>
              <w:right w:val="single" w:sz="8" w:space="0" w:color="000000"/>
            </w:tcBorders>
            <w:vAlign w:val="center"/>
          </w:tcPr>
          <w:p w14:paraId="09200962" w14:textId="77777777" w:rsidR="00DD3FFB" w:rsidRDefault="00000000">
            <w:pPr>
              <w:snapToGrid w:val="0"/>
              <w:spacing w:line="360" w:lineRule="auto"/>
              <w:rPr>
                <w:rFonts w:ascii="微软雅黑" w:eastAsia="微软雅黑" w:hAnsi="微软雅黑" w:cs="微软雅黑"/>
                <w:kern w:val="0"/>
                <w:szCs w:val="21"/>
              </w:rPr>
            </w:pPr>
            <w:r>
              <w:rPr>
                <w:rFonts w:ascii="微软雅黑" w:eastAsia="微软雅黑" w:hAnsi="微软雅黑" w:cs="微软雅黑" w:hint="eastAsia"/>
                <w:kern w:val="0"/>
                <w:szCs w:val="21"/>
              </w:rPr>
              <w:t>（1）标的：</w:t>
            </w:r>
            <w:r>
              <w:rPr>
                <w:rFonts w:ascii="微软雅黑" w:eastAsia="微软雅黑" w:hAnsi="微软雅黑" w:cs="微软雅黑" w:hint="eastAsia"/>
                <w:szCs w:val="21"/>
                <w:u w:val="single"/>
              </w:rPr>
              <w:t>浙江警官职业学院教学管理信息服务平台项目</w:t>
            </w:r>
            <w:r>
              <w:rPr>
                <w:rFonts w:ascii="微软雅黑" w:eastAsia="微软雅黑" w:hAnsi="微软雅黑" w:cs="微软雅黑" w:hint="eastAsia"/>
                <w:kern w:val="0"/>
                <w:szCs w:val="21"/>
                <w:u w:val="single"/>
              </w:rPr>
              <w:t xml:space="preserve"> </w:t>
            </w:r>
            <w:r>
              <w:rPr>
                <w:rFonts w:ascii="微软雅黑" w:eastAsia="微软雅黑" w:hAnsi="微软雅黑" w:cs="微软雅黑" w:hint="eastAsia"/>
                <w:kern w:val="0"/>
                <w:szCs w:val="21"/>
              </w:rPr>
              <w:t>，属于</w:t>
            </w:r>
            <w:r>
              <w:rPr>
                <w:rFonts w:ascii="微软雅黑" w:eastAsia="微软雅黑" w:hAnsi="微软雅黑" w:cs="微软雅黑" w:hint="eastAsia"/>
                <w:b/>
                <w:bCs/>
                <w:kern w:val="0"/>
                <w:szCs w:val="21"/>
                <w:u w:val="single"/>
              </w:rPr>
              <w:t>软件和信息技术服务业</w:t>
            </w:r>
            <w:r>
              <w:rPr>
                <w:rFonts w:ascii="微软雅黑" w:eastAsia="微软雅黑" w:hAnsi="微软雅黑" w:cs="微软雅黑" w:hint="eastAsia"/>
                <w:kern w:val="0"/>
                <w:szCs w:val="21"/>
              </w:rPr>
              <w:t>行业；</w:t>
            </w:r>
          </w:p>
          <w:p w14:paraId="2D149C8A" w14:textId="77777777" w:rsidR="00DD3FFB" w:rsidRDefault="00000000">
            <w:pPr>
              <w:pStyle w:val="2"/>
              <w:tabs>
                <w:tab w:val="left" w:pos="432"/>
              </w:tabs>
              <w:spacing w:before="120"/>
              <w:ind w:firstLine="420"/>
              <w:rPr>
                <w:rFonts w:ascii="微软雅黑" w:eastAsia="微软雅黑" w:hAnsi="微软雅黑" w:cs="微软雅黑"/>
                <w:szCs w:val="21"/>
              </w:rPr>
            </w:pPr>
            <w:bookmarkStart w:id="55" w:name="_Toc106275848"/>
            <w:bookmarkStart w:id="56" w:name="_Toc7191"/>
            <w:r>
              <w:rPr>
                <w:rFonts w:ascii="微软雅黑" w:eastAsia="微软雅黑" w:hAnsi="微软雅黑" w:cs="微软雅黑" w:hint="eastAsia"/>
                <w:szCs w:val="21"/>
              </w:rPr>
              <w:t>……</w:t>
            </w:r>
            <w:bookmarkEnd w:id="55"/>
            <w:bookmarkEnd w:id="56"/>
          </w:p>
        </w:tc>
      </w:tr>
      <w:tr w:rsidR="00DD3FFB" w14:paraId="0903BFAC" w14:textId="77777777">
        <w:trPr>
          <w:trHeight w:val="1766"/>
        </w:trPr>
        <w:tc>
          <w:tcPr>
            <w:tcW w:w="720" w:type="dxa"/>
            <w:tcBorders>
              <w:top w:val="single" w:sz="4" w:space="0" w:color="auto"/>
              <w:left w:val="single" w:sz="8" w:space="0" w:color="000000"/>
              <w:bottom w:val="single" w:sz="4" w:space="0" w:color="auto"/>
              <w:right w:val="single" w:sz="2" w:space="0" w:color="000000"/>
            </w:tcBorders>
            <w:vAlign w:val="center"/>
          </w:tcPr>
          <w:p w14:paraId="6FB3956A" w14:textId="77777777" w:rsidR="00DD3FFB" w:rsidRDefault="00000000">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10</w:t>
            </w:r>
          </w:p>
        </w:tc>
        <w:tc>
          <w:tcPr>
            <w:tcW w:w="2112" w:type="dxa"/>
            <w:tcBorders>
              <w:top w:val="single" w:sz="8" w:space="0" w:color="000000"/>
              <w:left w:val="single" w:sz="2" w:space="0" w:color="000000"/>
              <w:bottom w:val="single" w:sz="8" w:space="0" w:color="000000"/>
              <w:right w:val="single" w:sz="8" w:space="0" w:color="000000"/>
            </w:tcBorders>
            <w:vAlign w:val="center"/>
          </w:tcPr>
          <w:p w14:paraId="5777E4C3" w14:textId="77777777" w:rsidR="00DD3FFB" w:rsidRDefault="00000000">
            <w:pPr>
              <w:snapToGrid w:val="0"/>
              <w:spacing w:line="360" w:lineRule="auto"/>
              <w:jc w:val="center"/>
              <w:rPr>
                <w:rFonts w:ascii="微软雅黑" w:eastAsia="微软雅黑" w:hAnsi="微软雅黑" w:cs="微软雅黑"/>
                <w:b/>
                <w:szCs w:val="21"/>
              </w:rPr>
            </w:pPr>
            <w:r>
              <w:rPr>
                <w:rFonts w:ascii="微软雅黑" w:eastAsia="微软雅黑" w:hAnsi="微软雅黑" w:cs="微软雅黑" w:hint="eastAsia"/>
                <w:b/>
                <w:szCs w:val="21"/>
              </w:rPr>
              <w:t>节能产品、环境标志产品</w:t>
            </w:r>
          </w:p>
        </w:tc>
        <w:tc>
          <w:tcPr>
            <w:tcW w:w="6986" w:type="dxa"/>
            <w:tcBorders>
              <w:top w:val="single" w:sz="8" w:space="0" w:color="000000"/>
              <w:left w:val="single" w:sz="2" w:space="0" w:color="000000"/>
              <w:bottom w:val="single" w:sz="8" w:space="0" w:color="000000"/>
              <w:right w:val="single" w:sz="8" w:space="0" w:color="000000"/>
            </w:tcBorders>
            <w:vAlign w:val="center"/>
          </w:tcPr>
          <w:p w14:paraId="2D90045A" w14:textId="77777777" w:rsidR="00DD3FFB" w:rsidRDefault="00000000">
            <w:pPr>
              <w:snapToGrid w:val="0"/>
              <w:spacing w:line="360" w:lineRule="auto"/>
              <w:rPr>
                <w:rFonts w:ascii="微软雅黑" w:eastAsia="微软雅黑" w:hAnsi="微软雅黑" w:cs="微软雅黑"/>
                <w:szCs w:val="21"/>
              </w:rPr>
            </w:pPr>
            <w:r>
              <w:rPr>
                <w:rFonts w:ascii="微软雅黑" w:eastAsia="微软雅黑" w:hAnsi="微软雅黑" w:cs="微软雅黑"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DD3FFB" w14:paraId="2F6FCB0B" w14:textId="77777777">
        <w:trPr>
          <w:trHeight w:val="1759"/>
        </w:trPr>
        <w:tc>
          <w:tcPr>
            <w:tcW w:w="720" w:type="dxa"/>
            <w:tcBorders>
              <w:top w:val="single" w:sz="4" w:space="0" w:color="auto"/>
              <w:left w:val="single" w:sz="8" w:space="0" w:color="000000"/>
              <w:bottom w:val="single" w:sz="4" w:space="0" w:color="auto"/>
              <w:right w:val="single" w:sz="2" w:space="0" w:color="000000"/>
            </w:tcBorders>
            <w:vAlign w:val="center"/>
          </w:tcPr>
          <w:p w14:paraId="6FDCEE31" w14:textId="77777777" w:rsidR="00DD3FFB" w:rsidRDefault="00000000">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szCs w:val="21"/>
              </w:rPr>
              <w:t>1</w:t>
            </w:r>
          </w:p>
        </w:tc>
        <w:tc>
          <w:tcPr>
            <w:tcW w:w="2112" w:type="dxa"/>
            <w:tcBorders>
              <w:top w:val="single" w:sz="8" w:space="0" w:color="000000"/>
              <w:left w:val="single" w:sz="2" w:space="0" w:color="000000"/>
              <w:bottom w:val="single" w:sz="8" w:space="0" w:color="000000"/>
              <w:right w:val="single" w:sz="8" w:space="0" w:color="000000"/>
            </w:tcBorders>
            <w:vAlign w:val="center"/>
          </w:tcPr>
          <w:p w14:paraId="09AABD4C" w14:textId="77777777" w:rsidR="00DD3FFB" w:rsidRDefault="00000000">
            <w:pPr>
              <w:snapToGrid w:val="0"/>
              <w:spacing w:line="360" w:lineRule="auto"/>
              <w:jc w:val="center"/>
              <w:rPr>
                <w:rFonts w:ascii="微软雅黑" w:eastAsia="微软雅黑" w:hAnsi="微软雅黑" w:cs="微软雅黑"/>
                <w:b/>
                <w:szCs w:val="21"/>
              </w:rPr>
            </w:pPr>
            <w:r>
              <w:rPr>
                <w:rFonts w:ascii="微软雅黑" w:eastAsia="微软雅黑" w:hAnsi="微软雅黑" w:cs="微软雅黑" w:hint="eastAsia"/>
                <w:b/>
                <w:szCs w:val="21"/>
              </w:rPr>
              <w:t xml:space="preserve">备份投标文件送达地点和签收人员 </w:t>
            </w:r>
          </w:p>
        </w:tc>
        <w:tc>
          <w:tcPr>
            <w:tcW w:w="6986" w:type="dxa"/>
            <w:tcBorders>
              <w:top w:val="single" w:sz="8" w:space="0" w:color="000000"/>
              <w:left w:val="single" w:sz="2" w:space="0" w:color="000000"/>
              <w:bottom w:val="single" w:sz="8" w:space="0" w:color="000000"/>
              <w:right w:val="single" w:sz="8" w:space="0" w:color="000000"/>
            </w:tcBorders>
            <w:vAlign w:val="center"/>
          </w:tcPr>
          <w:p w14:paraId="762CCADF" w14:textId="77777777" w:rsidR="00DD3FFB" w:rsidRDefault="00000000">
            <w:pPr>
              <w:pStyle w:val="a1"/>
              <w:spacing w:line="360" w:lineRule="auto"/>
              <w:rPr>
                <w:rFonts w:ascii="微软雅黑" w:eastAsia="微软雅黑" w:hAnsi="微软雅黑" w:cs="微软雅黑"/>
                <w:kern w:val="28"/>
                <w:szCs w:val="21"/>
              </w:rPr>
            </w:pPr>
            <w:r>
              <w:rPr>
                <w:rFonts w:ascii="微软雅黑" w:eastAsia="微软雅黑" w:hAnsi="微软雅黑" w:cs="微软雅黑" w:hint="eastAsia"/>
                <w:kern w:val="28"/>
                <w:szCs w:val="21"/>
              </w:rPr>
              <w:t>备份投标文件送达地点：</w:t>
            </w:r>
            <w:r>
              <w:rPr>
                <w:rFonts w:ascii="微软雅黑" w:eastAsia="微软雅黑" w:hAnsi="微软雅黑" w:cs="微软雅黑" w:hint="eastAsia"/>
                <w:szCs w:val="21"/>
                <w:u w:val="single"/>
              </w:rPr>
              <w:t>杭州市文</w:t>
            </w:r>
            <w:proofErr w:type="gramStart"/>
            <w:r>
              <w:rPr>
                <w:rFonts w:ascii="微软雅黑" w:eastAsia="微软雅黑" w:hAnsi="微软雅黑" w:cs="微软雅黑" w:hint="eastAsia"/>
                <w:szCs w:val="21"/>
                <w:u w:val="single"/>
              </w:rPr>
              <w:t>一</w:t>
            </w:r>
            <w:proofErr w:type="gramEnd"/>
            <w:r>
              <w:rPr>
                <w:rFonts w:ascii="微软雅黑" w:eastAsia="微软雅黑" w:hAnsi="微软雅黑" w:cs="微软雅黑" w:hint="eastAsia"/>
                <w:szCs w:val="21"/>
                <w:u w:val="single"/>
              </w:rPr>
              <w:t>西路558号绿</w:t>
            </w:r>
            <w:proofErr w:type="gramStart"/>
            <w:r>
              <w:rPr>
                <w:rFonts w:ascii="微软雅黑" w:eastAsia="微软雅黑" w:hAnsi="微软雅黑" w:cs="微软雅黑" w:hint="eastAsia"/>
                <w:szCs w:val="21"/>
                <w:u w:val="single"/>
              </w:rPr>
              <w:t>城西溪诚园</w:t>
            </w:r>
            <w:proofErr w:type="gramEnd"/>
            <w:r>
              <w:rPr>
                <w:rFonts w:ascii="微软雅黑" w:eastAsia="微软雅黑" w:hAnsi="微软雅黑" w:cs="微软雅黑" w:hint="eastAsia"/>
                <w:szCs w:val="21"/>
                <w:u w:val="single"/>
              </w:rPr>
              <w:t>明</w:t>
            </w:r>
            <w:proofErr w:type="gramStart"/>
            <w:r>
              <w:rPr>
                <w:rFonts w:ascii="微软雅黑" w:eastAsia="微软雅黑" w:hAnsi="微软雅黑" w:cs="微软雅黑" w:hint="eastAsia"/>
                <w:szCs w:val="21"/>
                <w:u w:val="single"/>
              </w:rPr>
              <w:t>礼苑诚公馆</w:t>
            </w:r>
            <w:proofErr w:type="gramEnd"/>
            <w:r>
              <w:rPr>
                <w:rFonts w:ascii="微软雅黑" w:eastAsia="微软雅黑" w:hAnsi="微软雅黑" w:cs="微软雅黑" w:hint="eastAsia"/>
                <w:szCs w:val="21"/>
                <w:u w:val="single"/>
              </w:rPr>
              <w:t>一号楼9楼</w:t>
            </w:r>
            <w:r>
              <w:rPr>
                <w:rFonts w:ascii="微软雅黑" w:eastAsia="微软雅黑" w:hAnsi="微软雅黑" w:cs="微软雅黑" w:hint="eastAsia"/>
                <w:kern w:val="28"/>
                <w:szCs w:val="21"/>
              </w:rPr>
              <w:t>；备份投标文件签收人员联系电话：</w:t>
            </w:r>
            <w:r>
              <w:rPr>
                <w:rFonts w:ascii="微软雅黑" w:eastAsia="微软雅黑" w:hAnsi="微软雅黑" w:cs="微软雅黑" w:hint="eastAsia"/>
                <w:szCs w:val="21"/>
                <w:u w:val="single"/>
              </w:rPr>
              <w:t>周波，</w:t>
            </w:r>
            <w:r>
              <w:rPr>
                <w:rFonts w:ascii="微软雅黑" w:eastAsia="微软雅黑" w:hAnsi="微软雅黑" w:cs="微软雅黑"/>
                <w:szCs w:val="21"/>
                <w:u w:val="single"/>
              </w:rPr>
              <w:t>13575454487</w:t>
            </w:r>
            <w:r>
              <w:rPr>
                <w:rFonts w:ascii="微软雅黑" w:eastAsia="微软雅黑" w:hAnsi="微软雅黑" w:cs="微软雅黑" w:hint="eastAsia"/>
                <w:szCs w:val="21"/>
              </w:rPr>
              <w:t>。</w:t>
            </w:r>
            <w:r>
              <w:rPr>
                <w:rFonts w:ascii="微软雅黑" w:eastAsia="微软雅黑" w:hAnsi="微软雅黑" w:cs="微软雅黑" w:hint="eastAsia"/>
                <w:b/>
                <w:szCs w:val="21"/>
              </w:rPr>
              <w:t>采购人、采购机构不强制或变相强制投标人提交备份投标文件。</w:t>
            </w:r>
          </w:p>
        </w:tc>
      </w:tr>
      <w:tr w:rsidR="00DD3FFB" w14:paraId="74596359" w14:textId="77777777">
        <w:trPr>
          <w:trHeight w:val="1115"/>
        </w:trPr>
        <w:tc>
          <w:tcPr>
            <w:tcW w:w="720" w:type="dxa"/>
            <w:tcBorders>
              <w:top w:val="single" w:sz="4" w:space="0" w:color="auto"/>
              <w:left w:val="single" w:sz="8" w:space="0" w:color="000000"/>
              <w:bottom w:val="single" w:sz="4" w:space="0" w:color="auto"/>
              <w:right w:val="single" w:sz="2" w:space="0" w:color="000000"/>
            </w:tcBorders>
            <w:vAlign w:val="center"/>
          </w:tcPr>
          <w:p w14:paraId="6ECD2C8D" w14:textId="77777777" w:rsidR="00DD3FFB" w:rsidRDefault="00000000">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szCs w:val="21"/>
              </w:rPr>
              <w:t>2</w:t>
            </w:r>
          </w:p>
        </w:tc>
        <w:tc>
          <w:tcPr>
            <w:tcW w:w="2112" w:type="dxa"/>
            <w:tcBorders>
              <w:top w:val="single" w:sz="8" w:space="0" w:color="000000"/>
              <w:left w:val="single" w:sz="2" w:space="0" w:color="000000"/>
              <w:bottom w:val="single" w:sz="8" w:space="0" w:color="000000"/>
              <w:right w:val="single" w:sz="8" w:space="0" w:color="000000"/>
            </w:tcBorders>
            <w:vAlign w:val="center"/>
          </w:tcPr>
          <w:p w14:paraId="503308F8" w14:textId="77777777" w:rsidR="00DD3FFB" w:rsidRDefault="00000000">
            <w:pPr>
              <w:pStyle w:val="10"/>
              <w:snapToGrid w:val="0"/>
              <w:spacing w:line="300" w:lineRule="auto"/>
              <w:ind w:firstLineChars="0" w:firstLine="0"/>
              <w:jc w:val="center"/>
              <w:rPr>
                <w:rFonts w:ascii="微软雅黑" w:eastAsia="微软雅黑" w:hAnsi="微软雅黑" w:cs="微软雅黑"/>
                <w:b/>
                <w:bCs/>
                <w:sz w:val="21"/>
                <w:szCs w:val="24"/>
              </w:rPr>
            </w:pPr>
            <w:r>
              <w:rPr>
                <w:rFonts w:ascii="微软雅黑" w:eastAsia="微软雅黑" w:hAnsi="微软雅黑" w:cs="微软雅黑" w:hint="eastAsia"/>
                <w:b/>
                <w:bCs/>
                <w:sz w:val="21"/>
                <w:szCs w:val="24"/>
              </w:rPr>
              <w:t>采购代理服务费</w:t>
            </w:r>
          </w:p>
        </w:tc>
        <w:tc>
          <w:tcPr>
            <w:tcW w:w="6986" w:type="dxa"/>
            <w:tcBorders>
              <w:top w:val="single" w:sz="8" w:space="0" w:color="000000"/>
              <w:left w:val="single" w:sz="2" w:space="0" w:color="000000"/>
              <w:bottom w:val="single" w:sz="8" w:space="0" w:color="000000"/>
              <w:right w:val="single" w:sz="8" w:space="0" w:color="000000"/>
            </w:tcBorders>
            <w:vAlign w:val="center"/>
          </w:tcPr>
          <w:p w14:paraId="50EBF3B9" w14:textId="77777777" w:rsidR="00DD3FFB" w:rsidRDefault="00000000">
            <w:pPr>
              <w:pStyle w:val="Ac"/>
              <w:adjustRightInd w:val="0"/>
              <w:spacing w:line="360" w:lineRule="auto"/>
              <w:rPr>
                <w:rFonts w:ascii="微软雅黑" w:eastAsia="微软雅黑" w:hAnsi="微软雅黑" w:cs="微软雅黑"/>
                <w:color w:val="auto"/>
                <w:szCs w:val="24"/>
              </w:rPr>
            </w:pPr>
            <w:r>
              <w:rPr>
                <w:rFonts w:ascii="微软雅黑" w:eastAsia="微软雅黑" w:hAnsi="微软雅黑" w:cs="微软雅黑" w:hint="eastAsia"/>
                <w:color w:val="auto"/>
                <w:szCs w:val="24"/>
              </w:rPr>
              <w:t>采购代理服务费金额：以中标金额为计算基数，按以下标准费率计算值的5</w:t>
            </w:r>
            <w:r>
              <w:rPr>
                <w:rFonts w:ascii="微软雅黑" w:eastAsia="微软雅黑" w:hAnsi="微软雅黑" w:cs="微软雅黑"/>
                <w:color w:val="auto"/>
                <w:szCs w:val="24"/>
              </w:rPr>
              <w:t>5%</w:t>
            </w:r>
            <w:r>
              <w:rPr>
                <w:rFonts w:ascii="微软雅黑" w:eastAsia="微软雅黑" w:hAnsi="微软雅黑" w:cs="微软雅黑" w:hint="eastAsia"/>
                <w:color w:val="auto"/>
                <w:szCs w:val="24"/>
              </w:rPr>
              <w:t>收取（少于</w:t>
            </w:r>
            <w:r>
              <w:rPr>
                <w:rFonts w:ascii="微软雅黑" w:eastAsia="微软雅黑" w:hAnsi="微软雅黑" w:cs="微软雅黑"/>
                <w:color w:val="auto"/>
                <w:szCs w:val="24"/>
              </w:rPr>
              <w:t>3</w:t>
            </w:r>
            <w:r>
              <w:rPr>
                <w:rFonts w:ascii="微软雅黑" w:eastAsia="微软雅黑" w:hAnsi="微软雅黑" w:cs="微软雅黑" w:hint="eastAsia"/>
                <w:color w:val="auto"/>
                <w:szCs w:val="24"/>
              </w:rPr>
              <w:t>000元，按</w:t>
            </w:r>
            <w:r>
              <w:rPr>
                <w:rFonts w:ascii="微软雅黑" w:eastAsia="微软雅黑" w:hAnsi="微软雅黑" w:cs="微软雅黑"/>
                <w:color w:val="auto"/>
                <w:szCs w:val="24"/>
              </w:rPr>
              <w:t>3</w:t>
            </w:r>
            <w:r>
              <w:rPr>
                <w:rFonts w:ascii="微软雅黑" w:eastAsia="微软雅黑" w:hAnsi="微软雅黑" w:cs="微软雅黑" w:hint="eastAsia"/>
                <w:color w:val="auto"/>
                <w:szCs w:val="24"/>
              </w:rPr>
              <w:t>000元收取）。费率标准如下：</w:t>
            </w:r>
          </w:p>
          <w:tbl>
            <w:tblPr>
              <w:tblW w:w="5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8"/>
              <w:gridCol w:w="2626"/>
            </w:tblGrid>
            <w:tr w:rsidR="00DD3FFB" w14:paraId="3C19245B" w14:textId="77777777">
              <w:trPr>
                <w:trHeight w:val="546"/>
              </w:trPr>
              <w:tc>
                <w:tcPr>
                  <w:tcW w:w="2928" w:type="dxa"/>
                  <w:vAlign w:val="center"/>
                </w:tcPr>
                <w:p w14:paraId="06F1F40D" w14:textId="77777777" w:rsidR="00DD3FFB" w:rsidRDefault="00000000">
                  <w:pPr>
                    <w:pStyle w:val="Ac"/>
                    <w:adjustRightInd w:val="0"/>
                    <w:spacing w:line="360" w:lineRule="auto"/>
                    <w:rPr>
                      <w:rFonts w:ascii="微软雅黑" w:eastAsia="微软雅黑" w:hAnsi="微软雅黑" w:cs="微软雅黑"/>
                      <w:color w:val="auto"/>
                    </w:rPr>
                  </w:pPr>
                  <w:r>
                    <w:rPr>
                      <w:rFonts w:ascii="微软雅黑" w:eastAsia="微软雅黑" w:hAnsi="微软雅黑" w:cs="微软雅黑" w:hint="eastAsia"/>
                      <w:color w:val="auto"/>
                    </w:rPr>
                    <w:t>金额（万元）</w:t>
                  </w:r>
                </w:p>
              </w:tc>
              <w:tc>
                <w:tcPr>
                  <w:tcW w:w="2626" w:type="dxa"/>
                  <w:vAlign w:val="center"/>
                </w:tcPr>
                <w:p w14:paraId="0B2C4329" w14:textId="77777777" w:rsidR="00DD3FFB" w:rsidRDefault="00000000">
                  <w:pPr>
                    <w:pStyle w:val="Ac"/>
                    <w:adjustRightInd w:val="0"/>
                    <w:spacing w:line="360" w:lineRule="auto"/>
                    <w:rPr>
                      <w:rFonts w:ascii="微软雅黑" w:eastAsia="微软雅黑" w:hAnsi="微软雅黑" w:cs="微软雅黑"/>
                      <w:color w:val="auto"/>
                    </w:rPr>
                  </w:pPr>
                  <w:r>
                    <w:rPr>
                      <w:rFonts w:ascii="微软雅黑" w:eastAsia="微软雅黑" w:hAnsi="微软雅黑" w:cs="微软雅黑" w:hint="eastAsia"/>
                      <w:color w:val="auto"/>
                    </w:rPr>
                    <w:t>费率</w:t>
                  </w:r>
                </w:p>
              </w:tc>
            </w:tr>
            <w:tr w:rsidR="00DD3FFB" w14:paraId="4A2852A6" w14:textId="77777777">
              <w:trPr>
                <w:trHeight w:val="546"/>
              </w:trPr>
              <w:tc>
                <w:tcPr>
                  <w:tcW w:w="2928" w:type="dxa"/>
                  <w:vAlign w:val="center"/>
                </w:tcPr>
                <w:p w14:paraId="2B949432" w14:textId="77777777" w:rsidR="00DD3FFB" w:rsidRDefault="00000000">
                  <w:pPr>
                    <w:pStyle w:val="Ac"/>
                    <w:adjustRightInd w:val="0"/>
                    <w:spacing w:line="360" w:lineRule="auto"/>
                    <w:rPr>
                      <w:rFonts w:ascii="微软雅黑" w:eastAsia="微软雅黑" w:hAnsi="微软雅黑" w:cs="微软雅黑"/>
                      <w:color w:val="auto"/>
                    </w:rPr>
                  </w:pPr>
                  <w:r>
                    <w:rPr>
                      <w:rFonts w:ascii="微软雅黑" w:eastAsia="微软雅黑" w:hAnsi="微软雅黑" w:cs="微软雅黑" w:hint="eastAsia"/>
                      <w:color w:val="auto"/>
                    </w:rPr>
                    <w:t>100以下部分</w:t>
                  </w:r>
                </w:p>
              </w:tc>
              <w:tc>
                <w:tcPr>
                  <w:tcW w:w="2626" w:type="dxa"/>
                  <w:vAlign w:val="center"/>
                </w:tcPr>
                <w:p w14:paraId="7E061388" w14:textId="77777777" w:rsidR="00DD3FFB" w:rsidRDefault="00000000">
                  <w:pPr>
                    <w:pStyle w:val="Ac"/>
                    <w:adjustRightInd w:val="0"/>
                    <w:spacing w:line="360" w:lineRule="auto"/>
                    <w:rPr>
                      <w:rFonts w:ascii="微软雅黑" w:eastAsia="微软雅黑" w:hAnsi="微软雅黑" w:cs="微软雅黑"/>
                      <w:color w:val="auto"/>
                    </w:rPr>
                  </w:pPr>
                  <w:r>
                    <w:rPr>
                      <w:rFonts w:ascii="微软雅黑" w:eastAsia="微软雅黑" w:hAnsi="微软雅黑" w:cs="微软雅黑" w:hint="eastAsia"/>
                      <w:color w:val="auto"/>
                    </w:rPr>
                    <w:t>1.5%</w:t>
                  </w:r>
                </w:p>
              </w:tc>
            </w:tr>
            <w:tr w:rsidR="00DD3FFB" w14:paraId="127CEBB6" w14:textId="77777777">
              <w:trPr>
                <w:trHeight w:val="546"/>
              </w:trPr>
              <w:tc>
                <w:tcPr>
                  <w:tcW w:w="2928" w:type="dxa"/>
                  <w:vAlign w:val="center"/>
                </w:tcPr>
                <w:p w14:paraId="07F78918" w14:textId="77777777" w:rsidR="00DD3FFB" w:rsidRDefault="00000000">
                  <w:pPr>
                    <w:pStyle w:val="Ac"/>
                    <w:adjustRightInd w:val="0"/>
                    <w:spacing w:line="360" w:lineRule="auto"/>
                    <w:rPr>
                      <w:rFonts w:ascii="微软雅黑" w:eastAsia="微软雅黑" w:hAnsi="微软雅黑" w:cs="微软雅黑"/>
                      <w:color w:val="auto"/>
                    </w:rPr>
                  </w:pPr>
                  <w:r>
                    <w:rPr>
                      <w:rFonts w:ascii="微软雅黑" w:eastAsia="微软雅黑" w:hAnsi="微软雅黑" w:cs="微软雅黑" w:hint="eastAsia"/>
                      <w:color w:val="auto"/>
                    </w:rPr>
                    <w:t>100~500之间部分</w:t>
                  </w:r>
                </w:p>
              </w:tc>
              <w:tc>
                <w:tcPr>
                  <w:tcW w:w="2626" w:type="dxa"/>
                  <w:vAlign w:val="center"/>
                </w:tcPr>
                <w:p w14:paraId="3E530894" w14:textId="77777777" w:rsidR="00DD3FFB" w:rsidRDefault="00000000">
                  <w:pPr>
                    <w:pStyle w:val="Ac"/>
                    <w:adjustRightInd w:val="0"/>
                    <w:spacing w:line="360" w:lineRule="auto"/>
                    <w:rPr>
                      <w:rFonts w:ascii="微软雅黑" w:eastAsia="微软雅黑" w:hAnsi="微软雅黑" w:cs="微软雅黑"/>
                      <w:color w:val="auto"/>
                    </w:rPr>
                  </w:pPr>
                  <w:r>
                    <w:rPr>
                      <w:rFonts w:ascii="微软雅黑" w:eastAsia="微软雅黑" w:hAnsi="微软雅黑" w:cs="微软雅黑" w:hint="eastAsia"/>
                      <w:color w:val="auto"/>
                    </w:rPr>
                    <w:t>0.8%</w:t>
                  </w:r>
                </w:p>
              </w:tc>
            </w:tr>
          </w:tbl>
          <w:p w14:paraId="5D6B65B4" w14:textId="77777777" w:rsidR="00DD3FFB" w:rsidRDefault="00000000">
            <w:pPr>
              <w:pStyle w:val="Ac"/>
              <w:adjustRightInd w:val="0"/>
              <w:spacing w:line="360" w:lineRule="auto"/>
              <w:rPr>
                <w:rFonts w:ascii="微软雅黑" w:eastAsia="微软雅黑" w:hAnsi="微软雅黑" w:cs="微软雅黑"/>
                <w:color w:val="auto"/>
                <w:szCs w:val="24"/>
              </w:rPr>
            </w:pPr>
            <w:r>
              <w:rPr>
                <w:rFonts w:ascii="微软雅黑" w:eastAsia="微软雅黑" w:hAnsi="微软雅黑" w:cs="微软雅黑" w:hint="eastAsia"/>
                <w:color w:val="auto"/>
                <w:szCs w:val="24"/>
              </w:rPr>
              <w:t>收费计算示例：（</w:t>
            </w:r>
            <w:proofErr w:type="gramStart"/>
            <w:r>
              <w:rPr>
                <w:rFonts w:ascii="微软雅黑" w:eastAsia="微软雅黑" w:hAnsi="微软雅黑" w:cs="微软雅黑" w:hint="eastAsia"/>
                <w:color w:val="auto"/>
                <w:szCs w:val="24"/>
              </w:rPr>
              <w:t>标项金额</w:t>
            </w:r>
            <w:proofErr w:type="gramEnd"/>
            <w:r>
              <w:rPr>
                <w:rFonts w:ascii="微软雅黑" w:eastAsia="微软雅黑" w:hAnsi="微软雅黑" w:cs="微软雅黑"/>
                <w:color w:val="auto"/>
                <w:szCs w:val="24"/>
              </w:rPr>
              <w:t>1</w:t>
            </w:r>
            <w:r>
              <w:rPr>
                <w:rFonts w:ascii="微软雅黑" w:eastAsia="微软雅黑" w:hAnsi="微软雅黑" w:cs="微软雅黑" w:hint="eastAsia"/>
                <w:color w:val="auto"/>
                <w:szCs w:val="24"/>
              </w:rPr>
              <w:t>00万元）</w:t>
            </w:r>
          </w:p>
          <w:p w14:paraId="7C299A41" w14:textId="77777777" w:rsidR="00DD3FFB" w:rsidRDefault="00000000">
            <w:pPr>
              <w:pStyle w:val="Ac"/>
              <w:adjustRightInd w:val="0"/>
              <w:spacing w:line="360" w:lineRule="auto"/>
              <w:rPr>
                <w:rFonts w:ascii="微软雅黑" w:eastAsia="微软雅黑" w:hAnsi="微软雅黑" w:cs="微软雅黑"/>
                <w:color w:val="auto"/>
                <w:szCs w:val="24"/>
              </w:rPr>
            </w:pPr>
            <w:r>
              <w:rPr>
                <w:rFonts w:ascii="微软雅黑" w:eastAsia="微软雅黑" w:hAnsi="微软雅黑" w:cs="微软雅黑" w:hint="eastAsia"/>
                <w:color w:val="auto"/>
                <w:szCs w:val="24"/>
              </w:rPr>
              <w:t>（100*1.5%）*</w:t>
            </w:r>
            <w:r>
              <w:rPr>
                <w:rFonts w:ascii="微软雅黑" w:eastAsia="微软雅黑" w:hAnsi="微软雅黑" w:cs="微软雅黑"/>
                <w:color w:val="auto"/>
                <w:szCs w:val="24"/>
              </w:rPr>
              <w:t>55</w:t>
            </w:r>
            <w:r>
              <w:rPr>
                <w:rFonts w:ascii="微软雅黑" w:eastAsia="微软雅黑" w:hAnsi="微软雅黑" w:cs="微软雅黑" w:hint="eastAsia"/>
                <w:color w:val="auto"/>
                <w:szCs w:val="24"/>
              </w:rPr>
              <w:t>%=</w:t>
            </w:r>
            <w:r>
              <w:rPr>
                <w:rFonts w:ascii="微软雅黑" w:eastAsia="微软雅黑" w:hAnsi="微软雅黑" w:cs="微软雅黑"/>
                <w:color w:val="auto"/>
                <w:szCs w:val="24"/>
              </w:rPr>
              <w:t>8250</w:t>
            </w:r>
            <w:r>
              <w:rPr>
                <w:rFonts w:ascii="微软雅黑" w:eastAsia="微软雅黑" w:hAnsi="微软雅黑" w:cs="微软雅黑" w:hint="eastAsia"/>
                <w:color w:val="auto"/>
                <w:szCs w:val="24"/>
              </w:rPr>
              <w:t>元。</w:t>
            </w:r>
          </w:p>
          <w:p w14:paraId="630FB715" w14:textId="77777777" w:rsidR="00DD3FFB" w:rsidRDefault="00000000">
            <w:pPr>
              <w:pStyle w:val="Ac"/>
              <w:adjustRightInd w:val="0"/>
              <w:snapToGrid w:val="0"/>
              <w:spacing w:line="360" w:lineRule="auto"/>
              <w:rPr>
                <w:rFonts w:ascii="微软雅黑" w:eastAsia="微软雅黑" w:hAnsi="微软雅黑" w:cs="微软雅黑"/>
                <w:color w:val="auto"/>
              </w:rPr>
            </w:pPr>
            <w:r>
              <w:rPr>
                <w:rFonts w:ascii="微软雅黑" w:eastAsia="微软雅黑" w:hAnsi="微软雅黑" w:cs="微软雅黑" w:hint="eastAsia"/>
                <w:color w:val="auto"/>
              </w:rPr>
              <w:t>采购代理服务费缴纳形式：</w:t>
            </w:r>
            <w:proofErr w:type="gramStart"/>
            <w:r>
              <w:rPr>
                <w:rFonts w:ascii="微软雅黑" w:eastAsia="微软雅黑" w:hAnsi="微软雅黑" w:cs="微软雅黑" w:hint="eastAsia"/>
                <w:color w:val="auto"/>
              </w:rPr>
              <w:t>网银</w:t>
            </w:r>
            <w:proofErr w:type="gramEnd"/>
            <w:r>
              <w:rPr>
                <w:rFonts w:ascii="微软雅黑" w:eastAsia="微软雅黑" w:hAnsi="微软雅黑" w:cs="微软雅黑" w:hint="eastAsia"/>
                <w:color w:val="auto"/>
              </w:rPr>
              <w:t>/电汇/转账</w:t>
            </w:r>
          </w:p>
          <w:p w14:paraId="6CEF8A0D" w14:textId="77777777" w:rsidR="00DD3FFB" w:rsidRDefault="00000000">
            <w:pPr>
              <w:pStyle w:val="Ac"/>
              <w:adjustRightInd w:val="0"/>
              <w:snapToGrid w:val="0"/>
              <w:spacing w:line="360" w:lineRule="auto"/>
              <w:rPr>
                <w:rFonts w:ascii="微软雅黑" w:eastAsia="微软雅黑" w:hAnsi="微软雅黑" w:cs="微软雅黑"/>
                <w:color w:val="auto"/>
              </w:rPr>
            </w:pPr>
            <w:r>
              <w:rPr>
                <w:rFonts w:ascii="微软雅黑" w:eastAsia="微软雅黑" w:hAnsi="微软雅黑" w:cs="微软雅黑" w:hint="eastAsia"/>
                <w:color w:val="auto"/>
              </w:rPr>
              <w:t>采购代理服务费由</w:t>
            </w:r>
            <w:r>
              <w:rPr>
                <w:rFonts w:ascii="微软雅黑" w:eastAsia="微软雅黑" w:hAnsi="微软雅黑" w:cs="微软雅黑" w:hint="eastAsia"/>
                <w:b/>
                <w:color w:val="auto"/>
                <w:u w:val="single"/>
              </w:rPr>
              <w:t>中标人</w:t>
            </w:r>
            <w:r>
              <w:rPr>
                <w:rFonts w:ascii="微软雅黑" w:eastAsia="微软雅黑" w:hAnsi="微软雅黑" w:cs="微软雅黑" w:hint="eastAsia"/>
                <w:color w:val="auto"/>
              </w:rPr>
              <w:t>在成交公告发出后10日内向采购代理机构支付。汇入以下账户 ：</w:t>
            </w:r>
          </w:p>
          <w:p w14:paraId="3C90045E" w14:textId="77777777" w:rsidR="00DD3FFB" w:rsidRDefault="00000000">
            <w:pPr>
              <w:pStyle w:val="Ac"/>
              <w:adjustRightInd w:val="0"/>
              <w:snapToGrid w:val="0"/>
              <w:spacing w:line="360" w:lineRule="auto"/>
              <w:rPr>
                <w:rFonts w:ascii="微软雅黑" w:eastAsia="微软雅黑" w:hAnsi="微软雅黑" w:cs="微软雅黑"/>
                <w:color w:val="auto"/>
              </w:rPr>
            </w:pPr>
            <w:r>
              <w:rPr>
                <w:rFonts w:ascii="微软雅黑" w:eastAsia="微软雅黑" w:hAnsi="微软雅黑" w:cs="微软雅黑" w:hint="eastAsia"/>
                <w:color w:val="auto"/>
              </w:rPr>
              <w:t>户 名：欧</w:t>
            </w:r>
            <w:proofErr w:type="gramStart"/>
            <w:r>
              <w:rPr>
                <w:rFonts w:ascii="微软雅黑" w:eastAsia="微软雅黑" w:hAnsi="微软雅黑" w:cs="微软雅黑" w:hint="eastAsia"/>
                <w:color w:val="auto"/>
              </w:rPr>
              <w:t>邦工</w:t>
            </w:r>
            <w:proofErr w:type="gramEnd"/>
            <w:r>
              <w:rPr>
                <w:rFonts w:ascii="微软雅黑" w:eastAsia="微软雅黑" w:hAnsi="微软雅黑" w:cs="微软雅黑" w:hint="eastAsia"/>
                <w:color w:val="auto"/>
              </w:rPr>
              <w:t>程管理集团有限公司</w:t>
            </w:r>
          </w:p>
          <w:p w14:paraId="7C04567F" w14:textId="77777777" w:rsidR="00DD3FFB" w:rsidRDefault="00000000">
            <w:pPr>
              <w:pStyle w:val="Ac"/>
              <w:adjustRightInd w:val="0"/>
              <w:snapToGrid w:val="0"/>
              <w:spacing w:line="360" w:lineRule="auto"/>
              <w:rPr>
                <w:rFonts w:ascii="微软雅黑" w:eastAsia="微软雅黑" w:hAnsi="微软雅黑" w:cs="微软雅黑"/>
                <w:color w:val="auto"/>
              </w:rPr>
            </w:pPr>
            <w:r>
              <w:rPr>
                <w:rFonts w:ascii="微软雅黑" w:eastAsia="微软雅黑" w:hAnsi="微软雅黑" w:cs="微软雅黑" w:hint="eastAsia"/>
                <w:color w:val="auto"/>
              </w:rPr>
              <w:lastRenderedPageBreak/>
              <w:t xml:space="preserve">开 户：台州银行杭州分行  </w:t>
            </w:r>
          </w:p>
          <w:p w14:paraId="4D7749DC" w14:textId="77777777" w:rsidR="00DD3FFB" w:rsidRDefault="00000000">
            <w:pPr>
              <w:pStyle w:val="10"/>
              <w:snapToGrid w:val="0"/>
              <w:spacing w:line="300" w:lineRule="auto"/>
              <w:ind w:firstLineChars="0" w:firstLine="0"/>
              <w:rPr>
                <w:rFonts w:ascii="微软雅黑" w:eastAsia="微软雅黑" w:hAnsi="微软雅黑" w:cs="微软雅黑"/>
                <w:sz w:val="21"/>
                <w:szCs w:val="21"/>
              </w:rPr>
            </w:pPr>
            <w:r>
              <w:rPr>
                <w:rFonts w:ascii="微软雅黑" w:eastAsia="微软雅黑" w:hAnsi="微软雅黑" w:cs="微软雅黑" w:hint="eastAsia"/>
              </w:rPr>
              <w:t>账 号：511476904100015</w:t>
            </w:r>
          </w:p>
        </w:tc>
      </w:tr>
      <w:tr w:rsidR="00DD3FFB" w14:paraId="355A2B68" w14:textId="77777777">
        <w:trPr>
          <w:trHeight w:val="1759"/>
        </w:trPr>
        <w:tc>
          <w:tcPr>
            <w:tcW w:w="720" w:type="dxa"/>
            <w:tcBorders>
              <w:top w:val="single" w:sz="4" w:space="0" w:color="auto"/>
              <w:left w:val="single" w:sz="8" w:space="0" w:color="000000"/>
              <w:bottom w:val="single" w:sz="4" w:space="0" w:color="auto"/>
              <w:right w:val="single" w:sz="2" w:space="0" w:color="000000"/>
            </w:tcBorders>
            <w:vAlign w:val="center"/>
          </w:tcPr>
          <w:p w14:paraId="244532C9" w14:textId="77777777" w:rsidR="00DD3FFB" w:rsidRDefault="00000000">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lastRenderedPageBreak/>
              <w:t>1</w:t>
            </w:r>
            <w:r>
              <w:rPr>
                <w:rFonts w:ascii="微软雅黑" w:eastAsia="微软雅黑" w:hAnsi="微软雅黑" w:cs="微软雅黑"/>
                <w:szCs w:val="21"/>
              </w:rPr>
              <w:t>3</w:t>
            </w:r>
          </w:p>
        </w:tc>
        <w:tc>
          <w:tcPr>
            <w:tcW w:w="2112" w:type="dxa"/>
            <w:tcBorders>
              <w:top w:val="single" w:sz="8" w:space="0" w:color="000000"/>
              <w:left w:val="single" w:sz="2" w:space="0" w:color="000000"/>
              <w:bottom w:val="single" w:sz="8" w:space="0" w:color="000000"/>
              <w:right w:val="single" w:sz="8" w:space="0" w:color="000000"/>
            </w:tcBorders>
            <w:vAlign w:val="center"/>
          </w:tcPr>
          <w:p w14:paraId="0DBA20C4" w14:textId="77777777" w:rsidR="00DD3FFB" w:rsidRDefault="00000000">
            <w:pPr>
              <w:pStyle w:val="10"/>
              <w:snapToGrid w:val="0"/>
              <w:spacing w:line="300" w:lineRule="auto"/>
              <w:ind w:firstLineChars="0" w:firstLine="0"/>
              <w:jc w:val="center"/>
              <w:rPr>
                <w:rFonts w:ascii="微软雅黑" w:eastAsia="微软雅黑" w:hAnsi="微软雅黑" w:cs="微软雅黑"/>
                <w:b/>
                <w:bCs/>
                <w:sz w:val="21"/>
                <w:szCs w:val="24"/>
              </w:rPr>
            </w:pPr>
            <w:r>
              <w:rPr>
                <w:rFonts w:ascii="微软雅黑" w:eastAsia="微软雅黑" w:hAnsi="微软雅黑" w:cs="微软雅黑" w:hint="eastAsia"/>
                <w:b/>
                <w:bCs/>
                <w:sz w:val="21"/>
                <w:szCs w:val="24"/>
              </w:rPr>
              <w:t>履约保证金</w:t>
            </w:r>
          </w:p>
        </w:tc>
        <w:tc>
          <w:tcPr>
            <w:tcW w:w="6986" w:type="dxa"/>
            <w:tcBorders>
              <w:top w:val="single" w:sz="8" w:space="0" w:color="000000"/>
              <w:left w:val="single" w:sz="2" w:space="0" w:color="000000"/>
              <w:bottom w:val="single" w:sz="8" w:space="0" w:color="000000"/>
              <w:right w:val="single" w:sz="8" w:space="0" w:color="000000"/>
            </w:tcBorders>
            <w:vAlign w:val="center"/>
          </w:tcPr>
          <w:p w14:paraId="3887A737" w14:textId="77777777" w:rsidR="00DD3FFB" w:rsidRDefault="00000000">
            <w:pPr>
              <w:rPr>
                <w:rFonts w:ascii="微软雅黑" w:eastAsia="微软雅黑" w:hAnsi="微软雅黑" w:cs="微软雅黑"/>
                <w:szCs w:val="21"/>
              </w:rPr>
            </w:pPr>
            <w:r>
              <w:rPr>
                <w:rFonts w:ascii="微软雅黑" w:eastAsia="微软雅黑" w:hAnsi="微软雅黑" w:cs="微软雅黑" w:hint="eastAsia"/>
                <w:szCs w:val="21"/>
              </w:rPr>
              <w:t>履约担保金额：合同总价的</w:t>
            </w:r>
            <w:r>
              <w:rPr>
                <w:rFonts w:ascii="微软雅黑" w:eastAsia="微软雅黑" w:hAnsi="微软雅黑" w:cs="微软雅黑"/>
                <w:szCs w:val="21"/>
              </w:rPr>
              <w:t>1</w:t>
            </w:r>
            <w:r>
              <w:rPr>
                <w:rFonts w:ascii="微软雅黑" w:eastAsia="微软雅黑" w:hAnsi="微软雅黑" w:cs="微软雅黑" w:hint="eastAsia"/>
                <w:szCs w:val="21"/>
              </w:rPr>
              <w:t>％作为履约保证金。</w:t>
            </w:r>
          </w:p>
          <w:p w14:paraId="4726C2AB" w14:textId="77777777" w:rsidR="00DD3FFB" w:rsidRDefault="00000000">
            <w:pPr>
              <w:pStyle w:val="Ac"/>
              <w:ind w:right="105"/>
              <w:rPr>
                <w:rFonts w:ascii="微软雅黑" w:eastAsia="微软雅黑" w:hAnsi="微软雅黑" w:cs="微软雅黑"/>
                <w:color w:val="auto"/>
              </w:rPr>
            </w:pPr>
            <w:r>
              <w:rPr>
                <w:rFonts w:ascii="微软雅黑" w:eastAsia="微软雅黑" w:hAnsi="微软雅黑" w:cs="微软雅黑" w:hint="eastAsia"/>
              </w:rPr>
              <w:t>履约担保提交时间：</w:t>
            </w:r>
            <w:r>
              <w:rPr>
                <w:rFonts w:ascii="微软雅黑" w:eastAsia="微软雅黑" w:hAnsi="微软雅黑" w:cs="微软雅黑" w:hint="eastAsia"/>
                <w:color w:val="auto"/>
              </w:rPr>
              <w:t>签订合同后3个工作日内由中标人交入采购人</w:t>
            </w:r>
            <w:proofErr w:type="gramStart"/>
            <w:r>
              <w:rPr>
                <w:rFonts w:ascii="微软雅黑" w:eastAsia="微软雅黑" w:hAnsi="微软雅黑" w:cs="微软雅黑" w:hint="eastAsia"/>
                <w:color w:val="auto"/>
              </w:rPr>
              <w:t>帐户</w:t>
            </w:r>
            <w:proofErr w:type="gramEnd"/>
          </w:p>
          <w:p w14:paraId="35070438" w14:textId="77777777" w:rsidR="00DD3FFB" w:rsidRDefault="00000000">
            <w:pPr>
              <w:pStyle w:val="Ac"/>
              <w:ind w:right="105"/>
              <w:rPr>
                <w:rFonts w:ascii="微软雅黑" w:eastAsia="微软雅黑" w:hAnsi="微软雅黑" w:cs="微软雅黑"/>
                <w:color w:val="auto"/>
              </w:rPr>
            </w:pPr>
            <w:r>
              <w:rPr>
                <w:rFonts w:ascii="微软雅黑" w:eastAsia="微软雅黑" w:hAnsi="微软雅黑" w:cs="微软雅黑" w:hint="eastAsia"/>
                <w:color w:val="auto"/>
              </w:rPr>
              <w:t>履约担保提交形式：银行转账、由银行或保险公司出具的保函保单等形式</w:t>
            </w:r>
          </w:p>
          <w:p w14:paraId="6939B9F9" w14:textId="77777777" w:rsidR="00DD3FFB" w:rsidRDefault="00000000">
            <w:pPr>
              <w:pStyle w:val="10"/>
              <w:snapToGrid w:val="0"/>
              <w:spacing w:line="300" w:lineRule="auto"/>
              <w:ind w:firstLineChars="0" w:firstLine="0"/>
              <w:rPr>
                <w:rFonts w:ascii="微软雅黑" w:eastAsia="微软雅黑" w:hAnsi="微软雅黑" w:cs="微软雅黑"/>
                <w:sz w:val="21"/>
                <w:szCs w:val="21"/>
              </w:rPr>
            </w:pPr>
            <w:r>
              <w:rPr>
                <w:rFonts w:ascii="微软雅黑" w:eastAsia="微软雅黑" w:hAnsi="微软雅黑" w:cs="微软雅黑" w:hint="eastAsia"/>
                <w:sz w:val="21"/>
                <w:szCs w:val="21"/>
              </w:rPr>
              <w:t>履约保证金有效期</w:t>
            </w:r>
            <w:r>
              <w:rPr>
                <w:rFonts w:ascii="微软雅黑" w:eastAsia="微软雅黑" w:hAnsi="微软雅黑" w:cs="微软雅黑" w:hint="eastAsia"/>
              </w:rPr>
              <w:t>：</w:t>
            </w:r>
            <w:r>
              <w:rPr>
                <w:rFonts w:ascii="微软雅黑" w:eastAsia="微软雅黑" w:hAnsi="微软雅黑" w:cs="微软雅黑" w:hint="eastAsia"/>
                <w:sz w:val="21"/>
                <w:szCs w:val="21"/>
              </w:rPr>
              <w:t>系统验收合格之日起</w:t>
            </w:r>
            <w:r>
              <w:rPr>
                <w:rFonts w:ascii="微软雅黑" w:eastAsia="微软雅黑" w:hAnsi="微软雅黑" w:cs="微软雅黑"/>
                <w:sz w:val="21"/>
                <w:szCs w:val="21"/>
              </w:rPr>
              <w:t>36</w:t>
            </w:r>
            <w:r>
              <w:rPr>
                <w:rFonts w:ascii="微软雅黑" w:eastAsia="微软雅黑" w:hAnsi="微软雅黑" w:cs="微软雅黑" w:hint="eastAsia"/>
                <w:sz w:val="21"/>
                <w:szCs w:val="21"/>
              </w:rPr>
              <w:t>个月。</w:t>
            </w:r>
          </w:p>
          <w:p w14:paraId="66A0794B" w14:textId="77777777" w:rsidR="00DD3FFB" w:rsidRDefault="00000000">
            <w:pPr>
              <w:pStyle w:val="10"/>
              <w:snapToGrid w:val="0"/>
              <w:spacing w:line="300" w:lineRule="auto"/>
              <w:ind w:firstLineChars="0" w:firstLine="0"/>
              <w:rPr>
                <w:rFonts w:ascii="微软雅黑" w:eastAsia="微软雅黑" w:hAnsi="微软雅黑" w:cs="微软雅黑"/>
                <w:sz w:val="21"/>
                <w:szCs w:val="24"/>
              </w:rPr>
            </w:pPr>
            <w:r>
              <w:rPr>
                <w:rFonts w:ascii="微软雅黑" w:eastAsia="微软雅黑" w:hAnsi="微软雅黑" w:cs="微软雅黑" w:hint="eastAsia"/>
                <w:sz w:val="21"/>
                <w:szCs w:val="21"/>
              </w:rPr>
              <w:t>退还方式：系统验收合格之日起</w:t>
            </w:r>
            <w:r>
              <w:rPr>
                <w:rFonts w:ascii="微软雅黑" w:eastAsia="微软雅黑" w:hAnsi="微软雅黑" w:cs="微软雅黑"/>
                <w:sz w:val="21"/>
                <w:szCs w:val="21"/>
              </w:rPr>
              <w:t>36</w:t>
            </w:r>
            <w:r>
              <w:rPr>
                <w:rFonts w:ascii="微软雅黑" w:eastAsia="微软雅黑" w:hAnsi="微软雅黑" w:cs="微软雅黑" w:hint="eastAsia"/>
                <w:sz w:val="21"/>
                <w:szCs w:val="21"/>
              </w:rPr>
              <w:t>个月后的10个工作日内退还（不计息）</w:t>
            </w:r>
          </w:p>
        </w:tc>
      </w:tr>
      <w:tr w:rsidR="00DD3FFB" w14:paraId="52BFD6F5" w14:textId="77777777">
        <w:trPr>
          <w:trHeight w:val="1759"/>
        </w:trPr>
        <w:tc>
          <w:tcPr>
            <w:tcW w:w="720" w:type="dxa"/>
            <w:tcBorders>
              <w:top w:val="single" w:sz="4" w:space="0" w:color="auto"/>
              <w:left w:val="single" w:sz="8" w:space="0" w:color="000000"/>
              <w:bottom w:val="single" w:sz="4" w:space="0" w:color="auto"/>
              <w:right w:val="single" w:sz="2" w:space="0" w:color="000000"/>
            </w:tcBorders>
            <w:vAlign w:val="center"/>
          </w:tcPr>
          <w:p w14:paraId="5F40039B" w14:textId="77777777" w:rsidR="00DD3FFB" w:rsidRDefault="00000000">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szCs w:val="21"/>
              </w:rPr>
              <w:t>4</w:t>
            </w:r>
          </w:p>
        </w:tc>
        <w:tc>
          <w:tcPr>
            <w:tcW w:w="2112" w:type="dxa"/>
            <w:tcBorders>
              <w:top w:val="single" w:sz="8" w:space="0" w:color="000000"/>
              <w:left w:val="single" w:sz="2" w:space="0" w:color="000000"/>
              <w:bottom w:val="single" w:sz="8" w:space="0" w:color="000000"/>
              <w:right w:val="single" w:sz="8" w:space="0" w:color="000000"/>
            </w:tcBorders>
            <w:vAlign w:val="center"/>
          </w:tcPr>
          <w:p w14:paraId="35D72E72" w14:textId="77777777" w:rsidR="00DD3FFB" w:rsidRDefault="00000000">
            <w:pPr>
              <w:snapToGrid w:val="0"/>
              <w:spacing w:line="340" w:lineRule="exact"/>
              <w:jc w:val="center"/>
              <w:rPr>
                <w:rFonts w:ascii="微软雅黑" w:eastAsia="微软雅黑" w:hAnsi="微软雅黑" w:cs="微软雅黑"/>
                <w:b/>
                <w:kern w:val="0"/>
              </w:rPr>
            </w:pPr>
            <w:r>
              <w:rPr>
                <w:rFonts w:ascii="微软雅黑" w:eastAsia="微软雅黑" w:hAnsi="微软雅黑" w:cs="微软雅黑" w:hint="eastAsia"/>
                <w:b/>
                <w:bCs/>
                <w:szCs w:val="21"/>
              </w:rPr>
              <w:t>中小企业扶持政策：</w:t>
            </w:r>
          </w:p>
        </w:tc>
        <w:tc>
          <w:tcPr>
            <w:tcW w:w="6986" w:type="dxa"/>
            <w:tcBorders>
              <w:top w:val="single" w:sz="8" w:space="0" w:color="000000"/>
              <w:left w:val="single" w:sz="2" w:space="0" w:color="000000"/>
              <w:bottom w:val="single" w:sz="8" w:space="0" w:color="000000"/>
              <w:right w:val="single" w:sz="8" w:space="0" w:color="000000"/>
            </w:tcBorders>
            <w:vAlign w:val="center"/>
          </w:tcPr>
          <w:p w14:paraId="1B1D9CCA" w14:textId="77777777" w:rsidR="00DD3FFB" w:rsidRDefault="00000000">
            <w:pPr>
              <w:snapToGrid w:val="0"/>
              <w:spacing w:line="440" w:lineRule="exact"/>
              <w:rPr>
                <w:rFonts w:ascii="微软雅黑" w:eastAsia="微软雅黑" w:hAnsi="微软雅黑" w:cs="微软雅黑"/>
                <w:szCs w:val="21"/>
              </w:rPr>
            </w:pPr>
            <w:r>
              <w:rPr>
                <w:rFonts w:ascii="微软雅黑" w:eastAsia="微软雅黑" w:hAnsi="微软雅黑" w:cs="微软雅黑" w:hint="eastAsia"/>
                <w:szCs w:val="21"/>
              </w:rPr>
              <w:t>根据工信部等部委发布的《政府采购促进中小企业发展管理办法》（财库﹝2020﹞46 号），根据具体品目确定相应标准。</w:t>
            </w:r>
          </w:p>
          <w:p w14:paraId="5A14AEE6" w14:textId="77777777" w:rsidR="00DD3FFB" w:rsidRDefault="00000000">
            <w:pPr>
              <w:snapToGrid w:val="0"/>
              <w:spacing w:line="440" w:lineRule="exact"/>
              <w:rPr>
                <w:rFonts w:ascii="微软雅黑" w:eastAsia="微软雅黑" w:hAnsi="微软雅黑" w:cs="微软雅黑"/>
                <w:b/>
                <w:szCs w:val="21"/>
              </w:rPr>
            </w:pPr>
            <w:r>
              <w:rPr>
                <w:rFonts w:ascii="微软雅黑" w:eastAsia="微软雅黑" w:hAnsi="微软雅黑" w:cs="微软雅黑" w:hint="eastAsia"/>
                <w:b/>
                <w:szCs w:val="21"/>
              </w:rPr>
              <w:t>本项目所属行业：</w:t>
            </w:r>
            <w:r>
              <w:rPr>
                <w:rFonts w:ascii="微软雅黑" w:eastAsia="微软雅黑" w:hAnsi="微软雅黑" w:cs="微软雅黑" w:hint="eastAsia"/>
                <w:b/>
                <w:bCs/>
                <w:kern w:val="0"/>
                <w:szCs w:val="21"/>
                <w:u w:val="single"/>
              </w:rPr>
              <w:t>软件和信息技术服务业</w:t>
            </w:r>
          </w:p>
          <w:p w14:paraId="66868C43" w14:textId="77777777" w:rsidR="00DD3FFB" w:rsidRDefault="00000000">
            <w:pPr>
              <w:snapToGrid w:val="0"/>
              <w:spacing w:line="440" w:lineRule="exact"/>
              <w:rPr>
                <w:rFonts w:ascii="微软雅黑" w:eastAsia="微软雅黑" w:hAnsi="微软雅黑" w:cs="微软雅黑"/>
                <w:b/>
                <w:szCs w:val="21"/>
              </w:rPr>
            </w:pPr>
            <w:r>
              <w:rPr>
                <w:rFonts w:ascii="微软雅黑" w:eastAsia="微软雅黑" w:hAnsi="微软雅黑" w:cs="微软雅黑" w:hint="eastAsia"/>
                <w:b/>
                <w:szCs w:val="21"/>
              </w:rPr>
              <w:sym w:font="Wingdings 2" w:char="0052"/>
            </w:r>
            <w:r>
              <w:rPr>
                <w:rFonts w:ascii="微软雅黑" w:eastAsia="微软雅黑" w:hAnsi="微软雅黑" w:cs="微软雅黑" w:hint="eastAsia"/>
                <w:b/>
                <w:szCs w:val="21"/>
              </w:rPr>
              <w:t>本项目专门面向中小企业，不再进行价格政策扶持；</w:t>
            </w:r>
          </w:p>
        </w:tc>
      </w:tr>
      <w:tr w:rsidR="00DD3FFB" w14:paraId="353C5BB2" w14:textId="77777777">
        <w:trPr>
          <w:trHeight w:val="728"/>
        </w:trPr>
        <w:tc>
          <w:tcPr>
            <w:tcW w:w="720" w:type="dxa"/>
            <w:tcBorders>
              <w:top w:val="single" w:sz="4" w:space="0" w:color="auto"/>
              <w:left w:val="single" w:sz="8" w:space="0" w:color="000000"/>
              <w:bottom w:val="single" w:sz="4" w:space="0" w:color="auto"/>
              <w:right w:val="single" w:sz="2" w:space="0" w:color="000000"/>
            </w:tcBorders>
            <w:vAlign w:val="center"/>
          </w:tcPr>
          <w:p w14:paraId="24A64F12" w14:textId="77777777" w:rsidR="00DD3FFB" w:rsidRDefault="00000000">
            <w:pPr>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szCs w:val="21"/>
              </w:rPr>
              <w:t>5</w:t>
            </w:r>
          </w:p>
        </w:tc>
        <w:tc>
          <w:tcPr>
            <w:tcW w:w="2112" w:type="dxa"/>
            <w:tcBorders>
              <w:top w:val="single" w:sz="8" w:space="0" w:color="000000"/>
              <w:left w:val="single" w:sz="2" w:space="0" w:color="000000"/>
              <w:bottom w:val="single" w:sz="8" w:space="0" w:color="000000"/>
              <w:right w:val="single" w:sz="8" w:space="0" w:color="000000"/>
            </w:tcBorders>
            <w:vAlign w:val="center"/>
          </w:tcPr>
          <w:p w14:paraId="1B3425C1" w14:textId="77777777" w:rsidR="00DD3FFB" w:rsidRDefault="00000000">
            <w:pPr>
              <w:snapToGrid w:val="0"/>
              <w:spacing w:line="360" w:lineRule="auto"/>
              <w:jc w:val="center"/>
              <w:rPr>
                <w:rFonts w:ascii="微软雅黑" w:eastAsia="微软雅黑" w:hAnsi="微软雅黑" w:cs="微软雅黑"/>
                <w:b/>
                <w:szCs w:val="21"/>
              </w:rPr>
            </w:pPr>
            <w:r>
              <w:rPr>
                <w:rFonts w:ascii="微软雅黑" w:eastAsia="微软雅黑" w:hAnsi="微软雅黑" w:cs="微软雅黑" w:hint="eastAsia"/>
                <w:b/>
                <w:szCs w:val="21"/>
              </w:rPr>
              <w:t>特别说明</w:t>
            </w:r>
            <w:r>
              <w:rPr>
                <w:rFonts w:ascii="微软雅黑" w:eastAsia="微软雅黑" w:hAnsi="微软雅黑" w:cs="微软雅黑" w:hint="eastAsia"/>
                <w:szCs w:val="21"/>
              </w:rPr>
              <w:t>★</w:t>
            </w:r>
          </w:p>
        </w:tc>
        <w:tc>
          <w:tcPr>
            <w:tcW w:w="6986" w:type="dxa"/>
            <w:tcBorders>
              <w:top w:val="single" w:sz="8" w:space="0" w:color="000000"/>
              <w:left w:val="single" w:sz="2" w:space="0" w:color="000000"/>
              <w:bottom w:val="single" w:sz="8" w:space="0" w:color="000000"/>
              <w:right w:val="single" w:sz="8" w:space="0" w:color="000000"/>
            </w:tcBorders>
            <w:vAlign w:val="center"/>
          </w:tcPr>
          <w:p w14:paraId="3A992A24" w14:textId="77777777" w:rsidR="00DD3FFB" w:rsidRDefault="00000000">
            <w:pPr>
              <w:spacing w:line="360" w:lineRule="auto"/>
              <w:rPr>
                <w:rFonts w:ascii="微软雅黑" w:eastAsia="微软雅黑" w:hAnsi="微软雅黑" w:cs="微软雅黑"/>
                <w:b/>
                <w:bCs/>
                <w:szCs w:val="21"/>
              </w:rPr>
            </w:pPr>
            <w:r>
              <w:rPr>
                <w:rFonts w:ascii="微软雅黑" w:eastAsia="微软雅黑" w:hAnsi="微软雅黑" w:cs="微软雅黑" w:hint="eastAsia"/>
                <w:b/>
                <w:bCs/>
                <w:szCs w:val="21"/>
              </w:rPr>
              <w:t>质保服务期：</w:t>
            </w:r>
            <w:r w:rsidRPr="00F9141E">
              <w:rPr>
                <w:rFonts w:ascii="微软雅黑" w:eastAsia="微软雅黑" w:hAnsi="微软雅黑" w:cs="微软雅黑" w:hint="eastAsia"/>
                <w:b/>
                <w:bCs/>
                <w:szCs w:val="21"/>
              </w:rPr>
              <w:t>五年期满后</w:t>
            </w:r>
            <w:r>
              <w:rPr>
                <w:rFonts w:ascii="微软雅黑" w:eastAsia="微软雅黑" w:hAnsi="微软雅黑" w:cs="微软雅黑" w:hint="eastAsia"/>
                <w:b/>
                <w:bCs/>
                <w:szCs w:val="21"/>
              </w:rPr>
              <w:t>，采购方可以以不高于平台中标价</w:t>
            </w:r>
            <w:r>
              <w:rPr>
                <w:rFonts w:ascii="微软雅黑" w:eastAsia="微软雅黑" w:hAnsi="微软雅黑" w:cs="微软雅黑"/>
                <w:b/>
                <w:bCs/>
                <w:szCs w:val="21"/>
              </w:rPr>
              <w:t>1</w:t>
            </w:r>
            <w:r>
              <w:rPr>
                <w:rFonts w:ascii="微软雅黑" w:eastAsia="微软雅黑" w:hAnsi="微软雅黑" w:cs="微软雅黑" w:hint="eastAsia"/>
                <w:b/>
                <w:bCs/>
                <w:szCs w:val="21"/>
              </w:rPr>
              <w:t>0%的价格作为年服务费与中标方续约。相关年服务包括：</w:t>
            </w:r>
          </w:p>
          <w:p w14:paraId="20F2766E" w14:textId="77777777" w:rsidR="00DD3FFB" w:rsidRDefault="00000000">
            <w:pPr>
              <w:spacing w:line="360" w:lineRule="auto"/>
              <w:rPr>
                <w:rFonts w:ascii="微软雅黑" w:eastAsia="微软雅黑" w:hAnsi="微软雅黑" w:cs="微软雅黑"/>
                <w:b/>
                <w:bCs/>
                <w:szCs w:val="21"/>
              </w:rPr>
            </w:pPr>
            <w:r>
              <w:rPr>
                <w:rFonts w:ascii="微软雅黑" w:eastAsia="微软雅黑" w:hAnsi="微软雅黑" w:cs="微软雅黑" w:hint="eastAsia"/>
                <w:b/>
                <w:bCs/>
                <w:szCs w:val="21"/>
              </w:rPr>
              <w:t>1）中标方须继续提供与质保期内同等标准的平台技术维护服务。</w:t>
            </w:r>
          </w:p>
          <w:p w14:paraId="10B61B27" w14:textId="77777777" w:rsidR="00DD3FFB" w:rsidRDefault="00000000">
            <w:pPr>
              <w:spacing w:line="360" w:lineRule="auto"/>
              <w:rPr>
                <w:rFonts w:ascii="微软雅黑" w:eastAsia="微软雅黑" w:hAnsi="微软雅黑" w:cs="微软雅黑"/>
                <w:b/>
                <w:bCs/>
                <w:szCs w:val="21"/>
              </w:rPr>
            </w:pPr>
            <w:r>
              <w:rPr>
                <w:rFonts w:ascii="微软雅黑" w:eastAsia="微软雅黑" w:hAnsi="微软雅黑" w:cs="微软雅黑" w:hint="eastAsia"/>
                <w:b/>
                <w:bCs/>
                <w:szCs w:val="21"/>
              </w:rPr>
              <w:t>2）中标方须提供的定期系统更新服务，并在不增加功能模块的基础上，满足学校个性化需求的修改。</w:t>
            </w:r>
          </w:p>
        </w:tc>
      </w:tr>
      <w:bookmarkEnd w:id="50"/>
      <w:bookmarkEnd w:id="51"/>
      <w:bookmarkEnd w:id="52"/>
      <w:bookmarkEnd w:id="53"/>
      <w:bookmarkEnd w:id="54"/>
    </w:tbl>
    <w:p w14:paraId="67967BCD" w14:textId="77777777" w:rsidR="00DD3FFB" w:rsidRDefault="00DD3FFB">
      <w:pPr>
        <w:adjustRightInd w:val="0"/>
        <w:snapToGrid w:val="0"/>
        <w:spacing w:line="360" w:lineRule="auto"/>
        <w:ind w:firstLineChars="200" w:firstLine="420"/>
        <w:jc w:val="center"/>
        <w:rPr>
          <w:rFonts w:ascii="微软雅黑" w:eastAsia="微软雅黑" w:hAnsi="微软雅黑" w:cs="微软雅黑"/>
          <w:szCs w:val="21"/>
        </w:rPr>
      </w:pPr>
    </w:p>
    <w:p w14:paraId="131853E6" w14:textId="77777777" w:rsidR="00DD3FFB" w:rsidRDefault="00DD3FFB">
      <w:bookmarkStart w:id="57" w:name="_Toc5558"/>
    </w:p>
    <w:p w14:paraId="27574BAA" w14:textId="77777777" w:rsidR="00DD3FFB" w:rsidRDefault="00DD3FFB"/>
    <w:p w14:paraId="5AFE7992" w14:textId="77777777" w:rsidR="00DD3FFB" w:rsidRDefault="00DD3FFB"/>
    <w:p w14:paraId="6F8AB472" w14:textId="77777777" w:rsidR="00DD3FFB" w:rsidRDefault="00DD3FFB"/>
    <w:p w14:paraId="37397486" w14:textId="77777777" w:rsidR="00DD3FFB" w:rsidRDefault="00DD3FFB"/>
    <w:p w14:paraId="3237FCF1" w14:textId="77777777" w:rsidR="00DD3FFB" w:rsidRDefault="00DD3FFB"/>
    <w:p w14:paraId="28EF6F3C" w14:textId="77777777" w:rsidR="00DD3FFB" w:rsidRDefault="00DD3FFB"/>
    <w:p w14:paraId="048B27CB" w14:textId="77777777" w:rsidR="00DD3FFB" w:rsidRDefault="00DD3FFB">
      <w:pPr>
        <w:pStyle w:val="a0"/>
      </w:pPr>
    </w:p>
    <w:p w14:paraId="698245CD" w14:textId="77777777" w:rsidR="00DD3FFB" w:rsidRDefault="00DD3FFB"/>
    <w:p w14:paraId="45BCA602" w14:textId="77777777" w:rsidR="00DD3FFB" w:rsidRDefault="00DD3FFB">
      <w:pPr>
        <w:pStyle w:val="a0"/>
      </w:pPr>
    </w:p>
    <w:p w14:paraId="71398113" w14:textId="77777777" w:rsidR="00DD3FFB" w:rsidRDefault="00DD3FFB"/>
    <w:p w14:paraId="4619BAC0" w14:textId="77777777" w:rsidR="00DD3FFB" w:rsidRDefault="00DD3FFB">
      <w:pPr>
        <w:pStyle w:val="a0"/>
      </w:pPr>
    </w:p>
    <w:p w14:paraId="641E3389" w14:textId="77777777" w:rsidR="00DD3FFB" w:rsidRDefault="00DD3FFB"/>
    <w:p w14:paraId="75ABFC29" w14:textId="77777777" w:rsidR="00DD3FFB" w:rsidRDefault="00DD3FFB">
      <w:pPr>
        <w:pStyle w:val="a0"/>
      </w:pPr>
    </w:p>
    <w:p w14:paraId="61F5B897" w14:textId="77777777" w:rsidR="00DD3FFB" w:rsidRDefault="00DD3FFB"/>
    <w:p w14:paraId="2AB750E6" w14:textId="77777777" w:rsidR="00DD3FFB" w:rsidRDefault="00DD3FFB">
      <w:pPr>
        <w:pStyle w:val="a0"/>
      </w:pPr>
    </w:p>
    <w:p w14:paraId="55A74B70" w14:textId="77777777" w:rsidR="00DD3FFB" w:rsidRDefault="00DD3FFB"/>
    <w:p w14:paraId="0E05F742" w14:textId="77777777" w:rsidR="00DD3FFB" w:rsidRDefault="00DD3FFB">
      <w:pPr>
        <w:pStyle w:val="a0"/>
      </w:pPr>
    </w:p>
    <w:p w14:paraId="15EB6437" w14:textId="77777777" w:rsidR="00DD3FFB" w:rsidRDefault="00DD3FFB"/>
    <w:p w14:paraId="02703F2B" w14:textId="77777777" w:rsidR="00DD3FFB" w:rsidRDefault="00DD3FFB"/>
    <w:p w14:paraId="2733F60A" w14:textId="77777777" w:rsidR="00DD3FFB" w:rsidRDefault="00DD3FFB"/>
    <w:p w14:paraId="0F72B7ED" w14:textId="77777777" w:rsidR="00DD3FFB" w:rsidRDefault="00DD3FFB"/>
    <w:p w14:paraId="3F06C4DB" w14:textId="77777777" w:rsidR="00DD3FFB" w:rsidRDefault="00DD3FFB">
      <w:pPr>
        <w:pStyle w:val="a5"/>
      </w:pPr>
    </w:p>
    <w:p w14:paraId="01BAE386" w14:textId="77777777" w:rsidR="00DD3FFB" w:rsidRDefault="00000000">
      <w:pPr>
        <w:spacing w:line="360" w:lineRule="auto"/>
        <w:jc w:val="center"/>
        <w:outlineLvl w:val="1"/>
        <w:rPr>
          <w:rFonts w:ascii="微软雅黑" w:eastAsia="微软雅黑" w:hAnsi="微软雅黑" w:cs="微软雅黑"/>
          <w:b/>
          <w:sz w:val="24"/>
        </w:rPr>
      </w:pPr>
      <w:bookmarkStart w:id="58" w:name="_Toc106275849"/>
      <w:r>
        <w:rPr>
          <w:rFonts w:ascii="微软雅黑" w:eastAsia="微软雅黑" w:hAnsi="微软雅黑" w:cs="微软雅黑" w:hint="eastAsia"/>
          <w:b/>
          <w:sz w:val="24"/>
        </w:rPr>
        <w:lastRenderedPageBreak/>
        <w:t>一、总则</w:t>
      </w:r>
      <w:bookmarkEnd w:id="57"/>
      <w:bookmarkEnd w:id="58"/>
    </w:p>
    <w:p w14:paraId="79B7369C" w14:textId="77777777" w:rsidR="00DD3FFB" w:rsidRDefault="00000000">
      <w:pPr>
        <w:snapToGrid w:val="0"/>
        <w:spacing w:line="360" w:lineRule="auto"/>
        <w:ind w:firstLineChars="150" w:firstLine="315"/>
        <w:jc w:val="left"/>
        <w:outlineLvl w:val="2"/>
        <w:rPr>
          <w:rFonts w:ascii="微软雅黑" w:eastAsia="微软雅黑" w:hAnsi="微软雅黑" w:cs="微软雅黑"/>
          <w:b/>
          <w:szCs w:val="21"/>
        </w:rPr>
      </w:pPr>
      <w:r>
        <w:rPr>
          <w:rFonts w:ascii="微软雅黑" w:eastAsia="微软雅黑" w:hAnsi="微软雅黑" w:cs="微软雅黑" w:hint="eastAsia"/>
          <w:b/>
          <w:szCs w:val="21"/>
        </w:rPr>
        <w:t>1. 适用范围</w:t>
      </w:r>
    </w:p>
    <w:p w14:paraId="04B701F4" w14:textId="77777777" w:rsidR="00DD3FFB" w:rsidRDefault="00000000">
      <w:pPr>
        <w:snapToGrid w:val="0"/>
        <w:spacing w:line="360" w:lineRule="auto"/>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本招标文件适用于该项目的招标、投标、开标、资格审查及信用信息查询、评标、定标、合同、验收等行为（法律、法规另有规定的，从其规定）。</w:t>
      </w:r>
    </w:p>
    <w:p w14:paraId="7BD29AD2" w14:textId="77777777" w:rsidR="00DD3FFB" w:rsidRDefault="00000000">
      <w:pPr>
        <w:snapToGrid w:val="0"/>
        <w:spacing w:line="360" w:lineRule="auto"/>
        <w:ind w:firstLineChars="150" w:firstLine="315"/>
        <w:jc w:val="left"/>
        <w:outlineLvl w:val="2"/>
        <w:rPr>
          <w:rFonts w:ascii="微软雅黑" w:eastAsia="微软雅黑" w:hAnsi="微软雅黑" w:cs="微软雅黑"/>
          <w:b/>
          <w:szCs w:val="21"/>
        </w:rPr>
      </w:pPr>
      <w:r>
        <w:rPr>
          <w:rFonts w:ascii="微软雅黑" w:eastAsia="微软雅黑" w:hAnsi="微软雅黑" w:cs="微软雅黑" w:hint="eastAsia"/>
          <w:b/>
          <w:szCs w:val="21"/>
        </w:rPr>
        <w:t>2.定义</w:t>
      </w:r>
    </w:p>
    <w:p w14:paraId="598A586F" w14:textId="77777777" w:rsidR="00DD3FFB" w:rsidRDefault="00000000">
      <w:pPr>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2.1 “采购人”系指招标公告中载明的本项目的采购人。</w:t>
      </w:r>
    </w:p>
    <w:p w14:paraId="2B6F74C4" w14:textId="77777777" w:rsidR="00DD3FFB" w:rsidRDefault="00000000">
      <w:pPr>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2.2 “采购机构”系指招标公告中载明的本项目的采购机构。</w:t>
      </w:r>
    </w:p>
    <w:p w14:paraId="6DDF3FE4" w14:textId="77777777" w:rsidR="00DD3FFB" w:rsidRDefault="00000000">
      <w:pPr>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2.3 “投标人”系指是指响应招标、参加投标竞争的法人、其他组织或者自然人。</w:t>
      </w:r>
    </w:p>
    <w:p w14:paraId="28A312FA" w14:textId="77777777" w:rsidR="00DD3FFB" w:rsidRDefault="00000000">
      <w:pPr>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2.4 “负责人”系指法人企业的法定负责人，或其他组织为法律、行政法规规定代表单位行使职权的主要负责人，或自然人本人。</w:t>
      </w:r>
    </w:p>
    <w:p w14:paraId="131BD21F" w14:textId="77777777" w:rsidR="00DD3FFB" w:rsidRDefault="00000000">
      <w:pPr>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D58A5D0" w14:textId="77777777" w:rsidR="00DD3FFB" w:rsidRDefault="00000000">
      <w:pPr>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2.6“电子交易平台”是指本项目政府采购活动所依托的政府采购云平台（https://www.zcygov.cn/）。</w:t>
      </w:r>
    </w:p>
    <w:p w14:paraId="3CDDD908" w14:textId="77777777" w:rsidR="00DD3FFB" w:rsidRDefault="00000000">
      <w:pPr>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2.7 “▲” 系指实质性要求条款，“★”系指重要技术指标，“</w:t>
      </w:r>
      <w:r>
        <w:rPr>
          <w:rFonts w:ascii="Wingdings" w:eastAsia="仿宋_GB2312" w:hAnsi="Wingdings" w:cs="Arial"/>
          <w:kern w:val="0"/>
          <w:sz w:val="24"/>
        </w:rPr>
        <w:t></w:t>
      </w:r>
      <w:r>
        <w:rPr>
          <w:rFonts w:ascii="微软雅黑" w:eastAsia="微软雅黑" w:hAnsi="微软雅黑" w:cs="微软雅黑" w:hint="eastAsia"/>
          <w:szCs w:val="21"/>
        </w:rPr>
        <w:t>” 系指适用本项目的要求，“</w:t>
      </w:r>
      <w:r>
        <w:rPr>
          <w:rFonts w:ascii="微软雅黑" w:eastAsia="微软雅黑" w:hAnsi="微软雅黑" w:cs="微软雅黑" w:hint="eastAsia"/>
          <w:kern w:val="0"/>
          <w:szCs w:val="21"/>
        </w:rPr>
        <w:t>☐</w:t>
      </w:r>
      <w:r>
        <w:rPr>
          <w:rFonts w:ascii="微软雅黑" w:eastAsia="微软雅黑" w:hAnsi="微软雅黑" w:cs="微软雅黑" w:hint="eastAsia"/>
          <w:szCs w:val="21"/>
        </w:rPr>
        <w:t>” 系指不适用本项目的要求。</w:t>
      </w:r>
    </w:p>
    <w:p w14:paraId="25DBD1CA" w14:textId="77777777" w:rsidR="00DD3FFB" w:rsidRDefault="00000000">
      <w:pPr>
        <w:snapToGrid w:val="0"/>
        <w:spacing w:line="360" w:lineRule="auto"/>
        <w:ind w:firstLineChars="150" w:firstLine="315"/>
        <w:jc w:val="left"/>
        <w:outlineLvl w:val="2"/>
        <w:rPr>
          <w:rFonts w:ascii="微软雅黑" w:eastAsia="微软雅黑" w:hAnsi="微软雅黑" w:cs="微软雅黑"/>
          <w:b/>
          <w:szCs w:val="21"/>
        </w:rPr>
      </w:pPr>
      <w:r>
        <w:rPr>
          <w:rFonts w:ascii="微软雅黑" w:eastAsia="微软雅黑" w:hAnsi="微软雅黑" w:cs="微软雅黑" w:hint="eastAsia"/>
          <w:b/>
          <w:szCs w:val="21"/>
        </w:rPr>
        <w:t>3. 采购项目需要落实的政府采购政策</w:t>
      </w:r>
    </w:p>
    <w:p w14:paraId="7D0BE99A" w14:textId="77777777" w:rsidR="00DD3FFB" w:rsidRDefault="00000000">
      <w:pPr>
        <w:spacing w:line="360" w:lineRule="auto"/>
        <w:ind w:firstLineChars="100" w:firstLine="210"/>
        <w:rPr>
          <w:rFonts w:ascii="微软雅黑" w:eastAsia="微软雅黑" w:hAnsi="微软雅黑" w:cs="微软雅黑"/>
          <w:szCs w:val="21"/>
        </w:rPr>
      </w:pPr>
      <w:r>
        <w:rPr>
          <w:rFonts w:ascii="微软雅黑" w:eastAsia="微软雅黑" w:hAnsi="微软雅黑" w:cs="微软雅黑" w:hint="eastAsia"/>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D0DB420" w14:textId="77777777" w:rsidR="00DD3FFB" w:rsidRDefault="00000000">
      <w:pPr>
        <w:spacing w:line="360" w:lineRule="auto"/>
        <w:ind w:firstLineChars="100" w:firstLine="210"/>
        <w:rPr>
          <w:rFonts w:ascii="微软雅黑" w:eastAsia="微软雅黑" w:hAnsi="微软雅黑" w:cs="微软雅黑"/>
          <w:szCs w:val="21"/>
        </w:rPr>
      </w:pPr>
      <w:r>
        <w:rPr>
          <w:rFonts w:ascii="微软雅黑" w:eastAsia="微软雅黑" w:hAnsi="微软雅黑" w:cs="微软雅黑" w:hint="eastAsia"/>
          <w:szCs w:val="21"/>
        </w:rPr>
        <w:t>3.2 支持绿色发展</w:t>
      </w:r>
    </w:p>
    <w:p w14:paraId="21C42125" w14:textId="77777777" w:rsidR="00DD3FFB" w:rsidRDefault="00000000">
      <w:pPr>
        <w:spacing w:line="360" w:lineRule="auto"/>
        <w:ind w:firstLineChars="200" w:firstLine="420"/>
        <w:rPr>
          <w:rFonts w:ascii="微软雅黑" w:eastAsia="微软雅黑" w:hAnsi="微软雅黑" w:cs="微软雅黑"/>
          <w:b/>
          <w:szCs w:val="21"/>
        </w:rPr>
      </w:pPr>
      <w:r>
        <w:rPr>
          <w:rFonts w:ascii="微软雅黑" w:eastAsia="微软雅黑" w:hAnsi="微软雅黑" w:cs="微软雅黑" w:hint="eastAsia"/>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微软雅黑" w:eastAsia="微软雅黑" w:hAnsi="微软雅黑" w:cs="微软雅黑" w:hint="eastAsia"/>
          <w:b/>
          <w:szCs w:val="21"/>
        </w:rPr>
        <w:t>采购人拟采购的产品</w:t>
      </w:r>
      <w:r>
        <w:rPr>
          <w:rFonts w:ascii="微软雅黑" w:eastAsia="微软雅黑" w:hAnsi="微软雅黑" w:cs="微软雅黑" w:hint="eastAsia"/>
          <w:b/>
          <w:szCs w:val="21"/>
        </w:rPr>
        <w:lastRenderedPageBreak/>
        <w:t>属于政府强制采购的节能产品品目清单范围的，投标人未按招标文件要求提供国家确定的认证机构出具的、处于有效期之内的节能产品认证证书的，投标无效。</w:t>
      </w:r>
    </w:p>
    <w:p w14:paraId="7C384308" w14:textId="77777777" w:rsidR="00DD3FFB" w:rsidRDefault="00000000">
      <w:pPr>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3.2.2 修缮、装修类项目采购建材的，采购人应将绿色建筑和绿色建材性能、指标等作为实质性条件纳入招标文件和合同。</w:t>
      </w:r>
    </w:p>
    <w:p w14:paraId="15708BC3" w14:textId="77777777" w:rsidR="00DD3FFB" w:rsidRDefault="00000000">
      <w:pPr>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9AE6313" w14:textId="77777777" w:rsidR="00DD3FFB" w:rsidRDefault="00000000">
      <w:pPr>
        <w:spacing w:line="360" w:lineRule="auto"/>
        <w:ind w:firstLineChars="100" w:firstLine="210"/>
        <w:rPr>
          <w:rFonts w:ascii="微软雅黑" w:eastAsia="微软雅黑" w:hAnsi="微软雅黑" w:cs="微软雅黑"/>
          <w:szCs w:val="21"/>
        </w:rPr>
      </w:pPr>
      <w:r>
        <w:rPr>
          <w:rFonts w:ascii="微软雅黑" w:eastAsia="微软雅黑" w:hAnsi="微软雅黑" w:cs="微软雅黑" w:hint="eastAsia"/>
          <w:szCs w:val="21"/>
        </w:rPr>
        <w:t>3.3支持中小企业发展</w:t>
      </w:r>
    </w:p>
    <w:p w14:paraId="521BA253" w14:textId="77777777" w:rsidR="00DD3FFB" w:rsidRDefault="00000000">
      <w:pPr>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92F1C81" w14:textId="77777777" w:rsidR="00DD3FFB" w:rsidRDefault="00000000">
      <w:pPr>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符合中小企业划分标准的个体工商户，在政府采购活动中视同中小企业。</w:t>
      </w:r>
    </w:p>
    <w:p w14:paraId="6F6525E0" w14:textId="77777777" w:rsidR="00DD3FFB" w:rsidRDefault="00000000">
      <w:pPr>
        <w:widowControl/>
        <w:spacing w:line="360" w:lineRule="auto"/>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bCs/>
          <w:szCs w:val="21"/>
        </w:rPr>
        <w:t>3.3.2</w:t>
      </w:r>
      <w:r>
        <w:rPr>
          <w:rFonts w:ascii="微软雅黑" w:eastAsia="微软雅黑" w:hAnsi="微软雅黑" w:cs="微软雅黑" w:hint="eastAsia"/>
          <w:kern w:val="0"/>
          <w:szCs w:val="21"/>
        </w:rPr>
        <w:t>在政府采购活动中，投标人提供的货物、工程或者服务符合下列情形的，享受中小企业扶持政策：</w:t>
      </w:r>
    </w:p>
    <w:p w14:paraId="166AF83D" w14:textId="77777777" w:rsidR="00DD3FFB" w:rsidRDefault="00000000">
      <w:pPr>
        <w:widowControl/>
        <w:spacing w:line="360" w:lineRule="auto"/>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t>3.3.2.1在货物采购项目中，货物由中小企业制造，即货物由中小企业生产且使用该中小企业商号或者注册商标；</w:t>
      </w:r>
    </w:p>
    <w:p w14:paraId="20C20B5D" w14:textId="77777777" w:rsidR="00DD3FFB" w:rsidRDefault="00000000">
      <w:pPr>
        <w:widowControl/>
        <w:spacing w:line="360" w:lineRule="auto"/>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t>3.3.2.2在工程采购项目中，工程由中小企业承建，即工程施工单位为中小企业；</w:t>
      </w:r>
    </w:p>
    <w:p w14:paraId="4F3AA209" w14:textId="77777777" w:rsidR="00DD3FFB" w:rsidRDefault="00000000">
      <w:pPr>
        <w:widowControl/>
        <w:spacing w:line="360" w:lineRule="auto"/>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t>3.3.2.3在服务采购项目中，服务由中小企业承接，即提供服务的人员为中小企业依照《中华人民共和国劳动合同法》订立劳动合同的从业人员。</w:t>
      </w:r>
    </w:p>
    <w:p w14:paraId="17671667" w14:textId="77777777" w:rsidR="00DD3FFB" w:rsidRDefault="00000000">
      <w:pPr>
        <w:widowControl/>
        <w:spacing w:line="360" w:lineRule="auto"/>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t>在货物采购项目中，投标人提供的货物既有中小企业制造货物，也有大型企业制造货物的，不享受中小企业扶持政策。</w:t>
      </w:r>
    </w:p>
    <w:p w14:paraId="68D32CCE" w14:textId="77777777" w:rsidR="00DD3FFB" w:rsidRDefault="00000000">
      <w:pPr>
        <w:widowControl/>
        <w:spacing w:line="360" w:lineRule="auto"/>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t>以联合体形</w:t>
      </w:r>
      <w:proofErr w:type="gramStart"/>
      <w:r>
        <w:rPr>
          <w:rFonts w:ascii="微软雅黑" w:eastAsia="微软雅黑" w:hAnsi="微软雅黑" w:cs="微软雅黑" w:hint="eastAsia"/>
          <w:kern w:val="0"/>
          <w:szCs w:val="21"/>
        </w:rPr>
        <w:t>式参加</w:t>
      </w:r>
      <w:proofErr w:type="gramEnd"/>
      <w:r>
        <w:rPr>
          <w:rFonts w:ascii="微软雅黑" w:eastAsia="微软雅黑" w:hAnsi="微软雅黑" w:cs="微软雅黑" w:hint="eastAsia"/>
          <w:kern w:val="0"/>
          <w:szCs w:val="21"/>
        </w:rPr>
        <w:t>政府采购活动，联合体各方均为中小企业的，联合体视同中小企业。其中，联合体各方均为小</w:t>
      </w:r>
      <w:proofErr w:type="gramStart"/>
      <w:r>
        <w:rPr>
          <w:rFonts w:ascii="微软雅黑" w:eastAsia="微软雅黑" w:hAnsi="微软雅黑" w:cs="微软雅黑" w:hint="eastAsia"/>
          <w:kern w:val="0"/>
          <w:szCs w:val="21"/>
        </w:rPr>
        <w:t>微企业</w:t>
      </w:r>
      <w:proofErr w:type="gramEnd"/>
      <w:r>
        <w:rPr>
          <w:rFonts w:ascii="微软雅黑" w:eastAsia="微软雅黑" w:hAnsi="微软雅黑" w:cs="微软雅黑" w:hint="eastAsia"/>
          <w:kern w:val="0"/>
          <w:szCs w:val="21"/>
        </w:rPr>
        <w:t>的，联合体视同小微企业。</w:t>
      </w:r>
    </w:p>
    <w:p w14:paraId="086ACE4E" w14:textId="77777777" w:rsidR="00DD3FFB" w:rsidRDefault="00000000">
      <w:pPr>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w:t>
      </w:r>
      <w:proofErr w:type="gramStart"/>
      <w:r>
        <w:rPr>
          <w:rFonts w:ascii="微软雅黑" w:eastAsia="微软雅黑" w:hAnsi="微软雅黑" w:cs="微软雅黑" w:hint="eastAsia"/>
          <w:szCs w:val="21"/>
        </w:rPr>
        <w:t>微企业</w:t>
      </w:r>
      <w:proofErr w:type="gramEnd"/>
      <w:r>
        <w:rPr>
          <w:rFonts w:ascii="微软雅黑" w:eastAsia="微软雅黑" w:hAnsi="微软雅黑" w:cs="微软雅黑" w:hint="eastAsia"/>
          <w:szCs w:val="21"/>
        </w:rPr>
        <w:t>组成联合体或者允许大中型企业向一家或者多家小</w:t>
      </w:r>
      <w:proofErr w:type="gramStart"/>
      <w:r>
        <w:rPr>
          <w:rFonts w:ascii="微软雅黑" w:eastAsia="微软雅黑" w:hAnsi="微软雅黑" w:cs="微软雅黑" w:hint="eastAsia"/>
          <w:szCs w:val="21"/>
        </w:rPr>
        <w:t>微企业</w:t>
      </w:r>
      <w:proofErr w:type="gramEnd"/>
      <w:r>
        <w:rPr>
          <w:rFonts w:ascii="微软雅黑" w:eastAsia="微软雅黑" w:hAnsi="微软雅黑" w:cs="微软雅黑" w:hint="eastAsia"/>
          <w:szCs w:val="21"/>
        </w:rPr>
        <w:t>分</w:t>
      </w:r>
      <w:r>
        <w:rPr>
          <w:rFonts w:ascii="微软雅黑" w:eastAsia="微软雅黑" w:hAnsi="微软雅黑" w:cs="微软雅黑" w:hint="eastAsia"/>
          <w:szCs w:val="21"/>
        </w:rPr>
        <w:lastRenderedPageBreak/>
        <w:t>包的政府采购货物或服务项目，对于联合协议或者分包意向协议约定小</w:t>
      </w:r>
      <w:proofErr w:type="gramStart"/>
      <w:r>
        <w:rPr>
          <w:rFonts w:ascii="微软雅黑" w:eastAsia="微软雅黑" w:hAnsi="微软雅黑" w:cs="微软雅黑" w:hint="eastAsia"/>
          <w:szCs w:val="21"/>
        </w:rPr>
        <w:t>微企业</w:t>
      </w:r>
      <w:proofErr w:type="gramEnd"/>
      <w:r>
        <w:rPr>
          <w:rFonts w:ascii="微软雅黑" w:eastAsia="微软雅黑" w:hAnsi="微软雅黑" w:cs="微软雅黑" w:hint="eastAsia"/>
          <w:szCs w:val="21"/>
        </w:rPr>
        <w:t>的合同份额占到合同总金额30%以上的，对联合体或者大中型企业的报价给予3%的扣除，用扣除后的价格参加评审。组成联合体或者接受分包的小</w:t>
      </w:r>
      <w:proofErr w:type="gramStart"/>
      <w:r>
        <w:rPr>
          <w:rFonts w:ascii="微软雅黑" w:eastAsia="微软雅黑" w:hAnsi="微软雅黑" w:cs="微软雅黑" w:hint="eastAsia"/>
          <w:szCs w:val="21"/>
        </w:rPr>
        <w:t>微企业</w:t>
      </w:r>
      <w:proofErr w:type="gramEnd"/>
      <w:r>
        <w:rPr>
          <w:rFonts w:ascii="微软雅黑" w:eastAsia="微软雅黑" w:hAnsi="微软雅黑" w:cs="微软雅黑" w:hint="eastAsia"/>
          <w:szCs w:val="21"/>
        </w:rPr>
        <w:t>与联合体内其他企业、分包企业之间存在直接控股、管理关系的，不享受价格扣除优惠政策。</w:t>
      </w:r>
    </w:p>
    <w:p w14:paraId="0479364B" w14:textId="77777777" w:rsidR="00DD3FFB" w:rsidRDefault="00000000">
      <w:pPr>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3.3.4符合《关于促进残疾人就业政府采购政策的通知》（财库〔2017〕141号）规定的条件并提供《残疾人福利性单位声明函》（附件1）的残疾人福利性单位视同小型、微型企业；</w:t>
      </w:r>
    </w:p>
    <w:p w14:paraId="39249850" w14:textId="77777777" w:rsidR="00DD3FFB" w:rsidRDefault="00000000">
      <w:pPr>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BF41053" w14:textId="77777777" w:rsidR="00DD3FFB" w:rsidRDefault="00000000">
      <w:pPr>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D232321" w14:textId="77777777" w:rsidR="00DD3FFB" w:rsidRDefault="00000000">
      <w:pPr>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3.3.7中小企业享受扶持政策获得政府采购合同的，小</w:t>
      </w:r>
      <w:proofErr w:type="gramStart"/>
      <w:r>
        <w:rPr>
          <w:rFonts w:ascii="微软雅黑" w:eastAsia="微软雅黑" w:hAnsi="微软雅黑" w:cs="微软雅黑" w:hint="eastAsia"/>
          <w:szCs w:val="21"/>
        </w:rPr>
        <w:t>微企业</w:t>
      </w:r>
      <w:proofErr w:type="gramEnd"/>
      <w:r>
        <w:rPr>
          <w:rFonts w:ascii="微软雅黑" w:eastAsia="微软雅黑" w:hAnsi="微软雅黑" w:cs="微软雅黑" w:hint="eastAsia"/>
          <w:szCs w:val="21"/>
        </w:rPr>
        <w:t>不得将合同分包给大中型企业，中型企业不得将合同分包给大型企业。</w:t>
      </w:r>
    </w:p>
    <w:p w14:paraId="7807A72A" w14:textId="77777777" w:rsidR="00DD3FFB" w:rsidRDefault="00000000">
      <w:pPr>
        <w:spacing w:line="360" w:lineRule="auto"/>
        <w:ind w:firstLineChars="100" w:firstLine="210"/>
        <w:rPr>
          <w:rFonts w:ascii="微软雅黑" w:eastAsia="微软雅黑" w:hAnsi="微软雅黑" w:cs="微软雅黑"/>
          <w:szCs w:val="21"/>
        </w:rPr>
      </w:pPr>
      <w:r>
        <w:rPr>
          <w:rFonts w:ascii="微软雅黑" w:eastAsia="微软雅黑" w:hAnsi="微软雅黑" w:cs="微软雅黑" w:hint="eastAsia"/>
          <w:szCs w:val="21"/>
        </w:rPr>
        <w:t>3.4</w:t>
      </w:r>
      <w:r>
        <w:rPr>
          <w:rFonts w:ascii="微软雅黑" w:eastAsia="微软雅黑" w:hAnsi="微软雅黑" w:cs="微软雅黑" w:hint="eastAsia"/>
          <w:bCs/>
          <w:szCs w:val="21"/>
        </w:rPr>
        <w:t>支持创新发展</w:t>
      </w:r>
    </w:p>
    <w:p w14:paraId="58A4F1F7" w14:textId="77777777" w:rsidR="00DD3FFB" w:rsidRDefault="00000000">
      <w:pPr>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3.4.1 采购人优先采购被认定</w:t>
      </w:r>
      <w:proofErr w:type="gramStart"/>
      <w:r>
        <w:rPr>
          <w:rFonts w:ascii="微软雅黑" w:eastAsia="微软雅黑" w:hAnsi="微软雅黑" w:cs="微软雅黑" w:hint="eastAsia"/>
          <w:szCs w:val="21"/>
        </w:rPr>
        <w:t>为首台套产品</w:t>
      </w:r>
      <w:proofErr w:type="gramEnd"/>
      <w:r>
        <w:rPr>
          <w:rFonts w:ascii="微软雅黑" w:eastAsia="微软雅黑" w:hAnsi="微软雅黑" w:cs="微软雅黑" w:hint="eastAsia"/>
          <w:szCs w:val="21"/>
        </w:rPr>
        <w:t>和“制造精品”的自主创新产品。</w:t>
      </w:r>
    </w:p>
    <w:p w14:paraId="4AE36660" w14:textId="77777777" w:rsidR="00DD3FFB" w:rsidRDefault="00000000">
      <w:pPr>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3.4.</w:t>
      </w:r>
      <w:proofErr w:type="gramStart"/>
      <w:r>
        <w:rPr>
          <w:rFonts w:ascii="微软雅黑" w:eastAsia="微软雅黑" w:hAnsi="微软雅黑" w:cs="微软雅黑" w:hint="eastAsia"/>
          <w:szCs w:val="21"/>
        </w:rPr>
        <w:t>2首台套产品</w:t>
      </w:r>
      <w:proofErr w:type="gramEnd"/>
      <w:r>
        <w:rPr>
          <w:rFonts w:ascii="微软雅黑" w:eastAsia="微软雅黑" w:hAnsi="微软雅黑" w:cs="微软雅黑" w:hint="eastAsia"/>
          <w:szCs w:val="21"/>
        </w:rPr>
        <w:t>被纳入《首台套产品推广应用指导目录》之日起2年内，以及产品核心技术高于国内领先水平，并具有明晰自主知识产权的“制造精品”产品，</w:t>
      </w:r>
      <w:proofErr w:type="gramStart"/>
      <w:r>
        <w:rPr>
          <w:rFonts w:ascii="微软雅黑" w:eastAsia="微软雅黑" w:hAnsi="微软雅黑" w:cs="微软雅黑" w:hint="eastAsia"/>
          <w:szCs w:val="21"/>
        </w:rPr>
        <w:t>自认定</w:t>
      </w:r>
      <w:proofErr w:type="gramEnd"/>
      <w:r>
        <w:rPr>
          <w:rFonts w:ascii="微软雅黑" w:eastAsia="微软雅黑" w:hAnsi="微软雅黑" w:cs="微软雅黑" w:hint="eastAsia"/>
          <w:szCs w:val="21"/>
        </w:rPr>
        <w:t>之日起2年内视同已具备相应销售业绩，参加政府采购活动</w:t>
      </w:r>
      <w:proofErr w:type="gramStart"/>
      <w:r>
        <w:rPr>
          <w:rFonts w:ascii="微软雅黑" w:eastAsia="微软雅黑" w:hAnsi="微软雅黑" w:cs="微软雅黑" w:hint="eastAsia"/>
          <w:szCs w:val="21"/>
        </w:rPr>
        <w:t>时业绩</w:t>
      </w:r>
      <w:proofErr w:type="gramEnd"/>
      <w:r>
        <w:rPr>
          <w:rFonts w:ascii="微软雅黑" w:eastAsia="微软雅黑" w:hAnsi="微软雅黑" w:cs="微软雅黑" w:hint="eastAsia"/>
          <w:szCs w:val="21"/>
        </w:rPr>
        <w:t>分值为满分。</w:t>
      </w:r>
    </w:p>
    <w:p w14:paraId="10DB3BF5" w14:textId="77777777" w:rsidR="00DD3FFB" w:rsidRDefault="00000000">
      <w:pPr>
        <w:spacing w:line="360" w:lineRule="auto"/>
        <w:ind w:firstLineChars="100" w:firstLine="210"/>
        <w:jc w:val="left"/>
        <w:rPr>
          <w:rFonts w:ascii="微软雅黑" w:eastAsia="微软雅黑" w:hAnsi="微软雅黑" w:cs="微软雅黑"/>
          <w:kern w:val="0"/>
          <w:szCs w:val="21"/>
          <w:lang w:val="zh-CN"/>
        </w:rPr>
      </w:pPr>
      <w:r>
        <w:rPr>
          <w:rFonts w:ascii="微软雅黑" w:eastAsia="微软雅黑" w:hAnsi="微软雅黑" w:cs="微软雅黑" w:hint="eastAsia"/>
          <w:kern w:val="0"/>
          <w:szCs w:val="21"/>
          <w:lang w:val="zh-CN"/>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14:paraId="4597D9A1" w14:textId="77777777" w:rsidR="00DD3FFB" w:rsidRDefault="00000000">
      <w:pPr>
        <w:spacing w:line="360" w:lineRule="auto"/>
        <w:ind w:firstLineChars="100" w:firstLine="210"/>
        <w:jc w:val="left"/>
        <w:outlineLvl w:val="2"/>
        <w:rPr>
          <w:rFonts w:ascii="微软雅黑" w:eastAsia="微软雅黑" w:hAnsi="微软雅黑" w:cs="微软雅黑"/>
          <w:b/>
          <w:szCs w:val="21"/>
        </w:rPr>
      </w:pPr>
      <w:r>
        <w:rPr>
          <w:rFonts w:ascii="微软雅黑" w:eastAsia="微软雅黑" w:hAnsi="微软雅黑" w:cs="微软雅黑" w:hint="eastAsia"/>
          <w:b/>
          <w:szCs w:val="21"/>
        </w:rPr>
        <w:t>4. 询问、质疑、投诉</w:t>
      </w:r>
    </w:p>
    <w:p w14:paraId="6D84D518" w14:textId="77777777" w:rsidR="00DD3FFB" w:rsidRDefault="00000000">
      <w:pPr>
        <w:autoSpaceDE w:val="0"/>
        <w:autoSpaceDN w:val="0"/>
        <w:spacing w:line="360" w:lineRule="auto"/>
        <w:ind w:firstLineChars="100" w:firstLine="210"/>
        <w:jc w:val="left"/>
        <w:rPr>
          <w:rFonts w:ascii="微软雅黑" w:eastAsia="微软雅黑" w:hAnsi="微软雅黑" w:cs="微软雅黑"/>
          <w:kern w:val="0"/>
          <w:szCs w:val="21"/>
          <w:lang w:val="zh-CN"/>
        </w:rPr>
      </w:pPr>
      <w:r>
        <w:rPr>
          <w:rFonts w:ascii="微软雅黑" w:eastAsia="微软雅黑" w:hAnsi="微软雅黑" w:cs="微软雅黑" w:hint="eastAsia"/>
          <w:kern w:val="0"/>
          <w:szCs w:val="21"/>
          <w:lang w:val="zh-CN"/>
        </w:rPr>
        <w:t>4.1供应商询问</w:t>
      </w:r>
    </w:p>
    <w:p w14:paraId="1BEFF13B" w14:textId="77777777" w:rsidR="00DD3FFB" w:rsidRDefault="00000000">
      <w:pPr>
        <w:autoSpaceDE w:val="0"/>
        <w:autoSpaceDN w:val="0"/>
        <w:spacing w:line="360" w:lineRule="auto"/>
        <w:ind w:firstLineChars="200" w:firstLine="420"/>
        <w:jc w:val="left"/>
        <w:rPr>
          <w:rFonts w:ascii="微软雅黑" w:eastAsia="微软雅黑" w:hAnsi="微软雅黑" w:cs="微软雅黑"/>
          <w:kern w:val="0"/>
          <w:szCs w:val="21"/>
          <w:lang w:val="zh-CN"/>
        </w:rPr>
      </w:pPr>
      <w:r>
        <w:rPr>
          <w:rFonts w:ascii="微软雅黑" w:eastAsia="微软雅黑" w:hAnsi="微软雅黑" w:cs="微软雅黑" w:hint="eastAsia"/>
          <w:kern w:val="0"/>
          <w:szCs w:val="21"/>
          <w:lang w:val="zh-CN"/>
        </w:rPr>
        <w:t>供应商对政府采购活动事项有疑问的，可以提出询问，采购人或者采购代理机构应当在3个工作</w:t>
      </w:r>
      <w:r>
        <w:rPr>
          <w:rFonts w:ascii="微软雅黑" w:eastAsia="微软雅黑" w:hAnsi="微软雅黑" w:cs="微软雅黑" w:hint="eastAsia"/>
          <w:kern w:val="0"/>
          <w:szCs w:val="21"/>
          <w:lang w:val="zh-CN"/>
        </w:rPr>
        <w:lastRenderedPageBreak/>
        <w:t>日内对供应</w:t>
      </w:r>
      <w:proofErr w:type="gramStart"/>
      <w:r>
        <w:rPr>
          <w:rFonts w:ascii="微软雅黑" w:eastAsia="微软雅黑" w:hAnsi="微软雅黑" w:cs="微软雅黑" w:hint="eastAsia"/>
          <w:kern w:val="0"/>
          <w:szCs w:val="21"/>
          <w:lang w:val="zh-CN"/>
        </w:rPr>
        <w:t>商依法</w:t>
      </w:r>
      <w:proofErr w:type="gramEnd"/>
      <w:r>
        <w:rPr>
          <w:rFonts w:ascii="微软雅黑" w:eastAsia="微软雅黑" w:hAnsi="微软雅黑" w:cs="微软雅黑" w:hint="eastAsia"/>
          <w:kern w:val="0"/>
          <w:szCs w:val="21"/>
          <w:lang w:val="zh-CN"/>
        </w:rPr>
        <w:t>提出的询问</w:t>
      </w:r>
      <w:proofErr w:type="gramStart"/>
      <w:r>
        <w:rPr>
          <w:rFonts w:ascii="微软雅黑" w:eastAsia="微软雅黑" w:hAnsi="微软雅黑" w:cs="微软雅黑" w:hint="eastAsia"/>
          <w:kern w:val="0"/>
          <w:szCs w:val="21"/>
          <w:lang w:val="zh-CN"/>
        </w:rPr>
        <w:t>作出</w:t>
      </w:r>
      <w:proofErr w:type="gramEnd"/>
      <w:r>
        <w:rPr>
          <w:rFonts w:ascii="微软雅黑" w:eastAsia="微软雅黑" w:hAnsi="微软雅黑" w:cs="微软雅黑" w:hint="eastAsia"/>
          <w:kern w:val="0"/>
          <w:szCs w:val="21"/>
          <w:lang w:val="zh-CN"/>
        </w:rPr>
        <w:t>答复，但答复的内容不得涉及商业秘密。供应商提出的询问超出采购人对采购代理机构委托授权范围的，采购代理机构应当告知供应商向采购人提出。</w:t>
      </w:r>
    </w:p>
    <w:p w14:paraId="5F06337B" w14:textId="77777777" w:rsidR="00DD3FFB" w:rsidRDefault="00000000">
      <w:pPr>
        <w:autoSpaceDE w:val="0"/>
        <w:autoSpaceDN w:val="0"/>
        <w:spacing w:line="360" w:lineRule="auto"/>
        <w:ind w:firstLineChars="100" w:firstLine="210"/>
        <w:jc w:val="left"/>
        <w:rPr>
          <w:rFonts w:ascii="微软雅黑" w:eastAsia="微软雅黑" w:hAnsi="微软雅黑" w:cs="微软雅黑"/>
          <w:kern w:val="0"/>
          <w:szCs w:val="21"/>
          <w:lang w:val="zh-CN"/>
        </w:rPr>
      </w:pPr>
      <w:r>
        <w:rPr>
          <w:rFonts w:ascii="微软雅黑" w:eastAsia="微软雅黑" w:hAnsi="微软雅黑" w:cs="微软雅黑" w:hint="eastAsia"/>
          <w:kern w:val="0"/>
          <w:szCs w:val="21"/>
          <w:lang w:val="zh-CN"/>
        </w:rPr>
        <w:t>4.2供应商质疑</w:t>
      </w:r>
    </w:p>
    <w:p w14:paraId="0BF1E7BA" w14:textId="77777777" w:rsidR="00DD3FFB" w:rsidRDefault="00000000">
      <w:pPr>
        <w:pStyle w:val="a1"/>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kern w:val="0"/>
          <w:szCs w:val="21"/>
          <w:lang w:val="zh-CN"/>
        </w:rPr>
        <w:t>4.2</w:t>
      </w:r>
      <w:r>
        <w:rPr>
          <w:rFonts w:ascii="微软雅黑" w:eastAsia="微软雅黑" w:hAnsi="微软雅黑" w:cs="微软雅黑" w:hint="eastAsia"/>
          <w:szCs w:val="21"/>
        </w:rPr>
        <w:t>.1提出质疑的供应商应当是参与所质疑项目采购活动的供应商。潜在供应商已依法获取其可质疑的招标文件的，可以对该文件提出质疑。</w:t>
      </w:r>
    </w:p>
    <w:p w14:paraId="5A538F94" w14:textId="77777777" w:rsidR="00DD3FFB" w:rsidRDefault="00000000">
      <w:pPr>
        <w:pStyle w:val="a1"/>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kern w:val="0"/>
          <w:szCs w:val="21"/>
          <w:lang w:val="zh-CN"/>
        </w:rPr>
        <w:t>4.2</w:t>
      </w:r>
      <w:r>
        <w:rPr>
          <w:rFonts w:ascii="微软雅黑" w:eastAsia="微软雅黑" w:hAnsi="微软雅黑" w:cs="微软雅黑" w:hint="eastAsia"/>
          <w:szCs w:val="21"/>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52B805C5" w14:textId="77777777" w:rsidR="00DD3FFB" w:rsidRDefault="00000000">
      <w:pPr>
        <w:pStyle w:val="a0"/>
        <w:spacing w:line="360" w:lineRule="auto"/>
        <w:ind w:firstLineChars="200"/>
        <w:rPr>
          <w:rFonts w:ascii="微软雅黑" w:eastAsia="微软雅黑" w:hAnsi="微软雅黑" w:cs="微软雅黑"/>
          <w:kern w:val="2"/>
          <w:sz w:val="21"/>
          <w:szCs w:val="21"/>
        </w:rPr>
      </w:pPr>
      <w:r>
        <w:rPr>
          <w:rFonts w:ascii="微软雅黑" w:eastAsia="微软雅黑" w:hAnsi="微软雅黑" w:cs="微软雅黑" w:hint="eastAsia"/>
          <w:kern w:val="2"/>
          <w:sz w:val="21"/>
          <w:szCs w:val="21"/>
        </w:rPr>
        <w:t>4.2.2.1对招标文件提出质疑的，质疑期限为供应商获得招标文件之日或者招标文件公告期限届满之日起计算。</w:t>
      </w:r>
    </w:p>
    <w:p w14:paraId="78C22AB5" w14:textId="77777777" w:rsidR="00DD3FFB" w:rsidRDefault="00000000">
      <w:pPr>
        <w:pStyle w:val="a1"/>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4.2.2.2对采购过程提出质疑的，质疑期限为各采购程序环节结束之日起计算。对同一采购程序环节的质疑，供应商须一次性提出。</w:t>
      </w:r>
    </w:p>
    <w:p w14:paraId="4BED6148" w14:textId="77777777" w:rsidR="00DD3FFB" w:rsidRDefault="00000000">
      <w:pPr>
        <w:pStyle w:val="a1"/>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4.2.2.3对采购结果提出质疑的，质疑期限自采购结果公告期限届满之日起计算。</w:t>
      </w:r>
    </w:p>
    <w:p w14:paraId="6CB9E6FD" w14:textId="77777777" w:rsidR="00DD3FFB" w:rsidRDefault="00000000">
      <w:pPr>
        <w:pStyle w:val="a1"/>
        <w:spacing w:line="360" w:lineRule="auto"/>
        <w:ind w:firstLineChars="200" w:firstLine="420"/>
        <w:rPr>
          <w:rFonts w:ascii="微软雅黑" w:eastAsia="微软雅黑" w:hAnsi="微软雅黑" w:cs="微软雅黑"/>
          <w:kern w:val="0"/>
          <w:szCs w:val="21"/>
          <w:lang w:val="zh-CN"/>
        </w:rPr>
      </w:pPr>
      <w:r>
        <w:rPr>
          <w:rFonts w:ascii="微软雅黑" w:eastAsia="微软雅黑" w:hAnsi="微软雅黑" w:cs="微软雅黑" w:hint="eastAsia"/>
          <w:kern w:val="0"/>
          <w:szCs w:val="21"/>
          <w:lang w:val="zh-CN"/>
        </w:rPr>
        <w:t>4.2.3</w:t>
      </w:r>
      <w:r>
        <w:rPr>
          <w:rFonts w:ascii="微软雅黑" w:eastAsia="微软雅黑" w:hAnsi="微软雅黑" w:cs="微软雅黑" w:hint="eastAsia"/>
          <w:szCs w:val="21"/>
        </w:rPr>
        <w:t>供应商提出质疑应当提交质疑函和必要的证明材料。质疑</w:t>
      </w:r>
      <w:proofErr w:type="gramStart"/>
      <w:r>
        <w:rPr>
          <w:rFonts w:ascii="微软雅黑" w:eastAsia="微软雅黑" w:hAnsi="微软雅黑" w:cs="微软雅黑" w:hint="eastAsia"/>
          <w:szCs w:val="21"/>
        </w:rPr>
        <w:t>函应当</w:t>
      </w:r>
      <w:proofErr w:type="gramEnd"/>
      <w:r>
        <w:rPr>
          <w:rFonts w:ascii="微软雅黑" w:eastAsia="微软雅黑" w:hAnsi="微软雅黑" w:cs="微软雅黑" w:hint="eastAsia"/>
          <w:szCs w:val="21"/>
        </w:rPr>
        <w:t>包括下列内容：</w:t>
      </w:r>
    </w:p>
    <w:p w14:paraId="32DF5DF7" w14:textId="77777777" w:rsidR="00DD3FFB" w:rsidRDefault="00000000">
      <w:pPr>
        <w:pStyle w:val="a1"/>
        <w:spacing w:line="360" w:lineRule="auto"/>
        <w:ind w:firstLineChars="200" w:firstLine="420"/>
        <w:rPr>
          <w:rFonts w:ascii="微软雅黑" w:eastAsia="微软雅黑" w:hAnsi="微软雅黑" w:cs="微软雅黑"/>
          <w:kern w:val="0"/>
          <w:szCs w:val="21"/>
          <w:lang w:val="zh-CN"/>
        </w:rPr>
      </w:pPr>
      <w:r>
        <w:rPr>
          <w:rFonts w:ascii="微软雅黑" w:eastAsia="微软雅黑" w:hAnsi="微软雅黑" w:cs="微软雅黑" w:hint="eastAsia"/>
          <w:kern w:val="0"/>
          <w:szCs w:val="21"/>
          <w:lang w:val="zh-CN"/>
        </w:rPr>
        <w:t xml:space="preserve">　　4.2.3.1供应商的姓名或者名称、地址、邮编、联系人及联系电话；</w:t>
      </w:r>
    </w:p>
    <w:p w14:paraId="3E248F7E" w14:textId="77777777" w:rsidR="00DD3FFB" w:rsidRDefault="00000000">
      <w:pPr>
        <w:pStyle w:val="a1"/>
        <w:spacing w:line="360" w:lineRule="auto"/>
        <w:ind w:firstLineChars="200" w:firstLine="420"/>
        <w:rPr>
          <w:rFonts w:ascii="微软雅黑" w:eastAsia="微软雅黑" w:hAnsi="微软雅黑" w:cs="微软雅黑"/>
          <w:kern w:val="0"/>
          <w:szCs w:val="21"/>
          <w:lang w:val="zh-CN"/>
        </w:rPr>
      </w:pPr>
      <w:r>
        <w:rPr>
          <w:rFonts w:ascii="微软雅黑" w:eastAsia="微软雅黑" w:hAnsi="微软雅黑" w:cs="微软雅黑" w:hint="eastAsia"/>
          <w:kern w:val="0"/>
          <w:szCs w:val="21"/>
          <w:lang w:val="zh-CN"/>
        </w:rPr>
        <w:t xml:space="preserve">　　4.2.3.2质疑项目的名称、编号；</w:t>
      </w:r>
    </w:p>
    <w:p w14:paraId="1BA1A88C" w14:textId="77777777" w:rsidR="00DD3FFB" w:rsidRDefault="00000000">
      <w:pPr>
        <w:pStyle w:val="a1"/>
        <w:spacing w:line="360" w:lineRule="auto"/>
        <w:ind w:firstLineChars="200" w:firstLine="420"/>
        <w:rPr>
          <w:rFonts w:ascii="微软雅黑" w:eastAsia="微软雅黑" w:hAnsi="微软雅黑" w:cs="微软雅黑"/>
          <w:kern w:val="0"/>
          <w:szCs w:val="21"/>
          <w:lang w:val="zh-CN"/>
        </w:rPr>
      </w:pPr>
      <w:r>
        <w:rPr>
          <w:rFonts w:ascii="微软雅黑" w:eastAsia="微软雅黑" w:hAnsi="微软雅黑" w:cs="微软雅黑" w:hint="eastAsia"/>
          <w:kern w:val="0"/>
          <w:szCs w:val="21"/>
          <w:lang w:val="zh-CN"/>
        </w:rPr>
        <w:t xml:space="preserve">　　4.2.3.3具体、明确的质疑事项和与质疑事项相关的请求；</w:t>
      </w:r>
    </w:p>
    <w:p w14:paraId="23CBB92F" w14:textId="77777777" w:rsidR="00DD3FFB" w:rsidRDefault="00000000">
      <w:pPr>
        <w:pStyle w:val="a1"/>
        <w:spacing w:line="360" w:lineRule="auto"/>
        <w:ind w:firstLineChars="200" w:firstLine="420"/>
        <w:rPr>
          <w:rFonts w:ascii="微软雅黑" w:eastAsia="微软雅黑" w:hAnsi="微软雅黑" w:cs="微软雅黑"/>
          <w:kern w:val="0"/>
          <w:szCs w:val="21"/>
          <w:lang w:val="zh-CN"/>
        </w:rPr>
      </w:pPr>
      <w:r>
        <w:rPr>
          <w:rFonts w:ascii="微软雅黑" w:eastAsia="微软雅黑" w:hAnsi="微软雅黑" w:cs="微软雅黑" w:hint="eastAsia"/>
          <w:kern w:val="0"/>
          <w:szCs w:val="21"/>
          <w:lang w:val="zh-CN"/>
        </w:rPr>
        <w:t xml:space="preserve">　　4.2.3.4事实依据；</w:t>
      </w:r>
    </w:p>
    <w:p w14:paraId="598C0E00" w14:textId="77777777" w:rsidR="00DD3FFB" w:rsidRDefault="00000000">
      <w:pPr>
        <w:pStyle w:val="a1"/>
        <w:spacing w:line="360" w:lineRule="auto"/>
        <w:ind w:firstLineChars="200" w:firstLine="420"/>
        <w:rPr>
          <w:rFonts w:ascii="微软雅黑" w:eastAsia="微软雅黑" w:hAnsi="微软雅黑" w:cs="微软雅黑"/>
          <w:kern w:val="0"/>
          <w:szCs w:val="21"/>
          <w:lang w:val="zh-CN"/>
        </w:rPr>
      </w:pPr>
      <w:r>
        <w:rPr>
          <w:rFonts w:ascii="微软雅黑" w:eastAsia="微软雅黑" w:hAnsi="微软雅黑" w:cs="微软雅黑" w:hint="eastAsia"/>
          <w:kern w:val="0"/>
          <w:szCs w:val="21"/>
          <w:lang w:val="zh-CN"/>
        </w:rPr>
        <w:t xml:space="preserve">　　4.2.3.5必要的法律依据；</w:t>
      </w:r>
    </w:p>
    <w:p w14:paraId="6D01EC3D" w14:textId="77777777" w:rsidR="00DD3FFB" w:rsidRDefault="00000000">
      <w:pPr>
        <w:pStyle w:val="a1"/>
        <w:spacing w:line="360" w:lineRule="auto"/>
        <w:ind w:firstLineChars="400" w:firstLine="840"/>
        <w:rPr>
          <w:rFonts w:ascii="微软雅黑" w:eastAsia="微软雅黑" w:hAnsi="微软雅黑" w:cs="微软雅黑"/>
          <w:kern w:val="0"/>
          <w:szCs w:val="21"/>
          <w:lang w:val="zh-CN"/>
        </w:rPr>
      </w:pPr>
      <w:r>
        <w:rPr>
          <w:rFonts w:ascii="微软雅黑" w:eastAsia="微软雅黑" w:hAnsi="微软雅黑" w:cs="微软雅黑" w:hint="eastAsia"/>
          <w:kern w:val="0"/>
          <w:szCs w:val="21"/>
          <w:lang w:val="zh-CN"/>
        </w:rPr>
        <w:t>4.2.3.6提出质疑的日期。</w:t>
      </w:r>
    </w:p>
    <w:p w14:paraId="7DD0E2FB" w14:textId="77777777" w:rsidR="00DD3FFB" w:rsidRDefault="00000000">
      <w:pPr>
        <w:pStyle w:val="trseditor"/>
        <w:shd w:val="clear" w:color="auto" w:fill="FFFFFF"/>
        <w:snapToGrid w:val="0"/>
        <w:spacing w:after="240" w:afterAutospacing="0" w:line="360" w:lineRule="auto"/>
        <w:ind w:firstLine="400"/>
        <w:contextualSpacing/>
        <w:rPr>
          <w:rFonts w:ascii="微软雅黑" w:eastAsia="微软雅黑" w:hAnsi="微软雅黑" w:cs="微软雅黑"/>
          <w:sz w:val="21"/>
          <w:szCs w:val="21"/>
        </w:rPr>
      </w:pPr>
      <w:r>
        <w:rPr>
          <w:rFonts w:ascii="微软雅黑" w:eastAsia="微软雅黑" w:hAnsi="微软雅黑" w:cs="微软雅黑"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51A0BD14" w14:textId="77777777" w:rsidR="00DD3FFB" w:rsidRDefault="00000000">
      <w:pPr>
        <w:pStyle w:val="trseditor"/>
        <w:shd w:val="clear" w:color="auto" w:fill="FFFFFF"/>
        <w:snapToGrid w:val="0"/>
        <w:spacing w:after="240" w:afterAutospacing="0" w:line="360" w:lineRule="auto"/>
        <w:ind w:firstLine="400"/>
        <w:contextualSpacing/>
        <w:rPr>
          <w:rFonts w:ascii="微软雅黑" w:eastAsia="微软雅黑" w:hAnsi="微软雅黑" w:cs="微软雅黑"/>
          <w:sz w:val="21"/>
          <w:szCs w:val="21"/>
        </w:rPr>
      </w:pPr>
      <w:r>
        <w:rPr>
          <w:rFonts w:ascii="微软雅黑" w:eastAsia="微软雅黑" w:hAnsi="微软雅黑" w:cs="微软雅黑" w:hint="eastAsia"/>
          <w:sz w:val="21"/>
          <w:szCs w:val="21"/>
        </w:rPr>
        <w:t>质疑函范本及制作说明详见附件2。</w:t>
      </w:r>
    </w:p>
    <w:p w14:paraId="1E8298E3" w14:textId="77777777" w:rsidR="00DD3FFB" w:rsidRDefault="00000000">
      <w:pPr>
        <w:pStyle w:val="trseditor"/>
        <w:shd w:val="clear" w:color="auto" w:fill="FFFFFF"/>
        <w:snapToGrid w:val="0"/>
        <w:spacing w:after="240" w:afterAutospacing="0" w:line="360" w:lineRule="auto"/>
        <w:ind w:firstLine="400"/>
        <w:contextualSpacing/>
        <w:rPr>
          <w:rFonts w:ascii="微软雅黑" w:eastAsia="微软雅黑" w:hAnsi="微软雅黑" w:cs="微软雅黑"/>
          <w:sz w:val="21"/>
          <w:szCs w:val="21"/>
        </w:rPr>
      </w:pPr>
      <w:r>
        <w:rPr>
          <w:rFonts w:ascii="微软雅黑" w:eastAsia="微软雅黑" w:hAnsi="微软雅黑" w:cs="微软雅黑" w:hint="eastAsia"/>
          <w:sz w:val="21"/>
          <w:szCs w:val="21"/>
          <w:lang w:val="zh-CN"/>
        </w:rPr>
        <w:t>4.2</w:t>
      </w:r>
      <w:r>
        <w:rPr>
          <w:rFonts w:ascii="微软雅黑" w:eastAsia="微软雅黑" w:hAnsi="微软雅黑" w:cs="微软雅黑" w:hint="eastAsia"/>
          <w:sz w:val="21"/>
          <w:szCs w:val="21"/>
        </w:rPr>
        <w:t>.4采购人或者采购机构应当在收到供应商的书面质疑后七个工作日内</w:t>
      </w:r>
      <w:proofErr w:type="gramStart"/>
      <w:r>
        <w:rPr>
          <w:rFonts w:ascii="微软雅黑" w:eastAsia="微软雅黑" w:hAnsi="微软雅黑" w:cs="微软雅黑" w:hint="eastAsia"/>
          <w:sz w:val="21"/>
          <w:szCs w:val="21"/>
        </w:rPr>
        <w:t>作出</w:t>
      </w:r>
      <w:proofErr w:type="gramEnd"/>
      <w:r>
        <w:rPr>
          <w:rFonts w:ascii="微软雅黑" w:eastAsia="微软雅黑" w:hAnsi="微软雅黑" w:cs="微软雅黑" w:hint="eastAsia"/>
          <w:sz w:val="21"/>
          <w:szCs w:val="21"/>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ascii="微软雅黑" w:eastAsia="微软雅黑" w:hAnsi="微软雅黑" w:cs="微软雅黑" w:hint="eastAsia"/>
          <w:sz w:val="21"/>
          <w:szCs w:val="21"/>
        </w:rPr>
        <w:t>杭财采监</w:t>
      </w:r>
      <w:proofErr w:type="gramEnd"/>
      <w:r>
        <w:rPr>
          <w:rFonts w:ascii="微软雅黑" w:eastAsia="微软雅黑" w:hAnsi="微软雅黑" w:cs="微软雅黑" w:hint="eastAsia"/>
          <w:sz w:val="21"/>
          <w:szCs w:val="21"/>
        </w:rPr>
        <w:t>〔2021〕</w:t>
      </w:r>
      <w:r>
        <w:rPr>
          <w:rFonts w:ascii="微软雅黑" w:eastAsia="微软雅黑" w:hAnsi="微软雅黑" w:cs="微软雅黑" w:hint="eastAsia"/>
          <w:sz w:val="21"/>
          <w:szCs w:val="21"/>
        </w:rPr>
        <w:lastRenderedPageBreak/>
        <w:t>17号）,采购人或者采购机构在质疑回复后5个工作日内，在浙江政府采购网的“其他公告”栏目公开质疑答复，答复内容应当完整。质疑</w:t>
      </w:r>
      <w:proofErr w:type="gramStart"/>
      <w:r>
        <w:rPr>
          <w:rFonts w:ascii="微软雅黑" w:eastAsia="微软雅黑" w:hAnsi="微软雅黑" w:cs="微软雅黑" w:hint="eastAsia"/>
          <w:sz w:val="21"/>
          <w:szCs w:val="21"/>
        </w:rPr>
        <w:t>函作为</w:t>
      </w:r>
      <w:proofErr w:type="gramEnd"/>
      <w:r>
        <w:rPr>
          <w:rFonts w:ascii="微软雅黑" w:eastAsia="微软雅黑" w:hAnsi="微软雅黑" w:cs="微软雅黑" w:hint="eastAsia"/>
          <w:sz w:val="21"/>
          <w:szCs w:val="21"/>
        </w:rPr>
        <w:t>附件上传。</w:t>
      </w:r>
    </w:p>
    <w:p w14:paraId="132FF02B" w14:textId="77777777" w:rsidR="00DD3FFB" w:rsidRDefault="00000000">
      <w:pPr>
        <w:pStyle w:val="trseditor"/>
        <w:shd w:val="clear" w:color="auto" w:fill="FFFFFF"/>
        <w:snapToGrid w:val="0"/>
        <w:spacing w:after="240" w:afterAutospacing="0" w:line="360" w:lineRule="auto"/>
        <w:ind w:firstLine="400"/>
        <w:contextualSpacing/>
        <w:rPr>
          <w:rFonts w:ascii="微软雅黑" w:eastAsia="微软雅黑" w:hAnsi="微软雅黑" w:cs="微软雅黑"/>
          <w:sz w:val="21"/>
          <w:szCs w:val="21"/>
        </w:rPr>
      </w:pPr>
      <w:r>
        <w:rPr>
          <w:rFonts w:ascii="微软雅黑" w:eastAsia="微软雅黑" w:hAnsi="微软雅黑" w:cs="微软雅黑" w:hint="eastAsia"/>
          <w:sz w:val="21"/>
          <w:szCs w:val="21"/>
          <w:lang w:val="zh-CN"/>
        </w:rPr>
        <w:t>4.2</w:t>
      </w:r>
      <w:r>
        <w:rPr>
          <w:rFonts w:ascii="微软雅黑" w:eastAsia="微软雅黑" w:hAnsi="微软雅黑" w:cs="微软雅黑" w:hint="eastAsia"/>
          <w:sz w:val="21"/>
          <w:szCs w:val="21"/>
        </w:rPr>
        <w:t>.5询问或者质疑事项可能影响采购结果的，采购人应当暂停签订合同，已经签订合同的，应当中止履行合同。</w:t>
      </w:r>
    </w:p>
    <w:p w14:paraId="311D61D6" w14:textId="77777777" w:rsidR="00DD3FFB" w:rsidRDefault="00000000">
      <w:pPr>
        <w:pStyle w:val="trseditor"/>
        <w:shd w:val="clear" w:color="auto" w:fill="FFFFFF"/>
        <w:snapToGrid w:val="0"/>
        <w:spacing w:after="240" w:afterAutospacing="0" w:line="360" w:lineRule="auto"/>
        <w:ind w:firstLineChars="200" w:firstLine="420"/>
        <w:contextualSpacing/>
        <w:rPr>
          <w:rFonts w:ascii="微软雅黑" w:eastAsia="微软雅黑" w:hAnsi="微软雅黑" w:cs="微软雅黑"/>
          <w:sz w:val="21"/>
          <w:szCs w:val="21"/>
          <w:lang w:val="zh-CN"/>
        </w:rPr>
      </w:pPr>
      <w:r>
        <w:rPr>
          <w:rFonts w:ascii="微软雅黑" w:eastAsia="微软雅黑" w:hAnsi="微软雅黑" w:cs="微软雅黑" w:hint="eastAsia"/>
          <w:sz w:val="21"/>
          <w:szCs w:val="21"/>
          <w:lang w:val="zh-CN"/>
        </w:rPr>
        <w:t>4.3供应商投诉</w:t>
      </w:r>
    </w:p>
    <w:p w14:paraId="4F3F1BC5" w14:textId="77777777" w:rsidR="00DD3FFB" w:rsidRDefault="00000000">
      <w:pPr>
        <w:pStyle w:val="trseditor"/>
        <w:shd w:val="clear" w:color="auto" w:fill="FFFFFF"/>
        <w:snapToGrid w:val="0"/>
        <w:spacing w:after="240" w:afterAutospacing="0" w:line="360" w:lineRule="auto"/>
        <w:ind w:firstLine="400"/>
        <w:contextualSpacing/>
        <w:rPr>
          <w:rFonts w:ascii="微软雅黑" w:eastAsia="微软雅黑" w:hAnsi="微软雅黑" w:cs="微软雅黑"/>
          <w:sz w:val="21"/>
          <w:szCs w:val="21"/>
        </w:rPr>
      </w:pPr>
      <w:r>
        <w:rPr>
          <w:rFonts w:ascii="微软雅黑" w:eastAsia="微软雅黑" w:hAnsi="微软雅黑" w:cs="微软雅黑" w:hint="eastAsia"/>
          <w:sz w:val="21"/>
          <w:szCs w:val="21"/>
        </w:rPr>
        <w:t>4.3.1质疑供应商对采购人、采购机构的答复不满意或者采购人、采购机构未在规定的时间内</w:t>
      </w:r>
      <w:proofErr w:type="gramStart"/>
      <w:r>
        <w:rPr>
          <w:rFonts w:ascii="微软雅黑" w:eastAsia="微软雅黑" w:hAnsi="微软雅黑" w:cs="微软雅黑" w:hint="eastAsia"/>
          <w:sz w:val="21"/>
          <w:szCs w:val="21"/>
        </w:rPr>
        <w:t>作出</w:t>
      </w:r>
      <w:proofErr w:type="gramEnd"/>
      <w:r>
        <w:rPr>
          <w:rFonts w:ascii="微软雅黑" w:eastAsia="微软雅黑" w:hAnsi="微软雅黑" w:cs="微软雅黑" w:hint="eastAsia"/>
          <w:sz w:val="21"/>
          <w:szCs w:val="21"/>
        </w:rPr>
        <w:t>答复的，可以在答复期满后十五个工作日内向同级政府采购监督管理部门提出投诉。</w:t>
      </w:r>
    </w:p>
    <w:p w14:paraId="431923EA" w14:textId="77777777" w:rsidR="00DD3FFB" w:rsidRDefault="00000000">
      <w:pPr>
        <w:pStyle w:val="trseditor"/>
        <w:shd w:val="clear" w:color="auto" w:fill="FFFFFF"/>
        <w:snapToGrid w:val="0"/>
        <w:spacing w:after="240" w:afterAutospacing="0" w:line="360" w:lineRule="auto"/>
        <w:ind w:firstLine="400"/>
        <w:contextualSpacing/>
        <w:rPr>
          <w:rFonts w:ascii="微软雅黑" w:eastAsia="微软雅黑" w:hAnsi="微软雅黑" w:cs="微软雅黑"/>
          <w:sz w:val="21"/>
          <w:szCs w:val="21"/>
        </w:rPr>
      </w:pPr>
      <w:r>
        <w:rPr>
          <w:rFonts w:ascii="微软雅黑" w:eastAsia="微软雅黑" w:hAnsi="微软雅黑" w:cs="微软雅黑" w:hint="eastAsia"/>
          <w:sz w:val="21"/>
          <w:szCs w:val="21"/>
        </w:rPr>
        <w:t>4.3.</w:t>
      </w:r>
      <w:r>
        <w:rPr>
          <w:rFonts w:ascii="微软雅黑" w:eastAsia="微软雅黑" w:hAnsi="微软雅黑" w:cs="微软雅黑" w:hint="eastAsia"/>
          <w:sz w:val="21"/>
          <w:szCs w:val="21"/>
          <w:lang w:val="zh-CN"/>
        </w:rPr>
        <w:t>2</w:t>
      </w:r>
      <w:r>
        <w:rPr>
          <w:rFonts w:ascii="微软雅黑" w:eastAsia="微软雅黑" w:hAnsi="微软雅黑" w:cs="微软雅黑" w:hint="eastAsia"/>
          <w:sz w:val="21"/>
          <w:szCs w:val="21"/>
        </w:rPr>
        <w:t>供应</w:t>
      </w:r>
      <w:proofErr w:type="gramStart"/>
      <w:r>
        <w:rPr>
          <w:rFonts w:ascii="微软雅黑" w:eastAsia="微软雅黑" w:hAnsi="微软雅黑" w:cs="微软雅黑" w:hint="eastAsia"/>
          <w:sz w:val="21"/>
          <w:szCs w:val="21"/>
        </w:rPr>
        <w:t>商投诉</w:t>
      </w:r>
      <w:proofErr w:type="gramEnd"/>
      <w:r>
        <w:rPr>
          <w:rFonts w:ascii="微软雅黑" w:eastAsia="微软雅黑" w:hAnsi="微软雅黑" w:cs="微软雅黑" w:hint="eastAsia"/>
          <w:sz w:val="21"/>
          <w:szCs w:val="21"/>
        </w:rPr>
        <w:t>的事项不得超出已质疑事项的范围，基于质疑答复内容提出的投诉事项除外。</w:t>
      </w:r>
    </w:p>
    <w:p w14:paraId="3683AF8F" w14:textId="77777777" w:rsidR="00DD3FFB" w:rsidRDefault="00000000">
      <w:pPr>
        <w:pStyle w:val="trseditor"/>
        <w:shd w:val="clear" w:color="auto" w:fill="FFFFFF"/>
        <w:snapToGrid w:val="0"/>
        <w:spacing w:after="240" w:afterAutospacing="0" w:line="360" w:lineRule="auto"/>
        <w:ind w:firstLine="400"/>
        <w:contextualSpacing/>
        <w:rPr>
          <w:rFonts w:ascii="微软雅黑" w:eastAsia="微软雅黑" w:hAnsi="微软雅黑" w:cs="微软雅黑"/>
          <w:sz w:val="21"/>
          <w:szCs w:val="21"/>
        </w:rPr>
      </w:pPr>
      <w:r>
        <w:rPr>
          <w:rFonts w:ascii="微软雅黑" w:eastAsia="微软雅黑" w:hAnsi="微软雅黑" w:cs="微软雅黑" w:hint="eastAsia"/>
          <w:sz w:val="21"/>
          <w:szCs w:val="21"/>
        </w:rPr>
        <w:t>4.3.3供应</w:t>
      </w:r>
      <w:proofErr w:type="gramStart"/>
      <w:r>
        <w:rPr>
          <w:rFonts w:ascii="微软雅黑" w:eastAsia="微软雅黑" w:hAnsi="微软雅黑" w:cs="微软雅黑" w:hint="eastAsia"/>
          <w:sz w:val="21"/>
          <w:szCs w:val="21"/>
        </w:rPr>
        <w:t>商投诉</w:t>
      </w:r>
      <w:proofErr w:type="gramEnd"/>
      <w:r>
        <w:rPr>
          <w:rFonts w:ascii="微软雅黑" w:eastAsia="微软雅黑" w:hAnsi="微软雅黑" w:cs="微软雅黑" w:hint="eastAsia"/>
          <w:sz w:val="21"/>
          <w:szCs w:val="21"/>
        </w:rPr>
        <w:t>应当有明确的请求和必要的证明材料。</w:t>
      </w:r>
    </w:p>
    <w:p w14:paraId="74F2DBD6" w14:textId="77777777" w:rsidR="00DD3FFB" w:rsidRDefault="00000000">
      <w:pPr>
        <w:pStyle w:val="trseditor"/>
        <w:shd w:val="clear" w:color="auto" w:fill="FFFFFF"/>
        <w:snapToGrid w:val="0"/>
        <w:spacing w:after="240" w:afterAutospacing="0" w:line="360" w:lineRule="auto"/>
        <w:ind w:firstLine="400"/>
        <w:contextualSpacing/>
        <w:rPr>
          <w:rFonts w:ascii="微软雅黑" w:eastAsia="微软雅黑" w:hAnsi="微软雅黑" w:cs="微软雅黑"/>
          <w:sz w:val="21"/>
          <w:szCs w:val="21"/>
        </w:rPr>
      </w:pPr>
      <w:r>
        <w:rPr>
          <w:rFonts w:ascii="微软雅黑" w:eastAsia="微软雅黑" w:hAnsi="微软雅黑" w:cs="微软雅黑" w:hint="eastAsia"/>
          <w:sz w:val="21"/>
          <w:szCs w:val="21"/>
        </w:rPr>
        <w:t>4.3.5 以联合体形</w:t>
      </w:r>
      <w:proofErr w:type="gramStart"/>
      <w:r>
        <w:rPr>
          <w:rFonts w:ascii="微软雅黑" w:eastAsia="微软雅黑" w:hAnsi="微软雅黑" w:cs="微软雅黑" w:hint="eastAsia"/>
          <w:sz w:val="21"/>
          <w:szCs w:val="21"/>
        </w:rPr>
        <w:t>式参加</w:t>
      </w:r>
      <w:proofErr w:type="gramEnd"/>
      <w:r>
        <w:rPr>
          <w:rFonts w:ascii="微软雅黑" w:eastAsia="微软雅黑" w:hAnsi="微软雅黑" w:cs="微软雅黑" w:hint="eastAsia"/>
          <w:sz w:val="21"/>
          <w:szCs w:val="21"/>
        </w:rPr>
        <w:t>政府采购活动的，其投诉应当由组成联合体的所有供应商共同提出。</w:t>
      </w:r>
    </w:p>
    <w:p w14:paraId="23E8873F" w14:textId="77777777" w:rsidR="00DD3FFB" w:rsidRDefault="00000000">
      <w:pPr>
        <w:pStyle w:val="trseditor"/>
        <w:shd w:val="clear" w:color="auto" w:fill="FFFFFF"/>
        <w:snapToGrid w:val="0"/>
        <w:spacing w:after="240" w:afterAutospacing="0" w:line="360" w:lineRule="auto"/>
        <w:ind w:firstLine="400"/>
        <w:contextualSpacing/>
        <w:rPr>
          <w:rFonts w:ascii="微软雅黑" w:eastAsia="微软雅黑" w:hAnsi="微软雅黑" w:cs="微软雅黑"/>
          <w:sz w:val="21"/>
          <w:szCs w:val="21"/>
        </w:rPr>
      </w:pPr>
      <w:r>
        <w:rPr>
          <w:rFonts w:ascii="微软雅黑" w:eastAsia="微软雅黑" w:hAnsi="微软雅黑" w:cs="微软雅黑" w:hint="eastAsia"/>
          <w:sz w:val="21"/>
          <w:szCs w:val="21"/>
        </w:rPr>
        <w:t>投诉书范本及制作说明详见附件。</w:t>
      </w:r>
    </w:p>
    <w:p w14:paraId="2A9941F2" w14:textId="77777777" w:rsidR="00DD3FFB" w:rsidRDefault="00000000">
      <w:pPr>
        <w:spacing w:line="360" w:lineRule="auto"/>
        <w:jc w:val="center"/>
        <w:outlineLvl w:val="1"/>
        <w:rPr>
          <w:rFonts w:ascii="微软雅黑" w:eastAsia="微软雅黑" w:hAnsi="微软雅黑" w:cs="微软雅黑"/>
          <w:b/>
          <w:sz w:val="24"/>
        </w:rPr>
      </w:pPr>
      <w:bookmarkStart w:id="59" w:name="_Toc32737"/>
      <w:bookmarkStart w:id="60" w:name="_Toc106275850"/>
      <w:r>
        <w:rPr>
          <w:rFonts w:ascii="微软雅黑" w:eastAsia="微软雅黑" w:hAnsi="微软雅黑" w:cs="微软雅黑" w:hint="eastAsia"/>
          <w:b/>
          <w:sz w:val="24"/>
        </w:rPr>
        <w:t>二、招标文件的构成、澄清、修改</w:t>
      </w:r>
      <w:bookmarkEnd w:id="59"/>
      <w:bookmarkEnd w:id="60"/>
    </w:p>
    <w:p w14:paraId="5483B462" w14:textId="77777777" w:rsidR="00DD3FFB" w:rsidRDefault="00000000">
      <w:pPr>
        <w:pStyle w:val="a1"/>
        <w:spacing w:line="360" w:lineRule="auto"/>
        <w:outlineLvl w:val="2"/>
        <w:rPr>
          <w:rFonts w:ascii="微软雅黑" w:eastAsia="微软雅黑" w:hAnsi="微软雅黑" w:cs="微软雅黑"/>
          <w:b/>
          <w:szCs w:val="21"/>
        </w:rPr>
      </w:pPr>
      <w:r>
        <w:rPr>
          <w:rFonts w:ascii="微软雅黑" w:eastAsia="微软雅黑" w:hAnsi="微软雅黑" w:cs="微软雅黑" w:hint="eastAsia"/>
          <w:b/>
          <w:szCs w:val="21"/>
        </w:rPr>
        <w:t>5．招标文件的构成</w:t>
      </w:r>
    </w:p>
    <w:p w14:paraId="5BABFAC7" w14:textId="77777777" w:rsidR="00DD3FFB" w:rsidRDefault="00000000">
      <w:pPr>
        <w:pStyle w:val="a1"/>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5.1 招标文件包括下列文件及附件：</w:t>
      </w:r>
    </w:p>
    <w:p w14:paraId="6FC082B3" w14:textId="77777777" w:rsidR="00DD3FFB" w:rsidRDefault="00000000">
      <w:pPr>
        <w:pStyle w:val="a1"/>
        <w:tabs>
          <w:tab w:val="left" w:pos="840"/>
        </w:tabs>
        <w:spacing w:line="360" w:lineRule="auto"/>
        <w:ind w:firstLineChars="400" w:firstLine="840"/>
        <w:rPr>
          <w:rFonts w:ascii="微软雅黑" w:eastAsia="微软雅黑" w:hAnsi="微软雅黑" w:cs="微软雅黑"/>
          <w:szCs w:val="21"/>
        </w:rPr>
      </w:pPr>
      <w:r>
        <w:rPr>
          <w:rFonts w:ascii="微软雅黑" w:eastAsia="微软雅黑" w:hAnsi="微软雅黑" w:cs="微软雅黑" w:hint="eastAsia"/>
          <w:szCs w:val="21"/>
        </w:rPr>
        <w:t>5.1.1招标公告；</w:t>
      </w:r>
    </w:p>
    <w:p w14:paraId="47630822" w14:textId="77777777" w:rsidR="00DD3FFB" w:rsidRDefault="00000000">
      <w:pPr>
        <w:pStyle w:val="a1"/>
        <w:tabs>
          <w:tab w:val="left" w:pos="840"/>
        </w:tabs>
        <w:spacing w:line="360" w:lineRule="auto"/>
        <w:ind w:firstLineChars="400" w:firstLine="840"/>
        <w:rPr>
          <w:rFonts w:ascii="微软雅黑" w:eastAsia="微软雅黑" w:hAnsi="微软雅黑" w:cs="微软雅黑"/>
          <w:szCs w:val="21"/>
        </w:rPr>
      </w:pPr>
      <w:r>
        <w:rPr>
          <w:rFonts w:ascii="微软雅黑" w:eastAsia="微软雅黑" w:hAnsi="微软雅黑" w:cs="微软雅黑" w:hint="eastAsia"/>
          <w:szCs w:val="21"/>
        </w:rPr>
        <w:t>5.1.2投标人须知；</w:t>
      </w:r>
    </w:p>
    <w:p w14:paraId="3D3BEAFA" w14:textId="77777777" w:rsidR="00DD3FFB" w:rsidRDefault="00000000">
      <w:pPr>
        <w:pStyle w:val="a1"/>
        <w:tabs>
          <w:tab w:val="left" w:pos="840"/>
        </w:tabs>
        <w:spacing w:line="360" w:lineRule="auto"/>
        <w:ind w:firstLineChars="400" w:firstLine="840"/>
        <w:rPr>
          <w:rFonts w:ascii="微软雅黑" w:eastAsia="微软雅黑" w:hAnsi="微软雅黑" w:cs="微软雅黑"/>
          <w:szCs w:val="21"/>
        </w:rPr>
      </w:pPr>
      <w:r>
        <w:rPr>
          <w:rFonts w:ascii="微软雅黑" w:eastAsia="微软雅黑" w:hAnsi="微软雅黑" w:cs="微软雅黑" w:hint="eastAsia"/>
          <w:szCs w:val="21"/>
        </w:rPr>
        <w:t>5.1.3采购需求；</w:t>
      </w:r>
    </w:p>
    <w:p w14:paraId="3EB23E81" w14:textId="77777777" w:rsidR="00DD3FFB" w:rsidRDefault="00000000">
      <w:pPr>
        <w:pStyle w:val="a1"/>
        <w:tabs>
          <w:tab w:val="left" w:pos="840"/>
        </w:tabs>
        <w:spacing w:line="360" w:lineRule="auto"/>
        <w:ind w:firstLineChars="400" w:firstLine="840"/>
        <w:rPr>
          <w:rFonts w:ascii="微软雅黑" w:eastAsia="微软雅黑" w:hAnsi="微软雅黑" w:cs="微软雅黑"/>
          <w:szCs w:val="21"/>
        </w:rPr>
      </w:pPr>
      <w:r>
        <w:rPr>
          <w:rFonts w:ascii="微软雅黑" w:eastAsia="微软雅黑" w:hAnsi="微软雅黑" w:cs="微软雅黑" w:hint="eastAsia"/>
          <w:szCs w:val="21"/>
        </w:rPr>
        <w:t>5.1.4评标办法；</w:t>
      </w:r>
    </w:p>
    <w:p w14:paraId="5714B1DB" w14:textId="77777777" w:rsidR="00DD3FFB" w:rsidRDefault="00000000">
      <w:pPr>
        <w:pStyle w:val="a1"/>
        <w:tabs>
          <w:tab w:val="left" w:pos="840"/>
        </w:tabs>
        <w:spacing w:line="360" w:lineRule="auto"/>
        <w:ind w:firstLineChars="400" w:firstLine="840"/>
        <w:rPr>
          <w:rFonts w:ascii="微软雅黑" w:eastAsia="微软雅黑" w:hAnsi="微软雅黑" w:cs="微软雅黑"/>
          <w:szCs w:val="21"/>
        </w:rPr>
      </w:pPr>
      <w:r>
        <w:rPr>
          <w:rFonts w:ascii="微软雅黑" w:eastAsia="微软雅黑" w:hAnsi="微软雅黑" w:cs="微软雅黑" w:hint="eastAsia"/>
          <w:szCs w:val="21"/>
        </w:rPr>
        <w:t>5.1.5</w:t>
      </w:r>
      <w:proofErr w:type="gramStart"/>
      <w:r>
        <w:rPr>
          <w:rFonts w:ascii="微软雅黑" w:eastAsia="微软雅黑" w:hAnsi="微软雅黑" w:cs="微软雅黑" w:hint="eastAsia"/>
          <w:szCs w:val="21"/>
        </w:rPr>
        <w:t>拟签订</w:t>
      </w:r>
      <w:proofErr w:type="gramEnd"/>
      <w:r>
        <w:rPr>
          <w:rFonts w:ascii="微软雅黑" w:eastAsia="微软雅黑" w:hAnsi="微软雅黑" w:cs="微软雅黑" w:hint="eastAsia"/>
          <w:szCs w:val="21"/>
        </w:rPr>
        <w:t>的合同文本；</w:t>
      </w:r>
    </w:p>
    <w:p w14:paraId="4FF7F3FA" w14:textId="77777777" w:rsidR="00DD3FFB" w:rsidRDefault="00000000">
      <w:pPr>
        <w:pStyle w:val="a1"/>
        <w:tabs>
          <w:tab w:val="left" w:pos="840"/>
        </w:tabs>
        <w:spacing w:line="360" w:lineRule="auto"/>
        <w:ind w:firstLineChars="400" w:firstLine="840"/>
        <w:rPr>
          <w:rFonts w:ascii="微软雅黑" w:eastAsia="微软雅黑" w:hAnsi="微软雅黑" w:cs="微软雅黑"/>
          <w:szCs w:val="21"/>
        </w:rPr>
      </w:pPr>
      <w:r>
        <w:rPr>
          <w:rFonts w:ascii="微软雅黑" w:eastAsia="微软雅黑" w:hAnsi="微软雅黑" w:cs="微软雅黑" w:hint="eastAsia"/>
          <w:szCs w:val="21"/>
        </w:rPr>
        <w:t>5.1.6应提交的有关格式范例。</w:t>
      </w:r>
    </w:p>
    <w:p w14:paraId="76579A5B" w14:textId="77777777" w:rsidR="00DD3FFB" w:rsidRDefault="00000000">
      <w:pPr>
        <w:pStyle w:val="a1"/>
        <w:tabs>
          <w:tab w:val="left" w:pos="840"/>
        </w:tabs>
        <w:spacing w:line="360" w:lineRule="auto"/>
        <w:ind w:firstLineChars="400" w:firstLine="840"/>
        <w:rPr>
          <w:rFonts w:ascii="微软雅黑" w:eastAsia="微软雅黑" w:hAnsi="微软雅黑" w:cs="微软雅黑"/>
          <w:szCs w:val="21"/>
        </w:rPr>
      </w:pPr>
      <w:r>
        <w:rPr>
          <w:rFonts w:ascii="微软雅黑" w:eastAsia="微软雅黑" w:hAnsi="微软雅黑" w:cs="微软雅黑" w:hint="eastAsia"/>
          <w:szCs w:val="21"/>
        </w:rPr>
        <w:t>5.1.7 附件</w:t>
      </w:r>
    </w:p>
    <w:p w14:paraId="19C97B6A" w14:textId="77777777" w:rsidR="00DD3FFB" w:rsidRDefault="00000000">
      <w:pPr>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5.2与本项目有关的</w:t>
      </w:r>
      <w:r>
        <w:rPr>
          <w:rFonts w:ascii="微软雅黑" w:eastAsia="微软雅黑" w:hAnsi="微软雅黑" w:cs="微软雅黑" w:hint="eastAsia"/>
          <w:bCs/>
          <w:szCs w:val="21"/>
        </w:rPr>
        <w:t>澄清或者修改的内容为招标文件的组成部分</w:t>
      </w:r>
      <w:r>
        <w:rPr>
          <w:rFonts w:ascii="微软雅黑" w:eastAsia="微软雅黑" w:hAnsi="微软雅黑" w:cs="微软雅黑" w:hint="eastAsia"/>
          <w:szCs w:val="21"/>
        </w:rPr>
        <w:t>。</w:t>
      </w:r>
    </w:p>
    <w:p w14:paraId="619049C7" w14:textId="77777777" w:rsidR="00DD3FFB" w:rsidRDefault="00000000">
      <w:pPr>
        <w:pStyle w:val="a1"/>
        <w:spacing w:line="360" w:lineRule="auto"/>
        <w:outlineLvl w:val="2"/>
        <w:rPr>
          <w:rFonts w:ascii="微软雅黑" w:eastAsia="微软雅黑" w:hAnsi="微软雅黑" w:cs="微软雅黑"/>
          <w:b/>
          <w:szCs w:val="21"/>
        </w:rPr>
      </w:pPr>
      <w:r>
        <w:rPr>
          <w:rFonts w:ascii="微软雅黑" w:eastAsia="微软雅黑" w:hAnsi="微软雅黑" w:cs="微软雅黑" w:hint="eastAsia"/>
          <w:b/>
          <w:szCs w:val="21"/>
        </w:rPr>
        <w:t>6. 招标文件的澄清、修改</w:t>
      </w:r>
    </w:p>
    <w:p w14:paraId="776B40F0" w14:textId="77777777" w:rsidR="00DD3FFB" w:rsidRDefault="00000000">
      <w:pPr>
        <w:pStyle w:val="22"/>
        <w:snapToGrid w:val="0"/>
        <w:spacing w:before="0"/>
        <w:ind w:firstLine="420"/>
        <w:rPr>
          <w:rFonts w:ascii="微软雅黑" w:eastAsia="微软雅黑" w:hAnsi="微软雅黑" w:cs="微软雅黑"/>
          <w:sz w:val="21"/>
          <w:szCs w:val="21"/>
        </w:rPr>
      </w:pPr>
      <w:r>
        <w:rPr>
          <w:rFonts w:ascii="微软雅黑" w:eastAsia="微软雅黑" w:hAnsi="微软雅黑" w:cs="微软雅黑" w:hint="eastAsia"/>
          <w:sz w:val="21"/>
          <w:szCs w:val="21"/>
        </w:rPr>
        <w:t>6.1已获取招标文件的潜在投标人，若有问题需要澄清，应于投标截止时间前，以书面形式向采购机构提出。</w:t>
      </w:r>
    </w:p>
    <w:p w14:paraId="68A73BBC" w14:textId="77777777" w:rsidR="00DD3FFB" w:rsidRDefault="00000000">
      <w:pPr>
        <w:pStyle w:val="22"/>
        <w:snapToGrid w:val="0"/>
        <w:spacing w:before="0"/>
        <w:ind w:firstLine="420"/>
        <w:rPr>
          <w:rFonts w:ascii="微软雅黑" w:eastAsia="微软雅黑" w:hAnsi="微软雅黑" w:cs="微软雅黑"/>
          <w:sz w:val="21"/>
          <w:szCs w:val="21"/>
        </w:rPr>
      </w:pPr>
      <w:r>
        <w:rPr>
          <w:rFonts w:ascii="微软雅黑" w:eastAsia="微软雅黑" w:hAnsi="微软雅黑" w:cs="微软雅黑" w:hint="eastAsia"/>
          <w:sz w:val="21"/>
          <w:szCs w:val="21"/>
        </w:rPr>
        <w:t>6.2 采购机构对招标文件进行澄清或修改的，将同时通过电子交易平台通知已获取招标文件的潜</w:t>
      </w:r>
      <w:r>
        <w:rPr>
          <w:rFonts w:ascii="微软雅黑" w:eastAsia="微软雅黑" w:hAnsi="微软雅黑" w:cs="微软雅黑" w:hint="eastAsia"/>
          <w:sz w:val="21"/>
          <w:szCs w:val="21"/>
        </w:rPr>
        <w:lastRenderedPageBreak/>
        <w:t>在投标人。依法应当公告的，将按规定公告，同时视情况延长投标截止时间和开标时间。该澄清或者修改的内容为招标文件的组成部分。</w:t>
      </w:r>
    </w:p>
    <w:p w14:paraId="72AB8192" w14:textId="77777777" w:rsidR="00DD3FFB" w:rsidRDefault="00000000">
      <w:pPr>
        <w:pStyle w:val="a5"/>
        <w:rPr>
          <w:rFonts w:ascii="微软雅黑" w:eastAsia="微软雅黑" w:hAnsi="微软雅黑" w:cs="微软雅黑"/>
          <w:sz w:val="21"/>
          <w:szCs w:val="21"/>
        </w:rPr>
      </w:pPr>
      <w:r>
        <w:rPr>
          <w:rFonts w:ascii="微软雅黑" w:eastAsia="微软雅黑" w:hAnsi="微软雅黑" w:cs="微软雅黑" w:hint="eastAsia"/>
          <w:sz w:val="21"/>
          <w:szCs w:val="21"/>
        </w:rPr>
        <w:t xml:space="preserve">    </w:t>
      </w:r>
    </w:p>
    <w:p w14:paraId="3896BBEB" w14:textId="77777777" w:rsidR="00DD3FFB" w:rsidRDefault="00000000">
      <w:pPr>
        <w:spacing w:line="360" w:lineRule="auto"/>
        <w:jc w:val="center"/>
        <w:outlineLvl w:val="1"/>
        <w:rPr>
          <w:rFonts w:ascii="微软雅黑" w:eastAsia="微软雅黑" w:hAnsi="微软雅黑" w:cs="微软雅黑"/>
          <w:b/>
          <w:sz w:val="24"/>
        </w:rPr>
      </w:pPr>
      <w:bookmarkStart w:id="61" w:name="_Toc26297"/>
      <w:bookmarkStart w:id="62" w:name="_Toc106275851"/>
      <w:r>
        <w:rPr>
          <w:rFonts w:ascii="微软雅黑" w:eastAsia="微软雅黑" w:hAnsi="微软雅黑" w:cs="微软雅黑" w:hint="eastAsia"/>
          <w:b/>
          <w:sz w:val="24"/>
        </w:rPr>
        <w:t>三、投标</w:t>
      </w:r>
      <w:bookmarkEnd w:id="61"/>
      <w:bookmarkEnd w:id="62"/>
    </w:p>
    <w:p w14:paraId="09B40635" w14:textId="77777777" w:rsidR="00DD3FFB" w:rsidRDefault="00000000">
      <w:pPr>
        <w:pStyle w:val="a1"/>
        <w:spacing w:line="360" w:lineRule="auto"/>
        <w:outlineLvl w:val="2"/>
        <w:rPr>
          <w:rFonts w:ascii="微软雅黑" w:eastAsia="微软雅黑" w:hAnsi="微软雅黑" w:cs="微软雅黑"/>
          <w:b/>
          <w:szCs w:val="21"/>
        </w:rPr>
      </w:pPr>
      <w:r>
        <w:rPr>
          <w:rFonts w:ascii="微软雅黑" w:eastAsia="微软雅黑" w:hAnsi="微软雅黑" w:cs="微软雅黑" w:hint="eastAsia"/>
          <w:b/>
          <w:szCs w:val="21"/>
        </w:rPr>
        <w:t>7. 招标文件的获取</w:t>
      </w:r>
    </w:p>
    <w:p w14:paraId="5A5EDEF1" w14:textId="77777777" w:rsidR="00DD3FFB" w:rsidRDefault="00000000">
      <w:pPr>
        <w:spacing w:line="360" w:lineRule="auto"/>
        <w:ind w:firstLineChars="200" w:firstLine="420"/>
        <w:rPr>
          <w:rFonts w:ascii="微软雅黑" w:eastAsia="微软雅黑" w:hAnsi="微软雅黑" w:cs="微软雅黑"/>
          <w:snapToGrid w:val="0"/>
          <w:kern w:val="28"/>
          <w:szCs w:val="21"/>
        </w:rPr>
      </w:pPr>
      <w:r>
        <w:rPr>
          <w:rFonts w:ascii="微软雅黑" w:eastAsia="微软雅黑" w:hAnsi="微软雅黑" w:cs="微软雅黑" w:hint="eastAsia"/>
          <w:snapToGrid w:val="0"/>
          <w:kern w:val="28"/>
          <w:szCs w:val="21"/>
        </w:rPr>
        <w:t>详见招标公告中获取招标文件的时间期限、地点、方式及招标文件售价。</w:t>
      </w:r>
    </w:p>
    <w:p w14:paraId="049BAC87" w14:textId="77777777" w:rsidR="00DD3FFB" w:rsidRDefault="00000000">
      <w:pPr>
        <w:pStyle w:val="a1"/>
        <w:spacing w:line="360" w:lineRule="auto"/>
        <w:outlineLvl w:val="2"/>
        <w:rPr>
          <w:rFonts w:ascii="微软雅黑" w:eastAsia="微软雅黑" w:hAnsi="微软雅黑" w:cs="微软雅黑"/>
          <w:b/>
          <w:szCs w:val="21"/>
        </w:rPr>
      </w:pPr>
      <w:r>
        <w:rPr>
          <w:rFonts w:ascii="微软雅黑" w:eastAsia="微软雅黑" w:hAnsi="微软雅黑" w:cs="微软雅黑" w:hint="eastAsia"/>
          <w:b/>
          <w:szCs w:val="21"/>
        </w:rPr>
        <w:t>8.开标前答疑会或现场考察</w:t>
      </w:r>
    </w:p>
    <w:p w14:paraId="63367CE0" w14:textId="77777777" w:rsidR="00DD3FFB" w:rsidRDefault="00000000">
      <w:pPr>
        <w:pStyle w:val="a1"/>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采购人组织潜在投标人现场考察或者召开开标前答疑会的，潜在投标人按第二部分投标人须知前附表的规定参加现场考察或者开标前答疑会。</w:t>
      </w:r>
    </w:p>
    <w:p w14:paraId="3C61824E" w14:textId="77777777" w:rsidR="00DD3FFB" w:rsidRDefault="00000000">
      <w:pPr>
        <w:pStyle w:val="a1"/>
        <w:spacing w:line="360" w:lineRule="auto"/>
        <w:outlineLvl w:val="2"/>
        <w:rPr>
          <w:rFonts w:ascii="微软雅黑" w:eastAsia="微软雅黑" w:hAnsi="微软雅黑" w:cs="微软雅黑"/>
          <w:b/>
          <w:szCs w:val="21"/>
        </w:rPr>
      </w:pPr>
      <w:r>
        <w:rPr>
          <w:rFonts w:ascii="微软雅黑" w:eastAsia="微软雅黑" w:hAnsi="微软雅黑" w:cs="微软雅黑" w:hint="eastAsia"/>
          <w:b/>
          <w:kern w:val="28"/>
          <w:szCs w:val="21"/>
        </w:rPr>
        <w:t>9.投标保证金</w:t>
      </w:r>
    </w:p>
    <w:p w14:paraId="03D0B784" w14:textId="77777777" w:rsidR="00DD3FFB" w:rsidRDefault="00000000">
      <w:pPr>
        <w:pStyle w:val="a0"/>
        <w:spacing w:line="360" w:lineRule="auto"/>
        <w:ind w:firstLineChars="196" w:firstLine="412"/>
        <w:rPr>
          <w:rFonts w:ascii="微软雅黑" w:eastAsia="微软雅黑" w:hAnsi="微软雅黑" w:cs="微软雅黑"/>
          <w:sz w:val="21"/>
          <w:szCs w:val="21"/>
        </w:rPr>
      </w:pPr>
      <w:r>
        <w:rPr>
          <w:rFonts w:ascii="微软雅黑" w:eastAsia="微软雅黑" w:hAnsi="微软雅黑" w:cs="微软雅黑" w:hint="eastAsia"/>
          <w:sz w:val="21"/>
          <w:szCs w:val="21"/>
        </w:rPr>
        <w:t>本项目不需缴纳投标保证金。</w:t>
      </w:r>
    </w:p>
    <w:p w14:paraId="791CF9DF" w14:textId="77777777" w:rsidR="00DD3FFB" w:rsidRDefault="00000000">
      <w:pPr>
        <w:pStyle w:val="a1"/>
        <w:spacing w:line="360" w:lineRule="auto"/>
        <w:outlineLvl w:val="2"/>
        <w:rPr>
          <w:rFonts w:ascii="微软雅黑" w:eastAsia="微软雅黑" w:hAnsi="微软雅黑" w:cs="微软雅黑"/>
          <w:b/>
          <w:szCs w:val="21"/>
        </w:rPr>
      </w:pPr>
      <w:r>
        <w:rPr>
          <w:rFonts w:ascii="微软雅黑" w:eastAsia="微软雅黑" w:hAnsi="微软雅黑" w:cs="微软雅黑" w:hint="eastAsia"/>
          <w:b/>
          <w:szCs w:val="21"/>
        </w:rPr>
        <w:t>10. 投标文件的语言</w:t>
      </w:r>
    </w:p>
    <w:p w14:paraId="67AAE5AF" w14:textId="77777777" w:rsidR="00DD3FFB" w:rsidRDefault="00000000">
      <w:pPr>
        <w:autoSpaceDE w:val="0"/>
        <w:autoSpaceDN w:val="0"/>
        <w:spacing w:line="360" w:lineRule="auto"/>
        <w:ind w:firstLineChars="200" w:firstLine="420"/>
        <w:rPr>
          <w:rFonts w:ascii="微软雅黑" w:eastAsia="微软雅黑" w:hAnsi="微软雅黑" w:cs="微软雅黑"/>
          <w:szCs w:val="21"/>
          <w:lang w:val="zh-CN"/>
        </w:rPr>
      </w:pPr>
      <w:r>
        <w:rPr>
          <w:rFonts w:ascii="微软雅黑" w:eastAsia="微软雅黑" w:hAnsi="微软雅黑" w:cs="微软雅黑" w:hint="eastAsia"/>
          <w:szCs w:val="21"/>
        </w:rPr>
        <w:t>投标文件及投标人与采购有关的来往通知、函件和文件均应使用中文。</w:t>
      </w:r>
    </w:p>
    <w:p w14:paraId="223A4637" w14:textId="77777777" w:rsidR="00DD3FFB" w:rsidRDefault="00000000">
      <w:pPr>
        <w:pStyle w:val="a1"/>
        <w:spacing w:line="360" w:lineRule="auto"/>
        <w:outlineLvl w:val="2"/>
        <w:rPr>
          <w:rFonts w:ascii="微软雅黑" w:eastAsia="微软雅黑" w:hAnsi="微软雅黑" w:cs="微软雅黑"/>
          <w:b/>
          <w:szCs w:val="21"/>
        </w:rPr>
      </w:pPr>
      <w:r>
        <w:rPr>
          <w:rFonts w:ascii="微软雅黑" w:eastAsia="微软雅黑" w:hAnsi="微软雅黑" w:cs="微软雅黑" w:hint="eastAsia"/>
          <w:b/>
          <w:szCs w:val="21"/>
        </w:rPr>
        <w:t>11. 投标文件的组成</w:t>
      </w:r>
    </w:p>
    <w:p w14:paraId="30A46514" w14:textId="77777777" w:rsidR="00DD3FFB" w:rsidRDefault="00000000">
      <w:pPr>
        <w:snapToGri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11.1</w:t>
      </w:r>
      <w:r>
        <w:rPr>
          <w:rFonts w:ascii="微软雅黑" w:eastAsia="微软雅黑" w:hAnsi="微软雅黑" w:cs="微软雅黑" w:hint="eastAsia"/>
          <w:b/>
          <w:szCs w:val="21"/>
        </w:rPr>
        <w:t>资格文件</w:t>
      </w:r>
      <w:r>
        <w:rPr>
          <w:rFonts w:ascii="微软雅黑" w:eastAsia="微软雅黑" w:hAnsi="微软雅黑" w:cs="微软雅黑" w:hint="eastAsia"/>
          <w:szCs w:val="21"/>
        </w:rPr>
        <w:t>：</w:t>
      </w:r>
    </w:p>
    <w:p w14:paraId="2DC6737A" w14:textId="77777777" w:rsidR="00DD3FFB" w:rsidRDefault="00000000">
      <w:pPr>
        <w:snapToGrid w:val="0"/>
        <w:spacing w:line="360" w:lineRule="auto"/>
        <w:ind w:firstLineChars="400" w:firstLine="840"/>
        <w:rPr>
          <w:rFonts w:ascii="微软雅黑" w:eastAsia="微软雅黑" w:hAnsi="微软雅黑" w:cs="微软雅黑"/>
          <w:szCs w:val="21"/>
        </w:rPr>
      </w:pPr>
      <w:r>
        <w:rPr>
          <w:rFonts w:ascii="微软雅黑" w:eastAsia="微软雅黑" w:hAnsi="微软雅黑" w:cs="微软雅黑" w:hint="eastAsia"/>
          <w:szCs w:val="21"/>
        </w:rPr>
        <w:t>11.1.1符合参加政府采购活动应当具备的一般条件的承诺函；</w:t>
      </w:r>
    </w:p>
    <w:p w14:paraId="3148E68A" w14:textId="77777777" w:rsidR="00DD3FFB" w:rsidRDefault="00000000">
      <w:pPr>
        <w:snapToGrid w:val="0"/>
        <w:spacing w:line="360" w:lineRule="auto"/>
        <w:ind w:firstLineChars="400" w:firstLine="840"/>
        <w:rPr>
          <w:rFonts w:ascii="微软雅黑" w:eastAsia="微软雅黑" w:hAnsi="微软雅黑" w:cs="微软雅黑"/>
          <w:szCs w:val="21"/>
        </w:rPr>
      </w:pPr>
      <w:r>
        <w:rPr>
          <w:rFonts w:ascii="微软雅黑" w:eastAsia="微软雅黑" w:hAnsi="微软雅黑" w:cs="微软雅黑" w:hint="eastAsia"/>
          <w:szCs w:val="21"/>
        </w:rPr>
        <w:t>11.1.2营业执照或其他同类证明文件；</w:t>
      </w:r>
    </w:p>
    <w:p w14:paraId="54C10018" w14:textId="77777777" w:rsidR="00DD3FFB" w:rsidRDefault="00000000">
      <w:pPr>
        <w:snapToGrid w:val="0"/>
        <w:spacing w:line="360" w:lineRule="auto"/>
        <w:ind w:firstLineChars="400" w:firstLine="840"/>
        <w:rPr>
          <w:rFonts w:ascii="微软雅黑" w:eastAsia="微软雅黑" w:hAnsi="微软雅黑" w:cs="微软雅黑"/>
        </w:rPr>
      </w:pPr>
      <w:r>
        <w:rPr>
          <w:rFonts w:ascii="微软雅黑" w:eastAsia="微软雅黑" w:hAnsi="微软雅黑" w:cs="微软雅黑" w:hint="eastAsia"/>
          <w:szCs w:val="21"/>
        </w:rPr>
        <w:t>11.1.3</w:t>
      </w:r>
      <w:r>
        <w:rPr>
          <w:rFonts w:ascii="微软雅黑" w:eastAsia="微软雅黑" w:hAnsi="微软雅黑" w:cs="微软雅黑" w:hint="eastAsia"/>
        </w:rPr>
        <w:t>符合供应商特定资格条件的材料；</w:t>
      </w:r>
    </w:p>
    <w:p w14:paraId="0B2D68E5" w14:textId="77777777" w:rsidR="00DD3FFB" w:rsidRDefault="00000000">
      <w:pPr>
        <w:snapToGrid w:val="0"/>
        <w:spacing w:line="360" w:lineRule="auto"/>
        <w:ind w:firstLineChars="400" w:firstLine="840"/>
        <w:rPr>
          <w:rFonts w:ascii="微软雅黑" w:eastAsia="微软雅黑" w:hAnsi="微软雅黑" w:cs="微软雅黑"/>
          <w:szCs w:val="21"/>
        </w:rPr>
      </w:pPr>
      <w:r>
        <w:rPr>
          <w:rFonts w:ascii="微软雅黑" w:eastAsia="微软雅黑" w:hAnsi="微软雅黑" w:cs="微软雅黑" w:hint="eastAsia"/>
        </w:rPr>
        <w:t>11.1.4落实政府采购政策需满足的资格要求（如有）。</w:t>
      </w:r>
    </w:p>
    <w:p w14:paraId="681DDA4D" w14:textId="77777777" w:rsidR="00DD3FFB" w:rsidRDefault="00000000">
      <w:pPr>
        <w:snapToGrid w:val="0"/>
        <w:spacing w:line="360" w:lineRule="auto"/>
        <w:ind w:firstLineChars="200" w:firstLine="420"/>
        <w:rPr>
          <w:rFonts w:ascii="微软雅黑" w:eastAsia="微软雅黑" w:hAnsi="微软雅黑" w:cs="微软雅黑"/>
          <w:szCs w:val="21"/>
          <w:lang w:val="zh-CN"/>
        </w:rPr>
      </w:pPr>
      <w:r>
        <w:rPr>
          <w:rFonts w:ascii="微软雅黑" w:eastAsia="微软雅黑" w:hAnsi="微软雅黑" w:cs="微软雅黑" w:hint="eastAsia"/>
          <w:szCs w:val="21"/>
          <w:lang w:val="zh-CN"/>
        </w:rPr>
        <w:t>11.</w:t>
      </w:r>
      <w:r>
        <w:rPr>
          <w:rFonts w:ascii="微软雅黑" w:eastAsia="微软雅黑" w:hAnsi="微软雅黑" w:cs="微软雅黑" w:hint="eastAsia"/>
          <w:szCs w:val="21"/>
        </w:rPr>
        <w:t>2</w:t>
      </w:r>
      <w:r>
        <w:rPr>
          <w:rFonts w:ascii="微软雅黑" w:eastAsia="微软雅黑" w:hAnsi="微软雅黑" w:cs="微软雅黑" w:hint="eastAsia"/>
          <w:szCs w:val="21"/>
          <w:lang w:val="zh-CN"/>
        </w:rPr>
        <w:t xml:space="preserve">  </w:t>
      </w:r>
      <w:r>
        <w:rPr>
          <w:rFonts w:ascii="微软雅黑" w:eastAsia="微软雅黑" w:hAnsi="微软雅黑" w:cs="微软雅黑" w:hint="eastAsia"/>
          <w:szCs w:val="21"/>
        </w:rPr>
        <w:t>商务技术</w:t>
      </w:r>
      <w:r>
        <w:rPr>
          <w:rFonts w:ascii="微软雅黑" w:eastAsia="微软雅黑" w:hAnsi="微软雅黑" w:cs="微软雅黑" w:hint="eastAsia"/>
          <w:szCs w:val="21"/>
          <w:lang w:val="zh-CN"/>
        </w:rPr>
        <w:t>文件：</w:t>
      </w:r>
    </w:p>
    <w:p w14:paraId="5C4CB641" w14:textId="77777777" w:rsidR="00DD3FFB" w:rsidRDefault="00000000">
      <w:pPr>
        <w:snapToGrid w:val="0"/>
        <w:spacing w:line="360" w:lineRule="auto"/>
        <w:ind w:firstLineChars="400" w:firstLine="840"/>
        <w:rPr>
          <w:rFonts w:ascii="微软雅黑" w:eastAsia="微软雅黑" w:hAnsi="微软雅黑" w:cs="微软雅黑"/>
          <w:szCs w:val="21"/>
        </w:rPr>
      </w:pPr>
      <w:r>
        <w:rPr>
          <w:rFonts w:ascii="微软雅黑" w:eastAsia="微软雅黑" w:hAnsi="微软雅黑" w:cs="微软雅黑" w:hint="eastAsia"/>
          <w:szCs w:val="21"/>
        </w:rPr>
        <w:t>11.2.1投标函；</w:t>
      </w:r>
      <w:r>
        <w:rPr>
          <w:rFonts w:ascii="微软雅黑" w:eastAsia="微软雅黑" w:hAnsi="微软雅黑" w:cs="微软雅黑" w:hint="eastAsia"/>
          <w:szCs w:val="21"/>
          <w:lang w:val="zh-CN"/>
        </w:rPr>
        <w:t xml:space="preserve"> </w:t>
      </w:r>
    </w:p>
    <w:p w14:paraId="05F8C63D" w14:textId="77777777" w:rsidR="00DD3FFB" w:rsidRDefault="00000000">
      <w:pPr>
        <w:snapToGrid w:val="0"/>
        <w:spacing w:line="360" w:lineRule="auto"/>
        <w:ind w:firstLineChars="400" w:firstLine="840"/>
        <w:rPr>
          <w:rFonts w:ascii="微软雅黑" w:eastAsia="微软雅黑" w:hAnsi="微软雅黑" w:cs="微软雅黑"/>
          <w:szCs w:val="21"/>
        </w:rPr>
      </w:pPr>
      <w:r>
        <w:rPr>
          <w:rFonts w:ascii="微软雅黑" w:eastAsia="微软雅黑" w:hAnsi="微软雅黑" w:cs="微软雅黑" w:hint="eastAsia"/>
          <w:szCs w:val="21"/>
        </w:rPr>
        <w:t>11.2.2授权委托书或法定代表人（单位负责人、自然人本人）身份证明；</w:t>
      </w:r>
    </w:p>
    <w:p w14:paraId="33D9D7D8" w14:textId="77777777" w:rsidR="00DD3FFB" w:rsidRDefault="00000000">
      <w:pPr>
        <w:snapToGrid w:val="0"/>
        <w:spacing w:line="360" w:lineRule="auto"/>
        <w:ind w:firstLineChars="400" w:firstLine="840"/>
        <w:rPr>
          <w:rFonts w:ascii="微软雅黑" w:eastAsia="微软雅黑" w:hAnsi="微软雅黑" w:cs="微软雅黑"/>
          <w:szCs w:val="21"/>
        </w:rPr>
      </w:pPr>
      <w:r>
        <w:rPr>
          <w:rFonts w:ascii="微软雅黑" w:eastAsia="微软雅黑" w:hAnsi="微软雅黑" w:cs="微软雅黑" w:hint="eastAsia"/>
          <w:szCs w:val="21"/>
        </w:rPr>
        <w:t>11.2.3商务条款偏离表；</w:t>
      </w:r>
    </w:p>
    <w:p w14:paraId="473A5076" w14:textId="77777777" w:rsidR="00DD3FFB" w:rsidRDefault="00000000">
      <w:pPr>
        <w:snapToGrid w:val="0"/>
        <w:spacing w:line="360" w:lineRule="auto"/>
        <w:ind w:firstLineChars="400" w:firstLine="840"/>
        <w:rPr>
          <w:rFonts w:ascii="微软雅黑" w:eastAsia="微软雅黑" w:hAnsi="微软雅黑" w:cs="微软雅黑"/>
          <w:szCs w:val="21"/>
        </w:rPr>
      </w:pPr>
      <w:r>
        <w:rPr>
          <w:rFonts w:ascii="微软雅黑" w:eastAsia="微软雅黑" w:hAnsi="微软雅黑" w:cs="微软雅黑" w:hint="eastAsia"/>
          <w:szCs w:val="21"/>
        </w:rPr>
        <w:t>11.2.4技术条款偏离表；</w:t>
      </w:r>
    </w:p>
    <w:p w14:paraId="232D944A" w14:textId="77777777" w:rsidR="00DD3FFB" w:rsidRDefault="00000000">
      <w:pPr>
        <w:snapToGrid w:val="0"/>
        <w:spacing w:line="360" w:lineRule="auto"/>
        <w:ind w:firstLineChars="400" w:firstLine="840"/>
        <w:rPr>
          <w:rFonts w:ascii="微软雅黑" w:eastAsia="微软雅黑" w:hAnsi="微软雅黑" w:cs="微软雅黑"/>
          <w:szCs w:val="21"/>
        </w:rPr>
      </w:pPr>
      <w:r>
        <w:rPr>
          <w:rFonts w:ascii="微软雅黑" w:eastAsia="微软雅黑" w:hAnsi="微软雅黑" w:cs="微软雅黑" w:hint="eastAsia"/>
          <w:szCs w:val="21"/>
        </w:rPr>
        <w:t>11.2.5廉政承诺书；</w:t>
      </w:r>
    </w:p>
    <w:p w14:paraId="269E910F" w14:textId="77777777" w:rsidR="00DD3FFB" w:rsidRDefault="00000000">
      <w:pPr>
        <w:snapToGrid w:val="0"/>
        <w:spacing w:line="360" w:lineRule="auto"/>
        <w:ind w:firstLineChars="400" w:firstLine="840"/>
        <w:rPr>
          <w:rFonts w:ascii="微软雅黑" w:eastAsia="微软雅黑" w:hAnsi="微软雅黑" w:cs="微软雅黑"/>
          <w:szCs w:val="21"/>
        </w:rPr>
      </w:pPr>
      <w:r>
        <w:rPr>
          <w:rFonts w:ascii="微软雅黑" w:eastAsia="微软雅黑" w:hAnsi="微软雅黑" w:cs="微软雅黑" w:hint="eastAsia"/>
          <w:szCs w:val="21"/>
        </w:rPr>
        <w:t>11.2.6投标供应商技术方案（根据商务技术分1-7项内容提供）；</w:t>
      </w:r>
    </w:p>
    <w:p w14:paraId="2C2FAC71" w14:textId="77777777" w:rsidR="00DD3FFB" w:rsidRDefault="00000000">
      <w:pPr>
        <w:snapToGrid w:val="0"/>
        <w:spacing w:line="360" w:lineRule="auto"/>
        <w:ind w:firstLineChars="400" w:firstLine="840"/>
        <w:rPr>
          <w:rFonts w:ascii="微软雅黑" w:eastAsia="微软雅黑" w:hAnsi="微软雅黑" w:cs="微软雅黑"/>
          <w:szCs w:val="21"/>
        </w:rPr>
      </w:pPr>
      <w:r>
        <w:rPr>
          <w:rFonts w:ascii="微软雅黑" w:eastAsia="微软雅黑" w:hAnsi="微软雅黑" w:cs="微软雅黑" w:hint="eastAsia"/>
          <w:szCs w:val="21"/>
        </w:rPr>
        <w:lastRenderedPageBreak/>
        <w:t>11.2.7评分细则中商务资信部分（根据商务技术分8-12项内容提供证明材料）</w:t>
      </w:r>
    </w:p>
    <w:p w14:paraId="3BF7232C" w14:textId="77777777" w:rsidR="00DD3FFB" w:rsidRDefault="00000000">
      <w:pPr>
        <w:snapToGrid w:val="0"/>
        <w:spacing w:line="360" w:lineRule="auto"/>
        <w:ind w:firstLineChars="400" w:firstLine="840"/>
        <w:rPr>
          <w:rFonts w:ascii="微软雅黑" w:eastAsia="微软雅黑" w:hAnsi="微软雅黑" w:cs="微软雅黑"/>
          <w:szCs w:val="21"/>
        </w:rPr>
      </w:pPr>
      <w:r>
        <w:rPr>
          <w:rFonts w:ascii="微软雅黑" w:eastAsia="微软雅黑" w:hAnsi="微软雅黑" w:cs="微软雅黑" w:hint="eastAsia"/>
          <w:szCs w:val="21"/>
        </w:rPr>
        <w:t>1）项目团队人员组成情况；</w:t>
      </w:r>
    </w:p>
    <w:p w14:paraId="130D2AB3" w14:textId="77777777" w:rsidR="00DD3FFB" w:rsidRDefault="00000000">
      <w:pPr>
        <w:snapToGrid w:val="0"/>
        <w:spacing w:line="360" w:lineRule="auto"/>
        <w:ind w:firstLineChars="400" w:firstLine="840"/>
        <w:rPr>
          <w:rFonts w:ascii="微软雅黑" w:eastAsia="微软雅黑" w:hAnsi="微软雅黑" w:cs="微软雅黑"/>
          <w:szCs w:val="21"/>
        </w:rPr>
      </w:pPr>
      <w:r>
        <w:rPr>
          <w:rFonts w:ascii="微软雅黑" w:eastAsia="微软雅黑" w:hAnsi="微软雅黑" w:cs="微软雅黑" w:hint="eastAsia"/>
          <w:szCs w:val="21"/>
        </w:rPr>
        <w:t>2）类似业绩：</w:t>
      </w:r>
    </w:p>
    <w:p w14:paraId="7B2BD516" w14:textId="77777777" w:rsidR="00DD3FFB" w:rsidRDefault="00000000">
      <w:pPr>
        <w:snapToGrid w:val="0"/>
        <w:spacing w:line="360" w:lineRule="auto"/>
        <w:ind w:firstLineChars="400" w:firstLine="840"/>
        <w:rPr>
          <w:rFonts w:ascii="微软雅黑" w:eastAsia="微软雅黑" w:hAnsi="微软雅黑" w:cs="微软雅黑"/>
          <w:szCs w:val="21"/>
        </w:rPr>
      </w:pPr>
      <w:r>
        <w:rPr>
          <w:rFonts w:ascii="微软雅黑" w:eastAsia="微软雅黑" w:hAnsi="微软雅黑" w:cs="微软雅黑" w:hint="eastAsia"/>
          <w:szCs w:val="21"/>
        </w:rPr>
        <w:t>3）投标人其他资信材料；</w:t>
      </w:r>
    </w:p>
    <w:p w14:paraId="5B9AB8CF" w14:textId="77777777" w:rsidR="00DD3FFB" w:rsidRDefault="00000000">
      <w:pPr>
        <w:snapToGrid w:val="0"/>
        <w:spacing w:line="360" w:lineRule="auto"/>
        <w:ind w:firstLineChars="400" w:firstLine="840"/>
        <w:rPr>
          <w:rFonts w:ascii="微软雅黑" w:eastAsia="微软雅黑" w:hAnsi="微软雅黑" w:cs="微软雅黑"/>
          <w:szCs w:val="21"/>
        </w:rPr>
      </w:pPr>
      <w:r>
        <w:rPr>
          <w:rFonts w:ascii="微软雅黑" w:eastAsia="微软雅黑" w:hAnsi="微软雅黑" w:cs="微软雅黑" w:hint="eastAsia"/>
          <w:szCs w:val="21"/>
        </w:rPr>
        <w:t>11.2.8供应商认为需要提供的其他资料</w:t>
      </w:r>
    </w:p>
    <w:p w14:paraId="59B0B4F0" w14:textId="77777777" w:rsidR="00DD3FFB" w:rsidRDefault="00000000">
      <w:pPr>
        <w:snapToGrid w:val="0"/>
        <w:spacing w:line="360" w:lineRule="auto"/>
        <w:ind w:firstLineChars="400" w:firstLine="840"/>
        <w:rPr>
          <w:rFonts w:ascii="微软雅黑" w:eastAsia="微软雅黑" w:hAnsi="微软雅黑" w:cs="微软雅黑"/>
          <w:szCs w:val="21"/>
          <w:lang w:val="zh-CN"/>
        </w:rPr>
      </w:pPr>
      <w:r>
        <w:rPr>
          <w:rFonts w:ascii="微软雅黑" w:eastAsia="微软雅黑" w:hAnsi="微软雅黑" w:cs="微软雅黑" w:hint="eastAsia"/>
          <w:szCs w:val="21"/>
        </w:rPr>
        <w:t>11.2.9政府采购活动现场确认声明书（开标后提供）</w:t>
      </w:r>
      <w:r>
        <w:rPr>
          <w:rFonts w:ascii="微软雅黑" w:eastAsia="微软雅黑" w:hAnsi="微软雅黑" w:cs="微软雅黑" w:hint="eastAsia"/>
          <w:szCs w:val="21"/>
          <w:lang w:val="zh-CN"/>
        </w:rPr>
        <w:t>；</w:t>
      </w:r>
    </w:p>
    <w:p w14:paraId="6B1A4FEC" w14:textId="77777777" w:rsidR="00DD3FFB" w:rsidRDefault="00000000">
      <w:pPr>
        <w:snapToGrid w:val="0"/>
        <w:spacing w:line="360" w:lineRule="auto"/>
        <w:ind w:firstLineChars="200" w:firstLine="420"/>
        <w:rPr>
          <w:rFonts w:ascii="微软雅黑" w:eastAsia="微软雅黑" w:hAnsi="微软雅黑" w:cs="微软雅黑"/>
          <w:szCs w:val="21"/>
          <w:u w:val="single"/>
          <w:lang w:val="zh-CN"/>
        </w:rPr>
      </w:pPr>
      <w:r>
        <w:rPr>
          <w:rFonts w:ascii="微软雅黑" w:eastAsia="微软雅黑" w:hAnsi="微软雅黑" w:cs="微软雅黑" w:hint="eastAsia"/>
          <w:kern w:val="0"/>
          <w:szCs w:val="21"/>
          <w:lang w:val="zh-CN"/>
        </w:rPr>
        <w:t>11.</w:t>
      </w:r>
      <w:r>
        <w:rPr>
          <w:rFonts w:ascii="微软雅黑" w:eastAsia="微软雅黑" w:hAnsi="微软雅黑" w:cs="微软雅黑" w:hint="eastAsia"/>
          <w:kern w:val="0"/>
          <w:szCs w:val="21"/>
        </w:rPr>
        <w:t>3</w:t>
      </w:r>
      <w:r>
        <w:rPr>
          <w:rFonts w:ascii="微软雅黑" w:eastAsia="微软雅黑" w:hAnsi="微软雅黑" w:cs="微软雅黑" w:hint="eastAsia"/>
          <w:b/>
          <w:szCs w:val="21"/>
        </w:rPr>
        <w:t>报价文件：</w:t>
      </w:r>
      <w:r>
        <w:rPr>
          <w:rFonts w:ascii="微软雅黑" w:eastAsia="微软雅黑" w:hAnsi="微软雅黑" w:cs="微软雅黑" w:hint="eastAsia"/>
          <w:szCs w:val="21"/>
        </w:rPr>
        <w:t xml:space="preserve"> </w:t>
      </w:r>
    </w:p>
    <w:p w14:paraId="6B7910C9" w14:textId="77777777" w:rsidR="00DD3FFB" w:rsidRDefault="00000000">
      <w:pPr>
        <w:snapToGrid w:val="0"/>
        <w:spacing w:line="360" w:lineRule="auto"/>
        <w:ind w:firstLineChars="400" w:firstLine="840"/>
        <w:rPr>
          <w:rFonts w:ascii="微软雅黑" w:eastAsia="微软雅黑" w:hAnsi="微软雅黑" w:cs="微软雅黑"/>
          <w:szCs w:val="21"/>
        </w:rPr>
      </w:pPr>
      <w:r>
        <w:rPr>
          <w:rFonts w:ascii="微软雅黑" w:eastAsia="微软雅黑" w:hAnsi="微软雅黑" w:cs="微软雅黑" w:hint="eastAsia"/>
          <w:szCs w:val="21"/>
        </w:rPr>
        <w:t>11.3.1开标一览表（报价表）</w:t>
      </w:r>
    </w:p>
    <w:p w14:paraId="1E85D932" w14:textId="77777777" w:rsidR="00DD3FFB" w:rsidRDefault="00000000">
      <w:pPr>
        <w:snapToGrid w:val="0"/>
        <w:spacing w:line="360" w:lineRule="auto"/>
        <w:ind w:firstLineChars="400" w:firstLine="840"/>
        <w:rPr>
          <w:rFonts w:ascii="微软雅黑" w:eastAsia="微软雅黑" w:hAnsi="微软雅黑" w:cs="微软雅黑"/>
          <w:szCs w:val="21"/>
        </w:rPr>
      </w:pPr>
      <w:r>
        <w:rPr>
          <w:rFonts w:ascii="微软雅黑" w:eastAsia="微软雅黑" w:hAnsi="微软雅黑" w:cs="微软雅黑" w:hint="eastAsia"/>
          <w:szCs w:val="21"/>
        </w:rPr>
        <w:t>11.3.2 报价明细表</w:t>
      </w:r>
    </w:p>
    <w:p w14:paraId="0FEA157B" w14:textId="77777777" w:rsidR="00DD3FFB" w:rsidRDefault="00000000">
      <w:pPr>
        <w:snapToGrid w:val="0"/>
        <w:spacing w:line="360" w:lineRule="auto"/>
        <w:ind w:firstLineChars="400" w:firstLine="840"/>
        <w:rPr>
          <w:rFonts w:ascii="微软雅黑" w:eastAsia="微软雅黑" w:hAnsi="微软雅黑" w:cs="微软雅黑"/>
          <w:szCs w:val="21"/>
        </w:rPr>
      </w:pPr>
      <w:r>
        <w:rPr>
          <w:rFonts w:ascii="微软雅黑" w:eastAsia="微软雅黑" w:hAnsi="微软雅黑" w:cs="微软雅黑" w:hint="eastAsia"/>
          <w:szCs w:val="21"/>
        </w:rPr>
        <w:t>11.3.3 中小企业声明函、监狱企业声明函、残疾人福利性单位声明函；</w:t>
      </w:r>
    </w:p>
    <w:p w14:paraId="2246B9A5" w14:textId="77777777" w:rsidR="00DD3FFB" w:rsidRDefault="00000000">
      <w:pPr>
        <w:snapToGrid w:val="0"/>
        <w:spacing w:line="360" w:lineRule="auto"/>
        <w:ind w:firstLineChars="400" w:firstLine="840"/>
        <w:rPr>
          <w:rFonts w:ascii="微软雅黑" w:eastAsia="微软雅黑" w:hAnsi="微软雅黑" w:cs="微软雅黑"/>
          <w:szCs w:val="21"/>
        </w:rPr>
      </w:pPr>
      <w:r>
        <w:rPr>
          <w:rFonts w:ascii="微软雅黑" w:eastAsia="微软雅黑" w:hAnsi="微软雅黑" w:cs="微软雅黑" w:hint="eastAsia"/>
          <w:szCs w:val="21"/>
        </w:rPr>
        <w:t>11.3.4缴纳代理费承诺函。</w:t>
      </w:r>
    </w:p>
    <w:p w14:paraId="0E4CBDFE" w14:textId="77777777" w:rsidR="00DD3FFB" w:rsidRDefault="00000000">
      <w:pPr>
        <w:spacing w:line="360" w:lineRule="auto"/>
        <w:ind w:firstLineChars="300" w:firstLine="630"/>
        <w:rPr>
          <w:rFonts w:ascii="微软雅黑" w:eastAsia="微软雅黑" w:hAnsi="微软雅黑" w:cs="微软雅黑"/>
          <w:b/>
          <w:szCs w:val="21"/>
        </w:rPr>
      </w:pPr>
      <w:r>
        <w:rPr>
          <w:rFonts w:ascii="微软雅黑" w:eastAsia="微软雅黑" w:hAnsi="微软雅黑" w:cs="微软雅黑" w:hint="eastAsia"/>
          <w:b/>
          <w:szCs w:val="21"/>
        </w:rPr>
        <w:t>投标文件含有采购人不能接受的附加条件的，投标无效；</w:t>
      </w:r>
    </w:p>
    <w:p w14:paraId="312184F4" w14:textId="77777777" w:rsidR="00DD3FFB" w:rsidRDefault="00000000">
      <w:pPr>
        <w:spacing w:line="360" w:lineRule="auto"/>
        <w:ind w:firstLineChars="300" w:firstLine="630"/>
        <w:rPr>
          <w:rFonts w:ascii="微软雅黑" w:eastAsia="微软雅黑" w:hAnsi="微软雅黑" w:cs="微软雅黑"/>
          <w:b/>
          <w:szCs w:val="21"/>
        </w:rPr>
      </w:pPr>
      <w:r>
        <w:rPr>
          <w:rFonts w:ascii="微软雅黑" w:eastAsia="微软雅黑" w:hAnsi="微软雅黑" w:cs="微软雅黑" w:hint="eastAsia"/>
          <w:b/>
          <w:szCs w:val="21"/>
        </w:rPr>
        <w:t>投标人提供虚假材料投标的，投标无效。</w:t>
      </w:r>
    </w:p>
    <w:p w14:paraId="6DF649A6" w14:textId="77777777" w:rsidR="00DD3FFB" w:rsidRDefault="00000000">
      <w:pPr>
        <w:pStyle w:val="22"/>
        <w:snapToGrid w:val="0"/>
        <w:spacing w:before="0"/>
        <w:ind w:firstLineChars="0" w:firstLine="0"/>
        <w:outlineLvl w:val="2"/>
        <w:rPr>
          <w:rFonts w:ascii="微软雅黑" w:eastAsia="微软雅黑" w:hAnsi="微软雅黑" w:cs="微软雅黑"/>
          <w:b/>
          <w:sz w:val="21"/>
          <w:szCs w:val="21"/>
        </w:rPr>
      </w:pPr>
      <w:r>
        <w:rPr>
          <w:rFonts w:ascii="微软雅黑" w:eastAsia="微软雅黑" w:hAnsi="微软雅黑" w:cs="微软雅黑" w:hint="eastAsia"/>
          <w:b/>
          <w:sz w:val="21"/>
          <w:szCs w:val="21"/>
        </w:rPr>
        <w:t>12</w:t>
      </w:r>
      <w:r>
        <w:rPr>
          <w:rFonts w:ascii="微软雅黑" w:eastAsia="微软雅黑" w:hAnsi="微软雅黑" w:cs="微软雅黑" w:hint="eastAsia"/>
          <w:b/>
          <w:kern w:val="0"/>
          <w:sz w:val="21"/>
          <w:szCs w:val="21"/>
          <w:lang w:val="zh-CN"/>
        </w:rPr>
        <w:t xml:space="preserve">. </w:t>
      </w:r>
      <w:r>
        <w:rPr>
          <w:rFonts w:ascii="微软雅黑" w:eastAsia="微软雅黑" w:hAnsi="微软雅黑" w:cs="微软雅黑" w:hint="eastAsia"/>
          <w:b/>
          <w:sz w:val="21"/>
          <w:szCs w:val="21"/>
        </w:rPr>
        <w:t>投标文件的软件编程</w:t>
      </w:r>
    </w:p>
    <w:p w14:paraId="1C744A4F" w14:textId="77777777" w:rsidR="00DD3FFB" w:rsidRDefault="00000000">
      <w:pPr>
        <w:spacing w:line="360" w:lineRule="auto"/>
        <w:ind w:firstLineChars="200" w:firstLine="420"/>
        <w:rPr>
          <w:rFonts w:ascii="微软雅黑" w:eastAsia="微软雅黑" w:hAnsi="微软雅黑" w:cs="微软雅黑"/>
          <w:b/>
          <w:szCs w:val="21"/>
        </w:rPr>
      </w:pPr>
      <w:r>
        <w:rPr>
          <w:rFonts w:ascii="微软雅黑" w:eastAsia="微软雅黑" w:hAnsi="微软雅黑" w:cs="微软雅黑" w:hint="eastAsia"/>
          <w:kern w:val="0"/>
          <w:szCs w:val="21"/>
          <w:lang w:val="zh-CN"/>
        </w:rPr>
        <w:t>12.1投标文件分为资格文件、商务技术文件、报价文件三部分。各投标人在软件编程投标文件时请按照招标文件第六部</w:t>
      </w:r>
      <w:proofErr w:type="gramStart"/>
      <w:r>
        <w:rPr>
          <w:rFonts w:ascii="微软雅黑" w:eastAsia="微软雅黑" w:hAnsi="微软雅黑" w:cs="微软雅黑" w:hint="eastAsia"/>
          <w:kern w:val="0"/>
          <w:szCs w:val="21"/>
          <w:lang w:val="zh-CN"/>
        </w:rPr>
        <w:t>分规定</w:t>
      </w:r>
      <w:proofErr w:type="gramEnd"/>
      <w:r>
        <w:rPr>
          <w:rFonts w:ascii="微软雅黑" w:eastAsia="微软雅黑" w:hAnsi="微软雅黑" w:cs="微软雅黑" w:hint="eastAsia"/>
          <w:kern w:val="0"/>
          <w:szCs w:val="21"/>
          <w:lang w:val="zh-CN"/>
        </w:rPr>
        <w:t>的格式进行，混乱的编排导致投标文件被误读或评标委员会查找不到有效文件是投标人的风险。</w:t>
      </w:r>
    </w:p>
    <w:p w14:paraId="34538CD8" w14:textId="77777777" w:rsidR="00DD3FFB" w:rsidRDefault="00000000">
      <w:pPr>
        <w:spacing w:line="360" w:lineRule="auto"/>
        <w:ind w:firstLineChars="200" w:firstLine="420"/>
        <w:rPr>
          <w:rFonts w:ascii="微软雅黑" w:eastAsia="微软雅黑" w:hAnsi="微软雅黑" w:cs="微软雅黑"/>
          <w:kern w:val="0"/>
          <w:szCs w:val="21"/>
          <w:lang w:val="zh-CN"/>
        </w:rPr>
      </w:pPr>
      <w:r>
        <w:rPr>
          <w:rFonts w:ascii="微软雅黑" w:eastAsia="微软雅黑" w:hAnsi="微软雅黑" w:cs="微软雅黑" w:hint="eastAsia"/>
          <w:kern w:val="0"/>
          <w:szCs w:val="21"/>
          <w:lang w:val="zh-CN"/>
        </w:rPr>
        <w:t>12.2投标人进行电子投标应安装客户端软件—“政</w:t>
      </w:r>
      <w:proofErr w:type="gramStart"/>
      <w:r>
        <w:rPr>
          <w:rFonts w:ascii="微软雅黑" w:eastAsia="微软雅黑" w:hAnsi="微软雅黑" w:cs="微软雅黑" w:hint="eastAsia"/>
          <w:kern w:val="0"/>
          <w:szCs w:val="21"/>
          <w:lang w:val="zh-CN"/>
        </w:rPr>
        <w:t>采云</w:t>
      </w:r>
      <w:proofErr w:type="gramEnd"/>
      <w:r>
        <w:rPr>
          <w:rFonts w:ascii="微软雅黑" w:eastAsia="微软雅黑" w:hAnsi="微软雅黑" w:cs="微软雅黑" w:hint="eastAsia"/>
          <w:kern w:val="0"/>
          <w:szCs w:val="21"/>
          <w:lang w:val="zh-CN"/>
        </w:rPr>
        <w:t>电子交易客户端”，并按照招标文件和电子交易平台的要求软件编程并加密投标文件。投标人未按规定加密的投标文件，电子交易平台将拒收并提示。</w:t>
      </w:r>
    </w:p>
    <w:p w14:paraId="044F13A3" w14:textId="77777777" w:rsidR="00DD3FFB" w:rsidRDefault="00000000">
      <w:pPr>
        <w:spacing w:line="360" w:lineRule="auto"/>
        <w:ind w:firstLineChars="200" w:firstLine="420"/>
        <w:rPr>
          <w:rFonts w:ascii="微软雅黑" w:eastAsia="微软雅黑" w:hAnsi="微软雅黑" w:cs="微软雅黑"/>
          <w:kern w:val="0"/>
          <w:szCs w:val="21"/>
          <w:lang w:val="zh-CN"/>
        </w:rPr>
      </w:pPr>
      <w:r>
        <w:rPr>
          <w:rFonts w:ascii="微软雅黑" w:eastAsia="微软雅黑" w:hAnsi="微软雅黑" w:cs="微软雅黑" w:hint="eastAsia"/>
          <w:kern w:val="0"/>
          <w:szCs w:val="21"/>
          <w:lang w:val="zh-CN"/>
        </w:rPr>
        <w:t>12.3使用“政</w:t>
      </w:r>
      <w:proofErr w:type="gramStart"/>
      <w:r>
        <w:rPr>
          <w:rFonts w:ascii="微软雅黑" w:eastAsia="微软雅黑" w:hAnsi="微软雅黑" w:cs="微软雅黑" w:hint="eastAsia"/>
          <w:kern w:val="0"/>
          <w:szCs w:val="21"/>
          <w:lang w:val="zh-CN"/>
        </w:rPr>
        <w:t>采云</w:t>
      </w:r>
      <w:proofErr w:type="gramEnd"/>
      <w:r>
        <w:rPr>
          <w:rFonts w:ascii="微软雅黑" w:eastAsia="微软雅黑" w:hAnsi="微软雅黑" w:cs="微软雅黑" w:hint="eastAsia"/>
          <w:kern w:val="0"/>
          <w:szCs w:val="21"/>
          <w:lang w:val="zh-CN"/>
        </w:rPr>
        <w:t>电子交易客户端”需要提前申领CA数字证书，申领流程请自行前往“浙江政府采购网-下载专区-电子交易客户端-CA驱动和申领流程”进行查阅。</w:t>
      </w:r>
    </w:p>
    <w:p w14:paraId="68B10D88" w14:textId="77777777" w:rsidR="00DD3FFB" w:rsidRDefault="00000000">
      <w:pPr>
        <w:snapToGrid w:val="0"/>
        <w:spacing w:line="360" w:lineRule="auto"/>
        <w:outlineLvl w:val="2"/>
        <w:rPr>
          <w:rFonts w:ascii="微软雅黑" w:eastAsia="微软雅黑" w:hAnsi="微软雅黑" w:cs="微软雅黑"/>
          <w:b/>
          <w:szCs w:val="21"/>
        </w:rPr>
      </w:pPr>
      <w:r>
        <w:rPr>
          <w:rFonts w:ascii="微软雅黑" w:eastAsia="微软雅黑" w:hAnsi="微软雅黑" w:cs="微软雅黑" w:hint="eastAsia"/>
          <w:b/>
          <w:szCs w:val="21"/>
        </w:rPr>
        <w:t>13.投标文件的签署、盖章</w:t>
      </w:r>
    </w:p>
    <w:p w14:paraId="6B6118E2" w14:textId="77777777" w:rsidR="00DD3FFB" w:rsidRDefault="00000000">
      <w:pPr>
        <w:pStyle w:val="22"/>
        <w:snapToGrid w:val="0"/>
        <w:spacing w:before="0"/>
        <w:ind w:firstLine="420"/>
        <w:rPr>
          <w:rFonts w:ascii="微软雅黑" w:eastAsia="微软雅黑" w:hAnsi="微软雅黑" w:cs="微软雅黑"/>
          <w:b/>
          <w:sz w:val="21"/>
          <w:szCs w:val="21"/>
        </w:rPr>
      </w:pPr>
      <w:r>
        <w:rPr>
          <w:rFonts w:ascii="微软雅黑" w:eastAsia="微软雅黑" w:hAnsi="微软雅黑" w:cs="微软雅黑" w:hint="eastAsia"/>
          <w:sz w:val="21"/>
          <w:szCs w:val="21"/>
        </w:rPr>
        <w:t>13.1投标文件按照招标文件第六部分格式要求进行签署、盖章。</w:t>
      </w:r>
      <w:r>
        <w:rPr>
          <w:rFonts w:ascii="微软雅黑" w:eastAsia="微软雅黑" w:hAnsi="微软雅黑" w:cs="微软雅黑" w:hint="eastAsia"/>
          <w:b/>
          <w:sz w:val="21"/>
          <w:szCs w:val="21"/>
        </w:rPr>
        <w:t>▲投标人的投标文件未按照招标文件要求签署、盖章的，其投标无效</w:t>
      </w:r>
      <w:r>
        <w:rPr>
          <w:rFonts w:ascii="微软雅黑" w:eastAsia="微软雅黑" w:hAnsi="微软雅黑" w:cs="微软雅黑" w:hint="eastAsia"/>
          <w:sz w:val="21"/>
          <w:szCs w:val="21"/>
        </w:rPr>
        <w:t>。</w:t>
      </w:r>
    </w:p>
    <w:p w14:paraId="07048752" w14:textId="77777777" w:rsidR="00DD3FFB" w:rsidRDefault="00000000">
      <w:pPr>
        <w:pStyle w:val="22"/>
        <w:snapToGrid w:val="0"/>
        <w:spacing w:before="0"/>
        <w:ind w:firstLine="420"/>
        <w:rPr>
          <w:rFonts w:ascii="微软雅黑" w:eastAsia="微软雅黑" w:hAnsi="微软雅黑" w:cs="微软雅黑"/>
          <w:sz w:val="21"/>
          <w:szCs w:val="21"/>
        </w:rPr>
      </w:pPr>
      <w:r>
        <w:rPr>
          <w:rFonts w:ascii="微软雅黑" w:eastAsia="微软雅黑" w:hAnsi="微软雅黑" w:cs="微软雅黑" w:hint="eastAsia"/>
          <w:sz w:val="21"/>
          <w:szCs w:val="21"/>
        </w:rPr>
        <w:t>13.2为确保网上操作合法、有效和安全，投标人应当在投标截止时间前完成在“政府采购云平</w:t>
      </w:r>
      <w:r>
        <w:rPr>
          <w:rFonts w:ascii="微软雅黑" w:eastAsia="微软雅黑" w:hAnsi="微软雅黑" w:cs="微软雅黑" w:hint="eastAsia"/>
          <w:sz w:val="21"/>
          <w:szCs w:val="21"/>
        </w:rPr>
        <w:lastRenderedPageBreak/>
        <w:t>台”的身份认证，确保在电子投标过程中能够对相关数据电文进行加密和使用电子签名。</w:t>
      </w:r>
    </w:p>
    <w:p w14:paraId="53C819F2" w14:textId="77777777" w:rsidR="00DD3FFB" w:rsidRDefault="00000000">
      <w:pPr>
        <w:pStyle w:val="22"/>
        <w:snapToGrid w:val="0"/>
        <w:spacing w:before="0"/>
        <w:ind w:firstLine="420"/>
        <w:rPr>
          <w:rFonts w:ascii="微软雅黑" w:eastAsia="微软雅黑" w:hAnsi="微软雅黑" w:cs="微软雅黑"/>
          <w:sz w:val="21"/>
          <w:szCs w:val="21"/>
        </w:rPr>
      </w:pPr>
      <w:r>
        <w:rPr>
          <w:rFonts w:ascii="微软雅黑" w:eastAsia="微软雅黑" w:hAnsi="微软雅黑" w:cs="微软雅黑" w:hint="eastAsia"/>
          <w:sz w:val="21"/>
          <w:szCs w:val="21"/>
        </w:rPr>
        <w:t>13.3招标文件对投标文件签署、盖章的要求适用于电子签名。</w:t>
      </w:r>
    </w:p>
    <w:p w14:paraId="3E984BDB" w14:textId="77777777" w:rsidR="00DD3FFB" w:rsidRDefault="00000000">
      <w:pPr>
        <w:pStyle w:val="22"/>
        <w:spacing w:before="0"/>
        <w:ind w:firstLineChars="0" w:firstLine="0"/>
        <w:outlineLvl w:val="2"/>
        <w:rPr>
          <w:rFonts w:ascii="微软雅黑" w:eastAsia="微软雅黑" w:hAnsi="微软雅黑" w:cs="微软雅黑"/>
          <w:b/>
          <w:sz w:val="21"/>
          <w:szCs w:val="21"/>
        </w:rPr>
      </w:pPr>
      <w:r>
        <w:rPr>
          <w:rFonts w:ascii="微软雅黑" w:eastAsia="微软雅黑" w:hAnsi="微软雅黑" w:cs="微软雅黑" w:hint="eastAsia"/>
          <w:b/>
          <w:sz w:val="21"/>
          <w:szCs w:val="21"/>
        </w:rPr>
        <w:t>14. 投标文件的提交、补充、修改、撤回</w:t>
      </w:r>
    </w:p>
    <w:p w14:paraId="73A2DC75" w14:textId="77777777" w:rsidR="00DD3FFB" w:rsidRDefault="00000000">
      <w:pPr>
        <w:pStyle w:val="22"/>
        <w:ind w:firstLine="420"/>
        <w:rPr>
          <w:rFonts w:ascii="微软雅黑" w:eastAsia="微软雅黑" w:hAnsi="微软雅黑" w:cs="微软雅黑"/>
          <w:sz w:val="21"/>
          <w:szCs w:val="21"/>
        </w:rPr>
      </w:pPr>
      <w:r>
        <w:rPr>
          <w:rFonts w:ascii="微软雅黑" w:eastAsia="微软雅黑" w:hAnsi="微软雅黑" w:cs="微软雅黑" w:hint="eastAsia"/>
          <w:sz w:val="21"/>
          <w:szCs w:val="21"/>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9F074C8" w14:textId="77777777" w:rsidR="00DD3FFB" w:rsidRDefault="00000000">
      <w:pPr>
        <w:pStyle w:val="22"/>
        <w:spacing w:before="0"/>
        <w:ind w:firstLine="420"/>
        <w:rPr>
          <w:rFonts w:ascii="微软雅黑" w:eastAsia="微软雅黑" w:hAnsi="微软雅黑" w:cs="微软雅黑"/>
          <w:sz w:val="21"/>
          <w:szCs w:val="21"/>
        </w:rPr>
      </w:pPr>
      <w:r>
        <w:rPr>
          <w:rFonts w:ascii="微软雅黑" w:eastAsia="微软雅黑" w:hAnsi="微软雅黑" w:cs="微软雅黑" w:hint="eastAsia"/>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28BCF54C" w14:textId="77777777" w:rsidR="00DD3FFB" w:rsidRDefault="00000000">
      <w:pPr>
        <w:pStyle w:val="22"/>
        <w:spacing w:before="0"/>
        <w:ind w:firstLine="420"/>
        <w:rPr>
          <w:rFonts w:ascii="微软雅黑" w:eastAsia="微软雅黑" w:hAnsi="微软雅黑" w:cs="微软雅黑"/>
          <w:sz w:val="21"/>
          <w:szCs w:val="21"/>
        </w:rPr>
      </w:pPr>
      <w:r>
        <w:rPr>
          <w:rFonts w:ascii="微软雅黑" w:eastAsia="微软雅黑" w:hAnsi="微软雅黑" w:cs="微软雅黑" w:hint="eastAsia"/>
          <w:sz w:val="21"/>
          <w:szCs w:val="21"/>
        </w:rPr>
        <w:t>14.3采购人、采购机构可以视情况延长投标文件提交的截止时间。在上述情况下，采购机构与投标人以前在投标截止期方面的全部权利、责任和义务，将适用于延长至新的投标截止期。</w:t>
      </w:r>
    </w:p>
    <w:p w14:paraId="741B39E0" w14:textId="77777777" w:rsidR="00DD3FFB" w:rsidRDefault="00000000">
      <w:pPr>
        <w:pStyle w:val="a1"/>
        <w:spacing w:line="360" w:lineRule="auto"/>
        <w:outlineLvl w:val="2"/>
        <w:rPr>
          <w:rFonts w:ascii="微软雅黑" w:eastAsia="微软雅黑" w:hAnsi="微软雅黑" w:cs="微软雅黑"/>
          <w:b/>
          <w:szCs w:val="21"/>
        </w:rPr>
      </w:pPr>
      <w:r>
        <w:rPr>
          <w:rFonts w:ascii="微软雅黑" w:eastAsia="微软雅黑" w:hAnsi="微软雅黑" w:cs="微软雅黑" w:hint="eastAsia"/>
          <w:b/>
          <w:szCs w:val="21"/>
        </w:rPr>
        <w:t>15.备份投标文件</w:t>
      </w:r>
    </w:p>
    <w:p w14:paraId="53883B56" w14:textId="77777777" w:rsidR="00DD3FFB" w:rsidRDefault="00000000">
      <w:pPr>
        <w:pStyle w:val="a1"/>
        <w:spacing w:line="360" w:lineRule="auto"/>
        <w:ind w:firstLineChars="150" w:firstLine="315"/>
        <w:rPr>
          <w:rFonts w:ascii="微软雅黑" w:eastAsia="微软雅黑" w:hAnsi="微软雅黑" w:cs="微软雅黑"/>
          <w:b/>
          <w:szCs w:val="21"/>
        </w:rPr>
      </w:pPr>
      <w:r>
        <w:rPr>
          <w:rFonts w:ascii="微软雅黑" w:eastAsia="微软雅黑" w:hAnsi="微软雅黑" w:cs="微软雅黑" w:hint="eastAsia"/>
          <w:szCs w:val="21"/>
        </w:rPr>
        <w:t xml:space="preserve"> 15.1投标人在电子交易平台传输递交投标文件后，还可以在投标截止时间前直接提交或者以邮政快递方式递交备份投标文件1份，</w:t>
      </w:r>
      <w:r>
        <w:rPr>
          <w:rFonts w:ascii="微软雅黑" w:eastAsia="微软雅黑" w:hAnsi="微软雅黑" w:cs="微软雅黑" w:hint="eastAsia"/>
          <w:b/>
          <w:szCs w:val="21"/>
        </w:rPr>
        <w:t>但采购人、采购机构不强制或变相强制投标人提交备份投标文件。</w:t>
      </w:r>
    </w:p>
    <w:p w14:paraId="2C5940EA" w14:textId="77777777" w:rsidR="00DD3FFB" w:rsidRDefault="00000000">
      <w:pPr>
        <w:pStyle w:val="a1"/>
        <w:spacing w:line="360" w:lineRule="auto"/>
        <w:ind w:firstLineChars="200" w:firstLine="420"/>
        <w:rPr>
          <w:rFonts w:ascii="微软雅黑" w:eastAsia="微软雅黑" w:hAnsi="微软雅黑" w:cs="微软雅黑"/>
          <w:b/>
          <w:szCs w:val="21"/>
        </w:rPr>
      </w:pPr>
      <w:r>
        <w:rPr>
          <w:rFonts w:ascii="微软雅黑" w:eastAsia="微软雅黑" w:hAnsi="微软雅黑" w:cs="微软雅黑" w:hint="eastAsia"/>
          <w:szCs w:val="21"/>
        </w:rPr>
        <w:t>15.2备份投标文件须在“政</w:t>
      </w:r>
      <w:proofErr w:type="gramStart"/>
      <w:r>
        <w:rPr>
          <w:rFonts w:ascii="微软雅黑" w:eastAsia="微软雅黑" w:hAnsi="微软雅黑" w:cs="微软雅黑" w:hint="eastAsia"/>
          <w:szCs w:val="21"/>
        </w:rPr>
        <w:t>采云</w:t>
      </w:r>
      <w:proofErr w:type="gramEnd"/>
      <w:r>
        <w:rPr>
          <w:rFonts w:ascii="微软雅黑" w:eastAsia="微软雅黑" w:hAnsi="微软雅黑" w:cs="微软雅黑" w:hint="eastAsia"/>
          <w:szCs w:val="21"/>
        </w:rPr>
        <w:t>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ascii="微软雅黑" w:eastAsia="微软雅黑" w:hAnsi="微软雅黑" w:cs="微软雅黑" w:hint="eastAsia"/>
          <w:b/>
          <w:szCs w:val="21"/>
        </w:rPr>
        <w:t>不符合上述制作、存储、密封规定的备份投标文件将被视为无效或者被拒绝接收。</w:t>
      </w:r>
    </w:p>
    <w:p w14:paraId="771C0F58" w14:textId="77777777" w:rsidR="00DD3FFB" w:rsidRDefault="00000000">
      <w:pPr>
        <w:pStyle w:val="a1"/>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15.3直接提交备份投标文件的，投标人应于投标截止时间前在招标公告中载明的开标地点将备份投标文件提交给采购机构，采购机构将拒绝接受逾期送达的备份投标文件。</w:t>
      </w:r>
    </w:p>
    <w:p w14:paraId="0A85A7F8" w14:textId="77777777" w:rsidR="00DD3FFB" w:rsidRDefault="00000000">
      <w:pPr>
        <w:pStyle w:val="a1"/>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44899874" w14:textId="77777777" w:rsidR="00DD3FFB" w:rsidRDefault="00000000">
      <w:pPr>
        <w:pStyle w:val="a1"/>
        <w:spacing w:line="360" w:lineRule="auto"/>
        <w:ind w:firstLineChars="199" w:firstLine="418"/>
        <w:rPr>
          <w:rFonts w:ascii="微软雅黑" w:eastAsia="微软雅黑" w:hAnsi="微软雅黑" w:cs="微软雅黑"/>
          <w:b/>
          <w:szCs w:val="21"/>
        </w:rPr>
      </w:pPr>
      <w:r>
        <w:rPr>
          <w:rFonts w:ascii="微软雅黑" w:eastAsia="微软雅黑" w:hAnsi="微软雅黑" w:cs="微软雅黑" w:hint="eastAsia"/>
          <w:b/>
          <w:szCs w:val="21"/>
        </w:rPr>
        <w:t>15.5投标人仅提交备份投标文件，没有在电子交易平台传输递交投标文件的，投标无效。</w:t>
      </w:r>
    </w:p>
    <w:p w14:paraId="6DAA7F4B" w14:textId="77777777" w:rsidR="00DD3FFB" w:rsidRDefault="00000000">
      <w:pPr>
        <w:pStyle w:val="22"/>
        <w:spacing w:before="0"/>
        <w:ind w:firstLineChars="0" w:firstLine="0"/>
        <w:outlineLvl w:val="2"/>
        <w:rPr>
          <w:rFonts w:ascii="微软雅黑" w:eastAsia="微软雅黑" w:hAnsi="微软雅黑" w:cs="微软雅黑"/>
          <w:b/>
          <w:sz w:val="21"/>
          <w:szCs w:val="21"/>
        </w:rPr>
      </w:pPr>
      <w:r>
        <w:rPr>
          <w:rFonts w:ascii="微软雅黑" w:eastAsia="微软雅黑" w:hAnsi="微软雅黑" w:cs="微软雅黑" w:hint="eastAsia"/>
          <w:b/>
          <w:sz w:val="21"/>
          <w:szCs w:val="21"/>
        </w:rPr>
        <w:t>16.投标文件的无效处理</w:t>
      </w:r>
    </w:p>
    <w:p w14:paraId="40E24254" w14:textId="77777777" w:rsidR="00DD3FFB" w:rsidRDefault="00000000">
      <w:pPr>
        <w:pStyle w:val="a7"/>
        <w:spacing w:line="360" w:lineRule="auto"/>
        <w:ind w:firstLineChars="150" w:firstLine="315"/>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有招标文件第四部分无效标情形之一的，投标无效。</w:t>
      </w:r>
    </w:p>
    <w:p w14:paraId="43176183" w14:textId="77777777" w:rsidR="00DD3FFB" w:rsidRDefault="00000000">
      <w:pPr>
        <w:pStyle w:val="22"/>
        <w:spacing w:before="0"/>
        <w:ind w:firstLineChars="0" w:firstLine="0"/>
        <w:outlineLvl w:val="2"/>
        <w:rPr>
          <w:rFonts w:ascii="微软雅黑" w:eastAsia="微软雅黑" w:hAnsi="微软雅黑" w:cs="微软雅黑"/>
          <w:b/>
          <w:sz w:val="21"/>
          <w:szCs w:val="21"/>
        </w:rPr>
      </w:pPr>
      <w:r>
        <w:rPr>
          <w:rFonts w:ascii="微软雅黑" w:eastAsia="微软雅黑" w:hAnsi="微软雅黑" w:cs="微软雅黑" w:hint="eastAsia"/>
          <w:b/>
          <w:sz w:val="21"/>
          <w:szCs w:val="21"/>
        </w:rPr>
        <w:t>17.投标有效期</w:t>
      </w:r>
    </w:p>
    <w:p w14:paraId="7304C5FD" w14:textId="77777777" w:rsidR="00DD3FFB" w:rsidRDefault="00000000">
      <w:pPr>
        <w:spacing w:line="360" w:lineRule="auto"/>
        <w:ind w:firstLineChars="200" w:firstLine="420"/>
        <w:rPr>
          <w:rFonts w:ascii="微软雅黑" w:eastAsia="微软雅黑" w:hAnsi="微软雅黑" w:cs="微软雅黑"/>
          <w:b/>
          <w:szCs w:val="21"/>
        </w:rPr>
      </w:pPr>
      <w:r>
        <w:rPr>
          <w:rFonts w:ascii="微软雅黑" w:eastAsia="微软雅黑" w:hAnsi="微软雅黑" w:cs="微软雅黑" w:hint="eastAsia"/>
          <w:szCs w:val="21"/>
        </w:rPr>
        <w:t>17.1投标有效期为从提交投标文件的截止之日起120天。▲</w:t>
      </w:r>
      <w:r>
        <w:rPr>
          <w:rFonts w:ascii="微软雅黑" w:eastAsia="微软雅黑" w:hAnsi="微软雅黑" w:cs="微软雅黑" w:hint="eastAsia"/>
          <w:b/>
          <w:szCs w:val="21"/>
        </w:rPr>
        <w:t>投标人的投标文件中承诺的投标有效期少于招标文件中载明的投标有效期的，投标无效。</w:t>
      </w:r>
    </w:p>
    <w:p w14:paraId="192C6E3A" w14:textId="77777777" w:rsidR="00DD3FFB" w:rsidRDefault="00000000">
      <w:pPr>
        <w:pStyle w:val="22"/>
        <w:spacing w:before="0"/>
        <w:ind w:firstLine="420"/>
        <w:rPr>
          <w:rFonts w:ascii="微软雅黑" w:eastAsia="微软雅黑" w:hAnsi="微软雅黑" w:cs="微软雅黑"/>
          <w:sz w:val="21"/>
          <w:szCs w:val="21"/>
        </w:rPr>
      </w:pPr>
      <w:r>
        <w:rPr>
          <w:rFonts w:ascii="微软雅黑" w:eastAsia="微软雅黑" w:hAnsi="微软雅黑" w:cs="微软雅黑" w:hint="eastAsia"/>
          <w:sz w:val="21"/>
          <w:szCs w:val="21"/>
        </w:rPr>
        <w:t>17.2投标文件合格投递后，自投标截止日期起，在投标有效期内有效。</w:t>
      </w:r>
    </w:p>
    <w:p w14:paraId="588D6F86" w14:textId="77777777" w:rsidR="00DD3FFB" w:rsidRDefault="00000000">
      <w:pPr>
        <w:pStyle w:val="22"/>
        <w:spacing w:before="0"/>
        <w:ind w:firstLine="420"/>
        <w:rPr>
          <w:rFonts w:ascii="微软雅黑" w:eastAsia="微软雅黑" w:hAnsi="微软雅黑" w:cs="微软雅黑"/>
          <w:sz w:val="21"/>
          <w:szCs w:val="21"/>
        </w:rPr>
      </w:pPr>
      <w:r>
        <w:rPr>
          <w:rFonts w:ascii="微软雅黑" w:eastAsia="微软雅黑" w:hAnsi="微软雅黑" w:cs="微软雅黑" w:hint="eastAsia"/>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14:paraId="44FC5A52" w14:textId="77777777" w:rsidR="00DD3FFB" w:rsidRDefault="00000000">
      <w:pPr>
        <w:spacing w:line="360" w:lineRule="auto"/>
        <w:jc w:val="center"/>
        <w:outlineLvl w:val="1"/>
        <w:rPr>
          <w:rFonts w:ascii="微软雅黑" w:eastAsia="微软雅黑" w:hAnsi="微软雅黑" w:cs="微软雅黑"/>
          <w:b/>
          <w:sz w:val="24"/>
        </w:rPr>
      </w:pPr>
      <w:bookmarkStart w:id="63" w:name="_Toc106275852"/>
      <w:bookmarkStart w:id="64" w:name="_Toc727"/>
      <w:r>
        <w:rPr>
          <w:rFonts w:ascii="微软雅黑" w:eastAsia="微软雅黑" w:hAnsi="微软雅黑" w:cs="微软雅黑" w:hint="eastAsia"/>
          <w:b/>
          <w:sz w:val="24"/>
        </w:rPr>
        <w:t>四、开标、资格审查与信用信息查询</w:t>
      </w:r>
      <w:bookmarkEnd w:id="63"/>
      <w:bookmarkEnd w:id="64"/>
    </w:p>
    <w:p w14:paraId="2021D22F" w14:textId="77777777" w:rsidR="00DD3FFB" w:rsidRDefault="00000000">
      <w:pPr>
        <w:pStyle w:val="af17cgridlangnp1033langf"/>
        <w:spacing w:before="0" w:line="360" w:lineRule="auto"/>
        <w:ind w:left="0" w:firstLineChars="100" w:firstLine="210"/>
        <w:contextualSpacing/>
        <w:outlineLvl w:val="2"/>
        <w:rPr>
          <w:rFonts w:ascii="微软雅黑" w:eastAsia="微软雅黑" w:hAnsi="微软雅黑" w:cs="微软雅黑"/>
          <w:sz w:val="21"/>
          <w:szCs w:val="21"/>
        </w:rPr>
      </w:pPr>
      <w:r>
        <w:rPr>
          <w:rFonts w:ascii="微软雅黑" w:eastAsia="微软雅黑" w:hAnsi="微软雅黑" w:cs="微软雅黑" w:hint="eastAsia"/>
          <w:b/>
          <w:sz w:val="21"/>
          <w:szCs w:val="21"/>
        </w:rPr>
        <w:t>18.开标</w:t>
      </w:r>
      <w:r>
        <w:rPr>
          <w:rFonts w:ascii="微软雅黑" w:eastAsia="微软雅黑" w:hAnsi="微软雅黑" w:cs="微软雅黑" w:hint="eastAsia"/>
          <w:sz w:val="21"/>
          <w:szCs w:val="21"/>
        </w:rPr>
        <w:t xml:space="preserve"> </w:t>
      </w:r>
    </w:p>
    <w:p w14:paraId="4C89191C" w14:textId="77777777" w:rsidR="00DD3FFB" w:rsidRDefault="00000000">
      <w:pPr>
        <w:pStyle w:val="af17cgridlangnp1033langf"/>
        <w:spacing w:before="0" w:line="360" w:lineRule="auto"/>
        <w:ind w:left="0" w:firstLineChars="200" w:firstLine="420"/>
        <w:contextualSpacing/>
        <w:rPr>
          <w:rFonts w:ascii="微软雅黑" w:eastAsia="微软雅黑" w:hAnsi="微软雅黑" w:cs="微软雅黑"/>
          <w:sz w:val="21"/>
          <w:szCs w:val="21"/>
        </w:rPr>
      </w:pPr>
      <w:r>
        <w:rPr>
          <w:rFonts w:ascii="微软雅黑" w:eastAsia="微软雅黑" w:hAnsi="微软雅黑" w:cs="微软雅黑" w:hint="eastAsia"/>
          <w:sz w:val="21"/>
          <w:szCs w:val="21"/>
        </w:rPr>
        <w:t>18.1采购机构按照招标文件规定的时间通过电子交易平台组织开标，所有投标人均应当准时在线参加。投标人不足3家的，不得开标。</w:t>
      </w:r>
    </w:p>
    <w:p w14:paraId="42951E50" w14:textId="77777777" w:rsidR="00DD3FFB" w:rsidRDefault="00000000">
      <w:pPr>
        <w:pStyle w:val="af17cgridlangnp1033langf"/>
        <w:spacing w:before="0" w:line="360" w:lineRule="auto"/>
        <w:ind w:left="0" w:firstLineChars="100" w:firstLine="210"/>
        <w:contextualSpacing/>
        <w:rPr>
          <w:rFonts w:ascii="微软雅黑" w:eastAsia="微软雅黑" w:hAnsi="微软雅黑" w:cs="微软雅黑"/>
          <w:sz w:val="21"/>
          <w:szCs w:val="21"/>
        </w:rPr>
      </w:pPr>
      <w:r>
        <w:rPr>
          <w:rFonts w:ascii="微软雅黑" w:eastAsia="微软雅黑" w:hAnsi="微软雅黑" w:cs="微软雅黑" w:hint="eastAsia"/>
          <w:sz w:val="21"/>
          <w:szCs w:val="21"/>
        </w:rPr>
        <w:t xml:space="preserve">　18.2开标时，电子交易平台按开标时间自动提取所有投标文件。采购机构依托电子交易平台发起开始解密指令，投标人按照平台提示和招标文件的规定在半小时内完成在线解密。</w:t>
      </w:r>
    </w:p>
    <w:p w14:paraId="6DB8C66A" w14:textId="77777777" w:rsidR="00DD3FFB" w:rsidRDefault="00000000">
      <w:pPr>
        <w:pStyle w:val="af17cgridlangnp1033langf"/>
        <w:spacing w:before="0" w:line="360" w:lineRule="auto"/>
        <w:ind w:left="0" w:firstLineChars="100" w:firstLine="210"/>
        <w:contextualSpacing/>
        <w:rPr>
          <w:rFonts w:ascii="微软雅黑" w:eastAsia="微软雅黑" w:hAnsi="微软雅黑" w:cs="微软雅黑"/>
          <w:b/>
          <w:sz w:val="21"/>
          <w:szCs w:val="21"/>
        </w:rPr>
      </w:pPr>
      <w:r>
        <w:rPr>
          <w:rFonts w:ascii="微软雅黑" w:eastAsia="微软雅黑" w:hAnsi="微软雅黑" w:cs="微软雅黑" w:hint="eastAsia"/>
          <w:sz w:val="21"/>
          <w:szCs w:val="21"/>
        </w:rPr>
        <w:t xml:space="preserve">　18.3</w:t>
      </w:r>
      <w:r>
        <w:rPr>
          <w:rFonts w:ascii="微软雅黑" w:eastAsia="微软雅黑" w:hAnsi="微软雅黑" w:cs="微软雅黑" w:hint="eastAsia"/>
          <w:b/>
          <w:sz w:val="21"/>
          <w:szCs w:val="21"/>
        </w:rPr>
        <w:t>投标文件未按时解密，投标人提供了备份投标文件的，以备份投标文件作为依据，否则视为投标文件撤回。投标文件已按时解密的，备份投标文件自动失效。</w:t>
      </w:r>
    </w:p>
    <w:p w14:paraId="64A0CB2A" w14:textId="77777777" w:rsidR="00DD3FFB" w:rsidRDefault="00000000">
      <w:pPr>
        <w:pStyle w:val="af17cgridlangnp1033langf"/>
        <w:spacing w:before="0" w:line="360" w:lineRule="auto"/>
        <w:ind w:left="0" w:firstLineChars="100" w:firstLine="210"/>
        <w:contextualSpacing/>
        <w:outlineLvl w:val="2"/>
        <w:rPr>
          <w:rFonts w:ascii="微软雅黑" w:eastAsia="微软雅黑" w:hAnsi="微软雅黑" w:cs="微软雅黑"/>
          <w:b/>
          <w:sz w:val="21"/>
          <w:szCs w:val="21"/>
        </w:rPr>
      </w:pPr>
      <w:r>
        <w:rPr>
          <w:rFonts w:ascii="微软雅黑" w:eastAsia="微软雅黑" w:hAnsi="微软雅黑" w:cs="微软雅黑" w:hint="eastAsia"/>
          <w:b/>
          <w:sz w:val="21"/>
          <w:szCs w:val="21"/>
        </w:rPr>
        <w:t>19、资格审查</w:t>
      </w:r>
    </w:p>
    <w:p w14:paraId="079EF170" w14:textId="77777777" w:rsidR="00DD3FFB" w:rsidRDefault="00000000">
      <w:pPr>
        <w:pStyle w:val="22"/>
        <w:spacing w:before="0"/>
        <w:ind w:firstLine="420"/>
        <w:rPr>
          <w:rFonts w:ascii="微软雅黑" w:eastAsia="微软雅黑" w:hAnsi="微软雅黑" w:cs="微软雅黑"/>
          <w:kern w:val="0"/>
          <w:sz w:val="21"/>
          <w:szCs w:val="21"/>
        </w:rPr>
      </w:pPr>
      <w:r>
        <w:rPr>
          <w:rFonts w:ascii="微软雅黑" w:eastAsia="微软雅黑" w:hAnsi="微软雅黑" w:cs="微软雅黑" w:hint="eastAsia"/>
          <w:kern w:val="0"/>
          <w:sz w:val="21"/>
          <w:szCs w:val="21"/>
        </w:rPr>
        <w:t>19.1开标后，采购人或采购机构将依法对投标人的资格进行审查。</w:t>
      </w:r>
    </w:p>
    <w:p w14:paraId="77A10DBB" w14:textId="77777777" w:rsidR="00DD3FFB" w:rsidRDefault="00000000">
      <w:pPr>
        <w:snapToGri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kern w:val="0"/>
          <w:szCs w:val="21"/>
        </w:rPr>
        <w:t>19.2</w:t>
      </w:r>
      <w:r>
        <w:rPr>
          <w:rFonts w:ascii="微软雅黑" w:eastAsia="微软雅黑" w:hAnsi="微软雅黑" w:cs="微软雅黑" w:hint="eastAsia"/>
          <w:szCs w:val="21"/>
        </w:rPr>
        <w:t>采购人或采购机构依据法律法规和招标文件的规定，对投标人的基本资格条件、特定资格条件进行审查。</w:t>
      </w:r>
    </w:p>
    <w:p w14:paraId="7898BA0A" w14:textId="77777777" w:rsidR="00DD3FFB" w:rsidRDefault="00000000">
      <w:pPr>
        <w:pStyle w:val="22"/>
        <w:spacing w:before="0"/>
        <w:ind w:firstLine="420"/>
        <w:rPr>
          <w:rFonts w:ascii="微软雅黑" w:eastAsia="微软雅黑" w:hAnsi="微软雅黑" w:cs="微软雅黑"/>
          <w:sz w:val="21"/>
          <w:szCs w:val="21"/>
        </w:rPr>
      </w:pPr>
      <w:r>
        <w:rPr>
          <w:rFonts w:ascii="微软雅黑" w:eastAsia="微软雅黑" w:hAnsi="微软雅黑" w:cs="微软雅黑" w:hint="eastAsia"/>
          <w:kern w:val="0"/>
          <w:sz w:val="21"/>
          <w:szCs w:val="21"/>
        </w:rPr>
        <w:t>19.3投标人未按照招标文件要求提供与</w:t>
      </w:r>
      <w:r>
        <w:rPr>
          <w:rFonts w:ascii="微软雅黑" w:eastAsia="微软雅黑" w:hAnsi="微软雅黑" w:cs="微软雅黑" w:hint="eastAsia"/>
          <w:sz w:val="21"/>
          <w:szCs w:val="21"/>
        </w:rPr>
        <w:t>基本资格条件、特定资格条件相应的</w:t>
      </w:r>
      <w:r>
        <w:rPr>
          <w:rFonts w:ascii="微软雅黑" w:eastAsia="微软雅黑" w:hAnsi="微软雅黑" w:cs="微软雅黑" w:hint="eastAsia"/>
          <w:kern w:val="0"/>
          <w:sz w:val="21"/>
          <w:szCs w:val="21"/>
        </w:rPr>
        <w:t>有效资格证明材料的，视为</w:t>
      </w:r>
      <w:r>
        <w:rPr>
          <w:rFonts w:ascii="微软雅黑" w:eastAsia="微软雅黑" w:hAnsi="微软雅黑" w:cs="微软雅黑" w:hint="eastAsia"/>
          <w:sz w:val="21"/>
          <w:szCs w:val="21"/>
        </w:rPr>
        <w:t>投标人不具备招标文件中规定的资格要求，其投标无效。</w:t>
      </w:r>
    </w:p>
    <w:p w14:paraId="1625FC42" w14:textId="77777777" w:rsidR="00DD3FFB" w:rsidRDefault="00000000">
      <w:pPr>
        <w:pStyle w:val="22"/>
        <w:spacing w:before="0"/>
        <w:ind w:firstLine="420"/>
        <w:rPr>
          <w:rFonts w:ascii="微软雅黑" w:eastAsia="微软雅黑" w:hAnsi="微软雅黑" w:cs="微软雅黑"/>
          <w:sz w:val="21"/>
          <w:szCs w:val="21"/>
        </w:rPr>
      </w:pPr>
      <w:r>
        <w:rPr>
          <w:rFonts w:ascii="微软雅黑" w:eastAsia="微软雅黑" w:hAnsi="微软雅黑" w:cs="微软雅黑" w:hint="eastAsia"/>
          <w:kern w:val="0"/>
          <w:sz w:val="21"/>
          <w:szCs w:val="21"/>
        </w:rPr>
        <w:t>19.</w:t>
      </w:r>
      <w:r>
        <w:rPr>
          <w:rFonts w:ascii="微软雅黑" w:eastAsia="微软雅黑" w:hAnsi="微软雅黑" w:cs="微软雅黑" w:hint="eastAsia"/>
          <w:sz w:val="21"/>
          <w:szCs w:val="21"/>
        </w:rPr>
        <w:t>4对未通过资格审查的投标人，采购人或采购机构告知其未通过的原因。</w:t>
      </w:r>
    </w:p>
    <w:p w14:paraId="4A4B35BC" w14:textId="77777777" w:rsidR="00DD3FFB" w:rsidRDefault="00000000">
      <w:pPr>
        <w:pStyle w:val="22"/>
        <w:spacing w:before="0"/>
        <w:ind w:firstLine="420"/>
        <w:rPr>
          <w:rFonts w:ascii="微软雅黑" w:eastAsia="微软雅黑" w:hAnsi="微软雅黑" w:cs="微软雅黑"/>
          <w:sz w:val="21"/>
          <w:szCs w:val="21"/>
        </w:rPr>
      </w:pPr>
      <w:r>
        <w:rPr>
          <w:rFonts w:ascii="微软雅黑" w:eastAsia="微软雅黑" w:hAnsi="微软雅黑" w:cs="微软雅黑" w:hint="eastAsia"/>
          <w:kern w:val="0"/>
          <w:sz w:val="21"/>
          <w:szCs w:val="21"/>
        </w:rPr>
        <w:t>19.</w:t>
      </w:r>
      <w:r>
        <w:rPr>
          <w:rFonts w:ascii="微软雅黑" w:eastAsia="微软雅黑" w:hAnsi="微软雅黑" w:cs="微软雅黑" w:hint="eastAsia"/>
          <w:sz w:val="21"/>
          <w:szCs w:val="21"/>
        </w:rPr>
        <w:t>5合格投标人不足3家的，不再评标。</w:t>
      </w:r>
    </w:p>
    <w:p w14:paraId="42594B42" w14:textId="77777777" w:rsidR="00DD3FFB" w:rsidRDefault="00000000">
      <w:pPr>
        <w:pStyle w:val="22"/>
        <w:spacing w:before="0"/>
        <w:ind w:firstLineChars="0" w:firstLine="0"/>
        <w:outlineLvl w:val="2"/>
        <w:rPr>
          <w:rFonts w:ascii="微软雅黑" w:eastAsia="微软雅黑" w:hAnsi="微软雅黑" w:cs="微软雅黑"/>
          <w:b/>
          <w:sz w:val="21"/>
          <w:szCs w:val="21"/>
        </w:rPr>
      </w:pPr>
      <w:r>
        <w:rPr>
          <w:rFonts w:ascii="微软雅黑" w:eastAsia="微软雅黑" w:hAnsi="微软雅黑" w:cs="微软雅黑" w:hint="eastAsia"/>
          <w:b/>
          <w:sz w:val="21"/>
          <w:szCs w:val="21"/>
        </w:rPr>
        <w:t>20、信用信息查询</w:t>
      </w:r>
    </w:p>
    <w:p w14:paraId="76A8F445" w14:textId="77777777" w:rsidR="00DD3FFB" w:rsidRDefault="00000000">
      <w:pPr>
        <w:pStyle w:val="22"/>
        <w:spacing w:before="0"/>
        <w:ind w:firstLineChars="0" w:firstLine="495"/>
        <w:rPr>
          <w:rFonts w:ascii="微软雅黑" w:eastAsia="微软雅黑" w:hAnsi="微软雅黑" w:cs="微软雅黑"/>
          <w:kern w:val="0"/>
          <w:sz w:val="21"/>
          <w:szCs w:val="21"/>
        </w:rPr>
      </w:pPr>
      <w:r>
        <w:rPr>
          <w:rFonts w:ascii="微软雅黑" w:eastAsia="微软雅黑" w:hAnsi="微软雅黑" w:cs="微软雅黑" w:hint="eastAsia"/>
          <w:kern w:val="0"/>
          <w:sz w:val="21"/>
          <w:szCs w:val="21"/>
        </w:rPr>
        <w:t>20.1信用信息查询渠道及截止时间：采购机构将通过“信用中国”网站</w:t>
      </w:r>
      <w:r>
        <w:rPr>
          <w:rFonts w:ascii="微软雅黑" w:eastAsia="微软雅黑" w:hAnsi="微软雅黑" w:cs="微软雅黑" w:hint="eastAsia"/>
          <w:kern w:val="0"/>
          <w:sz w:val="21"/>
          <w:szCs w:val="21"/>
        </w:rPr>
        <w:lastRenderedPageBreak/>
        <w:t>(www.creditchina.gov.cn)、中国政府采购网(www.ccgp.gov.cn)渠道查询投标人投标截止时间当天的信用记录。</w:t>
      </w:r>
    </w:p>
    <w:p w14:paraId="4AAFFE57" w14:textId="77777777" w:rsidR="00DD3FFB" w:rsidRDefault="00000000">
      <w:pPr>
        <w:pStyle w:val="22"/>
        <w:spacing w:before="0"/>
        <w:ind w:firstLineChars="0" w:firstLine="495"/>
        <w:rPr>
          <w:rFonts w:ascii="微软雅黑" w:eastAsia="微软雅黑" w:hAnsi="微软雅黑" w:cs="微软雅黑"/>
          <w:kern w:val="0"/>
          <w:sz w:val="21"/>
          <w:szCs w:val="21"/>
        </w:rPr>
      </w:pPr>
      <w:r>
        <w:rPr>
          <w:rFonts w:ascii="微软雅黑" w:eastAsia="微软雅黑" w:hAnsi="微软雅黑" w:cs="微软雅黑" w:hint="eastAsia"/>
          <w:kern w:val="0"/>
          <w:sz w:val="21"/>
          <w:szCs w:val="21"/>
        </w:rPr>
        <w:t>20.2信用信息查询记录和证据留存的具体方式：现场查询的投标人的信用记录、查询结果经确认后将与采购文件一起存档。</w:t>
      </w:r>
    </w:p>
    <w:p w14:paraId="5CBD326F" w14:textId="77777777" w:rsidR="00DD3FFB" w:rsidRDefault="00000000">
      <w:pPr>
        <w:pStyle w:val="22"/>
        <w:spacing w:before="0"/>
        <w:ind w:firstLineChars="0" w:firstLine="495"/>
        <w:rPr>
          <w:rFonts w:ascii="微软雅黑" w:eastAsia="微软雅黑" w:hAnsi="微软雅黑" w:cs="微软雅黑"/>
          <w:kern w:val="0"/>
          <w:sz w:val="21"/>
          <w:szCs w:val="21"/>
        </w:rPr>
      </w:pPr>
      <w:r>
        <w:rPr>
          <w:rFonts w:ascii="微软雅黑" w:eastAsia="微软雅黑" w:hAnsi="微软雅黑" w:cs="微软雅黑" w:hint="eastAsia"/>
          <w:kern w:val="0"/>
          <w:sz w:val="21"/>
          <w:szCs w:val="21"/>
        </w:rPr>
        <w:t>20.3信用信息的使用规则：经查询列入失信被执行人名单、重大税收违法案件当事人名单、政府采购严重违法失信行为记录名单的投标人将被拒绝参与政府采购活动。</w:t>
      </w:r>
    </w:p>
    <w:p w14:paraId="6144BC91" w14:textId="77777777" w:rsidR="00DD3FFB" w:rsidRDefault="00000000">
      <w:pPr>
        <w:pStyle w:val="22"/>
        <w:spacing w:before="0"/>
        <w:ind w:firstLine="420"/>
        <w:rPr>
          <w:rFonts w:ascii="微软雅黑" w:eastAsia="微软雅黑" w:hAnsi="微软雅黑" w:cs="微软雅黑"/>
          <w:sz w:val="21"/>
          <w:szCs w:val="21"/>
        </w:rPr>
      </w:pPr>
      <w:r>
        <w:rPr>
          <w:rFonts w:ascii="微软雅黑" w:eastAsia="微软雅黑" w:hAnsi="微软雅黑" w:cs="微软雅黑" w:hint="eastAsia"/>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微软雅黑" w:eastAsia="微软雅黑" w:hAnsi="微软雅黑" w:cs="微软雅黑" w:hint="eastAsia"/>
          <w:sz w:val="21"/>
          <w:szCs w:val="21"/>
        </w:rPr>
        <w:t>。</w:t>
      </w:r>
    </w:p>
    <w:p w14:paraId="2502E443" w14:textId="77777777" w:rsidR="00DD3FFB" w:rsidRDefault="00000000">
      <w:pPr>
        <w:spacing w:line="360" w:lineRule="auto"/>
        <w:jc w:val="center"/>
        <w:outlineLvl w:val="1"/>
        <w:rPr>
          <w:rFonts w:ascii="微软雅黑" w:eastAsia="微软雅黑" w:hAnsi="微软雅黑" w:cs="微软雅黑"/>
          <w:b/>
          <w:sz w:val="24"/>
        </w:rPr>
      </w:pPr>
      <w:bookmarkStart w:id="65" w:name="_Toc14968"/>
      <w:bookmarkStart w:id="66" w:name="_Toc106275853"/>
      <w:r>
        <w:rPr>
          <w:rFonts w:ascii="微软雅黑" w:eastAsia="微软雅黑" w:hAnsi="微软雅黑" w:cs="微软雅黑" w:hint="eastAsia"/>
          <w:b/>
          <w:sz w:val="24"/>
        </w:rPr>
        <w:t>五、评标</w:t>
      </w:r>
      <w:bookmarkEnd w:id="65"/>
      <w:bookmarkEnd w:id="66"/>
    </w:p>
    <w:p w14:paraId="7AFBB328" w14:textId="77777777" w:rsidR="00DD3FFB" w:rsidRDefault="00000000">
      <w:pPr>
        <w:pStyle w:val="3"/>
        <w:spacing w:line="360" w:lineRule="auto"/>
        <w:ind w:firstLine="420"/>
        <w:rPr>
          <w:rFonts w:ascii="微软雅黑" w:eastAsia="微软雅黑" w:hAnsi="微软雅黑" w:cs="微软雅黑"/>
          <w:szCs w:val="21"/>
        </w:rPr>
      </w:pPr>
      <w:r>
        <w:rPr>
          <w:rFonts w:ascii="微软雅黑" w:eastAsia="微软雅黑" w:hAnsi="微软雅黑" w:cs="微软雅黑" w:hint="eastAsia"/>
          <w:szCs w:val="21"/>
        </w:rPr>
        <w:t>21.评标组织</w:t>
      </w:r>
    </w:p>
    <w:p w14:paraId="2514F70D" w14:textId="77777777" w:rsidR="00DD3FFB" w:rsidRDefault="00000000">
      <w:pPr>
        <w:pStyle w:val="3"/>
        <w:spacing w:line="360" w:lineRule="auto"/>
        <w:ind w:firstLine="420"/>
        <w:rPr>
          <w:rFonts w:ascii="微软雅黑" w:eastAsia="微软雅黑" w:hAnsi="微软雅黑" w:cs="微软雅黑"/>
          <w:szCs w:val="21"/>
        </w:rPr>
      </w:pPr>
      <w:r>
        <w:rPr>
          <w:rFonts w:ascii="微软雅黑" w:eastAsia="微软雅黑" w:hAnsi="微软雅黑" w:cs="微软雅黑" w:hint="eastAsia"/>
          <w:szCs w:val="21"/>
        </w:rPr>
        <w:t xml:space="preserve"> 21.1 评审工作的组织</w:t>
      </w:r>
    </w:p>
    <w:p w14:paraId="30566865" w14:textId="77777777" w:rsidR="00DD3FFB" w:rsidRDefault="00000000">
      <w:pPr>
        <w:pStyle w:val="10"/>
        <w:spacing w:line="360" w:lineRule="auto"/>
        <w:ind w:firstLine="420"/>
        <w:rPr>
          <w:rFonts w:ascii="微软雅黑" w:eastAsia="微软雅黑" w:hAnsi="微软雅黑" w:cs="微软雅黑"/>
          <w:sz w:val="21"/>
          <w:szCs w:val="21"/>
        </w:rPr>
      </w:pPr>
      <w:r>
        <w:rPr>
          <w:rFonts w:ascii="微软雅黑" w:eastAsia="微软雅黑" w:hAnsi="微软雅黑" w:cs="微软雅黑" w:hint="eastAsia"/>
          <w:sz w:val="21"/>
          <w:szCs w:val="21"/>
        </w:rPr>
        <w:t>采购人或采购代理机构负责组织本项目的评审工作，并依据《政府采购货物和服务招标投标管理办法（财政部第87号令）》第四十五条的相关规定履行职责。</w:t>
      </w:r>
    </w:p>
    <w:p w14:paraId="7DEFA6C8" w14:textId="77777777" w:rsidR="00DD3FFB" w:rsidRDefault="00000000">
      <w:pPr>
        <w:pStyle w:val="3"/>
        <w:spacing w:line="360" w:lineRule="auto"/>
        <w:ind w:firstLine="420"/>
        <w:rPr>
          <w:rFonts w:ascii="微软雅黑" w:eastAsia="微软雅黑" w:hAnsi="微软雅黑" w:cs="微软雅黑"/>
          <w:szCs w:val="21"/>
        </w:rPr>
      </w:pPr>
      <w:r>
        <w:rPr>
          <w:rFonts w:ascii="微软雅黑" w:eastAsia="微软雅黑" w:hAnsi="微软雅黑" w:cs="微软雅黑" w:hint="eastAsia"/>
          <w:szCs w:val="21"/>
        </w:rPr>
        <w:t>21.2 评标委员会的组建</w:t>
      </w:r>
    </w:p>
    <w:p w14:paraId="6DDE3A6B" w14:textId="77777777" w:rsidR="00DD3FFB" w:rsidRDefault="00000000">
      <w:pPr>
        <w:pStyle w:val="10"/>
        <w:spacing w:line="360" w:lineRule="auto"/>
        <w:ind w:firstLine="420"/>
        <w:rPr>
          <w:rFonts w:ascii="微软雅黑" w:eastAsia="微软雅黑" w:hAnsi="微软雅黑" w:cs="微软雅黑"/>
          <w:sz w:val="21"/>
          <w:szCs w:val="21"/>
        </w:rPr>
      </w:pPr>
      <w:r>
        <w:rPr>
          <w:rFonts w:ascii="微软雅黑" w:eastAsia="微软雅黑" w:hAnsi="微软雅黑" w:cs="微软雅黑" w:hint="eastAsia"/>
          <w:sz w:val="21"/>
          <w:szCs w:val="21"/>
        </w:rPr>
        <w:t>21.2.1评标委员会由采购人或采购代理机构依法组建，成员包括采购人代表和评审专家，成员人数为五人或以上单数，其中评审专家不少于成员总数的三分之二。</w:t>
      </w:r>
    </w:p>
    <w:p w14:paraId="01740D24" w14:textId="77777777" w:rsidR="00DD3FFB" w:rsidRDefault="00000000">
      <w:pPr>
        <w:pStyle w:val="10"/>
        <w:spacing w:line="360" w:lineRule="auto"/>
        <w:ind w:firstLine="420"/>
        <w:rPr>
          <w:rFonts w:ascii="微软雅黑" w:eastAsia="微软雅黑" w:hAnsi="微软雅黑" w:cs="微软雅黑"/>
          <w:sz w:val="21"/>
          <w:szCs w:val="21"/>
        </w:rPr>
      </w:pPr>
      <w:r>
        <w:rPr>
          <w:rFonts w:ascii="微软雅黑" w:eastAsia="微软雅黑" w:hAnsi="微软雅黑" w:cs="微软雅黑" w:hint="eastAsia"/>
          <w:sz w:val="21"/>
          <w:szCs w:val="21"/>
        </w:rPr>
        <w:t>21.2.2评标委员会成员名单在评审结果（采购结果）公告前保密。</w:t>
      </w:r>
    </w:p>
    <w:p w14:paraId="5C28D1B4" w14:textId="77777777" w:rsidR="00DD3FFB" w:rsidRDefault="00000000">
      <w:pPr>
        <w:pStyle w:val="3"/>
        <w:spacing w:line="360" w:lineRule="auto"/>
        <w:ind w:firstLine="420"/>
        <w:rPr>
          <w:rFonts w:ascii="微软雅黑" w:eastAsia="微软雅黑" w:hAnsi="微软雅黑" w:cs="微软雅黑"/>
          <w:szCs w:val="21"/>
        </w:rPr>
      </w:pPr>
      <w:r>
        <w:rPr>
          <w:rFonts w:ascii="微软雅黑" w:eastAsia="微软雅黑" w:hAnsi="微软雅黑" w:cs="微软雅黑" w:hint="eastAsia"/>
          <w:szCs w:val="21"/>
        </w:rPr>
        <w:t>21.3 评标委员会的职责</w:t>
      </w:r>
    </w:p>
    <w:p w14:paraId="2501C601" w14:textId="77777777" w:rsidR="00DD3FFB" w:rsidRDefault="00000000">
      <w:pPr>
        <w:pStyle w:val="10"/>
        <w:spacing w:line="360" w:lineRule="auto"/>
        <w:ind w:firstLine="420"/>
        <w:rPr>
          <w:rFonts w:ascii="微软雅黑" w:eastAsia="微软雅黑" w:hAnsi="微软雅黑" w:cs="微软雅黑"/>
          <w:sz w:val="21"/>
          <w:szCs w:val="21"/>
        </w:rPr>
      </w:pPr>
      <w:r>
        <w:rPr>
          <w:rFonts w:ascii="微软雅黑" w:eastAsia="微软雅黑" w:hAnsi="微软雅黑" w:cs="微软雅黑" w:hint="eastAsia"/>
          <w:sz w:val="21"/>
          <w:szCs w:val="21"/>
        </w:rPr>
        <w:t>21.3.1评标委员会负责具体评审事务，并独立履行下列职责：</w:t>
      </w:r>
    </w:p>
    <w:p w14:paraId="5015CA9C" w14:textId="77777777" w:rsidR="00DD3FFB" w:rsidRDefault="00000000">
      <w:pPr>
        <w:pStyle w:val="10"/>
        <w:spacing w:line="360" w:lineRule="auto"/>
        <w:ind w:firstLine="420"/>
        <w:rPr>
          <w:rFonts w:ascii="微软雅黑" w:eastAsia="微软雅黑" w:hAnsi="微软雅黑" w:cs="微软雅黑"/>
          <w:sz w:val="21"/>
          <w:szCs w:val="21"/>
        </w:rPr>
      </w:pPr>
      <w:r>
        <w:rPr>
          <w:rFonts w:ascii="微软雅黑" w:eastAsia="微软雅黑" w:hAnsi="微软雅黑" w:cs="微软雅黑" w:hint="eastAsia"/>
          <w:sz w:val="21"/>
          <w:szCs w:val="21"/>
        </w:rPr>
        <w:t>（1）审查、评价投标文件是否符合招标文件的商务、技术等实质性要求；</w:t>
      </w:r>
    </w:p>
    <w:p w14:paraId="6F0AAFFD" w14:textId="77777777" w:rsidR="00DD3FFB" w:rsidRDefault="00000000">
      <w:pPr>
        <w:pStyle w:val="10"/>
        <w:spacing w:line="360" w:lineRule="auto"/>
        <w:ind w:firstLine="420"/>
        <w:rPr>
          <w:rFonts w:ascii="微软雅黑" w:eastAsia="微软雅黑" w:hAnsi="微软雅黑" w:cs="微软雅黑"/>
          <w:sz w:val="21"/>
          <w:szCs w:val="21"/>
        </w:rPr>
      </w:pPr>
      <w:r>
        <w:rPr>
          <w:rFonts w:ascii="微软雅黑" w:eastAsia="微软雅黑" w:hAnsi="微软雅黑" w:cs="微软雅黑" w:hint="eastAsia"/>
          <w:sz w:val="21"/>
          <w:szCs w:val="21"/>
        </w:rPr>
        <w:t>（2）要求投标供应商对投标文件有关事项</w:t>
      </w:r>
      <w:proofErr w:type="gramStart"/>
      <w:r>
        <w:rPr>
          <w:rFonts w:ascii="微软雅黑" w:eastAsia="微软雅黑" w:hAnsi="微软雅黑" w:cs="微软雅黑" w:hint="eastAsia"/>
          <w:sz w:val="21"/>
          <w:szCs w:val="21"/>
        </w:rPr>
        <w:t>作出</w:t>
      </w:r>
      <w:proofErr w:type="gramEnd"/>
      <w:r>
        <w:rPr>
          <w:rFonts w:ascii="微软雅黑" w:eastAsia="微软雅黑" w:hAnsi="微软雅黑" w:cs="微软雅黑" w:hint="eastAsia"/>
          <w:sz w:val="21"/>
          <w:szCs w:val="21"/>
        </w:rPr>
        <w:t>澄清或者说明；</w:t>
      </w:r>
    </w:p>
    <w:p w14:paraId="080E7DA4" w14:textId="77777777" w:rsidR="00DD3FFB" w:rsidRDefault="00000000">
      <w:pPr>
        <w:pStyle w:val="10"/>
        <w:spacing w:line="360" w:lineRule="auto"/>
        <w:ind w:firstLine="420"/>
        <w:rPr>
          <w:rFonts w:ascii="微软雅黑" w:eastAsia="微软雅黑" w:hAnsi="微软雅黑" w:cs="微软雅黑"/>
          <w:sz w:val="21"/>
          <w:szCs w:val="21"/>
        </w:rPr>
      </w:pPr>
      <w:r>
        <w:rPr>
          <w:rFonts w:ascii="微软雅黑" w:eastAsia="微软雅黑" w:hAnsi="微软雅黑" w:cs="微软雅黑" w:hint="eastAsia"/>
          <w:sz w:val="21"/>
          <w:szCs w:val="21"/>
        </w:rPr>
        <w:t>（3）对投标文件进行比较和评价；</w:t>
      </w:r>
    </w:p>
    <w:p w14:paraId="2EF6B274" w14:textId="77777777" w:rsidR="00DD3FFB" w:rsidRDefault="00000000">
      <w:pPr>
        <w:pStyle w:val="10"/>
        <w:spacing w:line="360" w:lineRule="auto"/>
        <w:ind w:firstLine="420"/>
        <w:rPr>
          <w:rFonts w:ascii="微软雅黑" w:eastAsia="微软雅黑" w:hAnsi="微软雅黑" w:cs="微软雅黑"/>
          <w:sz w:val="21"/>
          <w:szCs w:val="21"/>
        </w:rPr>
      </w:pPr>
      <w:r>
        <w:rPr>
          <w:rFonts w:ascii="微软雅黑" w:eastAsia="微软雅黑" w:hAnsi="微软雅黑" w:cs="微软雅黑" w:hint="eastAsia"/>
          <w:sz w:val="21"/>
          <w:szCs w:val="21"/>
        </w:rPr>
        <w:t>（4）确定中标候选人名单，以及根据采购人委托直接确定中标人；</w:t>
      </w:r>
    </w:p>
    <w:p w14:paraId="4928D69E" w14:textId="77777777" w:rsidR="00DD3FFB" w:rsidRDefault="00000000">
      <w:pPr>
        <w:pStyle w:val="10"/>
        <w:spacing w:line="360" w:lineRule="auto"/>
        <w:ind w:firstLine="420"/>
        <w:rPr>
          <w:rFonts w:ascii="微软雅黑" w:eastAsia="微软雅黑" w:hAnsi="微软雅黑" w:cs="微软雅黑"/>
          <w:sz w:val="21"/>
          <w:szCs w:val="21"/>
        </w:rPr>
      </w:pPr>
      <w:r>
        <w:rPr>
          <w:rFonts w:ascii="微软雅黑" w:eastAsia="微软雅黑" w:hAnsi="微软雅黑" w:cs="微软雅黑" w:hint="eastAsia"/>
          <w:sz w:val="21"/>
          <w:szCs w:val="21"/>
        </w:rPr>
        <w:t>（5）向采购人、采购代理机构或者有关部门报告评审中发现的违法行为。</w:t>
      </w:r>
    </w:p>
    <w:p w14:paraId="3EBE5A5E" w14:textId="77777777" w:rsidR="00DD3FFB" w:rsidRDefault="00000000">
      <w:pPr>
        <w:pStyle w:val="3"/>
        <w:spacing w:line="360" w:lineRule="auto"/>
        <w:ind w:firstLine="420"/>
        <w:rPr>
          <w:rFonts w:ascii="微软雅黑" w:eastAsia="微软雅黑" w:hAnsi="微软雅黑" w:cs="微软雅黑"/>
          <w:szCs w:val="21"/>
        </w:rPr>
      </w:pPr>
      <w:r>
        <w:rPr>
          <w:rFonts w:ascii="微软雅黑" w:eastAsia="微软雅黑" w:hAnsi="微软雅黑" w:cs="微软雅黑" w:hint="eastAsia"/>
          <w:szCs w:val="21"/>
        </w:rPr>
        <w:t>21.4 评审原则</w:t>
      </w:r>
    </w:p>
    <w:p w14:paraId="279DA25D" w14:textId="77777777" w:rsidR="00DD3FFB" w:rsidRDefault="00000000">
      <w:pPr>
        <w:pStyle w:val="10"/>
        <w:spacing w:line="360" w:lineRule="auto"/>
        <w:ind w:firstLine="420"/>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21.4.1评审原则：评标委员会按照客观、公正、审慎、择优的原则，根据采购文件规定的评审程序、评审方法和评审标准进行独立评审。</w:t>
      </w:r>
    </w:p>
    <w:p w14:paraId="656A97EF" w14:textId="77777777" w:rsidR="00DD3FFB" w:rsidRDefault="00000000">
      <w:pPr>
        <w:pStyle w:val="10"/>
        <w:spacing w:line="360" w:lineRule="auto"/>
        <w:ind w:firstLine="420"/>
        <w:rPr>
          <w:rFonts w:ascii="微软雅黑" w:eastAsia="微软雅黑" w:hAnsi="微软雅黑" w:cs="微软雅黑"/>
          <w:sz w:val="21"/>
          <w:szCs w:val="21"/>
        </w:rPr>
      </w:pPr>
      <w:r>
        <w:rPr>
          <w:rFonts w:ascii="微软雅黑" w:eastAsia="微软雅黑" w:hAnsi="微软雅黑" w:cs="微软雅黑" w:hint="eastAsia"/>
          <w:sz w:val="21"/>
          <w:szCs w:val="21"/>
        </w:rPr>
        <w:t>21.4.2评审工作将依据采购文件、投标文件及采购文件中事先已列明的内容进行（如现场方案讲解、演示、样品等）。</w:t>
      </w:r>
    </w:p>
    <w:p w14:paraId="455396F9" w14:textId="77777777" w:rsidR="00DD3FFB" w:rsidRDefault="00000000">
      <w:pPr>
        <w:pStyle w:val="3"/>
        <w:spacing w:line="360" w:lineRule="auto"/>
        <w:ind w:firstLine="420"/>
        <w:rPr>
          <w:rFonts w:ascii="微软雅黑" w:eastAsia="微软雅黑" w:hAnsi="微软雅黑" w:cs="微软雅黑"/>
          <w:szCs w:val="21"/>
        </w:rPr>
      </w:pPr>
      <w:r>
        <w:rPr>
          <w:rFonts w:ascii="微软雅黑" w:eastAsia="微软雅黑" w:hAnsi="微软雅黑" w:cs="微软雅黑" w:hint="eastAsia"/>
          <w:szCs w:val="21"/>
        </w:rPr>
        <w:t>21.5 评审意见的争议处理</w:t>
      </w:r>
    </w:p>
    <w:p w14:paraId="32D39E8E" w14:textId="77777777" w:rsidR="00DD3FFB" w:rsidRDefault="00000000">
      <w:pPr>
        <w:pStyle w:val="10"/>
        <w:spacing w:line="360" w:lineRule="auto"/>
        <w:ind w:firstLine="420"/>
        <w:rPr>
          <w:rFonts w:ascii="微软雅黑" w:eastAsia="微软雅黑" w:hAnsi="微软雅黑" w:cs="微软雅黑"/>
          <w:sz w:val="21"/>
          <w:szCs w:val="21"/>
        </w:rPr>
      </w:pPr>
      <w:r>
        <w:rPr>
          <w:rFonts w:ascii="微软雅黑" w:eastAsia="微软雅黑" w:hAnsi="微软雅黑" w:cs="微软雅黑" w:hint="eastAsia"/>
          <w:sz w:val="21"/>
          <w:szCs w:val="21"/>
        </w:rPr>
        <w:t>评标委员会成员对需要共同认定的事项存在争议的，按照少数服从多数的原则</w:t>
      </w:r>
      <w:proofErr w:type="gramStart"/>
      <w:r>
        <w:rPr>
          <w:rFonts w:ascii="微软雅黑" w:eastAsia="微软雅黑" w:hAnsi="微软雅黑" w:cs="微软雅黑" w:hint="eastAsia"/>
          <w:sz w:val="21"/>
          <w:szCs w:val="21"/>
        </w:rPr>
        <w:t>作出</w:t>
      </w:r>
      <w:proofErr w:type="gramEnd"/>
      <w:r>
        <w:rPr>
          <w:rFonts w:ascii="微软雅黑" w:eastAsia="微软雅黑" w:hAnsi="微软雅黑" w:cs="微软雅黑" w:hint="eastAsia"/>
          <w:sz w:val="21"/>
          <w:szCs w:val="21"/>
        </w:rPr>
        <w:t>结论。持不同意见的评标委员会成员应当在评审报告上签署不同意见及理由，否则视为同意评审报告。</w:t>
      </w:r>
    </w:p>
    <w:p w14:paraId="7B768E17" w14:textId="77777777" w:rsidR="00DD3FFB" w:rsidRDefault="00000000">
      <w:pPr>
        <w:pStyle w:val="3"/>
        <w:spacing w:line="360" w:lineRule="auto"/>
        <w:ind w:firstLine="420"/>
        <w:rPr>
          <w:rFonts w:ascii="微软雅黑" w:eastAsia="微软雅黑" w:hAnsi="微软雅黑" w:cs="微软雅黑"/>
          <w:szCs w:val="21"/>
        </w:rPr>
      </w:pPr>
      <w:r>
        <w:rPr>
          <w:rFonts w:ascii="微软雅黑" w:eastAsia="微软雅黑" w:hAnsi="微软雅黑" w:cs="微软雅黑" w:hint="eastAsia"/>
          <w:szCs w:val="21"/>
        </w:rPr>
        <w:t>21.6 评委纪律</w:t>
      </w:r>
    </w:p>
    <w:p w14:paraId="0E3606C3" w14:textId="77777777" w:rsidR="00DD3FFB" w:rsidRDefault="00000000">
      <w:pPr>
        <w:pStyle w:val="10"/>
        <w:spacing w:line="360" w:lineRule="auto"/>
        <w:ind w:firstLine="420"/>
        <w:rPr>
          <w:rFonts w:ascii="微软雅黑" w:eastAsia="微软雅黑" w:hAnsi="微软雅黑" w:cs="微软雅黑"/>
          <w:sz w:val="21"/>
          <w:szCs w:val="21"/>
        </w:rPr>
      </w:pPr>
      <w:r>
        <w:rPr>
          <w:rFonts w:ascii="微软雅黑" w:eastAsia="微软雅黑" w:hAnsi="微软雅黑" w:cs="微软雅黑" w:hint="eastAsia"/>
          <w:sz w:val="21"/>
          <w:szCs w:val="21"/>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14:paraId="49AE2ACD" w14:textId="77777777" w:rsidR="00DD3FFB" w:rsidRDefault="00000000">
      <w:pPr>
        <w:pStyle w:val="3"/>
        <w:spacing w:line="360" w:lineRule="auto"/>
        <w:ind w:firstLine="420"/>
        <w:rPr>
          <w:rFonts w:ascii="微软雅黑" w:eastAsia="微软雅黑" w:hAnsi="微软雅黑" w:cs="微软雅黑"/>
          <w:szCs w:val="21"/>
        </w:rPr>
      </w:pPr>
      <w:r>
        <w:rPr>
          <w:rFonts w:ascii="微软雅黑" w:eastAsia="微软雅黑" w:hAnsi="微软雅黑" w:cs="微软雅黑" w:hint="eastAsia"/>
          <w:szCs w:val="21"/>
        </w:rPr>
        <w:t>21.7 评审方法和标准</w:t>
      </w:r>
    </w:p>
    <w:p w14:paraId="39ACCAA6" w14:textId="77777777" w:rsidR="00DD3FFB" w:rsidRDefault="00000000">
      <w:pPr>
        <w:spacing w:line="360" w:lineRule="auto"/>
        <w:rPr>
          <w:rFonts w:ascii="微软雅黑" w:eastAsia="微软雅黑" w:hAnsi="微软雅黑" w:cs="微软雅黑"/>
          <w:b/>
          <w:szCs w:val="21"/>
        </w:rPr>
      </w:pPr>
      <w:r>
        <w:rPr>
          <w:rFonts w:ascii="微软雅黑" w:eastAsia="微软雅黑" w:hAnsi="微软雅黑" w:cs="微软雅黑" w:hint="eastAsia"/>
          <w:szCs w:val="21"/>
        </w:rPr>
        <w:t>评标委员会将按照采购文件中事先规定的评审方法和标准，对符合性审查合格的投标文件进行商务和技术的评估、综合比较与评价。详细评审方法和标准见本采购文件第四章《评标办法》。</w:t>
      </w:r>
    </w:p>
    <w:p w14:paraId="34E7036B" w14:textId="77777777" w:rsidR="00DD3FFB" w:rsidRDefault="00000000">
      <w:pPr>
        <w:spacing w:line="360" w:lineRule="auto"/>
        <w:jc w:val="center"/>
        <w:outlineLvl w:val="1"/>
        <w:rPr>
          <w:rFonts w:ascii="微软雅黑" w:eastAsia="微软雅黑" w:hAnsi="微软雅黑" w:cs="微软雅黑"/>
          <w:b/>
          <w:sz w:val="24"/>
        </w:rPr>
      </w:pPr>
      <w:bookmarkStart w:id="67" w:name="_Toc106275854"/>
      <w:bookmarkStart w:id="68" w:name="_Toc13778"/>
      <w:r>
        <w:rPr>
          <w:rFonts w:ascii="微软雅黑" w:eastAsia="微软雅黑" w:hAnsi="微软雅黑" w:cs="微软雅黑" w:hint="eastAsia"/>
          <w:b/>
          <w:sz w:val="24"/>
        </w:rPr>
        <w:t>六、定 标</w:t>
      </w:r>
      <w:bookmarkEnd w:id="67"/>
      <w:bookmarkEnd w:id="68"/>
    </w:p>
    <w:p w14:paraId="1D7AF3CB" w14:textId="77777777" w:rsidR="00DD3FFB" w:rsidRDefault="00000000">
      <w:pPr>
        <w:pStyle w:val="a7"/>
        <w:spacing w:line="360" w:lineRule="auto"/>
        <w:ind w:left="418" w:hangingChars="199" w:hanging="418"/>
        <w:outlineLvl w:val="2"/>
        <w:rPr>
          <w:rFonts w:ascii="微软雅黑" w:eastAsia="微软雅黑" w:hAnsi="微软雅黑" w:cs="微软雅黑"/>
          <w:b/>
          <w:sz w:val="21"/>
          <w:szCs w:val="21"/>
        </w:rPr>
      </w:pPr>
      <w:r>
        <w:rPr>
          <w:rFonts w:ascii="微软雅黑" w:eastAsia="微软雅黑" w:hAnsi="微软雅黑" w:cs="微软雅黑" w:hint="eastAsia"/>
          <w:b/>
          <w:sz w:val="21"/>
          <w:szCs w:val="21"/>
        </w:rPr>
        <w:t>22. 确定中标供应商</w:t>
      </w:r>
    </w:p>
    <w:p w14:paraId="10E77702" w14:textId="77777777" w:rsidR="00DD3FFB" w:rsidRDefault="00000000">
      <w:pPr>
        <w:pStyle w:val="22"/>
        <w:snapToGrid w:val="0"/>
        <w:spacing w:before="0"/>
        <w:ind w:firstLine="420"/>
        <w:rPr>
          <w:rFonts w:ascii="微软雅黑" w:eastAsia="微软雅黑" w:hAnsi="微软雅黑" w:cs="微软雅黑"/>
          <w:b/>
          <w:sz w:val="21"/>
          <w:szCs w:val="21"/>
        </w:rPr>
      </w:pPr>
      <w:r>
        <w:rPr>
          <w:rFonts w:ascii="微软雅黑" w:eastAsia="微软雅黑" w:hAnsi="微软雅黑" w:cs="微软雅黑" w:hint="eastAsia"/>
          <w:sz w:val="21"/>
          <w:szCs w:val="21"/>
        </w:rPr>
        <w:t>采购人将自收到评审报告之日起5个工作日内通过电子交易平台在评审报告推荐的中标候选人中按顺序确定中标供应商。</w:t>
      </w:r>
    </w:p>
    <w:p w14:paraId="1ACD4D6A" w14:textId="77777777" w:rsidR="00DD3FFB" w:rsidRDefault="00000000">
      <w:pPr>
        <w:pStyle w:val="22"/>
        <w:snapToGrid w:val="0"/>
        <w:spacing w:before="0"/>
        <w:ind w:firstLineChars="0" w:firstLine="0"/>
        <w:outlineLvl w:val="2"/>
        <w:rPr>
          <w:rFonts w:ascii="微软雅黑" w:eastAsia="微软雅黑" w:hAnsi="微软雅黑" w:cs="微软雅黑"/>
          <w:b/>
          <w:sz w:val="21"/>
          <w:szCs w:val="21"/>
        </w:rPr>
      </w:pPr>
      <w:r>
        <w:rPr>
          <w:rFonts w:ascii="微软雅黑" w:eastAsia="微软雅黑" w:hAnsi="微软雅黑" w:cs="微软雅黑" w:hint="eastAsia"/>
          <w:b/>
          <w:sz w:val="21"/>
          <w:szCs w:val="21"/>
        </w:rPr>
        <w:t>23. 中标通知与中标结果公告</w:t>
      </w:r>
    </w:p>
    <w:p w14:paraId="511F8C23" w14:textId="77777777" w:rsidR="00DD3FFB" w:rsidRDefault="00000000">
      <w:pPr>
        <w:widowControl/>
        <w:shd w:val="clear" w:color="auto" w:fill="FFFFFF"/>
        <w:spacing w:line="360" w:lineRule="auto"/>
        <w:ind w:firstLine="480"/>
        <w:jc w:val="left"/>
        <w:rPr>
          <w:rFonts w:ascii="微软雅黑" w:eastAsia="微软雅黑" w:hAnsi="微软雅黑" w:cs="微软雅黑"/>
          <w:szCs w:val="21"/>
        </w:rPr>
      </w:pPr>
      <w:r>
        <w:rPr>
          <w:rFonts w:ascii="微软雅黑" w:eastAsia="微软雅黑" w:hAnsi="微软雅黑" w:cs="微软雅黑" w:hint="eastAsia"/>
          <w:szCs w:val="21"/>
        </w:rPr>
        <w:t>23.1自中标人确定之日起2个工作日内，采购机构通过电子交易平台向中标人发出中标通知书，同时软件编程发布采购结果公告。采购机构也可以以纸质形式进行中标通知。</w:t>
      </w:r>
    </w:p>
    <w:p w14:paraId="424FF022" w14:textId="77777777" w:rsidR="00DD3FFB" w:rsidRDefault="00000000">
      <w:pPr>
        <w:widowControl/>
        <w:shd w:val="clear" w:color="auto" w:fill="FFFFFF"/>
        <w:spacing w:line="360" w:lineRule="auto"/>
        <w:ind w:firstLine="480"/>
        <w:jc w:val="left"/>
        <w:rPr>
          <w:rFonts w:ascii="微软雅黑" w:eastAsia="微软雅黑" w:hAnsi="微软雅黑" w:cs="微软雅黑"/>
          <w:szCs w:val="21"/>
        </w:rPr>
      </w:pPr>
      <w:r>
        <w:rPr>
          <w:rFonts w:ascii="微软雅黑" w:eastAsia="微软雅黑" w:hAnsi="微软雅黑" w:cs="微软雅黑" w:hint="eastAsia"/>
          <w:szCs w:val="21"/>
        </w:rPr>
        <w:t>23.2中标结果公告内容包括采购人及其委托的采购机构的名称、地址、联系方式，项目名称和项目编号，中标人名称、地址和中标金额，主要中标标的</w:t>
      </w:r>
      <w:proofErr w:type="gramStart"/>
      <w:r>
        <w:rPr>
          <w:rFonts w:ascii="微软雅黑" w:eastAsia="微软雅黑" w:hAnsi="微软雅黑" w:cs="微软雅黑" w:hint="eastAsia"/>
          <w:szCs w:val="21"/>
        </w:rPr>
        <w:t>的</w:t>
      </w:r>
      <w:proofErr w:type="gramEnd"/>
      <w:r>
        <w:rPr>
          <w:rFonts w:ascii="微软雅黑" w:eastAsia="微软雅黑" w:hAnsi="微软雅黑" w:cs="微软雅黑" w:hint="eastAsia"/>
          <w:szCs w:val="21"/>
        </w:rPr>
        <w:t>名称、规格型号、数量、单价、服务要求，开标记录、未中标情况说明、中标公告期限以及评审专家名单、评分汇总及明细。</w:t>
      </w:r>
    </w:p>
    <w:p w14:paraId="0FBC24E4" w14:textId="77777777" w:rsidR="00DD3FFB" w:rsidRDefault="00000000">
      <w:pPr>
        <w:widowControl/>
        <w:shd w:val="clear" w:color="auto" w:fill="FFFFFF"/>
        <w:spacing w:line="360" w:lineRule="auto"/>
        <w:ind w:firstLine="480"/>
        <w:jc w:val="left"/>
        <w:rPr>
          <w:rFonts w:ascii="微软雅黑" w:eastAsia="微软雅黑" w:hAnsi="微软雅黑" w:cs="微软雅黑"/>
          <w:szCs w:val="21"/>
        </w:rPr>
      </w:pPr>
      <w:r>
        <w:rPr>
          <w:rFonts w:ascii="微软雅黑" w:eastAsia="微软雅黑" w:hAnsi="微软雅黑" w:cs="微软雅黑" w:hint="eastAsia"/>
          <w:szCs w:val="21"/>
        </w:rPr>
        <w:t>23.3公告期限为1个工作日。</w:t>
      </w:r>
    </w:p>
    <w:p w14:paraId="3FDFFED1" w14:textId="77777777" w:rsidR="00DD3FFB" w:rsidRDefault="00000000">
      <w:pPr>
        <w:spacing w:line="360" w:lineRule="auto"/>
        <w:jc w:val="center"/>
        <w:outlineLvl w:val="1"/>
        <w:rPr>
          <w:rFonts w:ascii="微软雅黑" w:eastAsia="微软雅黑" w:hAnsi="微软雅黑" w:cs="微软雅黑"/>
          <w:b/>
          <w:sz w:val="24"/>
        </w:rPr>
      </w:pPr>
      <w:bookmarkStart w:id="69" w:name="_Toc106275855"/>
      <w:bookmarkStart w:id="70" w:name="_Toc19070"/>
      <w:r>
        <w:rPr>
          <w:rFonts w:ascii="微软雅黑" w:eastAsia="微软雅黑" w:hAnsi="微软雅黑" w:cs="微软雅黑" w:hint="eastAsia"/>
          <w:b/>
          <w:sz w:val="24"/>
        </w:rPr>
        <w:t>七、合同授予</w:t>
      </w:r>
      <w:bookmarkEnd w:id="69"/>
      <w:bookmarkEnd w:id="70"/>
    </w:p>
    <w:p w14:paraId="0F3F766A" w14:textId="77777777" w:rsidR="00DD3FFB" w:rsidRDefault="00000000">
      <w:pPr>
        <w:pStyle w:val="a7"/>
        <w:spacing w:line="360" w:lineRule="auto"/>
        <w:ind w:left="418" w:hangingChars="199" w:hanging="418"/>
        <w:outlineLvl w:val="2"/>
        <w:rPr>
          <w:rFonts w:ascii="微软雅黑" w:eastAsia="微软雅黑" w:hAnsi="微软雅黑" w:cs="微软雅黑"/>
          <w:b/>
          <w:sz w:val="21"/>
          <w:szCs w:val="21"/>
        </w:rPr>
      </w:pPr>
      <w:r>
        <w:rPr>
          <w:rFonts w:ascii="微软雅黑" w:eastAsia="微软雅黑" w:hAnsi="微软雅黑" w:cs="微软雅黑" w:hint="eastAsia"/>
          <w:b/>
          <w:sz w:val="21"/>
          <w:szCs w:val="21"/>
        </w:rPr>
        <w:lastRenderedPageBreak/>
        <w:t xml:space="preserve">24. </w:t>
      </w:r>
      <w:r>
        <w:rPr>
          <w:rFonts w:ascii="微软雅黑" w:eastAsia="微软雅黑" w:hAnsi="微软雅黑" w:cs="微软雅黑" w:hint="eastAsia"/>
          <w:sz w:val="21"/>
          <w:szCs w:val="21"/>
        </w:rPr>
        <w:t>合同主要条款详见第五部分</w:t>
      </w:r>
      <w:proofErr w:type="gramStart"/>
      <w:r>
        <w:rPr>
          <w:rFonts w:ascii="微软雅黑" w:eastAsia="微软雅黑" w:hAnsi="微软雅黑" w:cs="微软雅黑" w:hint="eastAsia"/>
          <w:sz w:val="21"/>
          <w:szCs w:val="21"/>
        </w:rPr>
        <w:t>拟签订</w:t>
      </w:r>
      <w:proofErr w:type="gramEnd"/>
      <w:r>
        <w:rPr>
          <w:rFonts w:ascii="微软雅黑" w:eastAsia="微软雅黑" w:hAnsi="微软雅黑" w:cs="微软雅黑" w:hint="eastAsia"/>
          <w:sz w:val="21"/>
          <w:szCs w:val="21"/>
        </w:rPr>
        <w:t>的合同文本。</w:t>
      </w:r>
    </w:p>
    <w:p w14:paraId="10AE75DC" w14:textId="77777777" w:rsidR="00DD3FFB" w:rsidRDefault="00000000">
      <w:pPr>
        <w:pStyle w:val="a7"/>
        <w:spacing w:line="360" w:lineRule="auto"/>
        <w:ind w:left="418" w:hangingChars="199" w:hanging="418"/>
        <w:outlineLvl w:val="2"/>
        <w:rPr>
          <w:rFonts w:ascii="微软雅黑" w:eastAsia="微软雅黑" w:hAnsi="微软雅黑" w:cs="微软雅黑"/>
          <w:b/>
          <w:sz w:val="21"/>
          <w:szCs w:val="21"/>
        </w:rPr>
      </w:pPr>
      <w:r>
        <w:rPr>
          <w:rFonts w:ascii="微软雅黑" w:eastAsia="微软雅黑" w:hAnsi="微软雅黑" w:cs="微软雅黑" w:hint="eastAsia"/>
          <w:b/>
          <w:sz w:val="21"/>
          <w:szCs w:val="21"/>
        </w:rPr>
        <w:t>25. 合同的签订</w:t>
      </w:r>
    </w:p>
    <w:p w14:paraId="0FEC38FD" w14:textId="77777777" w:rsidR="00DD3FFB" w:rsidRDefault="00000000">
      <w:pPr>
        <w:widowControl/>
        <w:shd w:val="clear" w:color="auto" w:fill="FFFFFF"/>
        <w:spacing w:line="360" w:lineRule="auto"/>
        <w:ind w:firstLine="480"/>
        <w:jc w:val="left"/>
        <w:rPr>
          <w:rFonts w:ascii="微软雅黑" w:eastAsia="微软雅黑" w:hAnsi="微软雅黑" w:cs="微软雅黑"/>
          <w:kern w:val="0"/>
          <w:szCs w:val="21"/>
        </w:rPr>
      </w:pPr>
      <w:r>
        <w:rPr>
          <w:rFonts w:ascii="微软雅黑" w:eastAsia="微软雅黑" w:hAnsi="微软雅黑" w:cs="微软雅黑" w:hint="eastAsia"/>
          <w:szCs w:val="21"/>
        </w:rPr>
        <w:t>25.1</w:t>
      </w:r>
      <w:r>
        <w:rPr>
          <w:rFonts w:ascii="微软雅黑" w:eastAsia="微软雅黑" w:hAnsi="微软雅黑" w:cs="微软雅黑" w:hint="eastAsia"/>
          <w:kern w:val="0"/>
          <w:szCs w:val="21"/>
        </w:rPr>
        <w:t xml:space="preserve"> 采购人与中标人应当通过电子交易平台在中标通知书发出之日起三十日内，按照招标文件确定的事项签订政府采购合同，并在合同签订之日起2个工作日内依法发布合同公告。</w:t>
      </w:r>
    </w:p>
    <w:p w14:paraId="745300FF" w14:textId="77777777" w:rsidR="00DD3FFB" w:rsidRDefault="00000000">
      <w:pPr>
        <w:pStyle w:val="22"/>
        <w:snapToGrid w:val="0"/>
        <w:spacing w:before="0"/>
        <w:ind w:firstLine="420"/>
        <w:rPr>
          <w:rFonts w:ascii="微软雅黑" w:eastAsia="微软雅黑" w:hAnsi="微软雅黑" w:cs="微软雅黑"/>
          <w:kern w:val="0"/>
          <w:sz w:val="21"/>
          <w:szCs w:val="21"/>
        </w:rPr>
      </w:pPr>
      <w:r>
        <w:rPr>
          <w:rFonts w:ascii="微软雅黑" w:eastAsia="微软雅黑" w:hAnsi="微软雅黑" w:cs="微软雅黑" w:hint="eastAsia"/>
          <w:kern w:val="0"/>
          <w:sz w:val="21"/>
          <w:szCs w:val="21"/>
          <w:lang w:val="zh-CN"/>
        </w:rPr>
        <w:t>25.2中标人按规定的日期、时间、地点，由法定代表人或其授权代表与采购人代表签订合同。如中标人为联合体的，由联合体成员各方法定代表人或其授权代表与采购人代表签订合同。</w:t>
      </w:r>
    </w:p>
    <w:p w14:paraId="2F5A3498" w14:textId="77777777" w:rsidR="00DD3FFB" w:rsidRDefault="00000000">
      <w:pPr>
        <w:pStyle w:val="22"/>
        <w:snapToGrid w:val="0"/>
        <w:spacing w:before="0"/>
        <w:ind w:firstLine="420"/>
        <w:rPr>
          <w:rFonts w:ascii="微软雅黑" w:eastAsia="微软雅黑" w:hAnsi="微软雅黑" w:cs="微软雅黑"/>
          <w:sz w:val="21"/>
          <w:szCs w:val="21"/>
        </w:rPr>
      </w:pPr>
      <w:r>
        <w:rPr>
          <w:rFonts w:ascii="微软雅黑" w:eastAsia="微软雅黑" w:hAnsi="微软雅黑" w:cs="微软雅黑" w:hint="eastAsia"/>
          <w:sz w:val="21"/>
          <w:szCs w:val="21"/>
        </w:rPr>
        <w:t>25.3如签订合同并生效后，供应商无故拒绝或延期，除按照合同条款处理外，列入不良行为记录一次，并给予通报。</w:t>
      </w:r>
    </w:p>
    <w:p w14:paraId="32A06BBC" w14:textId="77777777" w:rsidR="00DD3FFB" w:rsidRDefault="00000000">
      <w:pPr>
        <w:pStyle w:val="22"/>
        <w:snapToGrid w:val="0"/>
        <w:spacing w:before="0"/>
        <w:ind w:firstLine="420"/>
        <w:rPr>
          <w:rFonts w:ascii="微软雅黑" w:eastAsia="微软雅黑" w:hAnsi="微软雅黑" w:cs="微软雅黑"/>
          <w:sz w:val="21"/>
          <w:szCs w:val="21"/>
        </w:rPr>
      </w:pPr>
      <w:r>
        <w:rPr>
          <w:rFonts w:ascii="微软雅黑" w:eastAsia="微软雅黑" w:hAnsi="微软雅黑" w:cs="微软雅黑" w:hint="eastAsia"/>
          <w:sz w:val="21"/>
          <w:szCs w:val="21"/>
        </w:rPr>
        <w:t>25.4中标供应</w:t>
      </w:r>
      <w:proofErr w:type="gramStart"/>
      <w:r>
        <w:rPr>
          <w:rFonts w:ascii="微软雅黑" w:eastAsia="微软雅黑" w:hAnsi="微软雅黑" w:cs="微软雅黑" w:hint="eastAsia"/>
          <w:sz w:val="21"/>
          <w:szCs w:val="21"/>
        </w:rPr>
        <w:t>商拒绝</w:t>
      </w:r>
      <w:proofErr w:type="gramEnd"/>
      <w:r>
        <w:rPr>
          <w:rFonts w:ascii="微软雅黑" w:eastAsia="微软雅黑" w:hAnsi="微软雅黑" w:cs="微软雅黑" w:hint="eastAsia"/>
          <w:sz w:val="21"/>
          <w:szCs w:val="21"/>
        </w:rPr>
        <w:t>与采购人签订合同的，须按项目预算金额的5%进行赔偿（赔偿金额</w:t>
      </w:r>
      <w:proofErr w:type="gramStart"/>
      <w:r>
        <w:rPr>
          <w:rFonts w:ascii="微软雅黑" w:eastAsia="微软雅黑" w:hAnsi="微软雅黑" w:cs="微软雅黑" w:hint="eastAsia"/>
          <w:sz w:val="21"/>
          <w:szCs w:val="21"/>
        </w:rPr>
        <w:t>不足叁万</w:t>
      </w:r>
      <w:proofErr w:type="gramEnd"/>
      <w:r>
        <w:rPr>
          <w:rFonts w:ascii="微软雅黑" w:eastAsia="微软雅黑" w:hAnsi="微软雅黑" w:cs="微软雅黑" w:hint="eastAsia"/>
          <w:sz w:val="21"/>
          <w:szCs w:val="21"/>
        </w:rPr>
        <w:t>的按叁万计），赔偿用于支付采购代理服务费、专家评审费、其他采购组织费用以及因中标供应</w:t>
      </w:r>
      <w:proofErr w:type="gramStart"/>
      <w:r>
        <w:rPr>
          <w:rFonts w:ascii="微软雅黑" w:eastAsia="微软雅黑" w:hAnsi="微软雅黑" w:cs="微软雅黑" w:hint="eastAsia"/>
          <w:sz w:val="21"/>
          <w:szCs w:val="21"/>
        </w:rPr>
        <w:t>商拒绝</w:t>
      </w:r>
      <w:proofErr w:type="gramEnd"/>
      <w:r>
        <w:rPr>
          <w:rFonts w:ascii="微软雅黑" w:eastAsia="微软雅黑" w:hAnsi="微软雅黑" w:cs="微软雅黑" w:hint="eastAsia"/>
          <w:sz w:val="21"/>
          <w:szCs w:val="21"/>
        </w:rPr>
        <w:t>签订合同给采购人、采购代理机构造成的其他损失，同时采购组织机构将视情对其失信行为上报至同级政府采购监督管理部门对其依法处理。采购人可以按照评审报告推荐的中标或者成交候选人名单排序，确定下一候选人为中标供应商，也可以重新开展政府采购活动。</w:t>
      </w:r>
    </w:p>
    <w:p w14:paraId="4F51CDD5" w14:textId="77777777" w:rsidR="00DD3FFB" w:rsidRDefault="00000000">
      <w:pPr>
        <w:pStyle w:val="22"/>
        <w:snapToGrid w:val="0"/>
        <w:spacing w:before="0" w:after="120"/>
        <w:ind w:firstLine="420"/>
        <w:rPr>
          <w:rFonts w:ascii="微软雅黑" w:eastAsia="微软雅黑" w:hAnsi="微软雅黑" w:cs="微软雅黑"/>
          <w:sz w:val="21"/>
          <w:szCs w:val="21"/>
        </w:rPr>
      </w:pPr>
      <w:r>
        <w:rPr>
          <w:rFonts w:ascii="微软雅黑" w:eastAsia="微软雅黑" w:hAnsi="微软雅黑" w:cs="微软雅黑" w:hint="eastAsia"/>
          <w:sz w:val="21"/>
          <w:szCs w:val="21"/>
        </w:rPr>
        <w:t>25.5采购合同由采购人与中标供应商根据招标文件、投标文件等内容通过政府采购电子交易平台在线签订，自动备案。</w:t>
      </w:r>
    </w:p>
    <w:p w14:paraId="1052499C" w14:textId="77777777" w:rsidR="00DD3FFB" w:rsidRDefault="00000000">
      <w:pPr>
        <w:pStyle w:val="a7"/>
        <w:spacing w:line="360" w:lineRule="auto"/>
        <w:ind w:left="418" w:hangingChars="199" w:hanging="418"/>
        <w:outlineLvl w:val="2"/>
        <w:rPr>
          <w:rFonts w:ascii="微软雅黑" w:eastAsia="微软雅黑" w:hAnsi="微软雅黑" w:cs="微软雅黑"/>
          <w:b/>
          <w:sz w:val="21"/>
          <w:szCs w:val="21"/>
        </w:rPr>
      </w:pPr>
      <w:r>
        <w:rPr>
          <w:rFonts w:ascii="微软雅黑" w:eastAsia="微软雅黑" w:hAnsi="微软雅黑" w:cs="微软雅黑" w:hint="eastAsia"/>
          <w:b/>
          <w:sz w:val="21"/>
          <w:szCs w:val="21"/>
        </w:rPr>
        <w:t>26. 履约保证金</w:t>
      </w:r>
    </w:p>
    <w:p w14:paraId="3FDEA85C" w14:textId="77777777" w:rsidR="00DD3FFB" w:rsidRDefault="00000000">
      <w:pPr>
        <w:tabs>
          <w:tab w:val="left" w:pos="0"/>
        </w:tabs>
        <w:spacing w:line="360" w:lineRule="auto"/>
        <w:ind w:firstLine="482"/>
        <w:rPr>
          <w:rFonts w:ascii="微软雅黑" w:eastAsia="微软雅黑" w:hAnsi="微软雅黑" w:cs="微软雅黑"/>
          <w:b/>
          <w:szCs w:val="21"/>
        </w:rPr>
      </w:pPr>
      <w:r>
        <w:rPr>
          <w:rFonts w:ascii="微软雅黑" w:eastAsia="微软雅黑" w:hAnsi="微软雅黑" w:cs="微软雅黑" w:hint="eastAsia"/>
          <w:kern w:val="0"/>
          <w:szCs w:val="21"/>
        </w:rPr>
        <w:t>26.1</w:t>
      </w:r>
      <w:proofErr w:type="gramStart"/>
      <w:r>
        <w:rPr>
          <w:rFonts w:ascii="微软雅黑" w:eastAsia="微软雅黑" w:hAnsi="微软雅黑" w:cs="微软雅黑" w:hint="eastAsia"/>
          <w:kern w:val="0"/>
          <w:szCs w:val="21"/>
        </w:rPr>
        <w:t>拟签订</w:t>
      </w:r>
      <w:proofErr w:type="gramEnd"/>
      <w:r>
        <w:rPr>
          <w:rFonts w:ascii="微软雅黑" w:eastAsia="微软雅黑" w:hAnsi="微软雅黑" w:cs="微软雅黑" w:hint="eastAsia"/>
          <w:kern w:val="0"/>
          <w:szCs w:val="21"/>
        </w:rPr>
        <w:t>的合同文本要求中标供应商提交履约保证金的，供应商应当以支票、汇票、本票或者金融机构、担保机构出具的保函等非现金形式提交</w:t>
      </w:r>
      <w:r>
        <w:rPr>
          <w:rFonts w:ascii="微软雅黑" w:eastAsia="微软雅黑" w:hAnsi="微软雅黑" w:cs="微软雅黑" w:hint="eastAsia"/>
          <w:szCs w:val="21"/>
        </w:rPr>
        <w:t>。履约保证金的数额不得超过政府采购合同金额的5%。鼓励和支持供应商以银行、保险公司出具的保函形式提供履约保证金。</w:t>
      </w:r>
      <w:r>
        <w:rPr>
          <w:rFonts w:ascii="微软雅黑" w:eastAsia="微软雅黑" w:hAnsi="微软雅黑" w:cs="微软雅黑" w:hint="eastAsia"/>
          <w:b/>
          <w:szCs w:val="21"/>
        </w:rPr>
        <w:t>采购人不得拒收履约保函。</w:t>
      </w:r>
    </w:p>
    <w:p w14:paraId="5BED9E39" w14:textId="77777777" w:rsidR="00DD3FFB" w:rsidRDefault="00000000">
      <w:pPr>
        <w:tabs>
          <w:tab w:val="left" w:pos="0"/>
        </w:tabs>
        <w:spacing w:line="360" w:lineRule="auto"/>
        <w:ind w:firstLine="482"/>
        <w:rPr>
          <w:rFonts w:ascii="微软雅黑" w:eastAsia="微软雅黑" w:hAnsi="微软雅黑" w:cs="微软雅黑"/>
          <w:b/>
          <w:szCs w:val="21"/>
        </w:rPr>
      </w:pPr>
      <w:r>
        <w:rPr>
          <w:rFonts w:ascii="微软雅黑" w:eastAsia="微软雅黑" w:hAnsi="微软雅黑" w:cs="微软雅黑" w:hint="eastAsia"/>
          <w:b/>
          <w:szCs w:val="21"/>
        </w:rPr>
        <w:t>26.2采购合同签订后，中标供应商不按合同约定履约的，采购人可以解除采购合同，并对中标供应商已缴纳的履约保证金作“不予退还”处理；此外，中标供应商还须按以下约定向采购人支付违约金、承担违约责任：</w:t>
      </w:r>
    </w:p>
    <w:p w14:paraId="45DBD184" w14:textId="77777777" w:rsidR="00DD3FFB" w:rsidRDefault="00000000">
      <w:pPr>
        <w:tabs>
          <w:tab w:val="left" w:pos="0"/>
        </w:tabs>
        <w:spacing w:line="360" w:lineRule="auto"/>
        <w:ind w:firstLine="482"/>
        <w:rPr>
          <w:rFonts w:ascii="微软雅黑" w:eastAsia="微软雅黑" w:hAnsi="微软雅黑" w:cs="微软雅黑"/>
          <w:bCs/>
          <w:szCs w:val="21"/>
        </w:rPr>
      </w:pPr>
      <w:r>
        <w:rPr>
          <w:rFonts w:ascii="微软雅黑" w:eastAsia="微软雅黑" w:hAnsi="微软雅黑" w:cs="微软雅黑" w:hint="eastAsia"/>
          <w:bCs/>
          <w:szCs w:val="21"/>
        </w:rPr>
        <w:t>（1）采购人已向中标供应商支付了合同款的，中标供应商须一次性退还采购人已支付的合同款，并向采购人支付等额的违约金；</w:t>
      </w:r>
    </w:p>
    <w:p w14:paraId="1D018282" w14:textId="77777777" w:rsidR="00DD3FFB" w:rsidRDefault="00000000">
      <w:pPr>
        <w:tabs>
          <w:tab w:val="left" w:pos="0"/>
        </w:tabs>
        <w:spacing w:line="360" w:lineRule="auto"/>
        <w:ind w:firstLine="482"/>
        <w:rPr>
          <w:rFonts w:ascii="微软雅黑" w:eastAsia="微软雅黑" w:hAnsi="微软雅黑" w:cs="微软雅黑"/>
          <w:bCs/>
          <w:szCs w:val="21"/>
        </w:rPr>
      </w:pPr>
      <w:r>
        <w:rPr>
          <w:rFonts w:ascii="微软雅黑" w:eastAsia="微软雅黑" w:hAnsi="微软雅黑" w:cs="微软雅黑" w:hint="eastAsia"/>
          <w:bCs/>
          <w:szCs w:val="21"/>
        </w:rPr>
        <w:t>（2）采购人还未向中标供应商支付合同款的，中标供应商须一次性向采购人支付合同总额30%</w:t>
      </w:r>
      <w:r>
        <w:rPr>
          <w:rFonts w:ascii="微软雅黑" w:eastAsia="微软雅黑" w:hAnsi="微软雅黑" w:cs="微软雅黑" w:hint="eastAsia"/>
          <w:bCs/>
          <w:szCs w:val="21"/>
        </w:rPr>
        <w:lastRenderedPageBreak/>
        <w:t>的违约金。</w:t>
      </w:r>
    </w:p>
    <w:p w14:paraId="5DF868A0" w14:textId="77777777" w:rsidR="00DD3FFB" w:rsidRDefault="00000000">
      <w:pPr>
        <w:tabs>
          <w:tab w:val="left" w:pos="0"/>
        </w:tabs>
        <w:spacing w:line="360" w:lineRule="auto"/>
        <w:ind w:firstLine="482"/>
        <w:rPr>
          <w:rFonts w:ascii="微软雅黑" w:eastAsia="微软雅黑" w:hAnsi="微软雅黑" w:cs="微软雅黑"/>
          <w:bCs/>
          <w:szCs w:val="21"/>
        </w:rPr>
      </w:pPr>
      <w:r>
        <w:rPr>
          <w:rFonts w:ascii="微软雅黑" w:eastAsia="微软雅黑" w:hAnsi="微软雅黑" w:cs="微软雅黑" w:hint="eastAsia"/>
          <w:bCs/>
          <w:szCs w:val="21"/>
        </w:rPr>
        <w:t>26.3中标供应商的违约金用于弥补采购人、采购代理机构的损失，以及支付采购代理服务费、专家评审费等采购组织费用。</w:t>
      </w:r>
    </w:p>
    <w:p w14:paraId="1DD2B332" w14:textId="77777777" w:rsidR="00DD3FFB" w:rsidRDefault="00000000">
      <w:pPr>
        <w:tabs>
          <w:tab w:val="left" w:pos="0"/>
        </w:tabs>
        <w:spacing w:line="360" w:lineRule="auto"/>
        <w:ind w:firstLine="482"/>
        <w:rPr>
          <w:rFonts w:ascii="微软雅黑" w:eastAsia="微软雅黑" w:hAnsi="微软雅黑" w:cs="微软雅黑"/>
          <w:bCs/>
          <w:szCs w:val="21"/>
        </w:rPr>
      </w:pPr>
      <w:r>
        <w:rPr>
          <w:rFonts w:ascii="微软雅黑" w:eastAsia="微软雅黑" w:hAnsi="微软雅黑" w:cs="微软雅黑" w:hint="eastAsia"/>
          <w:bCs/>
          <w:szCs w:val="21"/>
        </w:rPr>
        <w:t>26.4履约保证金在中标供应商按约定履约完毕后退还（具体退还方式以合同签订时约定为准）。</w:t>
      </w:r>
    </w:p>
    <w:p w14:paraId="37313C50" w14:textId="77777777" w:rsidR="00DD3FFB" w:rsidRDefault="00000000">
      <w:pPr>
        <w:tabs>
          <w:tab w:val="left" w:pos="0"/>
        </w:tabs>
        <w:spacing w:line="360" w:lineRule="auto"/>
        <w:ind w:firstLine="482"/>
        <w:rPr>
          <w:bCs/>
        </w:rPr>
      </w:pPr>
      <w:r>
        <w:rPr>
          <w:rFonts w:ascii="微软雅黑" w:eastAsia="微软雅黑" w:hAnsi="微软雅黑" w:cs="微软雅黑" w:hint="eastAsia"/>
          <w:bCs/>
          <w:szCs w:val="21"/>
        </w:rPr>
        <w:t>26.5中标供应商不按合同履约的，采购人将对其行为上报至同级政府采购监督管理部门对其依法处理。</w:t>
      </w:r>
    </w:p>
    <w:p w14:paraId="76E396E9" w14:textId="77777777" w:rsidR="00DD3FFB" w:rsidRDefault="00000000">
      <w:pPr>
        <w:tabs>
          <w:tab w:val="left" w:pos="0"/>
        </w:tabs>
        <w:spacing w:line="360" w:lineRule="auto"/>
        <w:ind w:firstLine="482"/>
        <w:rPr>
          <w:rFonts w:ascii="微软雅黑" w:eastAsia="微软雅黑" w:hAnsi="微软雅黑" w:cs="微软雅黑"/>
          <w:szCs w:val="21"/>
        </w:rPr>
      </w:pPr>
      <w:r>
        <w:rPr>
          <w:rFonts w:ascii="微软雅黑" w:eastAsia="微软雅黑" w:hAnsi="微软雅黑" w:cs="微软雅黑" w:hint="eastAsia"/>
          <w:szCs w:val="21"/>
        </w:rPr>
        <w:t>26.7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5%。</w:t>
      </w:r>
    </w:p>
    <w:p w14:paraId="14215E49" w14:textId="77777777" w:rsidR="00DD3FFB" w:rsidRDefault="00000000">
      <w:pPr>
        <w:tabs>
          <w:tab w:val="left" w:pos="0"/>
        </w:tabs>
        <w:spacing w:line="360" w:lineRule="auto"/>
        <w:ind w:firstLine="482"/>
        <w:rPr>
          <w:rFonts w:ascii="微软雅黑" w:eastAsia="微软雅黑" w:hAnsi="微软雅黑" w:cs="微软雅黑"/>
          <w:szCs w:val="21"/>
        </w:rPr>
      </w:pPr>
      <w:r>
        <w:rPr>
          <w:rFonts w:ascii="微软雅黑" w:eastAsia="微软雅黑" w:hAnsi="微软雅黑" w:cs="微软雅黑" w:hint="eastAsia"/>
          <w:szCs w:val="21"/>
        </w:rPr>
        <w:t>26.8供应商可登录政</w:t>
      </w:r>
      <w:proofErr w:type="gramStart"/>
      <w:r>
        <w:rPr>
          <w:rFonts w:ascii="微软雅黑" w:eastAsia="微软雅黑" w:hAnsi="微软雅黑" w:cs="微软雅黑" w:hint="eastAsia"/>
          <w:szCs w:val="21"/>
        </w:rPr>
        <w:t>采云</w:t>
      </w:r>
      <w:proofErr w:type="gramEnd"/>
      <w:r>
        <w:rPr>
          <w:rFonts w:ascii="微软雅黑" w:eastAsia="微软雅黑" w:hAnsi="微软雅黑" w:cs="微软雅黑" w:hint="eastAsia"/>
          <w:szCs w:val="21"/>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微软雅黑" w:eastAsia="微软雅黑" w:hAnsi="微软雅黑" w:cs="微软雅黑" w:hint="eastAsia"/>
          <w:szCs w:val="21"/>
        </w:rPr>
        <w:t>采云</w:t>
      </w:r>
      <w:proofErr w:type="gramEnd"/>
      <w:r>
        <w:rPr>
          <w:rFonts w:ascii="微软雅黑" w:eastAsia="微软雅黑" w:hAnsi="微软雅黑" w:cs="微软雅黑" w:hint="eastAsia"/>
          <w:szCs w:val="21"/>
        </w:rPr>
        <w:t>金融专线400-903-9583。</w:t>
      </w:r>
    </w:p>
    <w:p w14:paraId="5F2AD0E3" w14:textId="77777777" w:rsidR="00DD3FFB" w:rsidRDefault="00000000">
      <w:pPr>
        <w:spacing w:line="360" w:lineRule="auto"/>
        <w:jc w:val="center"/>
        <w:outlineLvl w:val="1"/>
        <w:rPr>
          <w:rFonts w:ascii="微软雅黑" w:eastAsia="微软雅黑" w:hAnsi="微软雅黑" w:cs="微软雅黑"/>
          <w:b/>
          <w:sz w:val="24"/>
        </w:rPr>
      </w:pPr>
      <w:bookmarkStart w:id="71" w:name="_Toc28669"/>
      <w:bookmarkStart w:id="72" w:name="_Toc106275856"/>
      <w:r>
        <w:rPr>
          <w:rFonts w:ascii="微软雅黑" w:eastAsia="微软雅黑" w:hAnsi="微软雅黑" w:cs="微软雅黑" w:hint="eastAsia"/>
          <w:b/>
          <w:sz w:val="24"/>
        </w:rPr>
        <w:t>八、电子交易活动的中止</w:t>
      </w:r>
      <w:bookmarkEnd w:id="71"/>
      <w:bookmarkEnd w:id="72"/>
    </w:p>
    <w:p w14:paraId="089C816A" w14:textId="77777777" w:rsidR="00DD3FFB" w:rsidRDefault="00000000">
      <w:pPr>
        <w:pStyle w:val="22"/>
        <w:snapToGrid w:val="0"/>
        <w:spacing w:before="0"/>
        <w:ind w:firstLineChars="0" w:firstLine="0"/>
        <w:outlineLvl w:val="2"/>
        <w:rPr>
          <w:rFonts w:ascii="微软雅黑" w:eastAsia="微软雅黑" w:hAnsi="微软雅黑" w:cs="微软雅黑"/>
          <w:sz w:val="21"/>
          <w:szCs w:val="21"/>
        </w:rPr>
      </w:pPr>
      <w:r>
        <w:rPr>
          <w:rFonts w:ascii="微软雅黑" w:eastAsia="微软雅黑" w:hAnsi="微软雅黑" w:cs="微软雅黑" w:hint="eastAsia"/>
          <w:b/>
          <w:bCs/>
          <w:sz w:val="21"/>
          <w:szCs w:val="21"/>
        </w:rPr>
        <w:t>27</w:t>
      </w:r>
      <w:r>
        <w:rPr>
          <w:rFonts w:ascii="微软雅黑" w:eastAsia="微软雅黑" w:hAnsi="微软雅黑" w:cs="微软雅黑" w:hint="eastAsia"/>
          <w:b/>
          <w:sz w:val="21"/>
          <w:szCs w:val="21"/>
        </w:rPr>
        <w:t>. 电子交易活动的中止。</w:t>
      </w:r>
      <w:r>
        <w:rPr>
          <w:rFonts w:ascii="微软雅黑" w:eastAsia="微软雅黑" w:hAnsi="微软雅黑" w:cs="微软雅黑" w:hint="eastAsia"/>
          <w:sz w:val="21"/>
          <w:szCs w:val="21"/>
        </w:rPr>
        <w:t>采购过程中出现以下情形，导致电子交易平台无法正常运行，或者无法保证电子交易的公平、公正和安全时，采购机构可中止电子交易活动：</w:t>
      </w:r>
    </w:p>
    <w:p w14:paraId="771D7707" w14:textId="77777777" w:rsidR="00DD3FFB" w:rsidRDefault="00000000">
      <w:pPr>
        <w:pStyle w:val="22"/>
        <w:snapToGrid w:val="0"/>
        <w:spacing w:before="0"/>
        <w:ind w:firstLine="420"/>
        <w:rPr>
          <w:rFonts w:ascii="微软雅黑" w:eastAsia="微软雅黑" w:hAnsi="微软雅黑" w:cs="微软雅黑"/>
          <w:sz w:val="21"/>
          <w:szCs w:val="21"/>
        </w:rPr>
      </w:pPr>
      <w:r>
        <w:rPr>
          <w:rFonts w:ascii="微软雅黑" w:eastAsia="微软雅黑" w:hAnsi="微软雅黑" w:cs="微软雅黑" w:hint="eastAsia"/>
          <w:sz w:val="21"/>
          <w:szCs w:val="21"/>
        </w:rPr>
        <w:t xml:space="preserve">27.1电子交易平台发生故障而无法登录访问的； </w:t>
      </w:r>
    </w:p>
    <w:p w14:paraId="406C383C" w14:textId="77777777" w:rsidR="00DD3FFB" w:rsidRDefault="00000000">
      <w:pPr>
        <w:pStyle w:val="22"/>
        <w:snapToGrid w:val="0"/>
        <w:spacing w:before="0"/>
        <w:ind w:firstLine="420"/>
        <w:rPr>
          <w:rFonts w:ascii="微软雅黑" w:eastAsia="微软雅黑" w:hAnsi="微软雅黑" w:cs="微软雅黑"/>
          <w:sz w:val="21"/>
          <w:szCs w:val="21"/>
        </w:rPr>
      </w:pPr>
      <w:r>
        <w:rPr>
          <w:rFonts w:ascii="微软雅黑" w:eastAsia="微软雅黑" w:hAnsi="微软雅黑" w:cs="微软雅黑" w:hint="eastAsia"/>
          <w:sz w:val="21"/>
          <w:szCs w:val="21"/>
        </w:rPr>
        <w:t>27.2电子交易平台应用或数据库出现错误，不能进行正常操作的；</w:t>
      </w:r>
    </w:p>
    <w:p w14:paraId="12B636D5" w14:textId="77777777" w:rsidR="00DD3FFB" w:rsidRDefault="00000000">
      <w:pPr>
        <w:pStyle w:val="22"/>
        <w:snapToGrid w:val="0"/>
        <w:spacing w:before="0"/>
        <w:ind w:firstLine="420"/>
        <w:rPr>
          <w:rFonts w:ascii="微软雅黑" w:eastAsia="微软雅黑" w:hAnsi="微软雅黑" w:cs="微软雅黑"/>
          <w:sz w:val="21"/>
          <w:szCs w:val="21"/>
        </w:rPr>
      </w:pPr>
      <w:r>
        <w:rPr>
          <w:rFonts w:ascii="微软雅黑" w:eastAsia="微软雅黑" w:hAnsi="微软雅黑" w:cs="微软雅黑" w:hint="eastAsia"/>
          <w:sz w:val="21"/>
          <w:szCs w:val="21"/>
        </w:rPr>
        <w:t>27.3电子交易平台发现严重安全漏洞，有潜在泄密危险的；</w:t>
      </w:r>
    </w:p>
    <w:p w14:paraId="73624578" w14:textId="77777777" w:rsidR="00DD3FFB" w:rsidRDefault="00000000">
      <w:pPr>
        <w:pStyle w:val="22"/>
        <w:snapToGrid w:val="0"/>
        <w:spacing w:before="0"/>
        <w:ind w:firstLine="420"/>
        <w:rPr>
          <w:rFonts w:ascii="微软雅黑" w:eastAsia="微软雅黑" w:hAnsi="微软雅黑" w:cs="微软雅黑"/>
          <w:sz w:val="21"/>
          <w:szCs w:val="21"/>
        </w:rPr>
      </w:pPr>
      <w:r>
        <w:rPr>
          <w:rFonts w:ascii="微软雅黑" w:eastAsia="微软雅黑" w:hAnsi="微软雅黑" w:cs="微软雅黑" w:hint="eastAsia"/>
          <w:sz w:val="21"/>
          <w:szCs w:val="21"/>
        </w:rPr>
        <w:t xml:space="preserve">27.4病毒发作导致不能进行正常操作的； </w:t>
      </w:r>
    </w:p>
    <w:p w14:paraId="1C10005C" w14:textId="77777777" w:rsidR="00DD3FFB" w:rsidRDefault="00000000">
      <w:pPr>
        <w:pStyle w:val="22"/>
        <w:snapToGrid w:val="0"/>
        <w:spacing w:before="0"/>
        <w:ind w:firstLine="420"/>
        <w:rPr>
          <w:rFonts w:ascii="微软雅黑" w:eastAsia="微软雅黑" w:hAnsi="微软雅黑" w:cs="微软雅黑"/>
          <w:sz w:val="21"/>
          <w:szCs w:val="21"/>
        </w:rPr>
      </w:pPr>
      <w:r>
        <w:rPr>
          <w:rFonts w:ascii="微软雅黑" w:eastAsia="微软雅黑" w:hAnsi="微软雅黑" w:cs="微软雅黑" w:hint="eastAsia"/>
          <w:sz w:val="21"/>
          <w:szCs w:val="21"/>
        </w:rPr>
        <w:t>27.5其他无法保证电子交易的公平、公正和安全的情况。</w:t>
      </w:r>
    </w:p>
    <w:p w14:paraId="2CEA9553" w14:textId="77777777" w:rsidR="00DD3FFB" w:rsidRDefault="00000000">
      <w:pPr>
        <w:pStyle w:val="22"/>
        <w:snapToGrid w:val="0"/>
        <w:spacing w:before="0"/>
        <w:ind w:firstLineChars="0" w:firstLine="0"/>
        <w:outlineLvl w:val="2"/>
        <w:rPr>
          <w:rFonts w:ascii="微软雅黑" w:eastAsia="微软雅黑" w:hAnsi="微软雅黑" w:cs="微软雅黑"/>
          <w:sz w:val="21"/>
          <w:szCs w:val="21"/>
        </w:rPr>
      </w:pPr>
      <w:r>
        <w:rPr>
          <w:rFonts w:ascii="微软雅黑" w:eastAsia="微软雅黑" w:hAnsi="微软雅黑" w:cs="微软雅黑" w:hint="eastAsia"/>
          <w:sz w:val="21"/>
          <w:szCs w:val="21"/>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3E6F6B11" w14:textId="77777777" w:rsidR="00DD3FFB" w:rsidRDefault="00000000">
      <w:pPr>
        <w:spacing w:line="360" w:lineRule="auto"/>
        <w:jc w:val="center"/>
        <w:outlineLvl w:val="1"/>
        <w:rPr>
          <w:rFonts w:ascii="微软雅黑" w:eastAsia="微软雅黑" w:hAnsi="微软雅黑" w:cs="微软雅黑"/>
          <w:b/>
          <w:sz w:val="24"/>
        </w:rPr>
      </w:pPr>
      <w:bookmarkStart w:id="73" w:name="_Toc106275857"/>
      <w:bookmarkStart w:id="74" w:name="_Toc11756"/>
      <w:r>
        <w:rPr>
          <w:rFonts w:ascii="微软雅黑" w:eastAsia="微软雅黑" w:hAnsi="微软雅黑" w:cs="微软雅黑" w:hint="eastAsia"/>
          <w:b/>
          <w:sz w:val="24"/>
        </w:rPr>
        <w:lastRenderedPageBreak/>
        <w:t>九、验收</w:t>
      </w:r>
      <w:bookmarkEnd w:id="73"/>
      <w:bookmarkEnd w:id="74"/>
    </w:p>
    <w:p w14:paraId="536B43D1" w14:textId="77777777" w:rsidR="00DD3FFB" w:rsidRDefault="00000000">
      <w:pPr>
        <w:pStyle w:val="a7"/>
        <w:spacing w:line="360" w:lineRule="auto"/>
        <w:ind w:firstLine="0"/>
        <w:outlineLvl w:val="2"/>
        <w:rPr>
          <w:rFonts w:ascii="微软雅黑" w:eastAsia="微软雅黑" w:hAnsi="微软雅黑" w:cs="微软雅黑"/>
          <w:b/>
          <w:sz w:val="21"/>
          <w:szCs w:val="21"/>
        </w:rPr>
      </w:pPr>
      <w:r>
        <w:rPr>
          <w:rFonts w:ascii="微软雅黑" w:eastAsia="微软雅黑" w:hAnsi="微软雅黑" w:cs="微软雅黑" w:hint="eastAsia"/>
          <w:b/>
          <w:sz w:val="21"/>
          <w:szCs w:val="21"/>
        </w:rPr>
        <w:t>29.验收</w:t>
      </w:r>
    </w:p>
    <w:p w14:paraId="55157E31" w14:textId="77777777" w:rsidR="00DD3FFB" w:rsidRDefault="00000000">
      <w:pPr>
        <w:tabs>
          <w:tab w:val="left" w:pos="0"/>
        </w:tabs>
        <w:spacing w:line="360" w:lineRule="auto"/>
        <w:ind w:firstLine="480"/>
        <w:rPr>
          <w:rFonts w:ascii="微软雅黑" w:eastAsia="微软雅黑" w:hAnsi="微软雅黑" w:cs="微软雅黑"/>
          <w:kern w:val="0"/>
          <w:szCs w:val="21"/>
        </w:rPr>
      </w:pPr>
      <w:r>
        <w:rPr>
          <w:rFonts w:ascii="微软雅黑" w:eastAsia="微软雅黑" w:hAnsi="微软雅黑" w:cs="微软雅黑" w:hint="eastAsi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49712C4" w14:textId="77777777" w:rsidR="00DD3FFB" w:rsidRDefault="00000000">
      <w:pPr>
        <w:tabs>
          <w:tab w:val="left" w:pos="0"/>
        </w:tabs>
        <w:spacing w:line="360" w:lineRule="auto"/>
        <w:ind w:firstLine="480"/>
        <w:rPr>
          <w:rFonts w:ascii="微软雅黑" w:eastAsia="微软雅黑" w:hAnsi="微软雅黑" w:cs="微软雅黑"/>
          <w:kern w:val="0"/>
          <w:szCs w:val="21"/>
        </w:rPr>
      </w:pPr>
      <w:r>
        <w:rPr>
          <w:rFonts w:ascii="微软雅黑" w:eastAsia="微软雅黑" w:hAnsi="微软雅黑" w:cs="微软雅黑" w:hint="eastAsia"/>
          <w:kern w:val="0"/>
          <w:szCs w:val="21"/>
        </w:rPr>
        <w:t>29.2采购人可以邀请参加本项目的其他投标人或者第三方机构参与验收。参与验收的投标人或者第三方机构的意见作为</w:t>
      </w:r>
      <w:proofErr w:type="gramStart"/>
      <w:r>
        <w:rPr>
          <w:rFonts w:ascii="微软雅黑" w:eastAsia="微软雅黑" w:hAnsi="微软雅黑" w:cs="微软雅黑" w:hint="eastAsia"/>
          <w:kern w:val="0"/>
          <w:szCs w:val="21"/>
        </w:rPr>
        <w:t>验收书</w:t>
      </w:r>
      <w:proofErr w:type="gramEnd"/>
      <w:r>
        <w:rPr>
          <w:rFonts w:ascii="微软雅黑" w:eastAsia="微软雅黑" w:hAnsi="微软雅黑" w:cs="微软雅黑" w:hint="eastAsia"/>
          <w:kern w:val="0"/>
          <w:szCs w:val="21"/>
        </w:rPr>
        <w:t>的参考资料一并存档。</w:t>
      </w:r>
    </w:p>
    <w:p w14:paraId="22B7B170" w14:textId="77777777" w:rsidR="00DD3FFB" w:rsidRDefault="00000000">
      <w:pPr>
        <w:tabs>
          <w:tab w:val="left" w:pos="0"/>
        </w:tabs>
        <w:spacing w:line="360" w:lineRule="auto"/>
        <w:ind w:firstLine="480"/>
        <w:rPr>
          <w:rFonts w:ascii="微软雅黑" w:eastAsia="微软雅黑" w:hAnsi="微软雅黑" w:cs="微软雅黑"/>
          <w:kern w:val="0"/>
          <w:szCs w:val="21"/>
        </w:rPr>
      </w:pPr>
      <w:r>
        <w:rPr>
          <w:rFonts w:ascii="微软雅黑" w:eastAsia="微软雅黑" w:hAnsi="微软雅黑" w:cs="微软雅黑" w:hint="eastAsi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C1ECD0E" w14:textId="77777777" w:rsidR="00DD3FFB" w:rsidRDefault="00000000">
      <w:pPr>
        <w:adjustRightInd w:val="0"/>
        <w:snapToGrid w:val="0"/>
        <w:spacing w:line="360" w:lineRule="auto"/>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4AD9B34" w14:textId="77777777" w:rsidR="00DD3FFB" w:rsidRDefault="00000000">
      <w:pPr>
        <w:adjustRightInd w:val="0"/>
        <w:snapToGrid w:val="0"/>
        <w:spacing w:beforeLines="100" w:before="240" w:line="360" w:lineRule="auto"/>
        <w:ind w:firstLineChars="200" w:firstLine="420"/>
        <w:jc w:val="center"/>
        <w:outlineLvl w:val="0"/>
        <w:rPr>
          <w:rFonts w:ascii="微软雅黑" w:eastAsia="微软雅黑" w:hAnsi="微软雅黑" w:cs="微软雅黑"/>
          <w:b/>
          <w:sz w:val="30"/>
        </w:rPr>
      </w:pPr>
      <w:r>
        <w:rPr>
          <w:rFonts w:ascii="微软雅黑" w:eastAsia="微软雅黑" w:hAnsi="微软雅黑" w:cs="微软雅黑" w:hint="eastAsia"/>
          <w:szCs w:val="21"/>
        </w:rPr>
        <w:br w:type="page"/>
      </w:r>
      <w:bookmarkStart w:id="75" w:name="_Toc298767927"/>
      <w:bookmarkStart w:id="76" w:name="_Toc294012141"/>
      <w:r>
        <w:rPr>
          <w:rFonts w:ascii="微软雅黑" w:eastAsia="微软雅黑" w:hAnsi="微软雅黑" w:cs="微软雅黑" w:hint="eastAsia"/>
          <w:b/>
          <w:sz w:val="30"/>
        </w:rPr>
        <w:lastRenderedPageBreak/>
        <w:t xml:space="preserve"> </w:t>
      </w:r>
      <w:bookmarkStart w:id="77" w:name="_Toc106275858"/>
      <w:bookmarkStart w:id="78" w:name="_Toc7691"/>
      <w:bookmarkEnd w:id="75"/>
      <w:bookmarkEnd w:id="76"/>
      <w:r>
        <w:rPr>
          <w:rFonts w:ascii="微软雅黑" w:eastAsia="微软雅黑" w:hAnsi="微软雅黑" w:cs="微软雅黑" w:hint="eastAsia"/>
          <w:b/>
          <w:sz w:val="30"/>
        </w:rPr>
        <w:t>第三章  采购需求及具体要求</w:t>
      </w:r>
      <w:bookmarkEnd w:id="77"/>
      <w:bookmarkEnd w:id="78"/>
    </w:p>
    <w:p w14:paraId="53280350" w14:textId="77777777" w:rsidR="00DD3FFB" w:rsidRDefault="00000000">
      <w:pPr>
        <w:keepNext/>
        <w:keepLines/>
        <w:numPr>
          <w:ilvl w:val="0"/>
          <w:numId w:val="4"/>
        </w:numPr>
        <w:spacing w:line="360" w:lineRule="auto"/>
        <w:outlineLvl w:val="0"/>
        <w:rPr>
          <w:rFonts w:ascii="宋体" w:hAnsi="宋体" w:cs="宋体"/>
          <w:b/>
          <w:bCs/>
          <w:kern w:val="44"/>
          <w:sz w:val="28"/>
          <w:szCs w:val="44"/>
        </w:rPr>
      </w:pPr>
      <w:bookmarkStart w:id="79" w:name="_Toc106275859"/>
      <w:r>
        <w:rPr>
          <w:rFonts w:ascii="宋体" w:hAnsi="宋体" w:cs="宋体" w:hint="eastAsia"/>
          <w:b/>
          <w:bCs/>
          <w:kern w:val="44"/>
          <w:sz w:val="28"/>
          <w:szCs w:val="44"/>
        </w:rPr>
        <w:t>项目概述</w:t>
      </w:r>
      <w:bookmarkEnd w:id="79"/>
    </w:p>
    <w:p w14:paraId="411403B5" w14:textId="77777777" w:rsidR="00DD3FFB" w:rsidRDefault="00000000">
      <w:pPr>
        <w:spacing w:line="360" w:lineRule="auto"/>
        <w:ind w:firstLine="480"/>
        <w:rPr>
          <w:rFonts w:ascii="宋体" w:hAnsi="宋体"/>
          <w:bCs/>
          <w:sz w:val="24"/>
        </w:rPr>
      </w:pPr>
      <w:bookmarkStart w:id="80" w:name="_Hlk106265637"/>
      <w:r>
        <w:rPr>
          <w:rFonts w:ascii="宋体" w:hAnsi="宋体" w:hint="eastAsia"/>
          <w:bCs/>
          <w:sz w:val="24"/>
        </w:rPr>
        <w:t>为</w:t>
      </w:r>
      <w:r>
        <w:rPr>
          <w:rFonts w:ascii="宋体" w:hAnsi="宋体" w:cs="宋体" w:hint="eastAsia"/>
          <w:kern w:val="0"/>
          <w:sz w:val="24"/>
          <w:lang w:val="zh-TW" w:eastAsia="zh-TW"/>
        </w:rPr>
        <w:t>深化信息技术与教育教学的融合发展，辅助学校加快教育信息化进程，规范学分制背景下教学管理过程，推进学校的教育教学改革</w:t>
      </w:r>
      <w:r>
        <w:rPr>
          <w:rFonts w:ascii="宋体" w:hAnsi="宋体" w:cs="宋体" w:hint="eastAsia"/>
          <w:kern w:val="0"/>
          <w:sz w:val="24"/>
          <w:lang w:val="zh-TW"/>
        </w:rPr>
        <w:t>，</w:t>
      </w:r>
      <w:r>
        <w:rPr>
          <w:rFonts w:ascii="宋体" w:hAnsi="宋体" w:hint="eastAsia"/>
          <w:bCs/>
          <w:sz w:val="24"/>
        </w:rPr>
        <w:t>提升智慧化数字化教务运行管理水平，本项目</w:t>
      </w:r>
      <w:r>
        <w:rPr>
          <w:rFonts w:ascii="宋体" w:hAnsi="宋体" w:cs="宋体" w:hint="eastAsia"/>
          <w:kern w:val="0"/>
          <w:sz w:val="24"/>
          <w:lang w:val="zh-TW" w:eastAsia="zh-TW"/>
        </w:rPr>
        <w:t>以学分制改革为基础，利用云计算、大数据、物联网、移动计算等新技术，</w:t>
      </w:r>
      <w:r>
        <w:rPr>
          <w:rFonts w:ascii="宋体" w:hAnsi="宋体" w:hint="eastAsia"/>
          <w:bCs/>
          <w:sz w:val="24"/>
        </w:rPr>
        <w:t>充分发挥教务管理的计划、组织、协调、控制等职能，实现教务全生命周期的协同管理，满足统筹管理和服务师生的需求，提高工作效能。同时，实现教务系统与学校各平台数据共建共享，有效辅助学校决策与分析，助力学校信息化建设与管理的战略发展。</w:t>
      </w:r>
      <w:bookmarkEnd w:id="80"/>
    </w:p>
    <w:p w14:paraId="37DF02F5" w14:textId="77777777" w:rsidR="00DD3FFB" w:rsidRDefault="00000000">
      <w:pPr>
        <w:widowControl/>
        <w:jc w:val="left"/>
      </w:pPr>
      <w:r>
        <w:rPr>
          <w:rFonts w:ascii="宋体" w:hAnsi="宋体" w:cs="宋体"/>
          <w:b/>
          <w:color w:val="000000"/>
          <w:kern w:val="0"/>
          <w:sz w:val="30"/>
          <w:szCs w:val="30"/>
          <w:lang w:bidi="ar"/>
        </w:rPr>
        <w:t xml:space="preserve">二、总体目标 </w:t>
      </w:r>
    </w:p>
    <w:p w14:paraId="0181406F" w14:textId="77777777" w:rsidR="00DD3FFB" w:rsidRDefault="00000000">
      <w:pPr>
        <w:spacing w:line="360" w:lineRule="auto"/>
        <w:ind w:firstLineChars="200" w:firstLine="480"/>
        <w:rPr>
          <w:rFonts w:ascii="宋体" w:hAnsi="宋体" w:cs="宋体"/>
          <w:kern w:val="0"/>
          <w:sz w:val="24"/>
          <w:lang w:val="zh-TW" w:eastAsia="zh-TW"/>
        </w:rPr>
      </w:pPr>
      <w:r>
        <w:rPr>
          <w:rFonts w:ascii="宋体" w:hAnsi="宋体" w:cs="宋体" w:hint="eastAsia"/>
          <w:kern w:val="0"/>
          <w:sz w:val="24"/>
        </w:rPr>
        <w:t xml:space="preserve">1.体现与进俱进的教务与教学管理理念 </w:t>
      </w:r>
    </w:p>
    <w:p w14:paraId="5691841E" w14:textId="77777777" w:rsidR="00DD3FFB" w:rsidRDefault="00000000">
      <w:pPr>
        <w:spacing w:line="360" w:lineRule="auto"/>
        <w:ind w:firstLine="480"/>
        <w:rPr>
          <w:rFonts w:ascii="宋体" w:hAnsi="宋体" w:cs="宋体"/>
          <w:kern w:val="0"/>
          <w:sz w:val="24"/>
          <w:lang w:val="zh-TW" w:eastAsia="zh-TW"/>
        </w:rPr>
      </w:pPr>
      <w:r>
        <w:rPr>
          <w:rFonts w:ascii="宋体" w:hAnsi="宋体" w:cs="宋体" w:hint="eastAsia"/>
          <w:kern w:val="0"/>
          <w:sz w:val="24"/>
        </w:rPr>
        <w:t xml:space="preserve">教务管理系统的宗旨是随着教学改革的发展迭代，教务管理能持续不断的实现规范化、标准化、 便捷化、人性化。平台体系设计应能体现教学改革和先进的管理思想，如注重教务管理中以师生为本、 服务师生教与学全过程、个性化精准化服务教务管理工作等。 </w:t>
      </w:r>
    </w:p>
    <w:p w14:paraId="278649AB" w14:textId="77777777" w:rsidR="00DD3FFB" w:rsidRDefault="00000000">
      <w:pPr>
        <w:spacing w:line="360" w:lineRule="auto"/>
        <w:ind w:firstLine="480"/>
        <w:rPr>
          <w:rFonts w:ascii="宋体" w:hAnsi="宋体" w:cs="宋体"/>
          <w:kern w:val="0"/>
          <w:sz w:val="24"/>
          <w:lang w:val="zh-TW" w:eastAsia="zh-TW"/>
        </w:rPr>
      </w:pPr>
      <w:r>
        <w:rPr>
          <w:rFonts w:ascii="宋体" w:hAnsi="宋体" w:cs="宋体"/>
          <w:kern w:val="0"/>
          <w:sz w:val="24"/>
        </w:rPr>
        <w:t>2.</w:t>
      </w:r>
      <w:r>
        <w:rPr>
          <w:rFonts w:ascii="宋体" w:hAnsi="宋体" w:cs="宋体" w:hint="eastAsia"/>
          <w:kern w:val="0"/>
          <w:sz w:val="24"/>
        </w:rPr>
        <w:t xml:space="preserve">具有灵活多样的访问与管理权限体系 </w:t>
      </w:r>
    </w:p>
    <w:p w14:paraId="65C4F119" w14:textId="77777777" w:rsidR="00DD3FFB" w:rsidRDefault="00000000">
      <w:pPr>
        <w:spacing w:line="360" w:lineRule="auto"/>
        <w:ind w:firstLine="480"/>
        <w:rPr>
          <w:rFonts w:ascii="宋体" w:hAnsi="宋体" w:cs="宋体"/>
          <w:kern w:val="0"/>
          <w:sz w:val="24"/>
          <w:lang w:val="zh-TW" w:eastAsia="zh-TW"/>
        </w:rPr>
      </w:pPr>
      <w:r>
        <w:rPr>
          <w:rFonts w:ascii="宋体" w:hAnsi="宋体" w:cs="宋体" w:hint="eastAsia"/>
          <w:kern w:val="0"/>
          <w:sz w:val="24"/>
        </w:rPr>
        <w:t xml:space="preserve">具有灵活多样的访问与管理权限体系，满足师生个性化教务信息获取。权限级别至少应该包括普 通教师、二级学院管理人员、校区教学管理人员、教学督导、学校教学管理人员、学校领导层和学生 等七个级别，各个级别之中，还要有不同的具体权限设置与分配机制，如二级学院管理中应用包括教学管理人员、教学秘书、辅导员、班主任等。 </w:t>
      </w:r>
    </w:p>
    <w:p w14:paraId="4F622CF7" w14:textId="77777777" w:rsidR="00DD3FFB" w:rsidRDefault="00000000">
      <w:pPr>
        <w:spacing w:line="360" w:lineRule="auto"/>
        <w:ind w:firstLine="480"/>
        <w:rPr>
          <w:rFonts w:ascii="宋体" w:hAnsi="宋体" w:cs="宋体"/>
          <w:kern w:val="0"/>
          <w:sz w:val="24"/>
          <w:lang w:val="zh-TW" w:eastAsia="zh-TW"/>
        </w:rPr>
      </w:pPr>
      <w:r>
        <w:rPr>
          <w:rFonts w:ascii="宋体" w:hAnsi="宋体" w:cs="宋体"/>
          <w:kern w:val="0"/>
          <w:sz w:val="24"/>
        </w:rPr>
        <w:t>3.</w:t>
      </w:r>
      <w:r>
        <w:rPr>
          <w:rFonts w:ascii="宋体" w:hAnsi="宋体" w:cs="宋体" w:hint="eastAsia"/>
          <w:kern w:val="0"/>
          <w:sz w:val="24"/>
        </w:rPr>
        <w:t xml:space="preserve">统一信息标准与规范优化的业务流程 </w:t>
      </w:r>
    </w:p>
    <w:p w14:paraId="0463D441" w14:textId="77777777" w:rsidR="00DD3FFB" w:rsidRDefault="00000000">
      <w:pPr>
        <w:spacing w:line="360" w:lineRule="auto"/>
        <w:ind w:firstLine="480"/>
        <w:rPr>
          <w:rFonts w:ascii="宋体" w:hAnsi="宋体" w:cs="宋体"/>
          <w:kern w:val="0"/>
          <w:sz w:val="24"/>
          <w:lang w:val="zh-TW" w:eastAsia="zh-TW"/>
        </w:rPr>
      </w:pPr>
      <w:r>
        <w:rPr>
          <w:rFonts w:ascii="宋体" w:hAnsi="宋体" w:cs="宋体" w:hint="eastAsia"/>
          <w:kern w:val="0"/>
          <w:sz w:val="24"/>
        </w:rPr>
        <w:t>定制开发的平台，应达到整合各有关系统的教务基础数据，规范教务信息标准，优化业务流程</w:t>
      </w:r>
      <w:r>
        <w:rPr>
          <w:rFonts w:ascii="宋体" w:hAnsi="宋体" w:cs="宋体"/>
          <w:kern w:val="0"/>
          <w:sz w:val="24"/>
        </w:rPr>
        <w:t xml:space="preserve">, </w:t>
      </w:r>
      <w:r>
        <w:rPr>
          <w:rFonts w:ascii="宋体" w:hAnsi="宋体" w:cs="宋体" w:hint="eastAsia"/>
          <w:kern w:val="0"/>
          <w:sz w:val="24"/>
        </w:rPr>
        <w:t>实现教务信息与数据平台、实训、招就、学工、人事、财务、</w:t>
      </w:r>
      <w:proofErr w:type="gramStart"/>
      <w:r>
        <w:rPr>
          <w:rFonts w:ascii="宋体" w:hAnsi="宋体" w:cs="宋体" w:hint="eastAsia"/>
          <w:kern w:val="0"/>
          <w:sz w:val="24"/>
        </w:rPr>
        <w:t>图信等</w:t>
      </w:r>
      <w:proofErr w:type="gramEnd"/>
      <w:r>
        <w:rPr>
          <w:rFonts w:ascii="宋体" w:hAnsi="宋体" w:cs="宋体" w:hint="eastAsia"/>
          <w:kern w:val="0"/>
          <w:sz w:val="24"/>
        </w:rPr>
        <w:t xml:space="preserve">系统平台的高度统一和共享。 </w:t>
      </w:r>
    </w:p>
    <w:p w14:paraId="04D270E6" w14:textId="77777777" w:rsidR="00DD3FFB" w:rsidRDefault="00000000">
      <w:pPr>
        <w:spacing w:line="360" w:lineRule="auto"/>
        <w:ind w:firstLine="480"/>
        <w:rPr>
          <w:rFonts w:ascii="宋体" w:hAnsi="宋体" w:cs="宋体"/>
          <w:kern w:val="0"/>
          <w:sz w:val="24"/>
          <w:lang w:val="zh-TW" w:eastAsia="zh-TW"/>
        </w:rPr>
      </w:pPr>
      <w:r>
        <w:rPr>
          <w:rFonts w:ascii="宋体" w:hAnsi="宋体" w:cs="宋体"/>
          <w:kern w:val="0"/>
          <w:sz w:val="24"/>
        </w:rPr>
        <w:t>4.</w:t>
      </w:r>
      <w:r>
        <w:rPr>
          <w:rFonts w:ascii="宋体" w:hAnsi="宋体" w:cs="宋体" w:hint="eastAsia"/>
          <w:kern w:val="0"/>
          <w:sz w:val="24"/>
        </w:rPr>
        <w:t xml:space="preserve">多元化的安全防范与预警功能 </w:t>
      </w:r>
    </w:p>
    <w:p w14:paraId="1841CC46" w14:textId="77777777" w:rsidR="00DD3FFB" w:rsidRDefault="00000000">
      <w:pPr>
        <w:spacing w:line="360" w:lineRule="auto"/>
        <w:ind w:firstLine="480"/>
        <w:rPr>
          <w:rFonts w:ascii="宋体" w:hAnsi="宋体" w:cs="宋体"/>
          <w:kern w:val="0"/>
          <w:sz w:val="24"/>
          <w:lang w:val="zh-TW" w:eastAsia="zh-TW"/>
        </w:rPr>
      </w:pPr>
      <w:r>
        <w:rPr>
          <w:rFonts w:ascii="宋体" w:hAnsi="宋体" w:cs="宋体" w:hint="eastAsia"/>
          <w:kern w:val="0"/>
          <w:sz w:val="24"/>
        </w:rPr>
        <w:t>教务管理系统中存储有很多敏感数据，要求平台能够防范非法操作和入侵攻击，能记录所有操作轨迹。一旦这些敏感数据发生了修改、更新操作，平台可以自主地提示与通知相关人员，并保存日志记录。</w:t>
      </w:r>
    </w:p>
    <w:p w14:paraId="2F464D0E" w14:textId="77777777" w:rsidR="00DD3FFB" w:rsidRDefault="00000000">
      <w:pPr>
        <w:spacing w:line="360" w:lineRule="auto"/>
        <w:ind w:firstLine="480"/>
        <w:rPr>
          <w:rFonts w:ascii="宋体" w:hAnsi="宋体" w:cs="宋体"/>
          <w:kern w:val="0"/>
          <w:sz w:val="24"/>
          <w:lang w:val="zh-TW" w:eastAsia="zh-TW"/>
        </w:rPr>
      </w:pPr>
      <w:r>
        <w:rPr>
          <w:rFonts w:ascii="宋体" w:hAnsi="宋体" w:cs="宋体"/>
          <w:kern w:val="0"/>
          <w:sz w:val="24"/>
        </w:rPr>
        <w:t>5.</w:t>
      </w:r>
      <w:r>
        <w:rPr>
          <w:rFonts w:ascii="宋体" w:hAnsi="宋体" w:cs="宋体" w:hint="eastAsia"/>
          <w:kern w:val="0"/>
          <w:sz w:val="24"/>
        </w:rPr>
        <w:t xml:space="preserve">教务管理网络化和智能化 </w:t>
      </w:r>
    </w:p>
    <w:p w14:paraId="3706F1B2" w14:textId="77777777" w:rsidR="00DD3FFB" w:rsidRDefault="00000000">
      <w:pPr>
        <w:spacing w:line="360" w:lineRule="auto"/>
        <w:ind w:firstLine="480"/>
        <w:rPr>
          <w:rFonts w:ascii="宋体" w:hAnsi="宋体" w:cs="宋体"/>
          <w:kern w:val="0"/>
          <w:sz w:val="24"/>
          <w:lang w:val="zh-TW" w:eastAsia="zh-TW"/>
        </w:rPr>
      </w:pPr>
      <w:r>
        <w:rPr>
          <w:rFonts w:ascii="宋体" w:hAnsi="宋体" w:cs="宋体" w:hint="eastAsia"/>
          <w:kern w:val="0"/>
          <w:sz w:val="24"/>
        </w:rPr>
        <w:t>使用信息化技术，智能化获取系统储存的各类数据，使教务管理所需的业务流程依</w:t>
      </w:r>
      <w:r>
        <w:rPr>
          <w:rFonts w:ascii="宋体" w:hAnsi="宋体" w:cs="宋体" w:hint="eastAsia"/>
          <w:kern w:val="0"/>
          <w:sz w:val="24"/>
        </w:rPr>
        <w:lastRenderedPageBreak/>
        <w:t>托系统实现规范化、智能化运作，使过程可监控使结果可追溯。</w:t>
      </w:r>
    </w:p>
    <w:p w14:paraId="20730AD0" w14:textId="77777777" w:rsidR="00DD3FFB" w:rsidRDefault="00000000">
      <w:pPr>
        <w:widowControl/>
        <w:jc w:val="left"/>
      </w:pPr>
      <w:r>
        <w:rPr>
          <w:rFonts w:ascii="宋体" w:hAnsi="宋体" w:cs="宋体"/>
          <w:b/>
          <w:color w:val="000000"/>
          <w:kern w:val="0"/>
          <w:sz w:val="30"/>
          <w:szCs w:val="30"/>
          <w:lang w:bidi="ar"/>
        </w:rPr>
        <w:t xml:space="preserve">三、总体业务需求 </w:t>
      </w:r>
    </w:p>
    <w:p w14:paraId="78729C89" w14:textId="77777777" w:rsidR="00DD3FFB" w:rsidRDefault="00000000">
      <w:pPr>
        <w:spacing w:line="360" w:lineRule="auto"/>
        <w:ind w:firstLine="480"/>
        <w:rPr>
          <w:rFonts w:ascii="宋体" w:hAnsi="宋体" w:cs="宋体"/>
          <w:kern w:val="0"/>
          <w:sz w:val="24"/>
          <w:lang w:val="zh-TW" w:eastAsia="zh-TW"/>
        </w:rPr>
      </w:pPr>
      <w:r>
        <w:rPr>
          <w:rFonts w:ascii="宋体" w:hAnsi="宋体" w:cs="宋体" w:hint="eastAsia"/>
          <w:kern w:val="0"/>
          <w:sz w:val="24"/>
        </w:rPr>
        <w:t xml:space="preserve">1.所开发软件系统允许管理人员自由从系统中抽取所需要各类型数据：如高基报表数据，教学运行数据、工作量统计数据等；允许管理人员在不改变代码的基础上完成模块间工作流程的修改工作。 </w:t>
      </w:r>
    </w:p>
    <w:p w14:paraId="5FEC1ED7" w14:textId="77777777" w:rsidR="00DD3FFB" w:rsidRDefault="00000000">
      <w:pPr>
        <w:spacing w:line="360" w:lineRule="auto"/>
        <w:ind w:firstLine="480"/>
        <w:rPr>
          <w:rFonts w:ascii="宋体" w:hAnsi="宋体" w:cs="宋体"/>
          <w:kern w:val="0"/>
          <w:sz w:val="24"/>
          <w:lang w:val="zh-TW" w:eastAsia="zh-TW"/>
        </w:rPr>
      </w:pPr>
      <w:r>
        <w:rPr>
          <w:rFonts w:ascii="宋体" w:hAnsi="宋体" w:cs="宋体"/>
          <w:kern w:val="0"/>
          <w:sz w:val="24"/>
        </w:rPr>
        <w:t>2.</w:t>
      </w:r>
      <w:r>
        <w:rPr>
          <w:rFonts w:ascii="宋体" w:hAnsi="宋体" w:cs="宋体" w:hint="eastAsia"/>
          <w:kern w:val="0"/>
          <w:sz w:val="24"/>
        </w:rPr>
        <w:t xml:space="preserve">实现教学精细化管理，在教学管理上，系统管理到每一堂课的教师、学生、教学环节、教学模式、授课内容等详细信息；能通过将课堂授课内容的公开化实现课堂教学内容的学生监督，辅助管理人员实现对全校教师课堂教学活动的管控。 </w:t>
      </w:r>
    </w:p>
    <w:p w14:paraId="00680DAE" w14:textId="77777777" w:rsidR="00DD3FFB" w:rsidRDefault="00000000">
      <w:pPr>
        <w:spacing w:line="360" w:lineRule="auto"/>
        <w:ind w:firstLine="480"/>
        <w:rPr>
          <w:rFonts w:ascii="宋体" w:hAnsi="宋体" w:cs="宋体"/>
          <w:kern w:val="0"/>
          <w:sz w:val="24"/>
          <w:lang w:val="zh-TW" w:eastAsia="zh-TW"/>
        </w:rPr>
      </w:pPr>
      <w:r>
        <w:rPr>
          <w:rFonts w:ascii="宋体" w:hAnsi="宋体" w:cs="宋体"/>
          <w:kern w:val="0"/>
          <w:sz w:val="24"/>
        </w:rPr>
        <w:t>3.</w:t>
      </w:r>
      <w:r>
        <w:rPr>
          <w:rFonts w:ascii="宋体" w:hAnsi="宋体" w:cs="宋体" w:hint="eastAsia"/>
          <w:kern w:val="0"/>
          <w:sz w:val="24"/>
        </w:rPr>
        <w:t xml:space="preserve">工作进度可视化管理：依托教务系统大数据，能够统计并体现出各学院、教研室、任课教师的成绩录入、学期执行计划核对、教学日历填报、毕业审核、学院教材填报等工作进度或完成情况的可视化显示。 </w:t>
      </w:r>
    </w:p>
    <w:p w14:paraId="32E16B15" w14:textId="77777777" w:rsidR="00DD3FFB" w:rsidRDefault="00000000">
      <w:pPr>
        <w:spacing w:line="360" w:lineRule="auto"/>
        <w:ind w:firstLine="480"/>
        <w:rPr>
          <w:rFonts w:ascii="宋体" w:hAnsi="宋体" w:cs="宋体"/>
          <w:kern w:val="0"/>
          <w:sz w:val="24"/>
          <w:lang w:val="zh-TW" w:eastAsia="zh-TW"/>
        </w:rPr>
      </w:pPr>
      <w:r>
        <w:rPr>
          <w:rFonts w:ascii="宋体" w:hAnsi="宋体" w:cs="宋体"/>
          <w:kern w:val="0"/>
          <w:sz w:val="24"/>
        </w:rPr>
        <w:t>4.</w:t>
      </w:r>
      <w:r>
        <w:rPr>
          <w:rFonts w:ascii="宋体" w:hAnsi="宋体" w:cs="宋体" w:hint="eastAsia"/>
          <w:kern w:val="0"/>
          <w:sz w:val="24"/>
        </w:rPr>
        <w:t xml:space="preserve">实现一门课程各个教学环节统一管理，理论、实验、实训、课间见习、上机、指导性自学等不同的教学形式都是课程教学的一部分，各种教学形式对应的教学安排、考试安排、缓考补考重修安排、工作量分配统计等都应进行一体化管理。 </w:t>
      </w:r>
    </w:p>
    <w:p w14:paraId="0CD5D82E" w14:textId="77777777" w:rsidR="00DD3FFB" w:rsidRDefault="00000000">
      <w:pPr>
        <w:spacing w:line="360" w:lineRule="auto"/>
        <w:ind w:firstLine="480"/>
        <w:rPr>
          <w:rFonts w:ascii="宋体" w:hAnsi="宋体" w:cs="宋体"/>
          <w:kern w:val="0"/>
          <w:sz w:val="24"/>
          <w:lang w:val="zh-TW" w:eastAsia="zh-TW"/>
        </w:rPr>
      </w:pPr>
      <w:r>
        <w:rPr>
          <w:rFonts w:ascii="宋体" w:hAnsi="宋体" w:cs="宋体"/>
          <w:kern w:val="0"/>
          <w:sz w:val="24"/>
        </w:rPr>
        <w:t>5.</w:t>
      </w:r>
      <w:r>
        <w:rPr>
          <w:rFonts w:ascii="宋体" w:hAnsi="宋体" w:cs="宋体" w:hint="eastAsia"/>
          <w:kern w:val="0"/>
          <w:sz w:val="24"/>
        </w:rPr>
        <w:t xml:space="preserve">各类型培养计划管理：实现专业培养方案、辅修培养计划、订单培养计划等各类教学计划的统一管理，为学分制学生个性化培养提供基础保障。 </w:t>
      </w:r>
    </w:p>
    <w:p w14:paraId="02D30C85" w14:textId="77777777" w:rsidR="00DD3FFB" w:rsidRDefault="00000000">
      <w:pPr>
        <w:spacing w:line="360" w:lineRule="auto"/>
        <w:ind w:firstLine="480"/>
        <w:rPr>
          <w:rFonts w:ascii="宋体" w:hAnsi="宋体" w:cs="宋体"/>
          <w:kern w:val="0"/>
          <w:sz w:val="24"/>
          <w:lang w:val="zh-TW" w:eastAsia="zh-TW"/>
        </w:rPr>
      </w:pPr>
      <w:r>
        <w:rPr>
          <w:rFonts w:ascii="宋体" w:hAnsi="宋体" w:cs="宋体"/>
          <w:kern w:val="0"/>
          <w:sz w:val="24"/>
        </w:rPr>
        <w:t>6.</w:t>
      </w:r>
      <w:r>
        <w:rPr>
          <w:rFonts w:ascii="宋体" w:hAnsi="宋体" w:cs="宋体" w:hint="eastAsia"/>
          <w:kern w:val="0"/>
          <w:sz w:val="24"/>
        </w:rPr>
        <w:t>学时、天、</w:t>
      </w:r>
      <w:proofErr w:type="gramStart"/>
      <w:r>
        <w:rPr>
          <w:rFonts w:ascii="宋体" w:hAnsi="宋体" w:cs="宋体" w:hint="eastAsia"/>
          <w:kern w:val="0"/>
          <w:sz w:val="24"/>
        </w:rPr>
        <w:t>周多种</w:t>
      </w:r>
      <w:proofErr w:type="gramEnd"/>
      <w:r>
        <w:rPr>
          <w:rFonts w:ascii="宋体" w:hAnsi="宋体" w:cs="宋体" w:hint="eastAsia"/>
          <w:kern w:val="0"/>
          <w:sz w:val="24"/>
        </w:rPr>
        <w:t>教学度量单位统一管理：能按不同校区不同课程类型（公共课、专业技能课）不同节次（</w:t>
      </w:r>
      <w:r>
        <w:rPr>
          <w:rFonts w:ascii="宋体" w:hAnsi="宋体" w:cs="宋体"/>
          <w:kern w:val="0"/>
          <w:sz w:val="24"/>
        </w:rPr>
        <w:t xml:space="preserve">1 </w:t>
      </w:r>
      <w:r>
        <w:rPr>
          <w:rFonts w:ascii="宋体" w:hAnsi="宋体" w:cs="宋体" w:hint="eastAsia"/>
          <w:kern w:val="0"/>
          <w:sz w:val="24"/>
        </w:rPr>
        <w:t>节，</w:t>
      </w:r>
      <w:r>
        <w:rPr>
          <w:rFonts w:ascii="宋体" w:hAnsi="宋体" w:cs="宋体"/>
          <w:kern w:val="0"/>
          <w:sz w:val="24"/>
        </w:rPr>
        <w:t xml:space="preserve">2 </w:t>
      </w:r>
      <w:r>
        <w:rPr>
          <w:rFonts w:ascii="宋体" w:hAnsi="宋体" w:cs="宋体" w:hint="eastAsia"/>
          <w:kern w:val="0"/>
          <w:sz w:val="24"/>
        </w:rPr>
        <w:t>节，</w:t>
      </w:r>
      <w:r>
        <w:rPr>
          <w:rFonts w:ascii="宋体" w:hAnsi="宋体" w:cs="宋体"/>
          <w:kern w:val="0"/>
          <w:sz w:val="24"/>
        </w:rPr>
        <w:t xml:space="preserve">3 </w:t>
      </w:r>
      <w:r>
        <w:rPr>
          <w:rFonts w:ascii="宋体" w:hAnsi="宋体" w:cs="宋体" w:hint="eastAsia"/>
          <w:kern w:val="0"/>
          <w:sz w:val="24"/>
        </w:rPr>
        <w:t>节，</w:t>
      </w:r>
      <w:r>
        <w:rPr>
          <w:rFonts w:ascii="宋体" w:hAnsi="宋体" w:cs="宋体"/>
          <w:kern w:val="0"/>
          <w:sz w:val="24"/>
        </w:rPr>
        <w:t xml:space="preserve">4 </w:t>
      </w:r>
      <w:r>
        <w:rPr>
          <w:rFonts w:ascii="宋体" w:hAnsi="宋体" w:cs="宋体" w:hint="eastAsia"/>
          <w:kern w:val="0"/>
          <w:sz w:val="24"/>
        </w:rPr>
        <w:t>节）进行课程安排，在教学管理过程中除学时外，还有天和周教学度量单位，要求系统能够支持节次、天、</w:t>
      </w:r>
      <w:proofErr w:type="gramStart"/>
      <w:r>
        <w:rPr>
          <w:rFonts w:ascii="宋体" w:hAnsi="宋体" w:cs="宋体" w:hint="eastAsia"/>
          <w:kern w:val="0"/>
          <w:sz w:val="24"/>
        </w:rPr>
        <w:t>周类型</w:t>
      </w:r>
      <w:proofErr w:type="gramEnd"/>
      <w:r>
        <w:rPr>
          <w:rFonts w:ascii="宋体" w:hAnsi="宋体" w:cs="宋体" w:hint="eastAsia"/>
          <w:kern w:val="0"/>
          <w:sz w:val="24"/>
        </w:rPr>
        <w:t xml:space="preserve">课表的统一管理及冲突检查。 </w:t>
      </w:r>
    </w:p>
    <w:p w14:paraId="7593F972" w14:textId="77777777" w:rsidR="00DD3FFB" w:rsidRDefault="00000000">
      <w:pPr>
        <w:spacing w:line="360" w:lineRule="auto"/>
        <w:ind w:firstLine="480"/>
        <w:rPr>
          <w:rFonts w:ascii="宋体" w:hAnsi="宋体" w:cs="宋体"/>
          <w:kern w:val="0"/>
          <w:sz w:val="24"/>
          <w:lang w:val="zh-TW" w:eastAsia="zh-TW"/>
        </w:rPr>
      </w:pPr>
      <w:r>
        <w:rPr>
          <w:rFonts w:ascii="宋体" w:hAnsi="宋体" w:cs="宋体"/>
          <w:kern w:val="0"/>
          <w:sz w:val="24"/>
        </w:rPr>
        <w:t>7.</w:t>
      </w:r>
      <w:r>
        <w:rPr>
          <w:rFonts w:ascii="宋体" w:hAnsi="宋体" w:cs="宋体" w:hint="eastAsia"/>
          <w:kern w:val="0"/>
          <w:sz w:val="24"/>
        </w:rPr>
        <w:t>选课管理：在教学管理及教学改革过程中，会有各种形式的选课（含重修选课）：选课程、选教师（多个教师承担同一门课，学生选</w:t>
      </w:r>
      <w:proofErr w:type="gramStart"/>
      <w:r>
        <w:rPr>
          <w:rFonts w:ascii="宋体" w:hAnsi="宋体" w:cs="宋体" w:hint="eastAsia"/>
          <w:kern w:val="0"/>
          <w:sz w:val="24"/>
        </w:rPr>
        <w:t>自已</w:t>
      </w:r>
      <w:proofErr w:type="gramEnd"/>
      <w:r>
        <w:rPr>
          <w:rFonts w:ascii="宋体" w:hAnsi="宋体" w:cs="宋体" w:hint="eastAsia"/>
          <w:kern w:val="0"/>
          <w:sz w:val="24"/>
        </w:rPr>
        <w:t xml:space="preserve">喜欢的教师）选项目（体育课开设不同的项目）选级别（英语分层次教学时学生选择对应级别的班级）选时段（同一门课程不同时段平行开设，学生选择无课表冲突的班级），要求系统能够针对上述各种情况的选课，使用简洁统一的方式实现。建立课程替换库，对停开课程重修的支持自动识别。 </w:t>
      </w:r>
    </w:p>
    <w:p w14:paraId="48D56DEC" w14:textId="77777777" w:rsidR="00DD3FFB" w:rsidRDefault="00000000">
      <w:pPr>
        <w:spacing w:line="360" w:lineRule="auto"/>
        <w:ind w:firstLine="480"/>
        <w:rPr>
          <w:rFonts w:ascii="宋体" w:hAnsi="宋体" w:cs="宋体"/>
          <w:kern w:val="0"/>
          <w:sz w:val="24"/>
          <w:lang w:val="zh-TW" w:eastAsia="zh-TW"/>
        </w:rPr>
      </w:pPr>
      <w:r>
        <w:rPr>
          <w:rFonts w:ascii="宋体" w:hAnsi="宋体" w:cs="宋体"/>
          <w:kern w:val="0"/>
          <w:sz w:val="24"/>
        </w:rPr>
        <w:t>8.</w:t>
      </w:r>
      <w:r>
        <w:rPr>
          <w:rFonts w:ascii="宋体" w:hAnsi="宋体" w:cs="宋体" w:hint="eastAsia"/>
          <w:kern w:val="0"/>
          <w:sz w:val="24"/>
        </w:rPr>
        <w:t xml:space="preserve">成绩管理：支持建立免修课程库，课程融通库，对符合条件的，可自动审批。对学业学籍预警的能点对点推送给学生及相关人员。 </w:t>
      </w:r>
    </w:p>
    <w:p w14:paraId="3EE6C9AE" w14:textId="77777777" w:rsidR="00DD3FFB" w:rsidRDefault="00000000">
      <w:pPr>
        <w:spacing w:line="360" w:lineRule="auto"/>
        <w:ind w:firstLine="480"/>
        <w:rPr>
          <w:rFonts w:ascii="宋体" w:hAnsi="宋体" w:cs="宋体"/>
          <w:kern w:val="0"/>
          <w:sz w:val="24"/>
          <w:lang w:val="zh-TW" w:eastAsia="zh-TW"/>
        </w:rPr>
      </w:pPr>
      <w:r>
        <w:rPr>
          <w:rFonts w:ascii="宋体" w:hAnsi="宋体" w:cs="宋体"/>
          <w:kern w:val="0"/>
          <w:sz w:val="24"/>
        </w:rPr>
        <w:t>9.</w:t>
      </w:r>
      <w:r>
        <w:rPr>
          <w:rFonts w:ascii="宋体" w:hAnsi="宋体" w:cs="宋体" w:hint="eastAsia"/>
          <w:kern w:val="0"/>
          <w:sz w:val="24"/>
        </w:rPr>
        <w:t>学分银行：支持学分银行管理、</w:t>
      </w:r>
      <w:r>
        <w:rPr>
          <w:rFonts w:ascii="宋体" w:hAnsi="宋体" w:cs="宋体"/>
          <w:kern w:val="0"/>
          <w:sz w:val="24"/>
        </w:rPr>
        <w:t xml:space="preserve">1+X </w:t>
      </w:r>
      <w:proofErr w:type="gramStart"/>
      <w:r>
        <w:rPr>
          <w:rFonts w:ascii="宋体" w:hAnsi="宋体" w:cs="宋体" w:hint="eastAsia"/>
          <w:kern w:val="0"/>
          <w:sz w:val="24"/>
        </w:rPr>
        <w:t>课证融合</w:t>
      </w:r>
      <w:proofErr w:type="gramEnd"/>
      <w:r>
        <w:rPr>
          <w:rFonts w:ascii="宋体" w:hAnsi="宋体" w:cs="宋体" w:hint="eastAsia"/>
          <w:kern w:val="0"/>
          <w:sz w:val="24"/>
        </w:rPr>
        <w:t xml:space="preserve">审核管理。 </w:t>
      </w:r>
    </w:p>
    <w:p w14:paraId="36D3F4F9" w14:textId="77777777" w:rsidR="00DD3FFB" w:rsidRDefault="00000000">
      <w:pPr>
        <w:spacing w:line="360" w:lineRule="auto"/>
        <w:ind w:firstLine="480"/>
        <w:rPr>
          <w:rFonts w:ascii="宋体" w:hAnsi="宋体" w:cs="宋体"/>
          <w:kern w:val="0"/>
          <w:sz w:val="24"/>
          <w:lang w:val="zh-TW" w:eastAsia="zh-TW"/>
        </w:rPr>
      </w:pPr>
      <w:r>
        <w:rPr>
          <w:rFonts w:ascii="宋体" w:hAnsi="宋体" w:cs="宋体"/>
          <w:kern w:val="0"/>
          <w:sz w:val="24"/>
        </w:rPr>
        <w:t>10.</w:t>
      </w:r>
      <w:r>
        <w:rPr>
          <w:rFonts w:ascii="宋体" w:hAnsi="宋体" w:cs="宋体" w:hint="eastAsia"/>
          <w:kern w:val="0"/>
          <w:sz w:val="24"/>
        </w:rPr>
        <w:t>考试管理：在教学管理系统中，除了学校统考外，还存在随堂考、补考、缓考、毕业专业考、跨校区等多种考试安排，要求系统能够完成上述各种类型的考试安排一体</w:t>
      </w:r>
      <w:r>
        <w:rPr>
          <w:rFonts w:ascii="宋体" w:hAnsi="宋体" w:cs="宋体" w:hint="eastAsia"/>
          <w:kern w:val="0"/>
          <w:sz w:val="24"/>
        </w:rPr>
        <w:lastRenderedPageBreak/>
        <w:t xml:space="preserve">化管理，实现考试管理与数据发布和统计分析全覆盖，不留盲区。 </w:t>
      </w:r>
    </w:p>
    <w:p w14:paraId="7C69C959" w14:textId="77777777" w:rsidR="00DD3FFB" w:rsidRDefault="00000000">
      <w:pPr>
        <w:spacing w:line="360" w:lineRule="auto"/>
        <w:ind w:firstLine="480"/>
        <w:rPr>
          <w:rFonts w:ascii="宋体" w:hAnsi="宋体" w:cs="宋体"/>
          <w:kern w:val="0"/>
          <w:sz w:val="24"/>
          <w:lang w:val="zh-TW" w:eastAsia="zh-TW"/>
        </w:rPr>
      </w:pPr>
      <w:r>
        <w:rPr>
          <w:rFonts w:ascii="宋体" w:hAnsi="宋体" w:cs="宋体"/>
          <w:kern w:val="0"/>
          <w:sz w:val="24"/>
        </w:rPr>
        <w:t>1</w:t>
      </w:r>
      <w:r>
        <w:rPr>
          <w:rFonts w:ascii="宋体" w:hAnsi="宋体" w:cs="宋体" w:hint="eastAsia"/>
          <w:kern w:val="0"/>
          <w:sz w:val="24"/>
        </w:rPr>
        <w:t>1</w:t>
      </w:r>
      <w:r>
        <w:rPr>
          <w:rFonts w:ascii="宋体" w:hAnsi="宋体" w:cs="宋体"/>
          <w:kern w:val="0"/>
          <w:sz w:val="24"/>
        </w:rPr>
        <w:t>.</w:t>
      </w:r>
      <w:r>
        <w:rPr>
          <w:rFonts w:ascii="宋体" w:hAnsi="宋体" w:cs="宋体" w:hint="eastAsia"/>
          <w:kern w:val="0"/>
          <w:sz w:val="24"/>
        </w:rPr>
        <w:t xml:space="preserve">系统能够实时监控服务器运行情况，包括 </w:t>
      </w:r>
      <w:proofErr w:type="spellStart"/>
      <w:r>
        <w:rPr>
          <w:rFonts w:ascii="宋体" w:hAnsi="宋体" w:cs="宋体"/>
          <w:kern w:val="0"/>
          <w:sz w:val="24"/>
        </w:rPr>
        <w:t>cpu</w:t>
      </w:r>
      <w:proofErr w:type="spellEnd"/>
      <w:r>
        <w:rPr>
          <w:rFonts w:ascii="宋体" w:hAnsi="宋体" w:cs="宋体"/>
          <w:kern w:val="0"/>
          <w:sz w:val="24"/>
        </w:rPr>
        <w:t xml:space="preserve"> </w:t>
      </w:r>
      <w:r>
        <w:rPr>
          <w:rFonts w:ascii="宋体" w:hAnsi="宋体" w:cs="宋体" w:hint="eastAsia"/>
          <w:kern w:val="0"/>
          <w:sz w:val="24"/>
        </w:rPr>
        <w:t>使用情况、内存使用情况、</w:t>
      </w:r>
      <w:r>
        <w:rPr>
          <w:rFonts w:ascii="宋体" w:hAnsi="宋体" w:cs="宋体"/>
          <w:kern w:val="0"/>
          <w:sz w:val="24"/>
        </w:rPr>
        <w:t xml:space="preserve">http </w:t>
      </w:r>
      <w:r>
        <w:rPr>
          <w:rFonts w:ascii="宋体" w:hAnsi="宋体" w:cs="宋体" w:hint="eastAsia"/>
          <w:kern w:val="0"/>
          <w:sz w:val="24"/>
        </w:rPr>
        <w:t>连接数、数据库连接数、</w:t>
      </w:r>
      <w:proofErr w:type="spellStart"/>
      <w:r>
        <w:rPr>
          <w:rFonts w:ascii="宋体" w:hAnsi="宋体" w:cs="宋体"/>
          <w:kern w:val="0"/>
          <w:sz w:val="24"/>
        </w:rPr>
        <w:t>sql</w:t>
      </w:r>
      <w:proofErr w:type="spellEnd"/>
      <w:r>
        <w:rPr>
          <w:rFonts w:ascii="宋体" w:hAnsi="宋体" w:cs="宋体"/>
          <w:kern w:val="0"/>
          <w:sz w:val="24"/>
        </w:rPr>
        <w:t xml:space="preserve"> </w:t>
      </w:r>
      <w:r>
        <w:rPr>
          <w:rFonts w:ascii="宋体" w:hAnsi="宋体" w:cs="宋体" w:hint="eastAsia"/>
          <w:kern w:val="0"/>
          <w:sz w:val="24"/>
        </w:rPr>
        <w:t>执行情况、</w:t>
      </w:r>
      <w:proofErr w:type="spellStart"/>
      <w:r>
        <w:rPr>
          <w:rFonts w:ascii="宋体" w:hAnsi="宋体" w:cs="宋体"/>
          <w:kern w:val="0"/>
          <w:sz w:val="24"/>
        </w:rPr>
        <w:t>sql</w:t>
      </w:r>
      <w:proofErr w:type="spellEnd"/>
      <w:r>
        <w:rPr>
          <w:rFonts w:ascii="宋体" w:hAnsi="宋体" w:cs="宋体"/>
          <w:kern w:val="0"/>
          <w:sz w:val="24"/>
        </w:rPr>
        <w:t xml:space="preserve"> </w:t>
      </w:r>
      <w:r>
        <w:rPr>
          <w:rFonts w:ascii="宋体" w:hAnsi="宋体" w:cs="宋体" w:hint="eastAsia"/>
          <w:kern w:val="0"/>
          <w:sz w:val="24"/>
        </w:rPr>
        <w:t xml:space="preserve">防火墙拦截情况等内容。 </w:t>
      </w:r>
    </w:p>
    <w:p w14:paraId="015E53D2" w14:textId="77777777" w:rsidR="00DD3FFB" w:rsidRDefault="00000000">
      <w:pPr>
        <w:spacing w:line="360" w:lineRule="auto"/>
        <w:ind w:firstLine="480"/>
        <w:rPr>
          <w:rFonts w:ascii="宋体" w:hAnsi="宋体" w:cs="宋体"/>
          <w:kern w:val="0"/>
          <w:sz w:val="24"/>
          <w:lang w:val="zh-TW" w:eastAsia="zh-TW"/>
        </w:rPr>
      </w:pPr>
      <w:r>
        <w:rPr>
          <w:rFonts w:ascii="宋体" w:hAnsi="宋体" w:cs="宋体"/>
          <w:kern w:val="0"/>
          <w:sz w:val="24"/>
        </w:rPr>
        <w:t>1</w:t>
      </w: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rPr>
        <w:t xml:space="preserve">提供接口和开发者管理模块，系统管理人员可以在系统中自定义 </w:t>
      </w:r>
      <w:r>
        <w:rPr>
          <w:rFonts w:ascii="宋体" w:hAnsi="宋体" w:cs="宋体"/>
          <w:kern w:val="0"/>
          <w:sz w:val="24"/>
        </w:rPr>
        <w:t xml:space="preserve">API </w:t>
      </w:r>
      <w:r>
        <w:rPr>
          <w:rFonts w:ascii="宋体" w:hAnsi="宋体" w:cs="宋体" w:hint="eastAsia"/>
          <w:kern w:val="0"/>
          <w:sz w:val="24"/>
        </w:rPr>
        <w:t xml:space="preserve">接口，提供不受局域网限制能够获取实时数据的接口，完成教务系统与学校数据平台对接工作。 </w:t>
      </w:r>
    </w:p>
    <w:p w14:paraId="1AC255C4" w14:textId="77777777" w:rsidR="00DD3FFB" w:rsidRDefault="00DD3FFB">
      <w:pPr>
        <w:widowControl/>
        <w:spacing w:line="276" w:lineRule="auto"/>
        <w:ind w:firstLine="420"/>
        <w:rPr>
          <w:rFonts w:ascii="宋体" w:hAnsi="宋体" w:cs="宋体"/>
          <w:szCs w:val="21"/>
        </w:rPr>
      </w:pPr>
    </w:p>
    <w:p w14:paraId="2C60F5B4" w14:textId="77777777" w:rsidR="00DD3FFB" w:rsidRDefault="00000000">
      <w:pPr>
        <w:keepNext/>
        <w:keepLines/>
        <w:spacing w:line="360" w:lineRule="auto"/>
        <w:outlineLvl w:val="0"/>
        <w:rPr>
          <w:rFonts w:ascii="宋体" w:hAnsi="宋体" w:cs="宋体"/>
          <w:b/>
          <w:bCs/>
          <w:kern w:val="44"/>
          <w:sz w:val="28"/>
          <w:szCs w:val="44"/>
        </w:rPr>
      </w:pPr>
      <w:bookmarkStart w:id="81" w:name="_Toc106275860"/>
      <w:r>
        <w:rPr>
          <w:rFonts w:ascii="宋体" w:hAnsi="宋体" w:cs="宋体" w:hint="eastAsia"/>
          <w:b/>
          <w:bCs/>
          <w:kern w:val="44"/>
          <w:sz w:val="28"/>
          <w:szCs w:val="44"/>
          <w:lang w:eastAsia="zh-Hans"/>
        </w:rPr>
        <w:t>四</w:t>
      </w:r>
      <w:r>
        <w:rPr>
          <w:rFonts w:ascii="宋体" w:hAnsi="宋体" w:cs="宋体"/>
          <w:b/>
          <w:bCs/>
          <w:kern w:val="44"/>
          <w:sz w:val="28"/>
          <w:szCs w:val="44"/>
          <w:lang w:eastAsia="zh-Hans"/>
        </w:rPr>
        <w:t>、</w:t>
      </w:r>
      <w:r>
        <w:rPr>
          <w:rFonts w:ascii="宋体" w:hAnsi="宋体" w:cs="宋体" w:hint="eastAsia"/>
          <w:b/>
          <w:bCs/>
          <w:kern w:val="44"/>
          <w:sz w:val="28"/>
          <w:szCs w:val="44"/>
        </w:rPr>
        <w:t>采购需求</w:t>
      </w:r>
      <w:bookmarkEnd w:id="81"/>
    </w:p>
    <w:tbl>
      <w:tblPr>
        <w:tblW w:w="856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1"/>
        <w:gridCol w:w="1593"/>
        <w:gridCol w:w="6121"/>
      </w:tblGrid>
      <w:tr w:rsidR="00DD3FFB" w14:paraId="677F0FD7"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center"/>
          </w:tcPr>
          <w:p w14:paraId="1EBED3E5" w14:textId="77777777" w:rsidR="00DD3FFB" w:rsidRDefault="00000000">
            <w:pPr>
              <w:jc w:val="center"/>
              <w:rPr>
                <w:rFonts w:ascii="宋体" w:hAnsi="宋体" w:cs="宋体"/>
                <w:b/>
                <w:bCs/>
                <w:szCs w:val="21"/>
              </w:rPr>
            </w:pPr>
            <w:r>
              <w:rPr>
                <w:rFonts w:ascii="宋体" w:hAnsi="宋体" w:cs="宋体" w:hint="eastAsia"/>
                <w:b/>
                <w:bCs/>
                <w:szCs w:val="21"/>
                <w:lang w:val="zh-TW" w:eastAsia="zh-TW"/>
              </w:rPr>
              <w:t>序号</w:t>
            </w:r>
          </w:p>
        </w:tc>
        <w:tc>
          <w:tcPr>
            <w:tcW w:w="1593"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center"/>
          </w:tcPr>
          <w:p w14:paraId="19D3BDB1" w14:textId="77777777" w:rsidR="00DD3FFB" w:rsidRDefault="00000000">
            <w:pPr>
              <w:jc w:val="center"/>
              <w:rPr>
                <w:rFonts w:ascii="宋体" w:hAnsi="宋体" w:cs="宋体"/>
                <w:b/>
                <w:bCs/>
                <w:szCs w:val="21"/>
              </w:rPr>
            </w:pPr>
            <w:r>
              <w:rPr>
                <w:rFonts w:ascii="宋体" w:hAnsi="宋体" w:cs="宋体" w:hint="eastAsia"/>
                <w:b/>
                <w:bCs/>
                <w:szCs w:val="21"/>
                <w:lang w:val="zh-TW" w:eastAsia="zh-TW"/>
              </w:rPr>
              <w:t>系统设计</w:t>
            </w:r>
          </w:p>
        </w:tc>
        <w:tc>
          <w:tcPr>
            <w:tcW w:w="6121"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tcPr>
          <w:p w14:paraId="6B20E1B0" w14:textId="77777777" w:rsidR="00DD3FFB" w:rsidRDefault="00000000">
            <w:pPr>
              <w:jc w:val="center"/>
              <w:rPr>
                <w:rFonts w:ascii="宋体" w:hAnsi="宋体" w:cs="宋体"/>
                <w:b/>
                <w:bCs/>
                <w:szCs w:val="21"/>
              </w:rPr>
            </w:pPr>
            <w:r>
              <w:rPr>
                <w:rFonts w:ascii="宋体" w:hAnsi="宋体" w:cs="宋体" w:hint="eastAsia"/>
                <w:b/>
                <w:bCs/>
                <w:szCs w:val="21"/>
              </w:rPr>
              <w:t>具体要求</w:t>
            </w:r>
          </w:p>
        </w:tc>
      </w:tr>
      <w:tr w:rsidR="00DD3FFB" w14:paraId="6D31067B" w14:textId="77777777">
        <w:trPr>
          <w:trHeight w:val="23"/>
          <w:jc w:val="center"/>
        </w:trPr>
        <w:tc>
          <w:tcPr>
            <w:tcW w:w="8565" w:type="dxa"/>
            <w:gridSpan w:val="3"/>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center"/>
          </w:tcPr>
          <w:p w14:paraId="108F86BF" w14:textId="77777777" w:rsidR="00DD3FFB" w:rsidRDefault="00000000">
            <w:pPr>
              <w:jc w:val="left"/>
              <w:rPr>
                <w:rFonts w:ascii="宋体" w:hAnsi="宋体" w:cs="宋体"/>
                <w:szCs w:val="21"/>
              </w:rPr>
            </w:pPr>
            <w:r>
              <w:rPr>
                <w:rFonts w:ascii="宋体" w:hAnsi="宋体" w:cs="宋体" w:hint="eastAsia"/>
                <w:b/>
                <w:bCs/>
                <w:szCs w:val="21"/>
                <w:lang w:eastAsia="zh-Hans"/>
              </w:rPr>
              <w:t>一</w:t>
            </w:r>
            <w:r>
              <w:rPr>
                <w:rFonts w:ascii="宋体" w:hAnsi="宋体" w:cs="宋体"/>
                <w:b/>
                <w:bCs/>
                <w:szCs w:val="21"/>
                <w:lang w:eastAsia="zh-Hans"/>
              </w:rPr>
              <w:t>、</w:t>
            </w:r>
            <w:r>
              <w:rPr>
                <w:rFonts w:ascii="宋体" w:hAnsi="宋体" w:cs="宋体" w:hint="eastAsia"/>
                <w:b/>
                <w:bCs/>
                <w:szCs w:val="21"/>
              </w:rPr>
              <w:t>系统设计整体要求</w:t>
            </w:r>
          </w:p>
        </w:tc>
      </w:tr>
      <w:tr w:rsidR="00DD3FFB" w14:paraId="1E3470B1"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D28643" w14:textId="77777777" w:rsidR="00DD3FFB" w:rsidRDefault="00000000">
            <w:pPr>
              <w:jc w:val="center"/>
              <w:rPr>
                <w:rFonts w:ascii="宋体" w:hAnsi="宋体" w:cs="宋体"/>
                <w:szCs w:val="21"/>
              </w:rPr>
            </w:pPr>
            <w:r>
              <w:rPr>
                <w:rFonts w:ascii="宋体" w:hAnsi="宋体" w:cs="宋体" w:hint="eastAsia"/>
                <w:szCs w:val="21"/>
              </w:rPr>
              <w:t>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756946" w14:textId="77777777" w:rsidR="00DD3FFB" w:rsidRDefault="00000000">
            <w:pPr>
              <w:widowControl/>
              <w:jc w:val="center"/>
              <w:rPr>
                <w:rFonts w:ascii="宋体" w:hAnsi="宋体" w:cs="宋体"/>
                <w:szCs w:val="21"/>
              </w:rPr>
            </w:pPr>
            <w:r>
              <w:rPr>
                <w:rFonts w:ascii="宋体" w:hAnsi="宋体" w:cs="宋体" w:hint="eastAsia"/>
                <w:kern w:val="0"/>
                <w:szCs w:val="21"/>
                <w:lang w:val="zh-TW" w:eastAsia="zh-TW"/>
              </w:rPr>
              <w:t>运行环境</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446FF" w14:textId="77777777" w:rsidR="00DD3FFB" w:rsidRDefault="00000000">
            <w:pPr>
              <w:widowControl/>
              <w:jc w:val="left"/>
              <w:rPr>
                <w:rFonts w:ascii="宋体" w:hAnsi="宋体" w:cs="宋体"/>
                <w:szCs w:val="21"/>
              </w:rPr>
            </w:pPr>
            <w:r>
              <w:rPr>
                <w:rFonts w:ascii="宋体" w:hAnsi="宋体" w:cs="宋体" w:hint="eastAsia"/>
                <w:kern w:val="0"/>
                <w:szCs w:val="21"/>
                <w:lang w:val="zh-TW" w:eastAsia="zh-TW"/>
              </w:rPr>
              <w:t>支持</w:t>
            </w:r>
            <w:r>
              <w:rPr>
                <w:rFonts w:ascii="宋体" w:hAnsi="宋体" w:cs="宋体" w:hint="eastAsia"/>
                <w:kern w:val="0"/>
                <w:szCs w:val="21"/>
              </w:rPr>
              <w:t>Linux</w:t>
            </w:r>
            <w:r>
              <w:rPr>
                <w:rFonts w:ascii="宋体" w:hAnsi="宋体" w:cs="宋体" w:hint="eastAsia"/>
                <w:kern w:val="0"/>
                <w:szCs w:val="21"/>
                <w:lang w:val="zh-TW" w:eastAsia="zh-TW"/>
              </w:rPr>
              <w:t>以及</w:t>
            </w:r>
            <w:r>
              <w:rPr>
                <w:rFonts w:ascii="宋体" w:hAnsi="宋体" w:cs="宋体" w:hint="eastAsia"/>
                <w:kern w:val="0"/>
                <w:szCs w:val="21"/>
              </w:rPr>
              <w:t>Windows</w:t>
            </w:r>
            <w:r>
              <w:rPr>
                <w:rFonts w:ascii="宋体" w:hAnsi="宋体" w:cs="宋体" w:hint="eastAsia"/>
                <w:kern w:val="0"/>
                <w:szCs w:val="21"/>
                <w:lang w:val="zh-TW" w:eastAsia="zh-TW"/>
              </w:rPr>
              <w:t>操作系统。系统采用</w:t>
            </w:r>
            <w:r>
              <w:rPr>
                <w:rFonts w:ascii="宋体" w:hAnsi="宋体" w:cs="宋体" w:hint="eastAsia"/>
                <w:kern w:val="0"/>
                <w:szCs w:val="21"/>
              </w:rPr>
              <w:t>B/S</w:t>
            </w:r>
            <w:r>
              <w:rPr>
                <w:rFonts w:ascii="宋体" w:hAnsi="宋体" w:cs="宋体" w:hint="eastAsia"/>
                <w:kern w:val="0"/>
                <w:szCs w:val="21"/>
                <w:lang w:val="zh-TW" w:eastAsia="zh-TW"/>
              </w:rPr>
              <w:t>架构，支持版本自动更新功能。</w:t>
            </w:r>
          </w:p>
        </w:tc>
      </w:tr>
      <w:tr w:rsidR="00DD3FFB" w14:paraId="20B7DA68"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D3F7C9" w14:textId="77777777" w:rsidR="00DD3FFB" w:rsidRDefault="00000000">
            <w:pPr>
              <w:jc w:val="center"/>
              <w:rPr>
                <w:rFonts w:ascii="宋体" w:hAnsi="宋体" w:cs="宋体"/>
                <w:szCs w:val="21"/>
              </w:rPr>
            </w:pPr>
            <w:r>
              <w:rPr>
                <w:rFonts w:ascii="宋体" w:hAnsi="宋体" w:cs="宋体" w:hint="eastAsia"/>
                <w:szCs w:val="21"/>
              </w:rPr>
              <w:t>2</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D5D0C8" w14:textId="77777777" w:rsidR="00DD3FFB" w:rsidRDefault="00000000">
            <w:pPr>
              <w:widowControl/>
              <w:jc w:val="center"/>
              <w:rPr>
                <w:rFonts w:ascii="宋体" w:hAnsi="宋体" w:cs="宋体"/>
                <w:szCs w:val="21"/>
              </w:rPr>
            </w:pPr>
            <w:r>
              <w:rPr>
                <w:rFonts w:ascii="宋体" w:hAnsi="宋体" w:cs="宋体" w:hint="eastAsia"/>
                <w:kern w:val="0"/>
                <w:szCs w:val="21"/>
                <w:lang w:val="zh-TW" w:eastAsia="zh-TW"/>
              </w:rPr>
              <w:t>文档</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75EAD" w14:textId="77777777" w:rsidR="00DD3FFB" w:rsidRDefault="00000000">
            <w:pPr>
              <w:widowControl/>
              <w:jc w:val="left"/>
              <w:rPr>
                <w:rFonts w:ascii="宋体" w:hAnsi="宋体" w:cs="宋体"/>
                <w:szCs w:val="21"/>
              </w:rPr>
            </w:pPr>
            <w:r>
              <w:rPr>
                <w:rFonts w:ascii="宋体" w:hAnsi="宋体" w:cs="宋体" w:hint="eastAsia"/>
                <w:kern w:val="0"/>
                <w:szCs w:val="21"/>
                <w:lang w:val="zh-TW" w:eastAsia="zh-TW"/>
              </w:rPr>
              <w:t>提供概要设计和详细设计文档，同时提供数据库表结构、表间关联关系、自定义函数、存储过程和系统接口说明文档，同时提供系统部署说明文档。</w:t>
            </w:r>
          </w:p>
        </w:tc>
      </w:tr>
      <w:tr w:rsidR="00DD3FFB" w14:paraId="736A1459"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428D2A" w14:textId="77777777" w:rsidR="00DD3FFB" w:rsidRDefault="00000000">
            <w:pPr>
              <w:jc w:val="center"/>
              <w:rPr>
                <w:rFonts w:ascii="宋体" w:hAnsi="宋体" w:cs="宋体"/>
                <w:szCs w:val="21"/>
              </w:rPr>
            </w:pPr>
            <w:r>
              <w:rPr>
                <w:rFonts w:ascii="宋体" w:hAnsi="宋体" w:cs="宋体" w:hint="eastAsia"/>
                <w:szCs w:val="21"/>
              </w:rPr>
              <w:t>3</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2E65BD" w14:textId="77777777" w:rsidR="00DD3FFB" w:rsidRDefault="00000000">
            <w:pPr>
              <w:widowControl/>
              <w:jc w:val="center"/>
              <w:rPr>
                <w:rFonts w:ascii="宋体" w:hAnsi="宋体" w:cs="宋体"/>
                <w:szCs w:val="21"/>
              </w:rPr>
            </w:pPr>
            <w:r>
              <w:rPr>
                <w:rFonts w:ascii="宋体" w:hAnsi="宋体" w:cs="宋体" w:hint="eastAsia"/>
                <w:kern w:val="0"/>
                <w:szCs w:val="21"/>
                <w:lang w:val="zh-TW" w:eastAsia="zh-TW"/>
              </w:rPr>
              <w:t>移动</w:t>
            </w:r>
            <w:r>
              <w:rPr>
                <w:rFonts w:ascii="宋体" w:hAnsi="宋体" w:cs="宋体" w:hint="eastAsia"/>
                <w:kern w:val="0"/>
                <w:szCs w:val="21"/>
              </w:rPr>
              <w:t>管理</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1E990" w14:textId="77777777" w:rsidR="00DD3FFB" w:rsidRDefault="00000000">
            <w:pPr>
              <w:widowControl/>
              <w:jc w:val="left"/>
              <w:rPr>
                <w:rFonts w:ascii="宋体" w:hAnsi="宋体" w:cs="宋体"/>
                <w:kern w:val="0"/>
                <w:szCs w:val="21"/>
                <w:lang w:val="zh-TW"/>
              </w:rPr>
            </w:pPr>
            <w:r>
              <w:rPr>
                <w:rFonts w:ascii="宋体" w:hAnsi="宋体" w:cs="宋体" w:hint="eastAsia"/>
                <w:kern w:val="0"/>
                <w:szCs w:val="21"/>
                <w:lang w:val="zh-TW" w:eastAsia="zh-TW"/>
              </w:rPr>
              <w:t>凡是涉及到学生和教师角色的查询、申请和部分操作，系统</w:t>
            </w:r>
            <w:r>
              <w:rPr>
                <w:rFonts w:ascii="宋体" w:hAnsi="宋体" w:cs="宋体" w:hint="eastAsia"/>
                <w:kern w:val="0"/>
                <w:szCs w:val="21"/>
                <w:lang w:val="zh-TW"/>
              </w:rPr>
              <w:t>支持</w:t>
            </w:r>
            <w:r>
              <w:rPr>
                <w:rFonts w:ascii="宋体" w:hAnsi="宋体" w:cs="宋体" w:hint="eastAsia"/>
                <w:kern w:val="0"/>
                <w:szCs w:val="21"/>
                <w:lang w:val="zh-TW" w:eastAsia="zh-TW"/>
              </w:rPr>
              <w:t>在手机、平板电脑等移动终端上使用</w:t>
            </w:r>
            <w:r>
              <w:rPr>
                <w:rFonts w:ascii="宋体" w:hAnsi="宋体" w:cs="宋体" w:hint="eastAsia"/>
                <w:kern w:val="0"/>
                <w:szCs w:val="21"/>
                <w:lang w:val="zh-TW"/>
              </w:rPr>
              <w:t>。</w:t>
            </w:r>
          </w:p>
        </w:tc>
      </w:tr>
      <w:tr w:rsidR="00DD3FFB" w14:paraId="6E9CEC38"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9B8EC5" w14:textId="77777777" w:rsidR="00DD3FFB" w:rsidRDefault="00000000">
            <w:pPr>
              <w:jc w:val="center"/>
              <w:rPr>
                <w:rFonts w:ascii="宋体" w:hAnsi="宋体" w:cs="宋体"/>
                <w:szCs w:val="21"/>
              </w:rPr>
            </w:pPr>
            <w:r>
              <w:rPr>
                <w:rFonts w:ascii="宋体" w:hAnsi="宋体" w:cs="宋体" w:hint="eastAsia"/>
                <w:szCs w:val="21"/>
              </w:rPr>
              <w:t>4</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C0FFE5" w14:textId="77777777" w:rsidR="00DD3FFB" w:rsidRDefault="00000000">
            <w:pPr>
              <w:widowControl/>
              <w:jc w:val="center"/>
              <w:rPr>
                <w:rFonts w:ascii="宋体" w:hAnsi="宋体" w:cs="宋体"/>
                <w:szCs w:val="21"/>
              </w:rPr>
            </w:pPr>
            <w:r>
              <w:rPr>
                <w:rFonts w:ascii="宋体" w:hAnsi="宋体" w:cs="宋体" w:hint="eastAsia"/>
                <w:kern w:val="0"/>
                <w:szCs w:val="21"/>
                <w:lang w:val="zh-TW" w:eastAsia="zh-TW"/>
              </w:rPr>
              <w:t>并发用户数</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5D659" w14:textId="77777777" w:rsidR="00DD3FFB" w:rsidRDefault="00000000">
            <w:pPr>
              <w:widowControl/>
              <w:jc w:val="left"/>
              <w:rPr>
                <w:rFonts w:ascii="宋体" w:hAnsi="宋体" w:cs="宋体"/>
                <w:szCs w:val="21"/>
              </w:rPr>
            </w:pPr>
            <w:r>
              <w:rPr>
                <w:rFonts w:ascii="宋体" w:hAnsi="宋体" w:cs="宋体" w:hint="eastAsia"/>
                <w:kern w:val="0"/>
                <w:szCs w:val="21"/>
                <w:lang w:val="zh-TW" w:eastAsia="zh-TW"/>
              </w:rPr>
              <w:t>支持</w:t>
            </w:r>
            <w:r>
              <w:rPr>
                <w:rFonts w:ascii="宋体" w:hAnsi="宋体" w:cs="宋体" w:hint="eastAsia"/>
                <w:kern w:val="0"/>
                <w:szCs w:val="21"/>
                <w:lang w:eastAsia="zh-TW"/>
              </w:rPr>
              <w:t>3</w:t>
            </w:r>
            <w:r>
              <w:rPr>
                <w:rFonts w:ascii="宋体" w:hAnsi="宋体" w:cs="宋体" w:hint="eastAsia"/>
                <w:kern w:val="0"/>
                <w:szCs w:val="21"/>
              </w:rPr>
              <w:t>0000</w:t>
            </w:r>
            <w:r>
              <w:rPr>
                <w:rFonts w:ascii="宋体" w:hAnsi="宋体" w:cs="宋体" w:hint="eastAsia"/>
                <w:kern w:val="0"/>
                <w:szCs w:val="21"/>
                <w:lang w:val="zh-TW" w:eastAsia="zh-TW"/>
              </w:rPr>
              <w:t>名学生</w:t>
            </w:r>
            <w:r>
              <w:rPr>
                <w:rFonts w:ascii="宋体" w:hAnsi="宋体" w:cs="宋体" w:hint="eastAsia"/>
                <w:kern w:val="0"/>
                <w:szCs w:val="21"/>
                <w:lang w:val="zh-TW"/>
              </w:rPr>
              <w:t>、</w:t>
            </w:r>
            <w:r>
              <w:rPr>
                <w:rFonts w:ascii="宋体" w:hAnsi="宋体" w:cs="宋体" w:hint="eastAsia"/>
                <w:kern w:val="0"/>
                <w:szCs w:val="21"/>
              </w:rPr>
              <w:t>3000</w:t>
            </w:r>
            <w:r>
              <w:rPr>
                <w:rFonts w:ascii="宋体" w:hAnsi="宋体" w:cs="宋体" w:hint="eastAsia"/>
                <w:kern w:val="0"/>
                <w:szCs w:val="21"/>
                <w:lang w:val="zh-TW" w:eastAsia="zh-TW"/>
              </w:rPr>
              <w:t>名教师同时在线进行</w:t>
            </w:r>
            <w:r>
              <w:rPr>
                <w:rFonts w:ascii="宋体" w:hAnsi="宋体" w:cs="宋体" w:hint="eastAsia"/>
                <w:kern w:val="0"/>
                <w:szCs w:val="21"/>
                <w:lang w:val="zh-TW"/>
              </w:rPr>
              <w:t>选课、</w:t>
            </w:r>
            <w:r>
              <w:rPr>
                <w:rFonts w:ascii="宋体" w:hAnsi="宋体" w:cs="宋体" w:hint="eastAsia"/>
                <w:kern w:val="0"/>
                <w:szCs w:val="21"/>
                <w:lang w:val="zh-TW" w:eastAsia="zh-TW"/>
              </w:rPr>
              <w:t>成绩录入等操作。</w:t>
            </w:r>
          </w:p>
        </w:tc>
      </w:tr>
      <w:tr w:rsidR="00DD3FFB" w14:paraId="61709506"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1F2306" w14:textId="77777777" w:rsidR="00DD3FFB" w:rsidRDefault="00000000">
            <w:pPr>
              <w:jc w:val="center"/>
              <w:rPr>
                <w:rFonts w:ascii="宋体" w:hAnsi="宋体" w:cs="宋体"/>
                <w:szCs w:val="21"/>
              </w:rPr>
            </w:pPr>
            <w:r>
              <w:rPr>
                <w:rFonts w:ascii="宋体" w:hAnsi="宋体" w:cs="宋体" w:hint="eastAsia"/>
                <w:szCs w:val="21"/>
              </w:rPr>
              <w:t>5</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8F4843" w14:textId="77777777" w:rsidR="00DD3FFB" w:rsidRDefault="00000000">
            <w:pPr>
              <w:widowControl/>
              <w:jc w:val="center"/>
              <w:rPr>
                <w:rFonts w:ascii="宋体" w:hAnsi="宋体" w:cs="宋体"/>
                <w:szCs w:val="21"/>
              </w:rPr>
            </w:pPr>
            <w:r>
              <w:rPr>
                <w:rFonts w:ascii="宋体" w:hAnsi="宋体" w:cs="宋体" w:hint="eastAsia"/>
                <w:kern w:val="0"/>
                <w:szCs w:val="21"/>
                <w:lang w:val="zh-TW" w:eastAsia="zh-TW"/>
              </w:rPr>
              <w:t>数据同步</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41D31" w14:textId="77777777" w:rsidR="00DD3FFB" w:rsidRDefault="00000000">
            <w:pPr>
              <w:widowControl/>
              <w:jc w:val="left"/>
              <w:rPr>
                <w:rFonts w:ascii="宋体" w:hAnsi="宋体" w:cs="宋体"/>
                <w:szCs w:val="21"/>
              </w:rPr>
            </w:pPr>
            <w:r>
              <w:rPr>
                <w:rFonts w:ascii="宋体" w:hAnsi="宋体" w:cs="宋体" w:hint="eastAsia"/>
                <w:kern w:val="0"/>
                <w:szCs w:val="21"/>
                <w:lang w:val="zh-TW" w:eastAsia="zh-TW"/>
              </w:rPr>
              <w:t>系统定期自动完成教务数据库与学校数据中心的比对操作，对组织结构、专业和班级信息、教师（含兼职教师系统）异动信息等完成自动抓取，完成数据同步操作。</w:t>
            </w:r>
          </w:p>
        </w:tc>
      </w:tr>
      <w:tr w:rsidR="00DD3FFB" w14:paraId="0F8E575B"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11F82C" w14:textId="77777777" w:rsidR="00DD3FFB" w:rsidRDefault="00000000">
            <w:pPr>
              <w:jc w:val="center"/>
              <w:rPr>
                <w:rFonts w:ascii="宋体" w:hAnsi="宋体" w:cs="宋体"/>
                <w:szCs w:val="21"/>
              </w:rPr>
            </w:pPr>
            <w:r>
              <w:rPr>
                <w:rFonts w:ascii="宋体" w:hAnsi="宋体" w:cs="宋体" w:hint="eastAsia"/>
                <w:szCs w:val="21"/>
              </w:rPr>
              <w:t>6</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6A8687" w14:textId="77777777" w:rsidR="00DD3FFB" w:rsidRDefault="00000000">
            <w:pPr>
              <w:widowControl/>
              <w:jc w:val="center"/>
              <w:rPr>
                <w:rFonts w:ascii="宋体" w:hAnsi="宋体" w:cs="宋体"/>
                <w:szCs w:val="21"/>
              </w:rPr>
            </w:pPr>
            <w:r>
              <w:rPr>
                <w:rFonts w:ascii="宋体" w:hAnsi="宋体" w:cs="宋体" w:hint="eastAsia"/>
                <w:kern w:val="0"/>
                <w:szCs w:val="21"/>
                <w:lang w:val="zh-TW" w:eastAsia="zh-TW"/>
              </w:rPr>
              <w:t>身份认证</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B7BB03" w14:textId="77777777" w:rsidR="00DD3FFB" w:rsidRDefault="00000000">
            <w:pPr>
              <w:widowControl/>
              <w:jc w:val="left"/>
              <w:rPr>
                <w:rFonts w:ascii="宋体" w:hAnsi="宋体" w:cs="宋体"/>
                <w:szCs w:val="21"/>
              </w:rPr>
            </w:pPr>
            <w:r>
              <w:rPr>
                <w:rFonts w:ascii="宋体" w:hAnsi="宋体" w:cs="宋体" w:hint="eastAsia"/>
                <w:kern w:val="0"/>
                <w:szCs w:val="21"/>
                <w:lang w:val="zh-TW" w:eastAsia="zh-TW"/>
              </w:rPr>
              <w:t>教务系统</w:t>
            </w:r>
            <w:r>
              <w:rPr>
                <w:rFonts w:ascii="宋体" w:hAnsi="宋体" w:cs="宋体" w:hint="eastAsia"/>
                <w:kern w:val="0"/>
                <w:szCs w:val="21"/>
                <w:lang w:val="zh-TW"/>
              </w:rPr>
              <w:t>能与</w:t>
            </w:r>
            <w:r>
              <w:rPr>
                <w:rFonts w:ascii="宋体" w:hAnsi="宋体" w:cs="宋体" w:hint="eastAsia"/>
                <w:kern w:val="0"/>
                <w:szCs w:val="21"/>
                <w:lang w:val="zh-TW" w:eastAsia="zh-TW"/>
              </w:rPr>
              <w:t>学校现有的统一身份认证平台对接，对接统一身份认证平台灵活方便，无需修改程序代码，只需要进行配置参数设置，对于教务系统单个学生用户的添加操作时，同时具有统一身份认证平台新增用户的操作功能。</w:t>
            </w:r>
          </w:p>
        </w:tc>
      </w:tr>
      <w:tr w:rsidR="00DD3FFB" w14:paraId="4C43E70E"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B9FBCC" w14:textId="77777777" w:rsidR="00DD3FFB" w:rsidRDefault="00000000">
            <w:pPr>
              <w:jc w:val="center"/>
              <w:rPr>
                <w:rFonts w:ascii="宋体" w:hAnsi="宋体" w:cs="宋体"/>
                <w:szCs w:val="21"/>
              </w:rPr>
            </w:pPr>
            <w:r>
              <w:rPr>
                <w:rFonts w:ascii="宋体" w:hAnsi="宋体" w:cs="宋体" w:hint="eastAsia"/>
                <w:szCs w:val="21"/>
              </w:rPr>
              <w:t>7</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FDB4BA" w14:textId="77777777" w:rsidR="00DD3FFB" w:rsidRDefault="00000000">
            <w:pPr>
              <w:widowControl/>
              <w:jc w:val="center"/>
              <w:rPr>
                <w:rFonts w:ascii="宋体" w:hAnsi="宋体" w:cs="宋体"/>
                <w:szCs w:val="21"/>
              </w:rPr>
            </w:pPr>
            <w:r>
              <w:rPr>
                <w:rFonts w:ascii="宋体" w:hAnsi="宋体" w:cs="宋体" w:hint="eastAsia"/>
                <w:kern w:val="0"/>
                <w:szCs w:val="21"/>
                <w:lang w:val="zh-TW" w:eastAsia="zh-TW"/>
              </w:rPr>
              <w:t>通用数据接口</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B0177" w14:textId="77777777" w:rsidR="00DD3FFB" w:rsidRDefault="00000000">
            <w:pPr>
              <w:widowControl/>
              <w:jc w:val="left"/>
              <w:rPr>
                <w:rFonts w:ascii="宋体" w:hAnsi="宋体" w:cs="宋体"/>
                <w:szCs w:val="21"/>
              </w:rPr>
            </w:pPr>
            <w:r>
              <w:rPr>
                <w:rFonts w:ascii="宋体" w:hAnsi="宋体" w:cs="Segoe UI Symbol"/>
                <w:spacing w:val="-6"/>
                <w:szCs w:val="21"/>
              </w:rPr>
              <w:t>★</w:t>
            </w:r>
            <w:r>
              <w:rPr>
                <w:rFonts w:ascii="宋体" w:hAnsi="宋体" w:cs="宋体" w:hint="eastAsia"/>
                <w:kern w:val="0"/>
                <w:szCs w:val="21"/>
                <w:lang w:val="zh-TW" w:eastAsia="zh-TW"/>
              </w:rPr>
              <w:t>教务系统开放部分接口，提供第三方应用系统轻量级查询与数据更新操作功能。</w:t>
            </w:r>
            <w:r>
              <w:rPr>
                <w:rFonts w:ascii="宋体" w:hAnsi="宋体" w:cs="宋体" w:hint="eastAsia"/>
                <w:kern w:val="0"/>
                <w:szCs w:val="21"/>
                <w:lang w:val="zh-TW"/>
              </w:rPr>
              <w:t>可对接学校的网络教学平台，确保线上平台的成绩数据、学生数据、课程数据与教务系统无缝对接。</w:t>
            </w:r>
          </w:p>
        </w:tc>
      </w:tr>
      <w:tr w:rsidR="00DD3FFB" w14:paraId="359DCF1C"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03E019" w14:textId="77777777" w:rsidR="00DD3FFB" w:rsidRDefault="00000000">
            <w:pPr>
              <w:jc w:val="center"/>
              <w:rPr>
                <w:rFonts w:ascii="宋体" w:hAnsi="宋体" w:cs="宋体"/>
                <w:szCs w:val="21"/>
              </w:rPr>
            </w:pPr>
            <w:r>
              <w:rPr>
                <w:rFonts w:ascii="宋体" w:hAnsi="宋体" w:cs="宋体" w:hint="eastAsia"/>
                <w:szCs w:val="21"/>
              </w:rPr>
              <w:t>8</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B8FB06" w14:textId="77777777" w:rsidR="00DD3FFB" w:rsidRDefault="00000000">
            <w:pPr>
              <w:widowControl/>
              <w:jc w:val="center"/>
              <w:rPr>
                <w:rFonts w:ascii="宋体" w:hAnsi="宋体" w:cs="宋体"/>
                <w:szCs w:val="21"/>
              </w:rPr>
            </w:pPr>
            <w:r>
              <w:rPr>
                <w:rFonts w:ascii="宋体" w:hAnsi="宋体" w:cs="宋体" w:hint="eastAsia"/>
                <w:kern w:val="0"/>
                <w:szCs w:val="21"/>
                <w:lang w:val="zh-TW" w:eastAsia="zh-TW"/>
              </w:rPr>
              <w:t>门户平台</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2C3C8" w14:textId="77777777" w:rsidR="00DD3FFB" w:rsidRDefault="00000000">
            <w:pPr>
              <w:widowControl/>
              <w:jc w:val="left"/>
              <w:rPr>
                <w:rFonts w:ascii="宋体" w:hAnsi="宋体" w:cs="宋体"/>
                <w:szCs w:val="21"/>
              </w:rPr>
            </w:pPr>
            <w:r>
              <w:rPr>
                <w:rFonts w:ascii="宋体" w:hAnsi="宋体" w:cs="宋体" w:hint="eastAsia"/>
                <w:kern w:val="0"/>
                <w:szCs w:val="21"/>
                <w:lang w:val="zh-TW" w:eastAsia="zh-TW"/>
              </w:rPr>
              <w:t>提供门户平台，将教务系统中针对教师和学生开发的查询、统计等程序接入门户平台。</w:t>
            </w:r>
          </w:p>
        </w:tc>
      </w:tr>
      <w:tr w:rsidR="00DD3FFB" w14:paraId="2C04329D"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1F3DE4" w14:textId="77777777" w:rsidR="00DD3FFB" w:rsidRDefault="00000000">
            <w:pPr>
              <w:jc w:val="center"/>
              <w:rPr>
                <w:rFonts w:ascii="宋体" w:hAnsi="宋体" w:cs="宋体"/>
                <w:szCs w:val="21"/>
              </w:rPr>
            </w:pPr>
            <w:r>
              <w:rPr>
                <w:rFonts w:ascii="宋体" w:hAnsi="宋体" w:cs="宋体" w:hint="eastAsia"/>
                <w:szCs w:val="21"/>
              </w:rPr>
              <w:t>9</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9609B5" w14:textId="77777777" w:rsidR="00DD3FFB" w:rsidRDefault="00000000">
            <w:pPr>
              <w:widowControl/>
              <w:jc w:val="center"/>
              <w:rPr>
                <w:rFonts w:ascii="宋体" w:hAnsi="宋体" w:cs="宋体"/>
                <w:szCs w:val="21"/>
              </w:rPr>
            </w:pPr>
            <w:r>
              <w:rPr>
                <w:rFonts w:ascii="宋体" w:hAnsi="宋体" w:cs="宋体" w:hint="eastAsia"/>
                <w:kern w:val="0"/>
                <w:szCs w:val="21"/>
                <w:lang w:val="zh-TW" w:eastAsia="zh-TW"/>
              </w:rPr>
              <w:t>数据迁移</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F08E0" w14:textId="77777777" w:rsidR="00DD3FFB" w:rsidRDefault="00000000">
            <w:pPr>
              <w:widowControl/>
              <w:jc w:val="left"/>
              <w:rPr>
                <w:rFonts w:ascii="宋体" w:hAnsi="宋体" w:cs="宋体"/>
                <w:szCs w:val="21"/>
              </w:rPr>
            </w:pPr>
            <w:r>
              <w:rPr>
                <w:rFonts w:ascii="宋体" w:hAnsi="宋体" w:cs="宋体" w:hint="eastAsia"/>
                <w:kern w:val="0"/>
                <w:szCs w:val="21"/>
                <w:lang w:val="zh-TW"/>
              </w:rPr>
              <w:t>中标厂商提供完整的历史数据迁移解决方案（包括安全方案、技术方案、服务方案以及详细的数据分析和数据迁移报告），完成数据迁移，能顺利正常工作。</w:t>
            </w:r>
          </w:p>
        </w:tc>
      </w:tr>
      <w:tr w:rsidR="00DD3FFB" w14:paraId="24004921"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1672EF" w14:textId="77777777" w:rsidR="00DD3FFB" w:rsidRDefault="00000000">
            <w:pPr>
              <w:jc w:val="center"/>
              <w:rPr>
                <w:rFonts w:ascii="宋体" w:hAnsi="宋体" w:cs="宋体"/>
                <w:szCs w:val="21"/>
              </w:rPr>
            </w:pPr>
            <w:r>
              <w:rPr>
                <w:rFonts w:ascii="宋体" w:hAnsi="宋体" w:cs="宋体" w:hint="eastAsia"/>
                <w:szCs w:val="21"/>
              </w:rPr>
              <w:t>10</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441E5E" w14:textId="77777777" w:rsidR="00DD3FFB" w:rsidRDefault="00000000">
            <w:pPr>
              <w:widowControl/>
              <w:jc w:val="center"/>
              <w:rPr>
                <w:rFonts w:ascii="宋体" w:hAnsi="宋体" w:cs="宋体"/>
                <w:szCs w:val="21"/>
              </w:rPr>
            </w:pPr>
            <w:r>
              <w:rPr>
                <w:rFonts w:ascii="宋体" w:hAnsi="宋体" w:cs="宋体" w:hint="eastAsia"/>
                <w:kern w:val="0"/>
                <w:szCs w:val="21"/>
                <w:lang w:val="zh-TW" w:eastAsia="zh-TW"/>
              </w:rPr>
              <w:t>安全</w:t>
            </w:r>
            <w:r>
              <w:rPr>
                <w:rFonts w:ascii="宋体" w:hAnsi="宋体" w:cs="宋体" w:hint="eastAsia"/>
                <w:kern w:val="0"/>
                <w:szCs w:val="21"/>
                <w:lang w:val="zh-TW"/>
              </w:rPr>
              <w:t>性</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DCEB8" w14:textId="77777777" w:rsidR="00DD3FFB" w:rsidRDefault="00000000">
            <w:pPr>
              <w:widowControl/>
              <w:jc w:val="left"/>
              <w:rPr>
                <w:rFonts w:ascii="宋体" w:hAnsi="宋体" w:cs="宋体"/>
                <w:szCs w:val="21"/>
              </w:rPr>
            </w:pPr>
            <w:r>
              <w:rPr>
                <w:rFonts w:ascii="宋体" w:hAnsi="宋体" w:cs="宋体" w:hint="eastAsia"/>
                <w:kern w:val="0"/>
                <w:szCs w:val="21"/>
                <w:lang w:val="zh-TW" w:eastAsia="zh-TW"/>
              </w:rPr>
              <w:t>具有严格的安全机制，包括真正的三层结构（数据层、应用层、</w:t>
            </w:r>
            <w:r>
              <w:rPr>
                <w:rFonts w:ascii="宋体" w:hAnsi="宋体" w:cs="宋体" w:hint="eastAsia"/>
                <w:kern w:val="0"/>
                <w:szCs w:val="21"/>
              </w:rPr>
              <w:t>WEB</w:t>
            </w:r>
            <w:r>
              <w:rPr>
                <w:rFonts w:ascii="宋体" w:hAnsi="宋体" w:cs="宋体" w:hint="eastAsia"/>
                <w:kern w:val="0"/>
                <w:szCs w:val="21"/>
                <w:lang w:val="zh-TW" w:eastAsia="zh-TW"/>
              </w:rPr>
              <w:t>层）、严格的身份授权机制（绑定</w:t>
            </w:r>
            <w:r>
              <w:rPr>
                <w:rFonts w:ascii="宋体" w:hAnsi="宋体" w:cs="宋体" w:hint="eastAsia"/>
                <w:kern w:val="0"/>
                <w:szCs w:val="21"/>
              </w:rPr>
              <w:t>MAC</w:t>
            </w:r>
            <w:r>
              <w:rPr>
                <w:rFonts w:ascii="宋体" w:hAnsi="宋体" w:cs="宋体" w:hint="eastAsia"/>
                <w:kern w:val="0"/>
                <w:szCs w:val="21"/>
                <w:lang w:val="zh-TW" w:eastAsia="zh-TW"/>
              </w:rPr>
              <w:t>地址、按角色、数据表、字段等授权）、敏感数据的监控预警（成绩异常修改监控）等。中标厂商须免费配合学校网络与管理中心完成教学管理系统等级保护测评服务工作。</w:t>
            </w:r>
          </w:p>
        </w:tc>
      </w:tr>
      <w:tr w:rsidR="00DD3FFB" w14:paraId="76DEC5F6"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023A20" w14:textId="77777777" w:rsidR="00DD3FFB" w:rsidRDefault="00000000">
            <w:pPr>
              <w:jc w:val="center"/>
              <w:rPr>
                <w:rFonts w:ascii="宋体" w:hAnsi="宋体" w:cs="宋体"/>
                <w:szCs w:val="21"/>
              </w:rPr>
            </w:pPr>
            <w:r>
              <w:rPr>
                <w:rFonts w:ascii="宋体" w:hAnsi="宋体" w:cs="宋体" w:hint="eastAsia"/>
                <w:szCs w:val="21"/>
              </w:rPr>
              <w:t>11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7CADE1" w14:textId="77777777" w:rsidR="00DD3FFB" w:rsidRDefault="00000000">
            <w:pPr>
              <w:widowControl/>
              <w:jc w:val="center"/>
              <w:rPr>
                <w:rFonts w:ascii="宋体" w:hAnsi="宋体" w:cs="宋体"/>
                <w:szCs w:val="21"/>
              </w:rPr>
            </w:pPr>
            <w:r>
              <w:rPr>
                <w:rFonts w:ascii="宋体" w:hAnsi="宋体" w:cs="宋体" w:hint="eastAsia"/>
                <w:kern w:val="0"/>
                <w:szCs w:val="21"/>
                <w:lang w:val="zh-TW" w:eastAsia="zh-TW"/>
              </w:rPr>
              <w:t>兼容性</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73276" w14:textId="77777777" w:rsidR="00DD3FFB" w:rsidRDefault="00000000">
            <w:pPr>
              <w:widowControl/>
              <w:jc w:val="left"/>
              <w:rPr>
                <w:rFonts w:ascii="宋体" w:eastAsia="PMingLiU" w:hAnsi="宋体" w:cs="宋体"/>
                <w:kern w:val="0"/>
                <w:szCs w:val="21"/>
                <w:lang w:val="zh-TW" w:eastAsia="zh-TW"/>
              </w:rPr>
            </w:pPr>
            <w:r>
              <w:rPr>
                <w:rFonts w:ascii="宋体" w:hAnsi="宋体" w:cs="宋体" w:hint="eastAsia"/>
                <w:kern w:val="0"/>
                <w:szCs w:val="21"/>
                <w:lang w:val="zh-TW" w:eastAsia="zh-TW"/>
              </w:rPr>
              <w:t>保证对各种浏览器（如：</w:t>
            </w:r>
            <w:r>
              <w:rPr>
                <w:rFonts w:ascii="宋体" w:hAnsi="宋体" w:cs="宋体" w:hint="eastAsia"/>
                <w:kern w:val="0"/>
                <w:szCs w:val="21"/>
              </w:rPr>
              <w:t>IE9</w:t>
            </w:r>
            <w:r>
              <w:rPr>
                <w:rFonts w:ascii="宋体" w:hAnsi="宋体" w:cs="宋体" w:hint="eastAsia"/>
                <w:kern w:val="0"/>
                <w:szCs w:val="21"/>
                <w:lang w:val="zh-TW" w:eastAsia="zh-TW"/>
              </w:rPr>
              <w:t>及以上版本，</w:t>
            </w:r>
            <w:proofErr w:type="spellStart"/>
            <w:r>
              <w:rPr>
                <w:rFonts w:ascii="宋体" w:hAnsi="宋体" w:cs="宋体" w:hint="eastAsia"/>
                <w:kern w:val="0"/>
                <w:szCs w:val="21"/>
              </w:rPr>
              <w:t>firefox</w:t>
            </w:r>
            <w:proofErr w:type="spellEnd"/>
            <w:r>
              <w:rPr>
                <w:rFonts w:ascii="宋体" w:hAnsi="宋体" w:cs="宋体" w:hint="eastAsia"/>
                <w:kern w:val="0"/>
                <w:szCs w:val="21"/>
                <w:lang w:val="zh-TW" w:eastAsia="zh-TW"/>
              </w:rPr>
              <w:t>，</w:t>
            </w:r>
            <w:r>
              <w:rPr>
                <w:rFonts w:ascii="宋体" w:hAnsi="宋体" w:cs="宋体" w:hint="eastAsia"/>
                <w:kern w:val="0"/>
                <w:szCs w:val="21"/>
              </w:rPr>
              <w:t>chrome</w:t>
            </w:r>
            <w:r>
              <w:rPr>
                <w:rFonts w:ascii="宋体" w:hAnsi="宋体" w:cs="宋体" w:hint="eastAsia"/>
                <w:kern w:val="0"/>
                <w:szCs w:val="21"/>
                <w:lang w:val="zh-TW" w:eastAsia="zh-TW"/>
              </w:rPr>
              <w:t>等）</w:t>
            </w:r>
            <w:r>
              <w:rPr>
                <w:rFonts w:ascii="宋体" w:hAnsi="宋体" w:cs="宋体" w:hint="eastAsia"/>
                <w:kern w:val="0"/>
                <w:szCs w:val="21"/>
                <w:lang w:val="zh-TW" w:eastAsia="zh-TW"/>
              </w:rPr>
              <w:lastRenderedPageBreak/>
              <w:t>的兼容。</w:t>
            </w:r>
          </w:p>
          <w:p w14:paraId="6EC7824D" w14:textId="77777777" w:rsidR="00DD3FFB" w:rsidRDefault="00000000">
            <w:pPr>
              <w:jc w:val="left"/>
              <w:textAlignment w:val="baseline"/>
              <w:rPr>
                <w:rFonts w:eastAsia="PMingLiU"/>
                <w:kern w:val="0"/>
                <w:szCs w:val="21"/>
                <w:lang w:val="zh-TW" w:eastAsia="zh-TW"/>
              </w:rPr>
            </w:pPr>
            <w:r>
              <w:rPr>
                <w:rFonts w:ascii="宋体" w:hAnsi="宋体" w:hint="eastAsia"/>
                <w:kern w:val="0"/>
                <w:szCs w:val="21"/>
                <w:lang w:val="zh-TW"/>
              </w:rPr>
              <w:t>输出打印同时支持W</w:t>
            </w:r>
            <w:r>
              <w:rPr>
                <w:rFonts w:ascii="宋体" w:eastAsia="PMingLiU" w:hAnsi="宋体"/>
                <w:kern w:val="0"/>
                <w:szCs w:val="21"/>
                <w:lang w:val="zh-TW" w:eastAsia="zh-TW"/>
              </w:rPr>
              <w:t>PS</w:t>
            </w:r>
            <w:r>
              <w:rPr>
                <w:rFonts w:ascii="宋体" w:hAnsi="宋体" w:hint="eastAsia"/>
                <w:kern w:val="0"/>
                <w:szCs w:val="21"/>
                <w:lang w:val="zh-TW"/>
              </w:rPr>
              <w:t>和O</w:t>
            </w:r>
            <w:r>
              <w:rPr>
                <w:rFonts w:ascii="宋体" w:eastAsia="PMingLiU" w:hAnsi="宋体"/>
                <w:kern w:val="0"/>
                <w:szCs w:val="21"/>
                <w:lang w:val="zh-TW" w:eastAsia="zh-TW"/>
              </w:rPr>
              <w:t>FFICE</w:t>
            </w:r>
            <w:r>
              <w:rPr>
                <w:rFonts w:ascii="宋体" w:hAnsi="宋体" w:hint="eastAsia"/>
                <w:kern w:val="0"/>
                <w:szCs w:val="21"/>
                <w:lang w:val="zh-TW"/>
              </w:rPr>
              <w:t>办公软件。</w:t>
            </w:r>
          </w:p>
        </w:tc>
      </w:tr>
      <w:tr w:rsidR="00DD3FFB" w14:paraId="5FD6C463"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5D64FA" w14:textId="77777777" w:rsidR="00DD3FFB" w:rsidRDefault="00000000">
            <w:pPr>
              <w:jc w:val="center"/>
              <w:rPr>
                <w:rFonts w:ascii="宋体" w:hAnsi="宋体" w:cs="宋体"/>
                <w:szCs w:val="21"/>
              </w:rPr>
            </w:pPr>
            <w:r>
              <w:rPr>
                <w:rFonts w:ascii="宋体" w:hAnsi="宋体" w:cs="宋体" w:hint="eastAsia"/>
                <w:szCs w:val="21"/>
              </w:rPr>
              <w:lastRenderedPageBreak/>
              <w:t>12</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F7B957" w14:textId="77777777" w:rsidR="00DD3FFB" w:rsidRDefault="00000000">
            <w:pPr>
              <w:widowControl/>
              <w:jc w:val="center"/>
              <w:rPr>
                <w:rFonts w:ascii="宋体" w:hAnsi="宋体" w:cs="宋体"/>
                <w:szCs w:val="21"/>
              </w:rPr>
            </w:pPr>
            <w:r>
              <w:rPr>
                <w:rFonts w:ascii="宋体" w:hAnsi="宋体" w:cs="宋体" w:hint="eastAsia"/>
                <w:kern w:val="0"/>
                <w:szCs w:val="21"/>
                <w:lang w:val="zh-TW"/>
              </w:rPr>
              <w:t>数据</w:t>
            </w:r>
            <w:r>
              <w:rPr>
                <w:rFonts w:ascii="宋体" w:hAnsi="宋体" w:cs="宋体" w:hint="eastAsia"/>
                <w:kern w:val="0"/>
                <w:szCs w:val="21"/>
                <w:lang w:val="zh-TW" w:eastAsia="zh-TW"/>
              </w:rPr>
              <w:t>备份</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E155F" w14:textId="77777777" w:rsidR="00DD3FFB" w:rsidRDefault="00000000">
            <w:pPr>
              <w:widowControl/>
              <w:jc w:val="left"/>
              <w:rPr>
                <w:rFonts w:ascii="宋体" w:hAnsi="宋体" w:cs="宋体"/>
                <w:szCs w:val="21"/>
              </w:rPr>
            </w:pPr>
            <w:r>
              <w:rPr>
                <w:rFonts w:ascii="宋体" w:hAnsi="宋体" w:cs="宋体" w:hint="eastAsia"/>
                <w:kern w:val="0"/>
                <w:szCs w:val="21"/>
                <w:lang w:val="zh-TW" w:eastAsia="zh-TW"/>
              </w:rPr>
              <w:t>提供可靠的服务器架构方案，可实现服务器系统</w:t>
            </w:r>
            <w:r>
              <w:rPr>
                <w:rFonts w:ascii="宋体" w:hAnsi="宋体" w:cs="宋体" w:hint="eastAsia"/>
                <w:kern w:val="0"/>
                <w:szCs w:val="21"/>
                <w:lang w:val="zh-TW"/>
              </w:rPr>
              <w:t>和</w:t>
            </w:r>
            <w:r>
              <w:rPr>
                <w:rFonts w:ascii="宋体" w:hAnsi="宋体" w:cs="宋体" w:hint="eastAsia"/>
                <w:kern w:val="0"/>
                <w:szCs w:val="21"/>
                <w:lang w:val="zh-TW" w:eastAsia="zh-TW"/>
              </w:rPr>
              <w:t>数据库的优化、安全冗余、备份，可实现双机热备。</w:t>
            </w:r>
          </w:p>
        </w:tc>
      </w:tr>
      <w:tr w:rsidR="00DD3FFB" w14:paraId="4BF79761"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38F2DD" w14:textId="77777777" w:rsidR="00DD3FFB" w:rsidRDefault="00000000">
            <w:pPr>
              <w:jc w:val="center"/>
              <w:rPr>
                <w:rFonts w:ascii="宋体" w:hAnsi="宋体" w:cs="宋体"/>
                <w:szCs w:val="21"/>
              </w:rPr>
            </w:pPr>
            <w:r>
              <w:rPr>
                <w:rFonts w:ascii="宋体" w:hAnsi="宋体" w:cs="宋体"/>
                <w:szCs w:val="21"/>
              </w:rPr>
              <w:t>13</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C9ED84" w14:textId="77777777" w:rsidR="00DD3FFB" w:rsidRDefault="00000000">
            <w:pPr>
              <w:rPr>
                <w:rFonts w:ascii="宋体" w:hAnsi="宋体" w:cs="宋体"/>
                <w:szCs w:val="21"/>
                <w:lang w:val="zh-TW"/>
              </w:rPr>
            </w:pPr>
            <w:r>
              <w:rPr>
                <w:rFonts w:ascii="宋体" w:hAnsi="宋体" w:cs="宋体" w:hint="eastAsia"/>
                <w:szCs w:val="21"/>
              </w:rPr>
              <w:t>钉钉、</w:t>
            </w:r>
            <w:proofErr w:type="gramStart"/>
            <w:r>
              <w:rPr>
                <w:rFonts w:ascii="宋体" w:hAnsi="宋体" w:cs="宋体" w:hint="eastAsia"/>
                <w:szCs w:val="21"/>
              </w:rPr>
              <w:t>微信平台</w:t>
            </w:r>
            <w:proofErr w:type="gramEnd"/>
            <w:r>
              <w:rPr>
                <w:rFonts w:ascii="宋体" w:hAnsi="宋体" w:cs="宋体" w:hint="eastAsia"/>
                <w:szCs w:val="21"/>
              </w:rPr>
              <w:t>建设</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9A3A5" w14:textId="77777777" w:rsidR="00DD3FFB" w:rsidRDefault="00000000">
            <w:pPr>
              <w:rPr>
                <w:rFonts w:ascii="宋体" w:hAnsi="宋体" w:cs="宋体"/>
                <w:szCs w:val="21"/>
                <w:lang w:val="zh-TW" w:eastAsia="zh-TW"/>
              </w:rPr>
            </w:pPr>
            <w:r>
              <w:rPr>
                <w:rFonts w:ascii="宋体" w:hAnsi="宋体" w:cs="宋体" w:hint="eastAsia"/>
                <w:szCs w:val="21"/>
              </w:rPr>
              <w:t>实现教务系统可在钉钉、</w:t>
            </w:r>
            <w:proofErr w:type="gramStart"/>
            <w:r>
              <w:rPr>
                <w:rFonts w:ascii="宋体" w:hAnsi="宋体" w:cs="宋体" w:hint="eastAsia"/>
                <w:szCs w:val="21"/>
              </w:rPr>
              <w:t>微信平台</w:t>
            </w:r>
            <w:proofErr w:type="gramEnd"/>
            <w:r>
              <w:rPr>
                <w:rFonts w:ascii="宋体" w:hAnsi="宋体" w:cs="宋体" w:hint="eastAsia"/>
                <w:szCs w:val="21"/>
              </w:rPr>
              <w:t>中运行，提供相关业务的查询、申请、审核功能，并将相关通知、信息变更推送给用户。</w:t>
            </w:r>
          </w:p>
        </w:tc>
      </w:tr>
      <w:tr w:rsidR="00DD3FFB" w14:paraId="58F879A7"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77450B" w14:textId="77777777" w:rsidR="00DD3FFB" w:rsidRDefault="00000000">
            <w:pPr>
              <w:jc w:val="center"/>
              <w:rPr>
                <w:rFonts w:ascii="宋体" w:hAnsi="宋体" w:cs="宋体"/>
                <w:szCs w:val="21"/>
              </w:rPr>
            </w:pPr>
            <w:r>
              <w:rPr>
                <w:rFonts w:ascii="宋体" w:hAnsi="宋体" w:cs="宋体" w:hint="eastAsia"/>
                <w:szCs w:val="21"/>
              </w:rPr>
              <w:t>1</w:t>
            </w:r>
            <w:r>
              <w:rPr>
                <w:rFonts w:ascii="宋体" w:hAnsi="宋体" w:cs="宋体"/>
                <w:szCs w:val="21"/>
              </w:rPr>
              <w:t>4</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A0AAEA" w14:textId="77777777" w:rsidR="00DD3FFB" w:rsidRDefault="00000000">
            <w:pPr>
              <w:widowControl/>
              <w:jc w:val="center"/>
              <w:rPr>
                <w:rFonts w:ascii="宋体" w:hAnsi="宋体" w:cs="宋体"/>
                <w:kern w:val="0"/>
                <w:szCs w:val="21"/>
              </w:rPr>
            </w:pPr>
            <w:r>
              <w:rPr>
                <w:rFonts w:ascii="宋体" w:hAnsi="宋体" w:cs="宋体" w:hint="eastAsia"/>
                <w:kern w:val="0"/>
                <w:szCs w:val="21"/>
              </w:rPr>
              <w:t>云平台</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9867D" w14:textId="77777777" w:rsidR="00DD3FFB" w:rsidRDefault="00000000">
            <w:pPr>
              <w:widowControl/>
              <w:jc w:val="left"/>
              <w:rPr>
                <w:rFonts w:ascii="宋体" w:hAnsi="宋体" w:cs="宋体"/>
                <w:szCs w:val="21"/>
              </w:rPr>
            </w:pPr>
            <w:r>
              <w:rPr>
                <w:rFonts w:ascii="宋体" w:hAnsi="宋体" w:cs="宋体" w:hint="eastAsia"/>
                <w:szCs w:val="21"/>
              </w:rPr>
              <w:t>云平台部署的优势：</w:t>
            </w:r>
          </w:p>
          <w:p w14:paraId="123914B9" w14:textId="77777777" w:rsidR="00DD3FFB" w:rsidRDefault="00000000">
            <w:pPr>
              <w:widowControl/>
              <w:numPr>
                <w:ilvl w:val="0"/>
                <w:numId w:val="5"/>
              </w:numPr>
              <w:jc w:val="left"/>
              <w:rPr>
                <w:rFonts w:ascii="宋体" w:hAnsi="宋体" w:cs="宋体"/>
                <w:szCs w:val="21"/>
              </w:rPr>
            </w:pPr>
            <w:r>
              <w:rPr>
                <w:rFonts w:ascii="宋体" w:hAnsi="宋体" w:cs="宋体" w:hint="eastAsia"/>
                <w:szCs w:val="21"/>
              </w:rPr>
              <w:t>灵活性</w:t>
            </w:r>
          </w:p>
          <w:p w14:paraId="32DCB03C" w14:textId="77777777" w:rsidR="00DD3FFB" w:rsidRDefault="00000000">
            <w:pPr>
              <w:rPr>
                <w:rFonts w:ascii="宋体" w:hAnsi="宋体" w:cs="宋体"/>
                <w:szCs w:val="21"/>
              </w:rPr>
            </w:pPr>
            <w:r>
              <w:rPr>
                <w:rFonts w:ascii="宋体" w:hAnsi="宋体" w:cs="宋体" w:hint="eastAsia"/>
                <w:szCs w:val="21"/>
              </w:rPr>
              <w:t>云服务器的硬件配置可以根据需要（不同时期的网络配置）灵活配置与扩展，如CPU、内存、SSD数据盘。</w:t>
            </w:r>
          </w:p>
          <w:p w14:paraId="5761BC05" w14:textId="77777777" w:rsidR="00DD3FFB" w:rsidRDefault="00000000">
            <w:pPr>
              <w:numPr>
                <w:ilvl w:val="0"/>
                <w:numId w:val="5"/>
              </w:numPr>
              <w:rPr>
                <w:rFonts w:ascii="宋体" w:hAnsi="宋体" w:cs="宋体"/>
                <w:szCs w:val="21"/>
              </w:rPr>
            </w:pPr>
            <w:r>
              <w:rPr>
                <w:rFonts w:ascii="宋体" w:hAnsi="宋体" w:cs="宋体" w:hint="eastAsia"/>
                <w:szCs w:val="21"/>
              </w:rPr>
              <w:t>高性能</w:t>
            </w:r>
          </w:p>
          <w:p w14:paraId="5B76FDEE" w14:textId="77777777" w:rsidR="00DD3FFB" w:rsidRDefault="00000000">
            <w:pPr>
              <w:rPr>
                <w:rFonts w:ascii="宋体" w:hAnsi="宋体" w:cs="宋体"/>
                <w:szCs w:val="21"/>
              </w:rPr>
            </w:pPr>
            <w:proofErr w:type="gramStart"/>
            <w:r>
              <w:rPr>
                <w:rFonts w:ascii="宋体" w:hAnsi="宋体" w:cs="宋体" w:hint="eastAsia"/>
                <w:szCs w:val="21"/>
              </w:rPr>
              <w:t>云服务</w:t>
            </w:r>
            <w:proofErr w:type="gramEnd"/>
            <w:r>
              <w:rPr>
                <w:rFonts w:ascii="宋体" w:hAnsi="宋体" w:cs="宋体" w:hint="eastAsia"/>
                <w:szCs w:val="21"/>
              </w:rPr>
              <w:t>环境采用高端服务器进行部署，同时采用集中的管理与监控，确保业务稳定可靠。基于集群服务器，拥有更强的主机性能，总体性能远高于VPS，强于部分独立服务器</w:t>
            </w:r>
          </w:p>
          <w:p w14:paraId="7EF885CC" w14:textId="77777777" w:rsidR="00DD3FFB" w:rsidRDefault="00000000">
            <w:pPr>
              <w:numPr>
                <w:ilvl w:val="0"/>
                <w:numId w:val="5"/>
              </w:numPr>
              <w:rPr>
                <w:rFonts w:ascii="宋体" w:hAnsi="宋体" w:cs="宋体"/>
                <w:szCs w:val="21"/>
              </w:rPr>
            </w:pPr>
            <w:r>
              <w:rPr>
                <w:rFonts w:ascii="宋体" w:hAnsi="宋体" w:cs="宋体" w:hint="eastAsia"/>
                <w:szCs w:val="21"/>
              </w:rPr>
              <w:t>数据安全性</w:t>
            </w:r>
          </w:p>
          <w:p w14:paraId="1F31EA5B" w14:textId="77777777" w:rsidR="00DD3FFB" w:rsidRDefault="00000000">
            <w:pPr>
              <w:widowControl/>
              <w:jc w:val="left"/>
              <w:rPr>
                <w:rFonts w:ascii="宋体" w:hAnsi="宋体" w:cs="宋体"/>
                <w:kern w:val="0"/>
                <w:szCs w:val="21"/>
                <w:lang w:val="zh-TW" w:eastAsia="zh-TW"/>
              </w:rPr>
            </w:pPr>
            <w:r>
              <w:rPr>
                <w:rFonts w:ascii="宋体" w:hAnsi="宋体" w:cs="宋体" w:hint="eastAsia"/>
                <w:szCs w:val="21"/>
              </w:rPr>
              <w:t>云平台有完善的数据备份功能，就算是硬件出现了问题，数据也不会受到影响或者是出现丢失的情况，免去日常维护成本。</w:t>
            </w:r>
          </w:p>
        </w:tc>
      </w:tr>
      <w:tr w:rsidR="00DD3FFB" w14:paraId="4E078EA4"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5FD847" w14:textId="77777777" w:rsidR="00DD3FFB" w:rsidRDefault="00000000">
            <w:pPr>
              <w:jc w:val="center"/>
              <w:rPr>
                <w:rFonts w:ascii="宋体" w:hAnsi="宋体" w:cs="宋体"/>
                <w:szCs w:val="21"/>
              </w:rPr>
            </w:pPr>
            <w:r>
              <w:rPr>
                <w:rFonts w:ascii="宋体" w:hAnsi="宋体" w:cs="宋体" w:hint="eastAsia"/>
                <w:szCs w:val="21"/>
              </w:rPr>
              <w:t>1</w:t>
            </w:r>
            <w:r>
              <w:rPr>
                <w:rFonts w:ascii="宋体" w:hAnsi="宋体" w:cs="宋体"/>
                <w:szCs w:val="21"/>
              </w:rPr>
              <w:t>5</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F9091D" w14:textId="77777777" w:rsidR="00DD3FFB" w:rsidRDefault="00000000">
            <w:pPr>
              <w:widowControl/>
              <w:jc w:val="center"/>
              <w:rPr>
                <w:rFonts w:ascii="宋体" w:hAnsi="宋体" w:cs="宋体"/>
                <w:kern w:val="0"/>
                <w:szCs w:val="21"/>
              </w:rPr>
            </w:pPr>
            <w:r>
              <w:rPr>
                <w:rFonts w:ascii="宋体" w:hAnsi="宋体" w:cs="宋体" w:hint="eastAsia"/>
                <w:kern w:val="0"/>
                <w:szCs w:val="21"/>
              </w:rPr>
              <w:t>工作平台</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F77E6" w14:textId="77777777" w:rsidR="00DD3FFB" w:rsidRDefault="00000000">
            <w:pPr>
              <w:rPr>
                <w:rFonts w:ascii="宋体" w:hAnsi="宋体" w:cs="宋体"/>
                <w:szCs w:val="21"/>
              </w:rPr>
            </w:pPr>
            <w:r>
              <w:rPr>
                <w:rFonts w:ascii="宋体" w:hAnsi="宋体" w:cs="宋体" w:hint="eastAsia"/>
                <w:szCs w:val="21"/>
              </w:rPr>
              <w:t>可以记录用户最近操作的功能菜单，简化菜单查找频率。针对不同的教学管理岗位，应实现管理功能通过业务场景展现，可以将相关数据以驾驶舱仪表盘的方式呈现，并通过图形引导用户进入到相应的管理功能中。</w:t>
            </w:r>
          </w:p>
        </w:tc>
      </w:tr>
      <w:tr w:rsidR="00DD3FFB" w14:paraId="5103C1E5" w14:textId="77777777">
        <w:trPr>
          <w:trHeight w:val="23"/>
          <w:jc w:val="center"/>
        </w:trPr>
        <w:tc>
          <w:tcPr>
            <w:tcW w:w="8565" w:type="dxa"/>
            <w:gridSpan w:val="3"/>
            <w:tcBorders>
              <w:top w:val="single" w:sz="4" w:space="0" w:color="000000"/>
              <w:left w:val="single" w:sz="4" w:space="0" w:color="000000"/>
              <w:bottom w:val="single" w:sz="4" w:space="0" w:color="000000"/>
              <w:right w:val="single" w:sz="4" w:space="0" w:color="000000"/>
            </w:tcBorders>
            <w:shd w:val="clear" w:color="auto" w:fill="9CC2E5"/>
            <w:tcMar>
              <w:top w:w="80" w:type="dxa"/>
              <w:left w:w="80" w:type="dxa"/>
              <w:bottom w:w="80" w:type="dxa"/>
              <w:right w:w="80" w:type="dxa"/>
            </w:tcMar>
            <w:vAlign w:val="center"/>
          </w:tcPr>
          <w:p w14:paraId="12F80C7D" w14:textId="77777777" w:rsidR="00DD3FFB" w:rsidRDefault="00000000">
            <w:pPr>
              <w:widowControl/>
              <w:rPr>
                <w:rFonts w:ascii="宋体" w:hAnsi="宋体" w:cs="宋体"/>
                <w:b/>
                <w:bCs/>
                <w:kern w:val="0"/>
                <w:szCs w:val="21"/>
              </w:rPr>
            </w:pPr>
            <w:r>
              <w:rPr>
                <w:rFonts w:ascii="宋体" w:hAnsi="宋体" w:cs="宋体" w:hint="eastAsia"/>
                <w:b/>
                <w:bCs/>
                <w:kern w:val="0"/>
                <w:szCs w:val="21"/>
              </w:rPr>
              <w:t>二、移动</w:t>
            </w:r>
            <w:r>
              <w:rPr>
                <w:rFonts w:ascii="宋体" w:hAnsi="宋体" w:cs="宋体" w:hint="eastAsia"/>
                <w:b/>
                <w:bCs/>
                <w:kern w:val="0"/>
                <w:szCs w:val="21"/>
                <w:lang w:eastAsia="zh-Hans"/>
              </w:rPr>
              <w:t>端教务</w:t>
            </w:r>
            <w:r>
              <w:rPr>
                <w:rFonts w:ascii="宋体" w:hAnsi="宋体" w:cs="宋体" w:hint="eastAsia"/>
                <w:b/>
                <w:bCs/>
                <w:kern w:val="0"/>
                <w:szCs w:val="21"/>
              </w:rPr>
              <w:t>管理</w:t>
            </w:r>
            <w:r>
              <w:rPr>
                <w:rFonts w:ascii="宋体" w:hAnsi="宋体" w:cs="宋体" w:hint="eastAsia"/>
                <w:b/>
                <w:bCs/>
                <w:kern w:val="0"/>
                <w:szCs w:val="21"/>
                <w:lang w:eastAsia="zh-Hans"/>
              </w:rPr>
              <w:t>子</w:t>
            </w:r>
            <w:r>
              <w:rPr>
                <w:rFonts w:ascii="宋体" w:hAnsi="宋体" w:cs="宋体" w:hint="eastAsia"/>
                <w:b/>
                <w:bCs/>
                <w:kern w:val="0"/>
                <w:szCs w:val="21"/>
              </w:rPr>
              <w:t>模块</w:t>
            </w:r>
          </w:p>
        </w:tc>
      </w:tr>
      <w:tr w:rsidR="00DD3FFB" w14:paraId="458952BE"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9CC2E5"/>
            <w:tcMar>
              <w:top w:w="80" w:type="dxa"/>
              <w:left w:w="80" w:type="dxa"/>
              <w:bottom w:w="80" w:type="dxa"/>
              <w:right w:w="80" w:type="dxa"/>
            </w:tcMar>
            <w:vAlign w:val="center"/>
          </w:tcPr>
          <w:p w14:paraId="183247A9" w14:textId="77777777" w:rsidR="00DD3FFB" w:rsidRDefault="00000000">
            <w:pPr>
              <w:jc w:val="center"/>
              <w:rPr>
                <w:rFonts w:ascii="宋体" w:hAnsi="宋体" w:cs="宋体"/>
                <w:szCs w:val="21"/>
              </w:rPr>
            </w:pPr>
            <w:r>
              <w:rPr>
                <w:rFonts w:ascii="宋体" w:hAnsi="宋体" w:cs="宋体" w:hint="eastAsia"/>
                <w:szCs w:val="21"/>
              </w:rPr>
              <w:t>序号</w:t>
            </w:r>
          </w:p>
        </w:tc>
        <w:tc>
          <w:tcPr>
            <w:tcW w:w="1593" w:type="dxa"/>
            <w:tcBorders>
              <w:top w:val="single" w:sz="4" w:space="0" w:color="000000"/>
              <w:left w:val="single" w:sz="4" w:space="0" w:color="000000"/>
              <w:bottom w:val="single" w:sz="4" w:space="0" w:color="000000"/>
              <w:right w:val="single" w:sz="4" w:space="0" w:color="000000"/>
            </w:tcBorders>
            <w:shd w:val="clear" w:color="auto" w:fill="9CC2E5"/>
            <w:tcMar>
              <w:top w:w="80" w:type="dxa"/>
              <w:left w:w="80" w:type="dxa"/>
              <w:bottom w:w="80" w:type="dxa"/>
              <w:right w:w="80" w:type="dxa"/>
            </w:tcMar>
            <w:vAlign w:val="center"/>
          </w:tcPr>
          <w:p w14:paraId="5BF3CD39" w14:textId="77777777" w:rsidR="00DD3FFB" w:rsidRDefault="00000000">
            <w:pPr>
              <w:widowControl/>
              <w:jc w:val="center"/>
              <w:rPr>
                <w:rFonts w:ascii="宋体" w:hAnsi="宋体" w:cs="宋体"/>
                <w:kern w:val="0"/>
                <w:szCs w:val="21"/>
                <w:lang w:eastAsia="zh-Hans"/>
              </w:rPr>
            </w:pPr>
            <w:r>
              <w:rPr>
                <w:rFonts w:ascii="宋体" w:hAnsi="宋体" w:cs="宋体" w:hint="eastAsia"/>
                <w:kern w:val="0"/>
                <w:szCs w:val="21"/>
                <w:lang w:eastAsia="zh-Hans"/>
              </w:rPr>
              <w:t>子模块栏目</w:t>
            </w:r>
          </w:p>
        </w:tc>
        <w:tc>
          <w:tcPr>
            <w:tcW w:w="6121" w:type="dxa"/>
            <w:tcBorders>
              <w:top w:val="single" w:sz="4" w:space="0" w:color="000000"/>
              <w:left w:val="single" w:sz="4" w:space="0" w:color="000000"/>
              <w:bottom w:val="single" w:sz="4" w:space="0" w:color="000000"/>
              <w:right w:val="single" w:sz="4" w:space="0" w:color="000000"/>
            </w:tcBorders>
            <w:shd w:val="clear" w:color="auto" w:fill="9CC2E5"/>
            <w:tcMar>
              <w:top w:w="80" w:type="dxa"/>
              <w:left w:w="80" w:type="dxa"/>
              <w:bottom w:w="80" w:type="dxa"/>
              <w:right w:w="80" w:type="dxa"/>
            </w:tcMar>
          </w:tcPr>
          <w:p w14:paraId="3314F1B4" w14:textId="77777777" w:rsidR="00DD3FFB" w:rsidRDefault="00000000">
            <w:pPr>
              <w:widowControl/>
              <w:jc w:val="center"/>
              <w:rPr>
                <w:rFonts w:ascii="宋体" w:hAnsi="宋体" w:cs="宋体"/>
                <w:kern w:val="0"/>
                <w:szCs w:val="21"/>
                <w:lang w:val="zh-TW" w:eastAsia="zh-TW"/>
              </w:rPr>
            </w:pPr>
            <w:r>
              <w:rPr>
                <w:rFonts w:ascii="宋体" w:hAnsi="宋体" w:cs="宋体" w:hint="eastAsia"/>
                <w:kern w:val="0"/>
                <w:szCs w:val="21"/>
                <w:lang w:val="zh-TW" w:eastAsia="zh-TW"/>
              </w:rPr>
              <w:t>功能</w:t>
            </w:r>
          </w:p>
        </w:tc>
      </w:tr>
      <w:tr w:rsidR="00DD3FFB" w14:paraId="2EFC2D73"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382062" w14:textId="77777777" w:rsidR="00DD3FFB" w:rsidRDefault="00000000">
            <w:pPr>
              <w:jc w:val="center"/>
              <w:rPr>
                <w:rFonts w:ascii="宋体" w:hAnsi="宋体" w:cs="宋体"/>
                <w:szCs w:val="21"/>
              </w:rPr>
            </w:pPr>
            <w:r>
              <w:rPr>
                <w:rFonts w:ascii="宋体" w:hAnsi="宋体" w:cs="宋体" w:hint="eastAsia"/>
                <w:szCs w:val="21"/>
              </w:rPr>
              <w:t>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3F35E1" w14:textId="77777777" w:rsidR="00DD3FFB" w:rsidRDefault="00000000">
            <w:pPr>
              <w:widowControl/>
              <w:jc w:val="center"/>
              <w:rPr>
                <w:rFonts w:ascii="宋体" w:hAnsi="宋体" w:cs="宋体"/>
                <w:kern w:val="0"/>
                <w:szCs w:val="21"/>
                <w:lang w:val="zh-TW" w:eastAsia="zh-TW"/>
              </w:rPr>
            </w:pPr>
            <w:r>
              <w:rPr>
                <w:rFonts w:ascii="宋体" w:hAnsi="宋体" w:cs="宋体" w:hint="eastAsia"/>
                <w:kern w:val="0"/>
                <w:szCs w:val="21"/>
                <w:lang w:val="zh-TW" w:eastAsia="zh-TW"/>
              </w:rPr>
              <w:t>学生空间</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2D041" w14:textId="77777777" w:rsidR="00DD3FFB" w:rsidRDefault="00000000">
            <w:pPr>
              <w:widowControl/>
              <w:jc w:val="left"/>
              <w:rPr>
                <w:rFonts w:ascii="宋体" w:hAnsi="宋体" w:cs="宋体"/>
                <w:kern w:val="0"/>
                <w:szCs w:val="21"/>
                <w:lang w:val="zh-TW" w:eastAsia="zh-TW"/>
              </w:rPr>
            </w:pPr>
            <w:r>
              <w:rPr>
                <w:rFonts w:ascii="宋体" w:hAnsi="宋体" w:cs="宋体" w:hint="eastAsia"/>
                <w:kern w:val="0"/>
                <w:szCs w:val="21"/>
                <w:lang w:val="zh-TW"/>
              </w:rPr>
              <w:t>学生可进行校历、课表、选课、成绩、学业进程、考试信息、个人信息、空闲教室、学籍预警、教务通知的查询。</w:t>
            </w:r>
          </w:p>
        </w:tc>
      </w:tr>
      <w:tr w:rsidR="00DD3FFB" w14:paraId="47B23FD8"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685478" w14:textId="77777777" w:rsidR="00DD3FFB" w:rsidRDefault="00000000">
            <w:pPr>
              <w:jc w:val="center"/>
              <w:rPr>
                <w:rFonts w:ascii="宋体" w:hAnsi="宋体" w:cs="宋体"/>
                <w:szCs w:val="21"/>
              </w:rPr>
            </w:pPr>
            <w:r>
              <w:rPr>
                <w:rFonts w:ascii="宋体" w:hAnsi="宋体" w:cs="宋体" w:hint="eastAsia"/>
                <w:szCs w:val="21"/>
              </w:rPr>
              <w:t>2</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7D4235" w14:textId="77777777" w:rsidR="00DD3FFB" w:rsidRDefault="00000000">
            <w:pPr>
              <w:widowControl/>
              <w:jc w:val="center"/>
              <w:rPr>
                <w:rFonts w:ascii="宋体" w:hAnsi="宋体" w:cs="宋体"/>
                <w:kern w:val="0"/>
                <w:szCs w:val="21"/>
              </w:rPr>
            </w:pPr>
            <w:r>
              <w:rPr>
                <w:rFonts w:ascii="宋体" w:hAnsi="宋体" w:cs="宋体" w:hint="eastAsia"/>
                <w:kern w:val="0"/>
                <w:szCs w:val="21"/>
              </w:rPr>
              <w:t>教师空间</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1B116" w14:textId="77777777" w:rsidR="00DD3FFB" w:rsidRDefault="00000000">
            <w:pPr>
              <w:widowControl/>
              <w:jc w:val="left"/>
              <w:rPr>
                <w:szCs w:val="21"/>
              </w:rPr>
            </w:pPr>
            <w:r>
              <w:rPr>
                <w:rFonts w:hint="eastAsia"/>
                <w:szCs w:val="21"/>
              </w:rPr>
              <w:t>1.</w:t>
            </w:r>
            <w:proofErr w:type="gramStart"/>
            <w:r>
              <w:rPr>
                <w:rFonts w:hint="eastAsia"/>
                <w:szCs w:val="21"/>
                <w:lang w:val="zh-TW"/>
              </w:rPr>
              <w:t>教师端可进行</w:t>
            </w:r>
            <w:proofErr w:type="gramEnd"/>
            <w:r>
              <w:rPr>
                <w:rFonts w:hint="eastAsia"/>
                <w:szCs w:val="21"/>
                <w:lang w:val="zh-TW"/>
              </w:rPr>
              <w:t>个人信息、教务通知、教学任务、课表、监考信息、学生成绩、空教室、全校性课表、校历的查询</w:t>
            </w:r>
            <w:r>
              <w:rPr>
                <w:rFonts w:hint="eastAsia"/>
                <w:szCs w:val="21"/>
              </w:rPr>
              <w:t>。</w:t>
            </w:r>
          </w:p>
          <w:p w14:paraId="0AD37DED" w14:textId="77777777" w:rsidR="00DD3FFB" w:rsidRDefault="00000000">
            <w:pPr>
              <w:widowControl/>
              <w:jc w:val="left"/>
              <w:rPr>
                <w:szCs w:val="21"/>
                <w:lang w:eastAsia="zh-TW"/>
              </w:rPr>
            </w:pPr>
            <w:r>
              <w:rPr>
                <w:rFonts w:hint="eastAsia"/>
                <w:szCs w:val="21"/>
              </w:rPr>
              <w:t>2.</w:t>
            </w:r>
            <w:r>
              <w:rPr>
                <w:szCs w:val="21"/>
              </w:rPr>
              <w:t>★</w:t>
            </w:r>
            <w:r>
              <w:rPr>
                <w:rFonts w:hint="eastAsia"/>
                <w:szCs w:val="21"/>
                <w:lang w:eastAsia="zh-TW"/>
              </w:rPr>
              <w:t>支持调课、停课、补课、借空教室等各类申请审批，并发送通知到审批人和申请人，调课时可以在单条调课信息中添加多门课程，实现调课课时量的统一核算。</w:t>
            </w:r>
          </w:p>
          <w:p w14:paraId="6E9293E8" w14:textId="77777777" w:rsidR="00DD3FFB" w:rsidRDefault="00000000">
            <w:pPr>
              <w:widowControl/>
              <w:jc w:val="left"/>
              <w:rPr>
                <w:szCs w:val="21"/>
                <w:lang w:val="zh-TW" w:eastAsia="zh-TW"/>
              </w:rPr>
            </w:pPr>
            <w:r>
              <w:rPr>
                <w:rFonts w:hint="eastAsia"/>
                <w:szCs w:val="21"/>
              </w:rPr>
              <w:t>3.</w:t>
            </w:r>
            <w:r>
              <w:rPr>
                <w:szCs w:val="21"/>
              </w:rPr>
              <w:t>★</w:t>
            </w:r>
            <w:r>
              <w:rPr>
                <w:rFonts w:hint="eastAsia"/>
                <w:szCs w:val="21"/>
              </w:rPr>
              <w:t>支持移动端通过课表查询上课相关资料，根据课程名称推送相关资源，并可对接学校的教学平台，直接进入此课程进行签到、在线测试、选人、发放资料等课堂活动。</w:t>
            </w:r>
          </w:p>
          <w:p w14:paraId="08412EEF" w14:textId="77777777" w:rsidR="00DD3FFB" w:rsidRDefault="00000000">
            <w:pPr>
              <w:rPr>
                <w:szCs w:val="21"/>
                <w:lang w:eastAsia="zh-TW"/>
              </w:rPr>
            </w:pPr>
            <w:r>
              <w:rPr>
                <w:rFonts w:ascii="宋体" w:hAnsi="宋体" w:cs="宋体" w:hint="eastAsia"/>
                <w:szCs w:val="21"/>
                <w:lang w:bidi="ar"/>
              </w:rPr>
              <w:t>4.支持教师移动端</w:t>
            </w:r>
            <w:r>
              <w:rPr>
                <w:szCs w:val="21"/>
                <w:lang w:bidi="ar"/>
              </w:rPr>
              <w:t>APP</w:t>
            </w:r>
            <w:r>
              <w:rPr>
                <w:rFonts w:ascii="宋体" w:hAnsi="宋体" w:cs="宋体" w:hint="eastAsia"/>
                <w:szCs w:val="21"/>
                <w:lang w:bidi="ar"/>
              </w:rPr>
              <w:t>进行上下课打卡签到，教师下课后填写教学日志</w:t>
            </w:r>
            <w:r>
              <w:rPr>
                <w:rFonts w:ascii="宋体" w:hAnsi="宋体" w:cs="宋体"/>
                <w:szCs w:val="21"/>
                <w:lang w:bidi="ar"/>
              </w:rPr>
              <w:t>。</w:t>
            </w:r>
          </w:p>
        </w:tc>
      </w:tr>
      <w:tr w:rsidR="00DD3FFB" w14:paraId="70E923DD"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482414" w14:textId="77777777" w:rsidR="00DD3FFB" w:rsidRDefault="00000000">
            <w:pPr>
              <w:jc w:val="center"/>
              <w:rPr>
                <w:rFonts w:ascii="宋体" w:hAnsi="宋体" w:cs="宋体"/>
                <w:szCs w:val="21"/>
              </w:rPr>
            </w:pPr>
            <w:r>
              <w:rPr>
                <w:rFonts w:ascii="宋体" w:hAnsi="宋体" w:cs="宋体" w:hint="eastAsia"/>
                <w:szCs w:val="21"/>
              </w:rPr>
              <w:t>3</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9CC83E" w14:textId="77777777" w:rsidR="00DD3FFB" w:rsidRDefault="00000000">
            <w:pPr>
              <w:widowControl/>
              <w:jc w:val="center"/>
              <w:rPr>
                <w:rFonts w:ascii="宋体" w:hAnsi="宋体" w:cs="宋体"/>
                <w:kern w:val="0"/>
                <w:szCs w:val="21"/>
              </w:rPr>
            </w:pPr>
            <w:r>
              <w:rPr>
                <w:rFonts w:ascii="宋体" w:hAnsi="宋体" w:cs="宋体" w:hint="eastAsia"/>
                <w:kern w:val="0"/>
                <w:szCs w:val="21"/>
              </w:rPr>
              <w:t>管理空间</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AB61D" w14:textId="77777777" w:rsidR="00DD3FFB" w:rsidRDefault="00000000">
            <w:pPr>
              <w:widowControl/>
              <w:jc w:val="left"/>
              <w:rPr>
                <w:rFonts w:ascii="宋体" w:hAnsi="宋体" w:cs="宋体"/>
                <w:spacing w:val="-6"/>
                <w:szCs w:val="21"/>
              </w:rPr>
            </w:pPr>
            <w:r>
              <w:rPr>
                <w:rFonts w:ascii="宋体" w:hAnsi="宋体" w:cs="Segoe UI Symbol"/>
                <w:spacing w:val="-6"/>
                <w:szCs w:val="21"/>
              </w:rPr>
              <w:t>★</w:t>
            </w:r>
            <w:r>
              <w:rPr>
                <w:rFonts w:ascii="宋体" w:hAnsi="宋体" w:cs="宋体" w:hint="eastAsia"/>
                <w:kern w:val="0"/>
                <w:szCs w:val="21"/>
              </w:rPr>
              <w:t>支持管理者通过手机查询全校课表，如班级课表、教师课表、课程课表、教室课表及考试安排信息查询；支持全校学生数据、教师数据、课程数据的查询统计分析。</w:t>
            </w:r>
          </w:p>
        </w:tc>
      </w:tr>
      <w:tr w:rsidR="00DD3FFB" w14:paraId="3599D532" w14:textId="77777777">
        <w:trPr>
          <w:trHeight w:val="23"/>
          <w:jc w:val="center"/>
        </w:trPr>
        <w:tc>
          <w:tcPr>
            <w:tcW w:w="8565" w:type="dxa"/>
            <w:gridSpan w:val="3"/>
            <w:tcBorders>
              <w:top w:val="single" w:sz="4" w:space="0" w:color="000000"/>
              <w:left w:val="single" w:sz="4" w:space="0" w:color="000000"/>
              <w:bottom w:val="single" w:sz="4" w:space="0" w:color="000000"/>
              <w:right w:val="single" w:sz="4" w:space="0" w:color="000000"/>
            </w:tcBorders>
            <w:shd w:val="clear" w:color="auto" w:fill="9CC2E5"/>
            <w:tcMar>
              <w:top w:w="80" w:type="dxa"/>
              <w:left w:w="80" w:type="dxa"/>
              <w:bottom w:w="80" w:type="dxa"/>
              <w:right w:w="80" w:type="dxa"/>
            </w:tcMar>
            <w:vAlign w:val="center"/>
          </w:tcPr>
          <w:p w14:paraId="3B11D15E" w14:textId="77777777" w:rsidR="00DD3FFB" w:rsidRDefault="00000000">
            <w:pPr>
              <w:widowControl/>
              <w:rPr>
                <w:rFonts w:ascii="宋体" w:hAnsi="宋体" w:cs="宋体"/>
                <w:kern w:val="0"/>
                <w:szCs w:val="21"/>
                <w:lang w:eastAsia="zh-Hans"/>
              </w:rPr>
            </w:pPr>
            <w:r>
              <w:rPr>
                <w:rFonts w:ascii="宋体" w:hAnsi="宋体" w:cs="宋体" w:hint="eastAsia"/>
                <w:b/>
                <w:bCs/>
                <w:szCs w:val="21"/>
              </w:rPr>
              <w:t>三、</w:t>
            </w:r>
            <w:r>
              <w:rPr>
                <w:rFonts w:ascii="宋体" w:hAnsi="宋体" w:cs="宋体" w:hint="eastAsia"/>
                <w:b/>
                <w:bCs/>
                <w:szCs w:val="21"/>
                <w:lang w:eastAsia="zh-Hans"/>
              </w:rPr>
              <w:t>PC端教务</w:t>
            </w:r>
            <w:r>
              <w:rPr>
                <w:rFonts w:ascii="宋体" w:hAnsi="宋体" w:cs="宋体" w:hint="eastAsia"/>
                <w:b/>
                <w:bCs/>
                <w:szCs w:val="21"/>
                <w:lang w:val="zh-TW" w:eastAsia="zh-TW"/>
              </w:rPr>
              <w:t>管理系统</w:t>
            </w:r>
            <w:r>
              <w:rPr>
                <w:rFonts w:ascii="宋体" w:hAnsi="宋体" w:cs="宋体" w:hint="eastAsia"/>
                <w:b/>
                <w:bCs/>
                <w:szCs w:val="21"/>
                <w:lang w:eastAsia="zh-Hans"/>
              </w:rPr>
              <w:t>子模块</w:t>
            </w:r>
          </w:p>
        </w:tc>
      </w:tr>
      <w:tr w:rsidR="00DD3FFB" w14:paraId="6FA405DF"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9CC2E5"/>
            <w:tcMar>
              <w:top w:w="80" w:type="dxa"/>
              <w:left w:w="80" w:type="dxa"/>
              <w:bottom w:w="80" w:type="dxa"/>
              <w:right w:w="80" w:type="dxa"/>
            </w:tcMar>
            <w:vAlign w:val="center"/>
          </w:tcPr>
          <w:p w14:paraId="6994B508" w14:textId="77777777" w:rsidR="00DD3FFB" w:rsidRDefault="00000000">
            <w:pPr>
              <w:jc w:val="center"/>
              <w:rPr>
                <w:rFonts w:ascii="宋体" w:hAnsi="宋体" w:cs="宋体"/>
                <w:szCs w:val="21"/>
                <w:lang w:val="zh-TW" w:eastAsia="zh-TW"/>
              </w:rPr>
            </w:pPr>
            <w:r>
              <w:rPr>
                <w:rFonts w:ascii="宋体" w:hAnsi="宋体" w:cs="宋体" w:hint="eastAsia"/>
                <w:szCs w:val="21"/>
                <w:lang w:val="zh-TW" w:eastAsia="zh-TW"/>
              </w:rPr>
              <w:t>序号</w:t>
            </w:r>
          </w:p>
        </w:tc>
        <w:tc>
          <w:tcPr>
            <w:tcW w:w="1593" w:type="dxa"/>
            <w:tcBorders>
              <w:top w:val="single" w:sz="4" w:space="0" w:color="000000"/>
              <w:left w:val="single" w:sz="4" w:space="0" w:color="000000"/>
              <w:bottom w:val="single" w:sz="4" w:space="0" w:color="000000"/>
              <w:right w:val="single" w:sz="4" w:space="0" w:color="000000"/>
            </w:tcBorders>
            <w:shd w:val="clear" w:color="auto" w:fill="9CC2E5"/>
            <w:tcMar>
              <w:top w:w="80" w:type="dxa"/>
              <w:left w:w="80" w:type="dxa"/>
              <w:bottom w:w="80" w:type="dxa"/>
              <w:right w:w="80" w:type="dxa"/>
            </w:tcMar>
          </w:tcPr>
          <w:p w14:paraId="08F1D3E5" w14:textId="77777777" w:rsidR="00DD3FFB" w:rsidRDefault="00000000">
            <w:pPr>
              <w:jc w:val="center"/>
              <w:rPr>
                <w:rFonts w:ascii="宋体" w:hAnsi="宋体" w:cs="宋体"/>
                <w:szCs w:val="21"/>
                <w:lang w:eastAsia="zh-Hans"/>
              </w:rPr>
            </w:pPr>
            <w:r>
              <w:rPr>
                <w:rFonts w:ascii="宋体" w:hAnsi="宋体" w:cs="宋体" w:hint="eastAsia"/>
                <w:szCs w:val="21"/>
                <w:lang w:eastAsia="zh-Hans"/>
              </w:rPr>
              <w:t>子</w:t>
            </w:r>
            <w:r>
              <w:rPr>
                <w:rFonts w:ascii="宋体" w:hAnsi="宋体" w:cs="宋体" w:hint="eastAsia"/>
                <w:szCs w:val="21"/>
                <w:lang w:val="zh-TW" w:eastAsia="zh-TW"/>
              </w:rPr>
              <w:t>模块</w:t>
            </w:r>
            <w:r>
              <w:rPr>
                <w:rFonts w:ascii="宋体" w:hAnsi="宋体" w:cs="宋体" w:hint="eastAsia"/>
                <w:szCs w:val="21"/>
                <w:lang w:eastAsia="zh-Hans"/>
              </w:rPr>
              <w:t>栏目</w:t>
            </w:r>
          </w:p>
        </w:tc>
        <w:tc>
          <w:tcPr>
            <w:tcW w:w="6121" w:type="dxa"/>
            <w:tcBorders>
              <w:top w:val="single" w:sz="4" w:space="0" w:color="000000"/>
              <w:left w:val="single" w:sz="4" w:space="0" w:color="000000"/>
              <w:bottom w:val="single" w:sz="4" w:space="0" w:color="000000"/>
              <w:right w:val="single" w:sz="4" w:space="0" w:color="000000"/>
            </w:tcBorders>
            <w:shd w:val="clear" w:color="auto" w:fill="9CC2E5"/>
            <w:tcMar>
              <w:top w:w="80" w:type="dxa"/>
              <w:left w:w="80" w:type="dxa"/>
              <w:bottom w:w="80" w:type="dxa"/>
              <w:right w:w="80" w:type="dxa"/>
            </w:tcMar>
          </w:tcPr>
          <w:p w14:paraId="405A9F74" w14:textId="77777777" w:rsidR="00DD3FFB" w:rsidRDefault="00000000">
            <w:pPr>
              <w:widowControl/>
              <w:jc w:val="center"/>
              <w:rPr>
                <w:rFonts w:ascii="宋体" w:hAnsi="宋体" w:cs="宋体"/>
                <w:kern w:val="0"/>
                <w:szCs w:val="21"/>
                <w:lang w:val="zh-CN"/>
              </w:rPr>
            </w:pPr>
            <w:r>
              <w:rPr>
                <w:rFonts w:ascii="宋体" w:hAnsi="宋体" w:cs="宋体" w:hint="eastAsia"/>
                <w:kern w:val="0"/>
                <w:szCs w:val="21"/>
                <w:lang w:val="zh-CN"/>
              </w:rPr>
              <w:t>功能</w:t>
            </w:r>
          </w:p>
        </w:tc>
      </w:tr>
      <w:tr w:rsidR="00DD3FFB" w14:paraId="5D4D66AA"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8228F6" w14:textId="77777777" w:rsidR="00DD3FFB" w:rsidRDefault="00000000">
            <w:pPr>
              <w:jc w:val="center"/>
              <w:rPr>
                <w:rFonts w:ascii="宋体" w:hAnsi="宋体" w:cs="宋体"/>
                <w:szCs w:val="21"/>
              </w:rPr>
            </w:pPr>
            <w:r>
              <w:rPr>
                <w:rFonts w:ascii="宋体" w:hAnsi="宋体" w:cs="宋体" w:hint="eastAsia"/>
                <w:szCs w:val="21"/>
                <w:lang w:val="zh-TW" w:eastAsia="zh-TW"/>
              </w:rPr>
              <w:t>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6A1D0A" w14:textId="77777777" w:rsidR="00DD3FFB" w:rsidRDefault="00000000">
            <w:pPr>
              <w:rPr>
                <w:rFonts w:ascii="宋体" w:hAnsi="宋体" w:cs="宋体"/>
                <w:kern w:val="0"/>
                <w:szCs w:val="21"/>
                <w:lang w:val="zh-TW" w:eastAsia="zh-TW"/>
              </w:rPr>
            </w:pPr>
            <w:r>
              <w:rPr>
                <w:rFonts w:ascii="宋体" w:hAnsi="宋体" w:cs="宋体" w:hint="eastAsia"/>
                <w:szCs w:val="21"/>
                <w:lang w:val="zh-TW" w:eastAsia="zh-TW"/>
              </w:rPr>
              <w:t>系统管理</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E8E0E7" w14:textId="77777777" w:rsidR="00DD3FFB" w:rsidRDefault="00000000">
            <w:pPr>
              <w:widowControl/>
              <w:rPr>
                <w:szCs w:val="21"/>
              </w:rPr>
            </w:pPr>
            <w:r>
              <w:rPr>
                <w:rFonts w:hint="eastAsia"/>
                <w:szCs w:val="21"/>
              </w:rPr>
              <w:t>1.</w:t>
            </w:r>
            <w:r>
              <w:rPr>
                <w:rFonts w:hint="eastAsia"/>
                <w:szCs w:val="21"/>
              </w:rPr>
              <w:t>基础要求</w:t>
            </w:r>
          </w:p>
          <w:p w14:paraId="6408C759" w14:textId="77777777" w:rsidR="00DD3FFB" w:rsidRDefault="00000000">
            <w:pPr>
              <w:widowControl/>
              <w:rPr>
                <w:szCs w:val="21"/>
                <w:lang w:val="zh-CN"/>
              </w:rPr>
            </w:pPr>
            <w:r>
              <w:rPr>
                <w:rFonts w:hint="eastAsia"/>
                <w:szCs w:val="21"/>
                <w:lang w:val="zh-CN"/>
              </w:rPr>
              <w:t>（</w:t>
            </w:r>
            <w:r>
              <w:rPr>
                <w:rFonts w:hint="eastAsia"/>
                <w:szCs w:val="21"/>
              </w:rPr>
              <w:t>1</w:t>
            </w:r>
            <w:r>
              <w:rPr>
                <w:rFonts w:hint="eastAsia"/>
                <w:szCs w:val="21"/>
                <w:lang w:val="zh-CN"/>
              </w:rPr>
              <w:t>）</w:t>
            </w:r>
            <w:r>
              <w:rPr>
                <w:szCs w:val="21"/>
              </w:rPr>
              <w:t>★</w:t>
            </w:r>
            <w:r>
              <w:rPr>
                <w:rFonts w:hint="eastAsia"/>
                <w:szCs w:val="21"/>
                <w:lang w:val="zh-CN"/>
              </w:rPr>
              <w:t>支持登录页面流程化性管理，可根据首页不同模块功能设置的流程图点击进入相应页面，方便熟悉系统操作流程，且受权限配置的限制，无相应操作权限的用户无法进入。</w:t>
            </w:r>
          </w:p>
          <w:p w14:paraId="3FD47B79" w14:textId="77777777" w:rsidR="00DD3FFB" w:rsidRDefault="00000000">
            <w:pPr>
              <w:widowControl/>
              <w:rPr>
                <w:szCs w:val="21"/>
                <w:lang w:val="zh-CN"/>
              </w:rPr>
            </w:pPr>
            <w:r>
              <w:rPr>
                <w:rFonts w:hint="eastAsia"/>
                <w:szCs w:val="21"/>
                <w:lang w:val="zh-CN"/>
              </w:rPr>
              <w:lastRenderedPageBreak/>
              <w:t>（</w:t>
            </w:r>
            <w:r>
              <w:rPr>
                <w:rFonts w:hint="eastAsia"/>
                <w:szCs w:val="21"/>
              </w:rPr>
              <w:t>2</w:t>
            </w:r>
            <w:r>
              <w:rPr>
                <w:rFonts w:hint="eastAsia"/>
                <w:szCs w:val="21"/>
                <w:lang w:val="zh-CN"/>
              </w:rPr>
              <w:t>）系统支持用户登陆后不通过角色界面灵活切换；</w:t>
            </w:r>
          </w:p>
          <w:p w14:paraId="55919823" w14:textId="77777777" w:rsidR="00DD3FFB" w:rsidRDefault="00000000">
            <w:pPr>
              <w:widowControl/>
              <w:rPr>
                <w:szCs w:val="21"/>
                <w:lang w:val="zh-CN"/>
              </w:rPr>
            </w:pPr>
            <w:r>
              <w:rPr>
                <w:rFonts w:hint="eastAsia"/>
                <w:szCs w:val="21"/>
                <w:lang w:val="zh-CN"/>
              </w:rPr>
              <w:t>（</w:t>
            </w:r>
            <w:r>
              <w:rPr>
                <w:rFonts w:hint="eastAsia"/>
                <w:szCs w:val="21"/>
                <w:lang w:val="zh-CN"/>
              </w:rPr>
              <w:t>3</w:t>
            </w:r>
            <w:r>
              <w:rPr>
                <w:rFonts w:hint="eastAsia"/>
                <w:szCs w:val="21"/>
                <w:lang w:val="zh-CN"/>
              </w:rPr>
              <w:t>）支持系统不同角色功能权限的灵活设置，每个角色的功能权限设置可精细到页面的功能点；</w:t>
            </w:r>
          </w:p>
          <w:p w14:paraId="4D8665FC" w14:textId="77777777" w:rsidR="00DD3FFB" w:rsidRDefault="00000000">
            <w:pPr>
              <w:widowControl/>
              <w:rPr>
                <w:szCs w:val="21"/>
                <w:lang w:val="zh-CN"/>
              </w:rPr>
            </w:pPr>
            <w:r>
              <w:rPr>
                <w:rFonts w:hint="eastAsia"/>
                <w:szCs w:val="21"/>
                <w:lang w:val="zh-CN"/>
              </w:rPr>
              <w:t>（</w:t>
            </w:r>
            <w:r>
              <w:rPr>
                <w:rFonts w:hint="eastAsia"/>
                <w:szCs w:val="21"/>
              </w:rPr>
              <w:t>4</w:t>
            </w:r>
            <w:r>
              <w:rPr>
                <w:rFonts w:hint="eastAsia"/>
                <w:szCs w:val="21"/>
                <w:lang w:val="zh-CN"/>
              </w:rPr>
              <w:t>）支持数据权限设置到用户的不同角色：</w:t>
            </w:r>
          </w:p>
          <w:p w14:paraId="38034445" w14:textId="77777777" w:rsidR="00DD3FFB" w:rsidRDefault="00000000">
            <w:pPr>
              <w:widowControl/>
              <w:rPr>
                <w:szCs w:val="21"/>
                <w:lang w:val="zh-CN"/>
              </w:rPr>
            </w:pPr>
            <w:r>
              <w:rPr>
                <w:rFonts w:hint="eastAsia"/>
                <w:szCs w:val="21"/>
                <w:lang w:val="zh-CN"/>
              </w:rPr>
              <w:t>课程数据权限可实现对院系和专业、教研室权限的管理，方便把课程管理和开课管理、排课管理等权限分配给院系。</w:t>
            </w:r>
          </w:p>
          <w:p w14:paraId="705EEF18" w14:textId="77777777" w:rsidR="00DD3FFB" w:rsidRDefault="00000000">
            <w:pPr>
              <w:widowControl/>
              <w:rPr>
                <w:szCs w:val="21"/>
                <w:lang w:val="zh-CN"/>
              </w:rPr>
            </w:pPr>
            <w:r>
              <w:rPr>
                <w:rFonts w:hint="eastAsia"/>
                <w:szCs w:val="21"/>
                <w:lang w:val="zh-CN"/>
              </w:rPr>
              <w:t>学生数据权限，</w:t>
            </w:r>
            <w:proofErr w:type="gramStart"/>
            <w:r>
              <w:rPr>
                <w:rFonts w:hint="eastAsia"/>
                <w:szCs w:val="21"/>
                <w:lang w:val="zh-CN"/>
              </w:rPr>
              <w:t>方便按照</w:t>
            </w:r>
            <w:proofErr w:type="gramEnd"/>
            <w:r>
              <w:rPr>
                <w:rFonts w:hint="eastAsia"/>
                <w:szCs w:val="21"/>
                <w:lang w:val="zh-CN"/>
              </w:rPr>
              <w:t>校区、院系、专业、班级、</w:t>
            </w:r>
            <w:r>
              <w:rPr>
                <w:rFonts w:hint="eastAsia"/>
                <w:szCs w:val="21"/>
              </w:rPr>
              <w:t>年级</w:t>
            </w:r>
            <w:r>
              <w:rPr>
                <w:rFonts w:hint="eastAsia"/>
                <w:szCs w:val="21"/>
                <w:lang w:val="zh-CN"/>
              </w:rPr>
              <w:t>等对学生进行有效管理。</w:t>
            </w:r>
          </w:p>
          <w:p w14:paraId="0507585E" w14:textId="77777777" w:rsidR="00DD3FFB" w:rsidRDefault="00000000">
            <w:pPr>
              <w:widowControl/>
              <w:rPr>
                <w:szCs w:val="21"/>
                <w:lang w:val="zh-CN"/>
              </w:rPr>
            </w:pPr>
            <w:r>
              <w:rPr>
                <w:rFonts w:hint="eastAsia"/>
                <w:szCs w:val="21"/>
                <w:lang w:val="zh-CN"/>
              </w:rPr>
              <w:t>师资数据权限，方便对教师信息进行分配和维护。</w:t>
            </w:r>
          </w:p>
          <w:p w14:paraId="05D5D050" w14:textId="77777777" w:rsidR="00DD3FFB" w:rsidRDefault="00000000">
            <w:pPr>
              <w:widowControl/>
              <w:rPr>
                <w:szCs w:val="21"/>
                <w:lang w:val="zh-CN"/>
              </w:rPr>
            </w:pPr>
            <w:r>
              <w:rPr>
                <w:rFonts w:hint="eastAsia"/>
                <w:szCs w:val="21"/>
                <w:lang w:val="zh-CN"/>
              </w:rPr>
              <w:t>（</w:t>
            </w:r>
            <w:r>
              <w:rPr>
                <w:rFonts w:hint="eastAsia"/>
                <w:szCs w:val="21"/>
              </w:rPr>
              <w:t>5</w:t>
            </w:r>
            <w:r>
              <w:rPr>
                <w:rFonts w:hint="eastAsia"/>
                <w:szCs w:val="21"/>
                <w:lang w:val="zh-CN"/>
              </w:rPr>
              <w:t>）支持菜单自定义管理，可自定义设置菜单显示的顺序、菜单名称及是否需要该菜单、是否显示等，</w:t>
            </w:r>
            <w:proofErr w:type="gramStart"/>
            <w:r>
              <w:rPr>
                <w:rFonts w:hint="eastAsia"/>
                <w:szCs w:val="21"/>
                <w:lang w:val="zh-CN"/>
              </w:rPr>
              <w:t>方便按照</w:t>
            </w:r>
            <w:proofErr w:type="gramEnd"/>
            <w:r>
              <w:rPr>
                <w:rFonts w:hint="eastAsia"/>
                <w:szCs w:val="21"/>
                <w:lang w:val="zh-CN"/>
              </w:rPr>
              <w:t>学校的使用习惯和命名习惯进行设置。</w:t>
            </w:r>
          </w:p>
          <w:p w14:paraId="76A54F72" w14:textId="77777777" w:rsidR="00DD3FFB" w:rsidRDefault="00000000">
            <w:pPr>
              <w:widowControl/>
              <w:rPr>
                <w:szCs w:val="21"/>
                <w:lang w:val="zh-CN"/>
              </w:rPr>
            </w:pPr>
            <w:r>
              <w:rPr>
                <w:rFonts w:hint="eastAsia"/>
                <w:szCs w:val="21"/>
                <w:lang w:val="zh-CN"/>
              </w:rPr>
              <w:t>（</w:t>
            </w:r>
            <w:r>
              <w:rPr>
                <w:rFonts w:hint="eastAsia"/>
                <w:szCs w:val="21"/>
              </w:rPr>
              <w:t>6</w:t>
            </w:r>
            <w:r>
              <w:rPr>
                <w:rFonts w:hint="eastAsia"/>
                <w:szCs w:val="21"/>
                <w:lang w:val="zh-CN"/>
              </w:rPr>
              <w:t>）支持登陆状态的灵活设置，如根据学生的注册状态、离校状态、教师在职状态、离线时间等设置登陆情况；</w:t>
            </w:r>
          </w:p>
          <w:p w14:paraId="3EE5C612" w14:textId="77777777" w:rsidR="00DD3FFB" w:rsidRDefault="00000000">
            <w:pPr>
              <w:widowControl/>
              <w:rPr>
                <w:szCs w:val="21"/>
                <w:lang w:val="zh-CN" w:eastAsia="zh-Hans"/>
              </w:rPr>
            </w:pPr>
            <w:r>
              <w:rPr>
                <w:rFonts w:hint="eastAsia"/>
                <w:szCs w:val="21"/>
              </w:rPr>
              <w:t>2.</w:t>
            </w:r>
            <w:r>
              <w:rPr>
                <w:rFonts w:hint="eastAsia"/>
                <w:szCs w:val="21"/>
                <w:lang w:val="zh-CN" w:eastAsia="zh-Hans"/>
              </w:rPr>
              <w:t>信息发布：</w:t>
            </w:r>
          </w:p>
          <w:p w14:paraId="0FEC6B8C" w14:textId="77777777" w:rsidR="00DD3FFB" w:rsidRDefault="00000000">
            <w:pPr>
              <w:widowControl/>
              <w:rPr>
                <w:szCs w:val="21"/>
                <w:lang w:val="zh-CN"/>
              </w:rPr>
            </w:pPr>
            <w:r>
              <w:rPr>
                <w:rFonts w:hint="eastAsia"/>
                <w:szCs w:val="21"/>
                <w:lang w:val="zh-CN"/>
              </w:rPr>
              <w:t>（</w:t>
            </w:r>
            <w:r>
              <w:rPr>
                <w:rFonts w:hint="eastAsia"/>
                <w:szCs w:val="21"/>
              </w:rPr>
              <w:t>1</w:t>
            </w:r>
            <w:r>
              <w:rPr>
                <w:rFonts w:hint="eastAsia"/>
                <w:szCs w:val="21"/>
                <w:lang w:val="zh-CN"/>
              </w:rPr>
              <w:t>）发布通知公告，可自定义通知公告的类别，可建立多个发送通知公告的群组，可指</w:t>
            </w:r>
            <w:r>
              <w:rPr>
                <w:rFonts w:hint="eastAsia"/>
                <w:szCs w:val="21"/>
                <w:lang w:val="zh-CN"/>
              </w:rPr>
              <w:t xml:space="preserve"> </w:t>
            </w:r>
            <w:proofErr w:type="gramStart"/>
            <w:r>
              <w:rPr>
                <w:rFonts w:hint="eastAsia"/>
                <w:szCs w:val="21"/>
                <w:lang w:val="zh-CN"/>
              </w:rPr>
              <w:t>定每个</w:t>
            </w:r>
            <w:proofErr w:type="gramEnd"/>
            <w:r>
              <w:rPr>
                <w:rFonts w:hint="eastAsia"/>
                <w:szCs w:val="21"/>
                <w:lang w:val="zh-CN"/>
              </w:rPr>
              <w:t>通知公告的接收对象。针对于弹出的通知公告，可以设定有效天数，在设定的</w:t>
            </w:r>
            <w:r>
              <w:rPr>
                <w:rFonts w:hint="eastAsia"/>
                <w:szCs w:val="21"/>
                <w:lang w:val="zh-CN"/>
              </w:rPr>
              <w:t xml:space="preserve"> </w:t>
            </w:r>
            <w:r>
              <w:rPr>
                <w:rFonts w:hint="eastAsia"/>
                <w:szCs w:val="21"/>
                <w:lang w:val="zh-CN"/>
              </w:rPr>
              <w:t>天数内向未读的用户弹出。</w:t>
            </w:r>
          </w:p>
          <w:p w14:paraId="7BE68683" w14:textId="77777777" w:rsidR="00DD3FFB" w:rsidRDefault="00000000">
            <w:pPr>
              <w:widowControl/>
              <w:rPr>
                <w:szCs w:val="21"/>
                <w:lang w:val="zh-CN"/>
              </w:rPr>
            </w:pPr>
            <w:r>
              <w:rPr>
                <w:rFonts w:hint="eastAsia"/>
                <w:szCs w:val="21"/>
                <w:lang w:val="zh-CN"/>
              </w:rPr>
              <w:t>（</w:t>
            </w:r>
            <w:r>
              <w:rPr>
                <w:rFonts w:hint="eastAsia"/>
                <w:szCs w:val="21"/>
              </w:rPr>
              <w:t>2</w:t>
            </w:r>
            <w:r>
              <w:rPr>
                <w:rFonts w:hint="eastAsia"/>
                <w:szCs w:val="21"/>
                <w:lang w:val="zh-CN"/>
              </w:rPr>
              <w:t>）可在各操作界面，增加操作流程和注意事项说明。</w:t>
            </w:r>
            <w:r>
              <w:rPr>
                <w:rFonts w:hint="eastAsia"/>
                <w:szCs w:val="21"/>
                <w:lang w:val="zh-CN"/>
              </w:rPr>
              <w:t xml:space="preserve">                             </w:t>
            </w:r>
            <w:r>
              <w:rPr>
                <w:rFonts w:hint="eastAsia"/>
                <w:szCs w:val="21"/>
                <w:lang w:val="zh-CN"/>
              </w:rPr>
              <w:t>（</w:t>
            </w:r>
            <w:r>
              <w:rPr>
                <w:rFonts w:hint="eastAsia"/>
                <w:szCs w:val="21"/>
              </w:rPr>
              <w:t>3</w:t>
            </w:r>
            <w:r>
              <w:rPr>
                <w:rFonts w:hint="eastAsia"/>
                <w:szCs w:val="21"/>
                <w:lang w:val="zh-CN"/>
              </w:rPr>
              <w:t>）消息推送服务平台能够支持其他各个功能管理模块调用消息服务。</w:t>
            </w:r>
            <w:r>
              <w:rPr>
                <w:rFonts w:hint="eastAsia"/>
                <w:szCs w:val="21"/>
                <w:lang w:val="zh-CN"/>
              </w:rPr>
              <w:t xml:space="preserve">              </w:t>
            </w:r>
          </w:p>
          <w:p w14:paraId="55C359AF" w14:textId="77777777" w:rsidR="00DD3FFB" w:rsidRDefault="00000000">
            <w:pPr>
              <w:widowControl/>
              <w:rPr>
                <w:szCs w:val="21"/>
                <w:lang w:val="zh-CN"/>
              </w:rPr>
            </w:pPr>
            <w:r>
              <w:rPr>
                <w:rFonts w:hint="eastAsia"/>
                <w:szCs w:val="21"/>
                <w:lang w:val="zh-CN"/>
              </w:rPr>
              <w:t>（</w:t>
            </w:r>
            <w:r>
              <w:rPr>
                <w:rFonts w:hint="eastAsia"/>
                <w:szCs w:val="21"/>
              </w:rPr>
              <w:t>4</w:t>
            </w:r>
            <w:r>
              <w:rPr>
                <w:rFonts w:hint="eastAsia"/>
                <w:szCs w:val="21"/>
                <w:lang w:val="zh-CN"/>
              </w:rPr>
              <w:t>）消息推送服务平台可设置消息类型、消息格式模版、消息内容模版等，供不同平台调用，可获取就近批次的消息内容进行再次编辑。</w:t>
            </w:r>
            <w:r>
              <w:rPr>
                <w:rFonts w:hint="eastAsia"/>
                <w:szCs w:val="21"/>
                <w:lang w:val="zh-CN"/>
              </w:rPr>
              <w:t xml:space="preserve">                               </w:t>
            </w:r>
          </w:p>
          <w:p w14:paraId="42545F6C" w14:textId="77777777" w:rsidR="00DD3FFB" w:rsidRDefault="00000000">
            <w:pPr>
              <w:widowControl/>
              <w:rPr>
                <w:szCs w:val="21"/>
                <w:lang w:val="zh-CN"/>
              </w:rPr>
            </w:pPr>
            <w:r>
              <w:rPr>
                <w:rFonts w:hint="eastAsia"/>
                <w:szCs w:val="21"/>
                <w:lang w:val="zh-CN"/>
              </w:rPr>
              <w:t>（</w:t>
            </w:r>
            <w:r>
              <w:rPr>
                <w:rFonts w:hint="eastAsia"/>
                <w:szCs w:val="21"/>
              </w:rPr>
              <w:t>5</w:t>
            </w:r>
            <w:r>
              <w:rPr>
                <w:rFonts w:hint="eastAsia"/>
                <w:szCs w:val="21"/>
                <w:lang w:val="zh-CN"/>
              </w:rPr>
              <w:t>）消息服务平台能支持不同的消息发送渠道，包括：系统</w:t>
            </w:r>
            <w:r>
              <w:rPr>
                <w:rFonts w:hint="eastAsia"/>
                <w:szCs w:val="21"/>
                <w:lang w:val="zh-CN"/>
              </w:rPr>
              <w:t xml:space="preserve"> Web </w:t>
            </w:r>
            <w:proofErr w:type="gramStart"/>
            <w:r>
              <w:rPr>
                <w:rFonts w:hint="eastAsia"/>
                <w:szCs w:val="21"/>
                <w:lang w:val="zh-CN"/>
              </w:rPr>
              <w:t>端消息</w:t>
            </w:r>
            <w:proofErr w:type="gramEnd"/>
            <w:r>
              <w:rPr>
                <w:rFonts w:hint="eastAsia"/>
                <w:szCs w:val="21"/>
                <w:lang w:val="zh-CN"/>
              </w:rPr>
              <w:t>推送、系统移动</w:t>
            </w:r>
            <w:proofErr w:type="gramStart"/>
            <w:r>
              <w:rPr>
                <w:rFonts w:hint="eastAsia"/>
                <w:szCs w:val="21"/>
                <w:lang w:val="zh-CN"/>
              </w:rPr>
              <w:t>端消息</w:t>
            </w:r>
            <w:proofErr w:type="gramEnd"/>
            <w:r>
              <w:rPr>
                <w:rFonts w:hint="eastAsia"/>
                <w:szCs w:val="21"/>
                <w:lang w:val="zh-CN"/>
              </w:rPr>
              <w:t>推送、钉钉、</w:t>
            </w:r>
            <w:proofErr w:type="gramStart"/>
            <w:r>
              <w:rPr>
                <w:rFonts w:hint="eastAsia"/>
                <w:szCs w:val="21"/>
                <w:lang w:val="zh-CN"/>
              </w:rPr>
              <w:t>微信等</w:t>
            </w:r>
            <w:proofErr w:type="gramEnd"/>
            <w:r>
              <w:rPr>
                <w:rFonts w:hint="eastAsia"/>
                <w:szCs w:val="21"/>
                <w:lang w:val="zh-CN"/>
              </w:rPr>
              <w:t>。</w:t>
            </w:r>
          </w:p>
          <w:p w14:paraId="39DD8BB3" w14:textId="77777777" w:rsidR="00DD3FFB" w:rsidRDefault="00000000">
            <w:pPr>
              <w:widowControl/>
              <w:rPr>
                <w:szCs w:val="21"/>
                <w:lang w:val="zh-CN"/>
              </w:rPr>
            </w:pPr>
            <w:r>
              <w:rPr>
                <w:rFonts w:hint="eastAsia"/>
                <w:szCs w:val="21"/>
                <w:lang w:val="zh-CN"/>
              </w:rPr>
              <w:t>（</w:t>
            </w:r>
            <w:r>
              <w:rPr>
                <w:rFonts w:hint="eastAsia"/>
                <w:szCs w:val="21"/>
              </w:rPr>
              <w:t>6</w:t>
            </w:r>
            <w:r>
              <w:rPr>
                <w:rFonts w:hint="eastAsia"/>
                <w:szCs w:val="21"/>
                <w:lang w:val="zh-CN"/>
              </w:rPr>
              <w:t>）对于不同的消息类型，能设置消息的格式模版和内容模版。例如对于电子邮件通知，</w:t>
            </w:r>
            <w:r>
              <w:rPr>
                <w:rFonts w:hint="eastAsia"/>
                <w:szCs w:val="21"/>
                <w:lang w:val="zh-CN"/>
              </w:rPr>
              <w:t xml:space="preserve"> </w:t>
            </w:r>
            <w:r>
              <w:rPr>
                <w:rFonts w:hint="eastAsia"/>
                <w:szCs w:val="21"/>
                <w:lang w:val="zh-CN"/>
              </w:rPr>
              <w:t>能设置自定义不同通知类型的电子邮件模版，按照接收对象的不同自动生成并发送电子邮件。</w:t>
            </w:r>
            <w:r>
              <w:rPr>
                <w:rFonts w:hint="eastAsia"/>
                <w:szCs w:val="21"/>
                <w:lang w:val="zh-CN"/>
              </w:rPr>
              <w:t xml:space="preserve">                                                                     </w:t>
            </w:r>
            <w:r>
              <w:rPr>
                <w:rFonts w:hint="eastAsia"/>
                <w:szCs w:val="21"/>
                <w:lang w:val="zh-CN"/>
              </w:rPr>
              <w:t>（</w:t>
            </w:r>
            <w:r>
              <w:rPr>
                <w:rFonts w:hint="eastAsia"/>
                <w:szCs w:val="21"/>
              </w:rPr>
              <w:t>7</w:t>
            </w:r>
            <w:r>
              <w:rPr>
                <w:rFonts w:hint="eastAsia"/>
                <w:szCs w:val="21"/>
                <w:lang w:val="zh-CN"/>
              </w:rPr>
              <w:t>）具体的消息发布对象、发送渠道在调用消息服务的功能模块中设置。例如调课功能</w:t>
            </w:r>
            <w:r>
              <w:rPr>
                <w:rFonts w:hint="eastAsia"/>
                <w:szCs w:val="21"/>
                <w:lang w:val="zh-CN"/>
              </w:rPr>
              <w:t xml:space="preserve"> </w:t>
            </w:r>
            <w:r>
              <w:rPr>
                <w:rFonts w:hint="eastAsia"/>
                <w:szCs w:val="21"/>
                <w:lang w:val="zh-CN"/>
              </w:rPr>
              <w:t>模块中，教师调课申请得到审批确认后，系统可调用消息服务平台，向任课教师、学生、听课人员、教学管理人员、教室管理员发送消息，消息格式、内容按照预先设置的模版自动生成。</w:t>
            </w:r>
          </w:p>
          <w:p w14:paraId="0345273A" w14:textId="77777777" w:rsidR="00DD3FFB" w:rsidRDefault="00000000">
            <w:pPr>
              <w:widowControl/>
              <w:rPr>
                <w:szCs w:val="21"/>
              </w:rPr>
            </w:pPr>
            <w:r>
              <w:rPr>
                <w:rFonts w:hint="eastAsia"/>
                <w:szCs w:val="21"/>
              </w:rPr>
              <w:t>3.</w:t>
            </w:r>
            <w:r>
              <w:rPr>
                <w:rFonts w:hint="eastAsia"/>
                <w:szCs w:val="21"/>
              </w:rPr>
              <w:t>流程配置管理：</w:t>
            </w:r>
          </w:p>
          <w:p w14:paraId="0EFE7D58" w14:textId="77777777" w:rsidR="00DD3FFB" w:rsidRDefault="00000000">
            <w:pPr>
              <w:widowControl/>
              <w:rPr>
                <w:szCs w:val="21"/>
                <w:lang w:val="zh-CN"/>
              </w:rPr>
            </w:pPr>
            <w:r>
              <w:rPr>
                <w:rFonts w:hint="eastAsia"/>
                <w:szCs w:val="21"/>
                <w:lang w:val="zh-CN"/>
              </w:rPr>
              <w:t>（</w:t>
            </w:r>
            <w:r>
              <w:rPr>
                <w:rFonts w:hint="eastAsia"/>
                <w:szCs w:val="21"/>
              </w:rPr>
              <w:t>1</w:t>
            </w:r>
            <w:r>
              <w:rPr>
                <w:rFonts w:hint="eastAsia"/>
                <w:szCs w:val="21"/>
                <w:lang w:val="zh-CN"/>
              </w:rPr>
              <w:t>）基于工作流引擎，实现管理流程的动态配置、管理和跟踪，提高系统的可扩展性。</w:t>
            </w:r>
            <w:r>
              <w:rPr>
                <w:rFonts w:hint="eastAsia"/>
                <w:szCs w:val="21"/>
                <w:lang w:val="zh-CN"/>
              </w:rPr>
              <w:t xml:space="preserve"> </w:t>
            </w:r>
            <w:r>
              <w:rPr>
                <w:rFonts w:hint="eastAsia"/>
                <w:szCs w:val="21"/>
                <w:lang w:val="zh-CN"/>
              </w:rPr>
              <w:t>通过工作流管理模块，用户可以管理已经存在的工作流，包括对工作流的增删改查，以及对工作流进行统一部署。用户还可以进行工作流运行实例的控制。</w:t>
            </w:r>
            <w:r>
              <w:rPr>
                <w:rFonts w:hint="eastAsia"/>
                <w:szCs w:val="21"/>
                <w:lang w:val="zh-CN"/>
              </w:rPr>
              <w:t xml:space="preserve">           </w:t>
            </w:r>
          </w:p>
          <w:p w14:paraId="541B3EF5" w14:textId="77777777" w:rsidR="00DD3FFB" w:rsidRDefault="00000000">
            <w:pPr>
              <w:widowControl/>
              <w:rPr>
                <w:szCs w:val="21"/>
                <w:lang w:val="zh-CN"/>
              </w:rPr>
            </w:pPr>
            <w:r>
              <w:rPr>
                <w:rFonts w:hint="eastAsia"/>
                <w:szCs w:val="21"/>
                <w:lang w:val="zh-CN"/>
              </w:rPr>
              <w:t>（</w:t>
            </w:r>
            <w:r>
              <w:rPr>
                <w:rFonts w:hint="eastAsia"/>
                <w:szCs w:val="21"/>
              </w:rPr>
              <w:t>2</w:t>
            </w:r>
            <w:r>
              <w:rPr>
                <w:rFonts w:hint="eastAsia"/>
                <w:szCs w:val="21"/>
                <w:lang w:val="zh-CN"/>
              </w:rPr>
              <w:t>）需要和学校事务大厅对接，流程发起可由学校事务大厅推送，实现点到点、点到角色的各类推送。</w:t>
            </w:r>
          </w:p>
          <w:p w14:paraId="344B315E" w14:textId="77777777" w:rsidR="00DD3FFB" w:rsidRDefault="00000000">
            <w:pPr>
              <w:widowControl/>
              <w:rPr>
                <w:szCs w:val="21"/>
                <w:lang w:val="zh-CN"/>
              </w:rPr>
            </w:pPr>
            <w:r>
              <w:rPr>
                <w:rFonts w:hint="eastAsia"/>
                <w:szCs w:val="21"/>
                <w:lang w:val="zh-CN"/>
              </w:rPr>
              <w:t>（</w:t>
            </w:r>
            <w:r>
              <w:rPr>
                <w:rFonts w:hint="eastAsia"/>
                <w:szCs w:val="21"/>
              </w:rPr>
              <w:t>3</w:t>
            </w:r>
            <w:r>
              <w:rPr>
                <w:rFonts w:hint="eastAsia"/>
                <w:szCs w:val="21"/>
                <w:lang w:val="zh-CN"/>
              </w:rPr>
              <w:t>）支持系统内各项审批流程的自定义，包括：培养方案审核流程、学籍卡核对流程、</w:t>
            </w:r>
            <w:r>
              <w:rPr>
                <w:rFonts w:hint="eastAsia"/>
                <w:szCs w:val="21"/>
                <w:lang w:val="zh-CN"/>
              </w:rPr>
              <w:t xml:space="preserve"> </w:t>
            </w:r>
            <w:r>
              <w:rPr>
                <w:rFonts w:hint="eastAsia"/>
                <w:szCs w:val="21"/>
                <w:lang w:val="zh-CN"/>
              </w:rPr>
              <w:t>学籍信息核对流程、学籍预警流程、学籍异动流程、教材审报流程、排课特殊要求流</w:t>
            </w:r>
            <w:r>
              <w:rPr>
                <w:rFonts w:hint="eastAsia"/>
                <w:szCs w:val="21"/>
                <w:lang w:val="zh-CN"/>
              </w:rPr>
              <w:t xml:space="preserve"> </w:t>
            </w:r>
            <w:r>
              <w:rPr>
                <w:rFonts w:hint="eastAsia"/>
                <w:szCs w:val="21"/>
                <w:lang w:val="zh-CN"/>
              </w:rPr>
              <w:t>程、调停课流程、教室借用流程、</w:t>
            </w:r>
            <w:proofErr w:type="gramStart"/>
            <w:r>
              <w:rPr>
                <w:rFonts w:hint="eastAsia"/>
                <w:szCs w:val="21"/>
                <w:lang w:val="zh-CN"/>
              </w:rPr>
              <w:t>排考特殊</w:t>
            </w:r>
            <w:proofErr w:type="gramEnd"/>
            <w:r>
              <w:rPr>
                <w:rFonts w:hint="eastAsia"/>
                <w:szCs w:val="21"/>
                <w:lang w:val="zh-CN"/>
              </w:rPr>
              <w:t>要求流程、成绩取回流程、成绩复查流程、</w:t>
            </w:r>
            <w:r>
              <w:rPr>
                <w:rFonts w:hint="eastAsia"/>
                <w:szCs w:val="21"/>
                <w:lang w:val="zh-CN"/>
              </w:rPr>
              <w:t xml:space="preserve"> </w:t>
            </w:r>
            <w:r>
              <w:rPr>
                <w:rFonts w:hint="eastAsia"/>
                <w:szCs w:val="21"/>
                <w:lang w:val="zh-CN"/>
              </w:rPr>
              <w:t>成绩更正流程、缓</w:t>
            </w:r>
            <w:proofErr w:type="gramStart"/>
            <w:r>
              <w:rPr>
                <w:rFonts w:hint="eastAsia"/>
                <w:szCs w:val="21"/>
                <w:lang w:val="zh-CN"/>
              </w:rPr>
              <w:t>考申请</w:t>
            </w:r>
            <w:proofErr w:type="gramEnd"/>
            <w:r>
              <w:rPr>
                <w:rFonts w:hint="eastAsia"/>
                <w:szCs w:val="21"/>
                <w:lang w:val="zh-CN"/>
              </w:rPr>
              <w:t>流程、免修认定流程、学分认定流程、增加考试资格流程等。</w:t>
            </w:r>
            <w:r>
              <w:rPr>
                <w:rFonts w:hint="eastAsia"/>
                <w:szCs w:val="21"/>
                <w:lang w:val="zh-CN"/>
              </w:rPr>
              <w:t xml:space="preserve"> </w:t>
            </w:r>
            <w:r>
              <w:rPr>
                <w:rFonts w:hint="eastAsia"/>
                <w:szCs w:val="21"/>
                <w:lang w:val="zh-CN"/>
              </w:rPr>
              <w:t>相关审批流程结果应能写回相关数据库。</w:t>
            </w:r>
            <w:r>
              <w:rPr>
                <w:rFonts w:hint="eastAsia"/>
                <w:szCs w:val="21"/>
                <w:lang w:val="zh-CN"/>
              </w:rPr>
              <w:t xml:space="preserve">                                       </w:t>
            </w:r>
          </w:p>
          <w:p w14:paraId="43B1C05C" w14:textId="77777777" w:rsidR="00DD3FFB" w:rsidRDefault="00000000">
            <w:pPr>
              <w:widowControl/>
              <w:rPr>
                <w:szCs w:val="21"/>
                <w:lang w:val="zh-CN"/>
              </w:rPr>
            </w:pPr>
            <w:r>
              <w:rPr>
                <w:rFonts w:hint="eastAsia"/>
                <w:szCs w:val="21"/>
                <w:lang w:val="zh-CN"/>
              </w:rPr>
              <w:t>（</w:t>
            </w:r>
            <w:r>
              <w:rPr>
                <w:rFonts w:hint="eastAsia"/>
                <w:szCs w:val="21"/>
              </w:rPr>
              <w:t>4</w:t>
            </w:r>
            <w:r>
              <w:rPr>
                <w:rFonts w:hint="eastAsia"/>
                <w:szCs w:val="21"/>
                <w:lang w:val="zh-CN"/>
              </w:rPr>
              <w:t>）可设置工作流程的步骤、执行时间、各步骤审批角色，流程执行过程中的审批人可以精确指定为角色下的某个用户。</w:t>
            </w:r>
          </w:p>
          <w:p w14:paraId="152D61C4" w14:textId="77777777" w:rsidR="00DD3FFB" w:rsidRDefault="00000000">
            <w:pPr>
              <w:widowControl/>
              <w:rPr>
                <w:szCs w:val="21"/>
                <w:lang w:val="zh-CN"/>
              </w:rPr>
            </w:pPr>
            <w:r>
              <w:rPr>
                <w:rFonts w:hint="eastAsia"/>
                <w:szCs w:val="21"/>
                <w:lang w:val="zh-CN"/>
              </w:rPr>
              <w:t>（</w:t>
            </w:r>
            <w:r>
              <w:rPr>
                <w:rFonts w:hint="eastAsia"/>
                <w:szCs w:val="21"/>
              </w:rPr>
              <w:t>5</w:t>
            </w:r>
            <w:r>
              <w:rPr>
                <w:rFonts w:hint="eastAsia"/>
                <w:szCs w:val="21"/>
                <w:lang w:val="zh-CN"/>
              </w:rPr>
              <w:t>）在流程配置窗口，可增加文字、图片、视频上传功能。</w:t>
            </w:r>
          </w:p>
          <w:p w14:paraId="090C559A" w14:textId="77777777" w:rsidR="00DD3FFB" w:rsidRDefault="00000000">
            <w:pPr>
              <w:widowControl/>
              <w:rPr>
                <w:szCs w:val="21"/>
                <w:lang w:eastAsia="zh-Hans"/>
              </w:rPr>
            </w:pPr>
            <w:r>
              <w:rPr>
                <w:rFonts w:hint="eastAsia"/>
                <w:szCs w:val="21"/>
              </w:rPr>
              <w:lastRenderedPageBreak/>
              <w:t>4.</w:t>
            </w:r>
            <w:r>
              <w:rPr>
                <w:rFonts w:hint="eastAsia"/>
                <w:szCs w:val="21"/>
                <w:lang w:eastAsia="zh-Hans"/>
              </w:rPr>
              <w:t>大数据管理：</w:t>
            </w:r>
          </w:p>
          <w:p w14:paraId="393CADAB" w14:textId="77777777" w:rsidR="00DD3FFB" w:rsidRDefault="00000000">
            <w:pPr>
              <w:widowControl/>
              <w:rPr>
                <w:szCs w:val="21"/>
                <w:lang w:val="zh-CN"/>
              </w:rPr>
            </w:pPr>
            <w:r>
              <w:rPr>
                <w:rFonts w:hint="eastAsia"/>
                <w:szCs w:val="21"/>
                <w:lang w:val="zh-CN"/>
              </w:rPr>
              <w:t>（</w:t>
            </w:r>
            <w:r>
              <w:rPr>
                <w:rFonts w:hint="eastAsia"/>
                <w:szCs w:val="21"/>
              </w:rPr>
              <w:t>1</w:t>
            </w:r>
            <w:r>
              <w:rPr>
                <w:rFonts w:hint="eastAsia"/>
                <w:szCs w:val="21"/>
                <w:lang w:val="zh-CN"/>
              </w:rPr>
              <w:t>）要求系统能够分学期、分专业、分课程等多个维度，以图形和文字方式呈现，进行数据挖掘分析，具体包括在校生信息、学籍异动、课程信息</w:t>
            </w:r>
            <w:r>
              <w:rPr>
                <w:rFonts w:hint="eastAsia"/>
                <w:szCs w:val="21"/>
                <w:lang w:val="zh-CN"/>
              </w:rPr>
              <w:t xml:space="preserve"> (</w:t>
            </w:r>
            <w:r>
              <w:rPr>
                <w:rFonts w:hint="eastAsia"/>
                <w:szCs w:val="21"/>
                <w:lang w:val="zh-CN"/>
              </w:rPr>
              <w:t>新旧、专业、类别</w:t>
            </w:r>
            <w:r>
              <w:rPr>
                <w:rFonts w:hint="eastAsia"/>
                <w:szCs w:val="21"/>
                <w:lang w:val="zh-CN"/>
              </w:rPr>
              <w:t xml:space="preserve">) </w:t>
            </w:r>
            <w:r>
              <w:rPr>
                <w:rFonts w:hint="eastAsia"/>
                <w:szCs w:val="21"/>
                <w:lang w:val="zh-CN"/>
              </w:rPr>
              <w:t>开课教师</w:t>
            </w:r>
            <w:r>
              <w:rPr>
                <w:rFonts w:hint="eastAsia"/>
                <w:szCs w:val="21"/>
                <w:lang w:val="zh-CN"/>
              </w:rPr>
              <w:t xml:space="preserve"> (</w:t>
            </w:r>
            <w:r>
              <w:rPr>
                <w:rFonts w:hint="eastAsia"/>
                <w:szCs w:val="21"/>
                <w:lang w:val="zh-CN"/>
              </w:rPr>
              <w:t>首次开课、开课数、专业、班级、学生</w:t>
            </w:r>
            <w:r>
              <w:rPr>
                <w:rFonts w:hint="eastAsia"/>
                <w:szCs w:val="21"/>
                <w:lang w:val="zh-CN"/>
              </w:rPr>
              <w:t xml:space="preserve">) </w:t>
            </w:r>
            <w:r>
              <w:rPr>
                <w:rFonts w:hint="eastAsia"/>
                <w:szCs w:val="21"/>
                <w:lang w:val="zh-CN"/>
              </w:rPr>
              <w:t>成绩</w:t>
            </w:r>
            <w:r>
              <w:rPr>
                <w:rFonts w:hint="eastAsia"/>
                <w:szCs w:val="21"/>
                <w:lang w:val="zh-CN"/>
              </w:rPr>
              <w:t xml:space="preserve"> (</w:t>
            </w:r>
            <w:r>
              <w:rPr>
                <w:rFonts w:hint="eastAsia"/>
                <w:szCs w:val="21"/>
                <w:lang w:val="zh-CN"/>
              </w:rPr>
              <w:t>等级、不及格、学生分布、</w:t>
            </w:r>
            <w:r>
              <w:rPr>
                <w:rFonts w:hint="eastAsia"/>
                <w:szCs w:val="21"/>
                <w:lang w:val="zh-CN"/>
              </w:rPr>
              <w:t xml:space="preserve"> 0</w:t>
            </w:r>
            <w:r>
              <w:rPr>
                <w:rFonts w:hint="eastAsia"/>
                <w:szCs w:val="21"/>
                <w:lang w:val="zh-CN"/>
              </w:rPr>
              <w:t>分、</w:t>
            </w:r>
            <w:proofErr w:type="gramStart"/>
            <w:r>
              <w:rPr>
                <w:rFonts w:hint="eastAsia"/>
                <w:szCs w:val="21"/>
                <w:lang w:val="zh-CN"/>
              </w:rPr>
              <w:t>同头课通过率</w:t>
            </w:r>
            <w:proofErr w:type="gramEnd"/>
            <w:r>
              <w:rPr>
                <w:rFonts w:hint="eastAsia"/>
                <w:szCs w:val="21"/>
                <w:lang w:val="zh-CN"/>
              </w:rPr>
              <w:t>、前后年级比较</w:t>
            </w:r>
            <w:r>
              <w:rPr>
                <w:rFonts w:hint="eastAsia"/>
                <w:szCs w:val="21"/>
                <w:lang w:val="zh-CN"/>
              </w:rPr>
              <w:t xml:space="preserve">) </w:t>
            </w:r>
            <w:r>
              <w:rPr>
                <w:rFonts w:hint="eastAsia"/>
                <w:szCs w:val="21"/>
                <w:lang w:val="zh-CN"/>
              </w:rPr>
              <w:t>等各方面。</w:t>
            </w:r>
            <w:r>
              <w:rPr>
                <w:rFonts w:hint="eastAsia"/>
                <w:szCs w:val="21"/>
                <w:lang w:val="zh-CN"/>
              </w:rPr>
              <w:t xml:space="preserve">                             </w:t>
            </w:r>
          </w:p>
          <w:p w14:paraId="67DF3FDA" w14:textId="77777777" w:rsidR="00DD3FFB" w:rsidRDefault="00000000">
            <w:pPr>
              <w:widowControl/>
              <w:rPr>
                <w:szCs w:val="21"/>
                <w:lang w:val="zh-CN"/>
              </w:rPr>
            </w:pPr>
            <w:r>
              <w:rPr>
                <w:rFonts w:hint="eastAsia"/>
                <w:szCs w:val="21"/>
                <w:lang w:val="zh-CN"/>
              </w:rPr>
              <w:t>（</w:t>
            </w:r>
            <w:r>
              <w:rPr>
                <w:rFonts w:hint="eastAsia"/>
                <w:szCs w:val="21"/>
              </w:rPr>
              <w:t>2</w:t>
            </w:r>
            <w:r>
              <w:rPr>
                <w:rFonts w:hint="eastAsia"/>
                <w:szCs w:val="21"/>
                <w:lang w:val="zh-CN"/>
              </w:rPr>
              <w:t>）相关数据应当直接在学校门户中根据用户角色进行展示，教务相关业务信息，如考试安排、代办事项等消息应同步到门户消息以及钉钉代办消息中。</w:t>
            </w:r>
            <w:r>
              <w:rPr>
                <w:rFonts w:hint="eastAsia"/>
                <w:szCs w:val="21"/>
                <w:lang w:val="zh-CN"/>
              </w:rPr>
              <w:t xml:space="preserve">                </w:t>
            </w:r>
          </w:p>
          <w:p w14:paraId="7AA17A04" w14:textId="77777777" w:rsidR="00DD3FFB" w:rsidRDefault="00000000">
            <w:pPr>
              <w:widowControl/>
              <w:rPr>
                <w:szCs w:val="21"/>
                <w:lang w:val="zh-CN"/>
              </w:rPr>
            </w:pPr>
            <w:r>
              <w:rPr>
                <w:rFonts w:hint="eastAsia"/>
                <w:szCs w:val="21"/>
                <w:lang w:val="zh-CN"/>
              </w:rPr>
              <w:t>（</w:t>
            </w:r>
            <w:r>
              <w:rPr>
                <w:rFonts w:hint="eastAsia"/>
                <w:szCs w:val="21"/>
              </w:rPr>
              <w:t>3</w:t>
            </w:r>
            <w:r>
              <w:rPr>
                <w:rFonts w:hint="eastAsia"/>
                <w:szCs w:val="21"/>
                <w:lang w:val="zh-CN"/>
              </w:rPr>
              <w:t>）进行教学数据治理与分析，针对二级学院、教务处岗位、教务处长、校长等角色制作数据展示大屏，实时展示教学数据情况，及时进行预警。</w:t>
            </w:r>
            <w:r>
              <w:rPr>
                <w:rFonts w:hint="eastAsia"/>
                <w:szCs w:val="21"/>
                <w:lang w:val="zh-CN"/>
              </w:rPr>
              <w:t xml:space="preserve">    </w:t>
            </w:r>
          </w:p>
          <w:p w14:paraId="1FD2D3E8" w14:textId="77777777" w:rsidR="00DD3FFB" w:rsidRDefault="00000000">
            <w:pPr>
              <w:widowControl/>
              <w:rPr>
                <w:szCs w:val="21"/>
                <w:lang w:val="zh-CN"/>
              </w:rPr>
            </w:pPr>
            <w:r>
              <w:rPr>
                <w:rFonts w:hint="eastAsia"/>
                <w:szCs w:val="21"/>
                <w:lang w:val="zh-CN"/>
              </w:rPr>
              <w:t>（</w:t>
            </w:r>
            <w:r>
              <w:rPr>
                <w:rFonts w:hint="eastAsia"/>
                <w:szCs w:val="21"/>
              </w:rPr>
              <w:t>4</w:t>
            </w:r>
            <w:r>
              <w:rPr>
                <w:rFonts w:hint="eastAsia"/>
                <w:szCs w:val="21"/>
                <w:lang w:val="zh-CN"/>
              </w:rPr>
              <w:t>）根据教学任务表、教材申报表等，</w:t>
            </w:r>
            <w:proofErr w:type="gramStart"/>
            <w:r>
              <w:rPr>
                <w:rFonts w:hint="eastAsia"/>
                <w:szCs w:val="21"/>
                <w:lang w:val="zh-CN"/>
              </w:rPr>
              <w:t>生成省</w:t>
            </w:r>
            <w:proofErr w:type="gramEnd"/>
            <w:r>
              <w:rPr>
                <w:rFonts w:hint="eastAsia"/>
                <w:szCs w:val="21"/>
                <w:lang w:val="zh-CN"/>
              </w:rPr>
              <w:t>数据平台教师授课情况表。</w:t>
            </w:r>
          </w:p>
          <w:p w14:paraId="761826D9" w14:textId="77777777" w:rsidR="00DD3FFB" w:rsidRDefault="00000000">
            <w:pPr>
              <w:widowControl/>
              <w:rPr>
                <w:szCs w:val="21"/>
              </w:rPr>
            </w:pPr>
            <w:r>
              <w:rPr>
                <w:rFonts w:hint="eastAsia"/>
                <w:szCs w:val="21"/>
              </w:rPr>
              <w:t>5.</w:t>
            </w:r>
            <w:r>
              <w:rPr>
                <w:rFonts w:hint="eastAsia"/>
                <w:szCs w:val="21"/>
                <w:lang w:val="zh-CN"/>
              </w:rPr>
              <w:t>运行数据查询</w:t>
            </w:r>
            <w:r>
              <w:rPr>
                <w:szCs w:val="21"/>
              </w:rPr>
              <w:t>:</w:t>
            </w:r>
          </w:p>
          <w:p w14:paraId="17973C2F" w14:textId="77777777" w:rsidR="00DD3FFB" w:rsidRDefault="00000000">
            <w:pPr>
              <w:widowControl/>
              <w:rPr>
                <w:szCs w:val="21"/>
                <w:lang w:val="zh-CN"/>
              </w:rPr>
            </w:pPr>
            <w:r>
              <w:rPr>
                <w:rFonts w:hint="eastAsia"/>
                <w:szCs w:val="21"/>
                <w:lang w:val="zh-CN"/>
              </w:rPr>
              <w:t>系统应支持运行数据查询的功能，查询权限可由管理员灵活修改。用于学校各部门、各学院；</w:t>
            </w:r>
          </w:p>
          <w:p w14:paraId="1FEC998A" w14:textId="77777777" w:rsidR="00DD3FFB" w:rsidRDefault="00000000">
            <w:pPr>
              <w:widowControl/>
              <w:rPr>
                <w:szCs w:val="21"/>
                <w:lang w:val="zh-CN"/>
              </w:rPr>
            </w:pPr>
            <w:r>
              <w:rPr>
                <w:rFonts w:hint="eastAsia"/>
                <w:szCs w:val="21"/>
                <w:lang w:val="zh-CN"/>
              </w:rPr>
              <w:t>（</w:t>
            </w:r>
            <w:r>
              <w:rPr>
                <w:rFonts w:hint="eastAsia"/>
                <w:szCs w:val="21"/>
              </w:rPr>
              <w:t>1</w:t>
            </w:r>
            <w:r>
              <w:rPr>
                <w:rFonts w:hint="eastAsia"/>
                <w:szCs w:val="21"/>
                <w:lang w:val="zh-CN"/>
              </w:rPr>
              <w:t>）教学日志统计，根据教师学期填报的教学日志，进行数据统计汇总，得出教学日志的填报率、超期率、出勤率、下载成绩评定表。</w:t>
            </w:r>
          </w:p>
          <w:p w14:paraId="52CAFB07" w14:textId="77777777" w:rsidR="00DD3FFB" w:rsidRDefault="00000000">
            <w:pPr>
              <w:widowControl/>
              <w:rPr>
                <w:szCs w:val="21"/>
                <w:lang w:val="zh-CN"/>
              </w:rPr>
            </w:pPr>
            <w:r>
              <w:rPr>
                <w:rFonts w:hint="eastAsia"/>
                <w:szCs w:val="21"/>
                <w:lang w:val="zh-CN"/>
              </w:rPr>
              <w:t>（</w:t>
            </w:r>
            <w:r>
              <w:rPr>
                <w:rFonts w:hint="eastAsia"/>
                <w:szCs w:val="21"/>
              </w:rPr>
              <w:t>2</w:t>
            </w:r>
            <w:r>
              <w:rPr>
                <w:rFonts w:hint="eastAsia"/>
                <w:szCs w:val="21"/>
                <w:lang w:val="zh-CN"/>
              </w:rPr>
              <w:t>）实训日志统计，根据实习日志填报信息统计各课程的日志填报率、超期率；所有实训课程的填报率、超期率。</w:t>
            </w:r>
          </w:p>
          <w:p w14:paraId="500D28B6" w14:textId="77777777" w:rsidR="00DD3FFB" w:rsidRDefault="00000000">
            <w:pPr>
              <w:widowControl/>
              <w:rPr>
                <w:szCs w:val="21"/>
                <w:lang w:val="zh-CN"/>
              </w:rPr>
            </w:pPr>
            <w:r>
              <w:rPr>
                <w:rFonts w:hint="eastAsia"/>
                <w:szCs w:val="21"/>
                <w:lang w:val="zh-CN"/>
              </w:rPr>
              <w:t>（</w:t>
            </w:r>
            <w:r>
              <w:rPr>
                <w:rFonts w:hint="eastAsia"/>
                <w:szCs w:val="21"/>
              </w:rPr>
              <w:t>3</w:t>
            </w:r>
            <w:r>
              <w:rPr>
                <w:rFonts w:hint="eastAsia"/>
                <w:szCs w:val="21"/>
                <w:lang w:val="zh-CN"/>
              </w:rPr>
              <w:t>）调课统计，根据教师调课信息，统计出各学院因公因私调课次数、调课率</w:t>
            </w:r>
            <w:r>
              <w:rPr>
                <w:rFonts w:hint="eastAsia"/>
                <w:szCs w:val="21"/>
                <w:lang w:val="zh-CN"/>
              </w:rPr>
              <w:t xml:space="preserve"> (</w:t>
            </w:r>
            <w:r>
              <w:rPr>
                <w:rFonts w:hint="eastAsia"/>
                <w:szCs w:val="21"/>
                <w:lang w:val="zh-CN"/>
              </w:rPr>
              <w:t>调课</w:t>
            </w:r>
            <w:proofErr w:type="gramStart"/>
            <w:r>
              <w:rPr>
                <w:rFonts w:hint="eastAsia"/>
                <w:szCs w:val="21"/>
                <w:lang w:val="zh-CN"/>
              </w:rPr>
              <w:t>课</w:t>
            </w:r>
            <w:proofErr w:type="gramEnd"/>
            <w:r>
              <w:rPr>
                <w:rFonts w:hint="eastAsia"/>
                <w:szCs w:val="21"/>
                <w:lang w:val="zh-CN"/>
              </w:rPr>
              <w:t xml:space="preserve"> </w:t>
            </w:r>
            <w:r>
              <w:rPr>
                <w:rFonts w:hint="eastAsia"/>
                <w:szCs w:val="21"/>
                <w:lang w:val="zh-CN"/>
              </w:rPr>
              <w:t>时</w:t>
            </w:r>
            <w:r>
              <w:rPr>
                <w:rFonts w:hint="eastAsia"/>
                <w:szCs w:val="21"/>
                <w:lang w:val="zh-CN"/>
              </w:rPr>
              <w:t>/</w:t>
            </w:r>
            <w:r>
              <w:rPr>
                <w:rFonts w:hint="eastAsia"/>
                <w:szCs w:val="21"/>
                <w:lang w:val="zh-CN"/>
              </w:rPr>
              <w:t>本学院总课时</w:t>
            </w:r>
            <w:r>
              <w:rPr>
                <w:rFonts w:hint="eastAsia"/>
                <w:szCs w:val="21"/>
                <w:lang w:val="zh-CN"/>
              </w:rPr>
              <w:t xml:space="preserve">) </w:t>
            </w:r>
            <w:r>
              <w:rPr>
                <w:rFonts w:hint="eastAsia"/>
                <w:szCs w:val="21"/>
                <w:lang w:val="zh-CN"/>
              </w:rPr>
              <w:t>，以及各教师的调课次数、调课率</w:t>
            </w:r>
            <w:r>
              <w:rPr>
                <w:rFonts w:hint="eastAsia"/>
                <w:szCs w:val="21"/>
                <w:lang w:val="zh-CN"/>
              </w:rPr>
              <w:t xml:space="preserve"> (</w:t>
            </w:r>
            <w:r>
              <w:rPr>
                <w:rFonts w:hint="eastAsia"/>
                <w:szCs w:val="21"/>
                <w:lang w:val="zh-CN"/>
              </w:rPr>
              <w:t>调课课时</w:t>
            </w:r>
            <w:r>
              <w:rPr>
                <w:rFonts w:hint="eastAsia"/>
                <w:szCs w:val="21"/>
                <w:lang w:val="zh-CN"/>
              </w:rPr>
              <w:t>/</w:t>
            </w:r>
            <w:r>
              <w:rPr>
                <w:rFonts w:hint="eastAsia"/>
                <w:szCs w:val="21"/>
                <w:lang w:val="zh-CN"/>
              </w:rPr>
              <w:t>个人总课时</w:t>
            </w:r>
            <w:r>
              <w:rPr>
                <w:rFonts w:hint="eastAsia"/>
                <w:szCs w:val="21"/>
                <w:lang w:val="zh-CN"/>
              </w:rPr>
              <w:t xml:space="preserve">) </w:t>
            </w:r>
            <w:r>
              <w:rPr>
                <w:rFonts w:hint="eastAsia"/>
                <w:szCs w:val="21"/>
                <w:lang w:val="zh-CN"/>
              </w:rPr>
              <w:t>。</w:t>
            </w:r>
            <w:r>
              <w:rPr>
                <w:rFonts w:hint="eastAsia"/>
                <w:szCs w:val="21"/>
                <w:lang w:val="zh-CN"/>
              </w:rPr>
              <w:t xml:space="preserve"> </w:t>
            </w:r>
          </w:p>
          <w:p w14:paraId="23DFC0E9" w14:textId="77777777" w:rsidR="00DD3FFB" w:rsidRDefault="00000000">
            <w:pPr>
              <w:widowControl/>
              <w:rPr>
                <w:szCs w:val="21"/>
                <w:lang w:val="zh-CN"/>
              </w:rPr>
            </w:pPr>
            <w:r>
              <w:rPr>
                <w:rFonts w:hint="eastAsia"/>
                <w:szCs w:val="21"/>
                <w:lang w:val="zh-CN"/>
              </w:rPr>
              <w:t>（</w:t>
            </w:r>
            <w:r>
              <w:rPr>
                <w:rFonts w:hint="eastAsia"/>
                <w:szCs w:val="21"/>
              </w:rPr>
              <w:t>4</w:t>
            </w:r>
            <w:r>
              <w:rPr>
                <w:rFonts w:hint="eastAsia"/>
                <w:szCs w:val="21"/>
                <w:lang w:val="zh-CN"/>
              </w:rPr>
              <w:t>）实训室绩效统计，根据实</w:t>
            </w:r>
            <w:proofErr w:type="gramStart"/>
            <w:r>
              <w:rPr>
                <w:rFonts w:hint="eastAsia"/>
                <w:szCs w:val="21"/>
                <w:lang w:val="zh-CN"/>
              </w:rPr>
              <w:t>训</w:t>
            </w:r>
            <w:proofErr w:type="gramEnd"/>
            <w:r>
              <w:rPr>
                <w:rFonts w:hint="eastAsia"/>
                <w:szCs w:val="21"/>
                <w:lang w:val="zh-CN"/>
              </w:rPr>
              <w:t>安排情况统计出各实验室的使用率。</w:t>
            </w:r>
            <w:r>
              <w:rPr>
                <w:rFonts w:hint="eastAsia"/>
                <w:szCs w:val="21"/>
                <w:lang w:val="zh-CN"/>
              </w:rPr>
              <w:t xml:space="preserve">                 </w:t>
            </w:r>
          </w:p>
          <w:p w14:paraId="59F8689C" w14:textId="77777777" w:rsidR="00DD3FFB" w:rsidRDefault="00000000">
            <w:pPr>
              <w:widowControl/>
              <w:rPr>
                <w:szCs w:val="21"/>
                <w:lang w:val="zh-CN"/>
              </w:rPr>
            </w:pPr>
            <w:r>
              <w:rPr>
                <w:rFonts w:hint="eastAsia"/>
                <w:szCs w:val="21"/>
                <w:lang w:val="zh-CN"/>
              </w:rPr>
              <w:t>（</w:t>
            </w:r>
            <w:r>
              <w:rPr>
                <w:rFonts w:hint="eastAsia"/>
                <w:szCs w:val="21"/>
              </w:rPr>
              <w:t>5</w:t>
            </w:r>
            <w:r>
              <w:rPr>
                <w:rFonts w:hint="eastAsia"/>
                <w:szCs w:val="21"/>
                <w:lang w:val="zh-CN"/>
              </w:rPr>
              <w:t>）实</w:t>
            </w:r>
            <w:proofErr w:type="gramStart"/>
            <w:r>
              <w:rPr>
                <w:rFonts w:hint="eastAsia"/>
                <w:szCs w:val="21"/>
                <w:lang w:val="zh-CN"/>
              </w:rPr>
              <w:t>训项目</w:t>
            </w:r>
            <w:proofErr w:type="gramEnd"/>
            <w:r>
              <w:rPr>
                <w:rFonts w:hint="eastAsia"/>
                <w:szCs w:val="21"/>
                <w:lang w:val="zh-CN"/>
              </w:rPr>
              <w:t>使用率，根据实</w:t>
            </w:r>
            <w:proofErr w:type="gramStart"/>
            <w:r>
              <w:rPr>
                <w:rFonts w:hint="eastAsia"/>
                <w:szCs w:val="21"/>
                <w:lang w:val="zh-CN"/>
              </w:rPr>
              <w:t>训</w:t>
            </w:r>
            <w:proofErr w:type="gramEnd"/>
            <w:r>
              <w:rPr>
                <w:rFonts w:hint="eastAsia"/>
                <w:szCs w:val="21"/>
                <w:lang w:val="zh-CN"/>
              </w:rPr>
              <w:t>安排情况统计出各实验项目的使用率。</w:t>
            </w:r>
          </w:p>
          <w:p w14:paraId="29D20AD4" w14:textId="77777777" w:rsidR="00DD3FFB" w:rsidRDefault="00000000">
            <w:pPr>
              <w:widowControl/>
              <w:rPr>
                <w:szCs w:val="21"/>
              </w:rPr>
            </w:pPr>
            <w:r>
              <w:rPr>
                <w:rFonts w:hint="eastAsia"/>
                <w:szCs w:val="21"/>
              </w:rPr>
              <w:t>6.</w:t>
            </w:r>
            <w:r>
              <w:rPr>
                <w:rFonts w:hint="eastAsia"/>
                <w:szCs w:val="21"/>
                <w:lang w:val="zh-CN"/>
              </w:rPr>
              <w:t>运行数据统计</w:t>
            </w:r>
            <w:r>
              <w:rPr>
                <w:szCs w:val="21"/>
              </w:rPr>
              <w:t>:</w:t>
            </w:r>
          </w:p>
          <w:p w14:paraId="79F63EE7" w14:textId="77777777" w:rsidR="00DD3FFB" w:rsidRDefault="00000000">
            <w:pPr>
              <w:widowControl/>
              <w:rPr>
                <w:szCs w:val="21"/>
                <w:lang w:val="zh-CN"/>
              </w:rPr>
            </w:pPr>
            <w:r>
              <w:rPr>
                <w:rFonts w:hint="eastAsia"/>
                <w:szCs w:val="21"/>
                <w:lang w:val="zh-CN"/>
              </w:rPr>
              <w:t>（</w:t>
            </w:r>
            <w:r>
              <w:rPr>
                <w:rFonts w:hint="eastAsia"/>
                <w:szCs w:val="21"/>
              </w:rPr>
              <w:t>1</w:t>
            </w:r>
            <w:r>
              <w:rPr>
                <w:rFonts w:hint="eastAsia"/>
                <w:szCs w:val="21"/>
                <w:lang w:val="zh-CN"/>
              </w:rPr>
              <w:t>）能根据每节课、每天、每周等情况统计教师人数、学生人数、教室数量，统计</w:t>
            </w:r>
            <w:r>
              <w:rPr>
                <w:rFonts w:hint="eastAsia"/>
                <w:szCs w:val="21"/>
                <w:lang w:val="zh-CN"/>
              </w:rPr>
              <w:t xml:space="preserve"> </w:t>
            </w:r>
            <w:r>
              <w:rPr>
                <w:rFonts w:hint="eastAsia"/>
                <w:szCs w:val="21"/>
                <w:lang w:val="zh-CN"/>
              </w:rPr>
              <w:t>某个时间段的上课师生人数、教室使用情况。</w:t>
            </w:r>
          </w:p>
          <w:p w14:paraId="76D82697" w14:textId="77777777" w:rsidR="00DD3FFB" w:rsidRDefault="00000000">
            <w:pPr>
              <w:widowControl/>
              <w:rPr>
                <w:szCs w:val="21"/>
                <w:lang w:eastAsia="zh-TW"/>
              </w:rPr>
            </w:pPr>
            <w:r>
              <w:rPr>
                <w:rFonts w:hint="eastAsia"/>
                <w:szCs w:val="21"/>
                <w:lang w:val="zh-CN"/>
              </w:rPr>
              <w:t>（</w:t>
            </w:r>
            <w:r>
              <w:rPr>
                <w:rFonts w:hint="eastAsia"/>
                <w:szCs w:val="21"/>
              </w:rPr>
              <w:t>2</w:t>
            </w:r>
            <w:r>
              <w:rPr>
                <w:rFonts w:hint="eastAsia"/>
                <w:szCs w:val="21"/>
                <w:lang w:val="zh-CN"/>
              </w:rPr>
              <w:t>）每天的在校生人数，分学院，专业，层次等。</w:t>
            </w:r>
            <w:r>
              <w:rPr>
                <w:rFonts w:hint="eastAsia"/>
                <w:szCs w:val="21"/>
                <w:lang w:val="zh-CN"/>
              </w:rPr>
              <w:t xml:space="preserve">                      </w:t>
            </w:r>
            <w:r>
              <w:rPr>
                <w:rFonts w:hint="eastAsia"/>
                <w:szCs w:val="21"/>
                <w:lang w:val="zh-CN"/>
              </w:rPr>
              <w:t>（</w:t>
            </w:r>
            <w:r>
              <w:rPr>
                <w:rFonts w:hint="eastAsia"/>
                <w:szCs w:val="21"/>
              </w:rPr>
              <w:t>3</w:t>
            </w:r>
            <w:r>
              <w:rPr>
                <w:rFonts w:hint="eastAsia"/>
                <w:szCs w:val="21"/>
                <w:lang w:val="zh-CN"/>
              </w:rPr>
              <w:t>）能根据楼号、教室类别统计节次、天、周、周次的教室安排和使用情况。</w:t>
            </w:r>
          </w:p>
        </w:tc>
      </w:tr>
      <w:tr w:rsidR="00DD3FFB" w14:paraId="4F54E2B9"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6872AD" w14:textId="77777777" w:rsidR="00DD3FFB" w:rsidRDefault="00000000">
            <w:pPr>
              <w:jc w:val="center"/>
              <w:rPr>
                <w:rFonts w:ascii="宋体" w:hAnsi="宋体" w:cs="宋体"/>
                <w:szCs w:val="21"/>
              </w:rPr>
            </w:pPr>
            <w:r>
              <w:rPr>
                <w:rFonts w:ascii="宋体" w:hAnsi="宋体" w:cs="宋体" w:hint="eastAsia"/>
                <w:szCs w:val="21"/>
                <w:lang w:val="zh-TW" w:eastAsia="zh-TW"/>
              </w:rPr>
              <w:lastRenderedPageBreak/>
              <w:t>2</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045EC5" w14:textId="77777777" w:rsidR="00DD3FFB" w:rsidRDefault="00000000">
            <w:pPr>
              <w:widowControl/>
              <w:rPr>
                <w:rFonts w:ascii="宋体" w:hAnsi="宋体" w:cs="宋体"/>
                <w:kern w:val="0"/>
                <w:szCs w:val="21"/>
                <w:lang w:val="zh-TW" w:eastAsia="zh-TW"/>
              </w:rPr>
            </w:pPr>
            <w:r>
              <w:rPr>
                <w:rFonts w:ascii="宋体" w:hAnsi="宋体" w:cs="宋体" w:hint="eastAsia"/>
                <w:kern w:val="0"/>
                <w:szCs w:val="21"/>
                <w:lang w:val="zh-CN"/>
              </w:rPr>
              <w:t>基本数据</w:t>
            </w:r>
            <w:r>
              <w:rPr>
                <w:rFonts w:ascii="宋体" w:hAnsi="宋体" w:cs="宋体" w:hint="eastAsia"/>
                <w:kern w:val="0"/>
                <w:szCs w:val="21"/>
                <w:lang w:val="zh-TW" w:eastAsia="zh-TW"/>
              </w:rPr>
              <w:t>管理</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B47239" w14:textId="77777777" w:rsidR="00DD3FFB" w:rsidRDefault="00000000">
            <w:pPr>
              <w:widowControl/>
              <w:rPr>
                <w:szCs w:val="21"/>
                <w:lang w:val="zh-CN"/>
              </w:rPr>
            </w:pPr>
            <w:r>
              <w:rPr>
                <w:rFonts w:hint="eastAsia"/>
                <w:szCs w:val="21"/>
              </w:rPr>
              <w:t>1.</w:t>
            </w:r>
            <w:r>
              <w:rPr>
                <w:rFonts w:hint="eastAsia"/>
                <w:szCs w:val="21"/>
                <w:lang w:val="zh-TW" w:eastAsia="zh-TW"/>
              </w:rPr>
              <w:t>对公共</w:t>
            </w:r>
            <w:r>
              <w:rPr>
                <w:rFonts w:hint="eastAsia"/>
                <w:szCs w:val="21"/>
                <w:lang w:val="zh-TW"/>
              </w:rPr>
              <w:t>信息如</w:t>
            </w:r>
            <w:r>
              <w:rPr>
                <w:rFonts w:hint="eastAsia"/>
                <w:szCs w:val="21"/>
                <w:lang w:val="zh-CN"/>
              </w:rPr>
              <w:t>学校信息、校区信息、部门信息、学年学期、专业信息、学信专业、班级等</w:t>
            </w:r>
            <w:r>
              <w:rPr>
                <w:rFonts w:hint="eastAsia"/>
                <w:szCs w:val="21"/>
                <w:lang w:val="zh-TW" w:eastAsia="zh-TW"/>
              </w:rPr>
              <w:t>信息进行管理和维护。</w:t>
            </w:r>
          </w:p>
          <w:p w14:paraId="628ED98F" w14:textId="77777777" w:rsidR="00DD3FFB" w:rsidRDefault="00000000">
            <w:pPr>
              <w:widowControl/>
              <w:rPr>
                <w:szCs w:val="21"/>
                <w:lang w:val="zh-CN"/>
              </w:rPr>
            </w:pPr>
            <w:r>
              <w:rPr>
                <w:rFonts w:hint="eastAsia"/>
                <w:szCs w:val="21"/>
              </w:rPr>
              <w:t>2.</w:t>
            </w:r>
            <w:r>
              <w:rPr>
                <w:rFonts w:hint="eastAsia"/>
                <w:szCs w:val="21"/>
                <w:lang w:val="zh-TW" w:eastAsia="zh-TW"/>
              </w:rPr>
              <w:t>对</w:t>
            </w:r>
            <w:r>
              <w:rPr>
                <w:rFonts w:hint="eastAsia"/>
                <w:szCs w:val="21"/>
                <w:lang w:val="zh-TW"/>
              </w:rPr>
              <w:t>资源信息如学校的教学楼、功能区、教室等基础资源进行管</w:t>
            </w:r>
            <w:r>
              <w:rPr>
                <w:szCs w:val="21"/>
              </w:rPr>
              <w:t>3</w:t>
            </w:r>
            <w:r>
              <w:rPr>
                <w:szCs w:val="21"/>
              </w:rPr>
              <w:t>）</w:t>
            </w:r>
            <w:r>
              <w:rPr>
                <w:rFonts w:hint="eastAsia"/>
                <w:szCs w:val="21"/>
                <w:lang w:val="zh-TW"/>
              </w:rPr>
              <w:t>理和维护，</w:t>
            </w:r>
            <w:r>
              <w:rPr>
                <w:rFonts w:hint="eastAsia"/>
                <w:szCs w:val="21"/>
                <w:lang w:val="zh-TW" w:eastAsia="zh-TW"/>
              </w:rPr>
              <w:t>可自定义设置教室类型</w:t>
            </w:r>
            <w:r>
              <w:rPr>
                <w:rFonts w:hint="eastAsia"/>
                <w:szCs w:val="21"/>
                <w:lang w:val="zh-CN"/>
              </w:rPr>
              <w:t>。</w:t>
            </w:r>
          </w:p>
          <w:p w14:paraId="1D3D2F86" w14:textId="77777777" w:rsidR="00DD3FFB" w:rsidRDefault="00000000">
            <w:pPr>
              <w:widowControl/>
              <w:rPr>
                <w:rFonts w:ascii="宋体" w:hAnsi="宋体" w:cs="宋体"/>
                <w:kern w:val="0"/>
                <w:szCs w:val="21"/>
                <w:lang w:val="zh-TW" w:eastAsia="zh-TW"/>
              </w:rPr>
            </w:pPr>
            <w:r>
              <w:rPr>
                <w:rFonts w:hint="eastAsia"/>
                <w:szCs w:val="21"/>
              </w:rPr>
              <w:t>3.</w:t>
            </w:r>
            <w:r>
              <w:rPr>
                <w:rFonts w:hint="eastAsia"/>
                <w:szCs w:val="21"/>
                <w:lang w:val="zh-CN"/>
              </w:rPr>
              <w:t>支持学校专业和学信专业的对照，方便直接导出报表。</w:t>
            </w:r>
          </w:p>
        </w:tc>
      </w:tr>
      <w:tr w:rsidR="00DD3FFB" w14:paraId="56BF93A9"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8AB225" w14:textId="77777777" w:rsidR="00DD3FFB" w:rsidRDefault="00000000">
            <w:pPr>
              <w:jc w:val="center"/>
              <w:rPr>
                <w:rFonts w:ascii="宋体" w:hAnsi="宋体" w:cs="宋体"/>
                <w:szCs w:val="21"/>
              </w:rPr>
            </w:pPr>
            <w:r>
              <w:rPr>
                <w:rFonts w:ascii="宋体" w:hAnsi="宋体" w:cs="宋体" w:hint="eastAsia"/>
                <w:szCs w:val="21"/>
                <w:lang w:val="zh-TW" w:eastAsia="zh-TW"/>
              </w:rPr>
              <w:t>3</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E0EE3D" w14:textId="77777777" w:rsidR="00DD3FFB" w:rsidRDefault="00000000">
            <w:pPr>
              <w:widowControl/>
              <w:rPr>
                <w:rFonts w:ascii="宋体" w:hAnsi="宋体" w:cs="宋体"/>
                <w:kern w:val="0"/>
                <w:szCs w:val="21"/>
                <w:lang w:val="zh-TW" w:eastAsia="zh-TW"/>
              </w:rPr>
            </w:pPr>
            <w:r>
              <w:rPr>
                <w:rFonts w:ascii="宋体" w:hAnsi="宋体" w:cs="宋体" w:hint="eastAsia"/>
                <w:kern w:val="0"/>
                <w:szCs w:val="21"/>
                <w:lang w:val="zh-TW" w:eastAsia="zh-TW"/>
              </w:rPr>
              <w:t>师资管理</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2067DB" w14:textId="77777777" w:rsidR="00DD3FFB" w:rsidRDefault="00000000">
            <w:pPr>
              <w:widowControl/>
              <w:rPr>
                <w:szCs w:val="21"/>
                <w:lang w:val="zh-TW" w:eastAsia="zh-TW"/>
              </w:rPr>
            </w:pPr>
            <w:r>
              <w:rPr>
                <w:rFonts w:hint="eastAsia"/>
                <w:szCs w:val="21"/>
              </w:rPr>
              <w:t>1.</w:t>
            </w:r>
            <w:r>
              <w:rPr>
                <w:rFonts w:hint="eastAsia"/>
                <w:szCs w:val="21"/>
                <w:lang w:val="zh-TW" w:eastAsia="zh-TW"/>
              </w:rPr>
              <w:t>师资管理主要对教师的基本信息，教师卡片等信息进行管理及维护。教师信息核心数据可批量导入，实现信息初始化，也可通过教务处</w:t>
            </w:r>
            <w:r>
              <w:rPr>
                <w:rFonts w:hint="eastAsia"/>
                <w:szCs w:val="21"/>
                <w:lang w:val="zh-CN"/>
              </w:rPr>
              <w:t>和院系</w:t>
            </w:r>
            <w:r>
              <w:rPr>
                <w:rFonts w:hint="eastAsia"/>
                <w:szCs w:val="21"/>
                <w:lang w:val="zh-TW" w:eastAsia="zh-TW"/>
              </w:rPr>
              <w:t>来维护上课教师的信息。</w:t>
            </w:r>
          </w:p>
          <w:p w14:paraId="5F3D4A9F" w14:textId="77777777" w:rsidR="00DD3FFB" w:rsidRDefault="00000000">
            <w:pPr>
              <w:widowControl/>
              <w:rPr>
                <w:szCs w:val="21"/>
                <w:lang w:val="zh-TW" w:eastAsia="zh-TW"/>
              </w:rPr>
            </w:pPr>
            <w:r>
              <w:rPr>
                <w:rFonts w:hint="eastAsia"/>
                <w:szCs w:val="21"/>
              </w:rPr>
              <w:t>2.</w:t>
            </w:r>
            <w:r>
              <w:rPr>
                <w:rFonts w:hint="eastAsia"/>
                <w:szCs w:val="21"/>
                <w:lang w:val="zh-TW" w:eastAsia="zh-TW"/>
              </w:rPr>
              <w:t>支持师资信息学年学期库管理，可对不同学年学期的师资信息进行继承、维护管理，方便进行查询和工作量统计。</w:t>
            </w:r>
          </w:p>
          <w:p w14:paraId="4D649E96" w14:textId="77777777" w:rsidR="00DD3FFB" w:rsidRDefault="00000000">
            <w:pPr>
              <w:widowControl/>
              <w:rPr>
                <w:szCs w:val="21"/>
                <w:lang w:val="zh-TW" w:eastAsia="zh-TW"/>
              </w:rPr>
            </w:pPr>
            <w:r>
              <w:rPr>
                <w:rFonts w:hint="eastAsia"/>
                <w:szCs w:val="21"/>
              </w:rPr>
              <w:t>3.</w:t>
            </w:r>
            <w:r>
              <w:rPr>
                <w:rFonts w:hint="eastAsia"/>
                <w:szCs w:val="21"/>
                <w:lang w:val="zh-TW"/>
              </w:rPr>
              <w:t>教师上课资格申请：</w:t>
            </w:r>
          </w:p>
          <w:p w14:paraId="2824BEC1" w14:textId="77777777" w:rsidR="00DD3FFB" w:rsidRDefault="00000000">
            <w:pPr>
              <w:widowControl/>
              <w:rPr>
                <w:szCs w:val="21"/>
                <w:lang w:val="zh-TW" w:eastAsia="zh-TW"/>
              </w:rPr>
            </w:pPr>
            <w:r>
              <w:rPr>
                <w:rFonts w:hint="eastAsia"/>
                <w:szCs w:val="21"/>
                <w:lang w:val="zh-TW"/>
              </w:rPr>
              <w:t>（</w:t>
            </w:r>
            <w:r>
              <w:rPr>
                <w:rFonts w:hint="eastAsia"/>
                <w:szCs w:val="21"/>
              </w:rPr>
              <w:t>1</w:t>
            </w:r>
            <w:r>
              <w:rPr>
                <w:rFonts w:hint="eastAsia"/>
                <w:szCs w:val="21"/>
                <w:lang w:val="zh-TW"/>
              </w:rPr>
              <w:t>）</w:t>
            </w:r>
            <w:r>
              <w:rPr>
                <w:rFonts w:hint="eastAsia"/>
                <w:szCs w:val="21"/>
                <w:lang w:val="zh-TW" w:eastAsia="zh-TW"/>
              </w:rPr>
              <w:t>教师网上申请具体课程的上课资格信息，一位教师可提交多门课程讲课资格，学</w:t>
            </w:r>
            <w:r>
              <w:rPr>
                <w:rFonts w:hint="eastAsia"/>
                <w:szCs w:val="21"/>
                <w:lang w:val="zh-TW" w:eastAsia="zh-TW"/>
              </w:rPr>
              <w:t xml:space="preserve"> </w:t>
            </w:r>
            <w:r>
              <w:rPr>
                <w:rFonts w:hint="eastAsia"/>
                <w:szCs w:val="21"/>
                <w:lang w:val="zh-TW" w:eastAsia="zh-TW"/>
              </w:rPr>
              <w:t>院、教务处可进行审批。学院可提交教师具体上课资格</w:t>
            </w:r>
            <w:r>
              <w:rPr>
                <w:rFonts w:hint="eastAsia"/>
                <w:szCs w:val="21"/>
                <w:lang w:val="zh-TW" w:eastAsia="zh-TW"/>
              </w:rPr>
              <w:t xml:space="preserve"> </w:t>
            </w:r>
            <w:r>
              <w:rPr>
                <w:rFonts w:hint="eastAsia"/>
                <w:szCs w:val="21"/>
                <w:lang w:val="zh-TW" w:eastAsia="zh-TW"/>
              </w:rPr>
              <w:t>。</w:t>
            </w:r>
            <w:r>
              <w:rPr>
                <w:rFonts w:hint="eastAsia"/>
                <w:szCs w:val="21"/>
                <w:lang w:val="zh-TW" w:eastAsia="zh-TW"/>
              </w:rPr>
              <w:t xml:space="preserve">                    </w:t>
            </w:r>
          </w:p>
          <w:p w14:paraId="24B6B8EC" w14:textId="77777777" w:rsidR="00DD3FFB" w:rsidRDefault="00000000">
            <w:pPr>
              <w:widowControl/>
              <w:rPr>
                <w:szCs w:val="21"/>
                <w:lang w:val="zh-TW" w:eastAsia="zh-TW"/>
              </w:rPr>
            </w:pPr>
            <w:r>
              <w:rPr>
                <w:rFonts w:hint="eastAsia"/>
                <w:szCs w:val="21"/>
                <w:lang w:val="zh-TW"/>
              </w:rPr>
              <w:t>（</w:t>
            </w:r>
            <w:r>
              <w:rPr>
                <w:rFonts w:hint="eastAsia"/>
                <w:szCs w:val="21"/>
              </w:rPr>
              <w:t>2</w:t>
            </w:r>
            <w:r>
              <w:rPr>
                <w:rFonts w:hint="eastAsia"/>
                <w:szCs w:val="21"/>
                <w:lang w:val="zh-TW"/>
              </w:rPr>
              <w:t>）</w:t>
            </w:r>
            <w:r>
              <w:rPr>
                <w:rFonts w:hint="eastAsia"/>
                <w:szCs w:val="21"/>
                <w:lang w:val="zh-TW" w:eastAsia="zh-TW"/>
              </w:rPr>
              <w:t>可控制教师教学任务安排与上课资格是否关联。</w:t>
            </w:r>
          </w:p>
          <w:p w14:paraId="10E1022A" w14:textId="77777777" w:rsidR="00DD3FFB" w:rsidRDefault="00000000">
            <w:pPr>
              <w:widowControl/>
              <w:rPr>
                <w:szCs w:val="21"/>
                <w:lang w:val="zh-TW"/>
              </w:rPr>
            </w:pPr>
            <w:r>
              <w:rPr>
                <w:rFonts w:hint="eastAsia"/>
                <w:szCs w:val="21"/>
              </w:rPr>
              <w:lastRenderedPageBreak/>
              <w:t>4.</w:t>
            </w:r>
            <w:r>
              <w:rPr>
                <w:rFonts w:hint="eastAsia"/>
                <w:szCs w:val="21"/>
                <w:lang w:val="zh-TW" w:eastAsia="zh-TW"/>
              </w:rPr>
              <w:t>教师学期状态数据管理</w:t>
            </w:r>
            <w:r>
              <w:rPr>
                <w:rFonts w:hint="eastAsia"/>
                <w:szCs w:val="21"/>
                <w:lang w:val="zh-TW"/>
              </w:rPr>
              <w:t>：</w:t>
            </w:r>
          </w:p>
          <w:p w14:paraId="231CC33A" w14:textId="77777777" w:rsidR="00DD3FFB" w:rsidRDefault="00000000">
            <w:pPr>
              <w:widowControl/>
              <w:rPr>
                <w:szCs w:val="21"/>
                <w:lang w:val="zh-TW" w:eastAsia="zh-TW"/>
              </w:rPr>
            </w:pPr>
            <w:r>
              <w:rPr>
                <w:rFonts w:hint="eastAsia"/>
                <w:szCs w:val="21"/>
                <w:lang w:val="zh-TW"/>
              </w:rPr>
              <w:t>（</w:t>
            </w:r>
            <w:r>
              <w:rPr>
                <w:rFonts w:hint="eastAsia"/>
                <w:szCs w:val="21"/>
              </w:rPr>
              <w:t>1</w:t>
            </w:r>
            <w:r>
              <w:rPr>
                <w:rFonts w:hint="eastAsia"/>
                <w:szCs w:val="21"/>
                <w:lang w:val="zh-TW"/>
              </w:rPr>
              <w:t>）</w:t>
            </w:r>
            <w:r>
              <w:rPr>
                <w:rFonts w:hint="eastAsia"/>
                <w:szCs w:val="21"/>
                <w:lang w:val="zh-TW" w:eastAsia="zh-TW"/>
              </w:rPr>
              <w:t>教师数据可以按学期进行管理和维护，系统保留各个学期的状态数据，满足各类教学管理的数据需要。每学期进系统查看自已的工作量，如有误或需要二次分配，</w:t>
            </w:r>
            <w:r>
              <w:rPr>
                <w:rFonts w:hint="eastAsia"/>
                <w:szCs w:val="21"/>
                <w:lang w:val="zh-TW" w:eastAsia="zh-TW"/>
              </w:rPr>
              <w:t xml:space="preserve"> </w:t>
            </w:r>
            <w:r>
              <w:rPr>
                <w:rFonts w:hint="eastAsia"/>
                <w:szCs w:val="21"/>
                <w:lang w:val="zh-TW" w:eastAsia="zh-TW"/>
              </w:rPr>
              <w:t>可以在线申报纠正或分配。</w:t>
            </w:r>
          </w:p>
          <w:p w14:paraId="217A43DE" w14:textId="77777777" w:rsidR="00DD3FFB" w:rsidRDefault="00000000">
            <w:pPr>
              <w:widowControl/>
              <w:rPr>
                <w:szCs w:val="21"/>
                <w:lang w:val="zh-TW" w:eastAsia="zh-TW"/>
              </w:rPr>
            </w:pPr>
            <w:r>
              <w:rPr>
                <w:rFonts w:hint="eastAsia"/>
                <w:szCs w:val="21"/>
                <w:lang w:val="zh-TW"/>
              </w:rPr>
              <w:t>（</w:t>
            </w:r>
            <w:r>
              <w:rPr>
                <w:rFonts w:hint="eastAsia"/>
                <w:szCs w:val="21"/>
              </w:rPr>
              <w:t>2</w:t>
            </w:r>
            <w:r>
              <w:rPr>
                <w:rFonts w:hint="eastAsia"/>
                <w:szCs w:val="21"/>
                <w:lang w:val="zh-TW"/>
              </w:rPr>
              <w:t>）</w:t>
            </w:r>
            <w:r>
              <w:rPr>
                <w:rFonts w:hint="eastAsia"/>
                <w:szCs w:val="21"/>
                <w:lang w:val="zh-TW" w:eastAsia="zh-TW"/>
              </w:rPr>
              <w:t>教师评职称时，需要的工作量，可以按年份进行选择，直接生成和打印具有标识的报表。人事处可以查询。对合班上的课程，教学任务下达时，可以进行分配。对合班上的，可以根据事先的原则进行课时系数设定。对有疑异的，可以在线提出申请，审核后可在线修改。</w:t>
            </w:r>
          </w:p>
          <w:p w14:paraId="6A8A4D2C" w14:textId="77777777" w:rsidR="00DD3FFB" w:rsidRDefault="00000000">
            <w:pPr>
              <w:widowControl/>
              <w:rPr>
                <w:szCs w:val="21"/>
                <w:lang w:eastAsia="zh-TW"/>
              </w:rPr>
            </w:pPr>
            <w:r>
              <w:rPr>
                <w:rFonts w:hint="eastAsia"/>
                <w:szCs w:val="21"/>
                <w:lang w:val="zh-TW"/>
              </w:rPr>
              <w:t>（</w:t>
            </w:r>
            <w:r>
              <w:rPr>
                <w:rFonts w:hint="eastAsia"/>
                <w:szCs w:val="21"/>
              </w:rPr>
              <w:t>3</w:t>
            </w:r>
            <w:r>
              <w:rPr>
                <w:rFonts w:hint="eastAsia"/>
                <w:szCs w:val="21"/>
                <w:lang w:val="zh-TW"/>
              </w:rPr>
              <w:t>）</w:t>
            </w:r>
            <w:r>
              <w:rPr>
                <w:rFonts w:hint="eastAsia"/>
                <w:szCs w:val="21"/>
                <w:lang w:val="zh-TW" w:eastAsia="zh-TW"/>
              </w:rPr>
              <w:t>可根据数据平台字段要求，生成所需数据。</w:t>
            </w:r>
          </w:p>
        </w:tc>
      </w:tr>
      <w:tr w:rsidR="00DD3FFB" w14:paraId="4701ED65"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908BD8" w14:textId="77777777" w:rsidR="00DD3FFB" w:rsidRDefault="00000000">
            <w:pPr>
              <w:jc w:val="center"/>
              <w:rPr>
                <w:rFonts w:ascii="宋体" w:hAnsi="宋体" w:cs="宋体"/>
                <w:szCs w:val="21"/>
              </w:rPr>
            </w:pPr>
            <w:r>
              <w:rPr>
                <w:rFonts w:ascii="宋体" w:hAnsi="宋体" w:cs="宋体" w:hint="eastAsia"/>
                <w:szCs w:val="21"/>
              </w:rPr>
              <w:lastRenderedPageBreak/>
              <w:t>4</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51A1F4" w14:textId="77777777" w:rsidR="00DD3FFB" w:rsidRDefault="00000000">
            <w:pPr>
              <w:widowControl/>
              <w:rPr>
                <w:rFonts w:ascii="宋体" w:hAnsi="宋体" w:cs="宋体"/>
                <w:kern w:val="0"/>
                <w:szCs w:val="21"/>
                <w:lang w:val="zh-TW" w:eastAsia="zh-TW"/>
              </w:rPr>
            </w:pPr>
            <w:r>
              <w:rPr>
                <w:rFonts w:ascii="宋体" w:hAnsi="宋体" w:cs="宋体" w:hint="eastAsia"/>
                <w:kern w:val="0"/>
                <w:szCs w:val="21"/>
                <w:lang w:val="zh-TW" w:eastAsia="zh-TW"/>
              </w:rPr>
              <w:t>学籍管理</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BEE83C" w14:textId="77777777" w:rsidR="00DD3FFB" w:rsidRDefault="00000000">
            <w:pPr>
              <w:rPr>
                <w:lang w:val="zh-TW" w:eastAsia="zh-TW"/>
              </w:rPr>
            </w:pPr>
            <w:r>
              <w:rPr>
                <w:rFonts w:hint="eastAsia"/>
              </w:rPr>
              <w:t>1.</w:t>
            </w:r>
            <w:r>
              <w:rPr>
                <w:rFonts w:hint="eastAsia"/>
                <w:lang w:val="zh-CN"/>
              </w:rPr>
              <w:t>基本功能：包括</w:t>
            </w:r>
            <w:r>
              <w:rPr>
                <w:rFonts w:hint="eastAsia"/>
                <w:lang w:val="zh-TW" w:eastAsia="zh-TW"/>
              </w:rPr>
              <w:t>学生基本信息维护、学籍卡打印</w:t>
            </w:r>
            <w:r>
              <w:rPr>
                <w:rFonts w:hint="eastAsia"/>
                <w:lang w:val="zh-TW"/>
              </w:rPr>
              <w:t>、</w:t>
            </w:r>
            <w:r>
              <w:rPr>
                <w:rFonts w:hint="eastAsia"/>
                <w:lang w:val="zh-TW" w:eastAsia="zh-TW"/>
              </w:rPr>
              <w:t>异动处理、专业分流、学生信息导入导出、报到注册服务、学生奖惩管理、学分</w:t>
            </w:r>
            <w:r>
              <w:rPr>
                <w:rFonts w:hint="eastAsia"/>
                <w:lang w:val="zh-TW"/>
              </w:rPr>
              <w:t>及学业</w:t>
            </w:r>
            <w:r>
              <w:rPr>
                <w:rFonts w:hint="eastAsia"/>
                <w:lang w:val="zh-TW" w:eastAsia="zh-TW"/>
              </w:rPr>
              <w:t>预警、学业信息查询、学生数据统计、打印报表</w:t>
            </w:r>
            <w:r>
              <w:rPr>
                <w:rFonts w:hint="eastAsia"/>
                <w:lang w:val="zh-TW"/>
              </w:rPr>
              <w:t>、专业大类分流</w:t>
            </w:r>
            <w:r>
              <w:rPr>
                <w:rFonts w:hint="eastAsia"/>
                <w:lang w:val="zh-TW" w:eastAsia="zh-TW"/>
              </w:rPr>
              <w:t>等。</w:t>
            </w:r>
          </w:p>
          <w:p w14:paraId="1EDFEA11" w14:textId="77777777" w:rsidR="00DD3FFB" w:rsidRDefault="00000000">
            <w:pPr>
              <w:spacing w:before="2" w:line="251" w:lineRule="auto"/>
              <w:ind w:right="102"/>
              <w:rPr>
                <w:lang w:val="zh-CN"/>
              </w:rPr>
            </w:pPr>
            <w:r>
              <w:rPr>
                <w:rFonts w:hint="eastAsia"/>
              </w:rPr>
              <w:t>2.</w:t>
            </w:r>
            <w:r>
              <w:rPr>
                <w:rFonts w:hint="eastAsia"/>
                <w:lang w:val="zh-CN"/>
              </w:rPr>
              <w:t>学生学籍信息管理：</w:t>
            </w:r>
          </w:p>
          <w:p w14:paraId="0F233E5C" w14:textId="77777777" w:rsidR="00DD3FFB" w:rsidRDefault="00000000">
            <w:pPr>
              <w:rPr>
                <w:lang w:val="zh-TW" w:eastAsia="zh-TW"/>
              </w:rPr>
            </w:pPr>
            <w:r>
              <w:rPr>
                <w:rFonts w:hint="eastAsia"/>
                <w:lang w:val="zh-TW"/>
              </w:rPr>
              <w:t>（</w:t>
            </w:r>
            <w:r>
              <w:rPr>
                <w:rFonts w:hint="eastAsia"/>
              </w:rPr>
              <w:t>1</w:t>
            </w:r>
            <w:r>
              <w:rPr>
                <w:rFonts w:hint="eastAsia"/>
                <w:lang w:val="zh-TW"/>
              </w:rPr>
              <w:t>）</w:t>
            </w:r>
            <w:r>
              <w:rPr>
                <w:rFonts w:hint="eastAsia"/>
                <w:lang w:val="zh-TW" w:eastAsia="zh-TW"/>
              </w:rPr>
              <w:t>系统支持学生照片的批量上传或单个学生照片上传功能，针对批量上</w:t>
            </w:r>
            <w:proofErr w:type="gramStart"/>
            <w:r>
              <w:rPr>
                <w:rFonts w:hint="eastAsia"/>
                <w:lang w:val="zh-TW" w:eastAsia="zh-TW"/>
              </w:rPr>
              <w:t>传学生</w:t>
            </w:r>
            <w:proofErr w:type="gramEnd"/>
            <w:r>
              <w:rPr>
                <w:rFonts w:hint="eastAsia"/>
                <w:lang w:val="zh-TW" w:eastAsia="zh-TW"/>
              </w:rPr>
              <w:t>照片功能，可以按学生的学号、考生号、身份证号等关键属性进行关联匹配，针对已有的学生照片，进行单个或批量上传更新。照片可根据需要随时进行维护和导出。</w:t>
            </w:r>
          </w:p>
          <w:p w14:paraId="561BFB07" w14:textId="77777777" w:rsidR="00DD3FFB" w:rsidRDefault="00000000">
            <w:pPr>
              <w:jc w:val="left"/>
              <w:rPr>
                <w:lang w:val="zh-TW" w:eastAsia="zh-TW"/>
              </w:rPr>
            </w:pPr>
            <w:r>
              <w:rPr>
                <w:rFonts w:hint="eastAsia"/>
                <w:lang w:val="zh-TW"/>
              </w:rPr>
              <w:t>（</w:t>
            </w:r>
            <w:r>
              <w:rPr>
                <w:rFonts w:hint="eastAsia"/>
              </w:rPr>
              <w:t>2</w:t>
            </w:r>
            <w:r>
              <w:rPr>
                <w:rFonts w:hint="eastAsia"/>
                <w:lang w:val="zh-TW"/>
              </w:rPr>
              <w:t>）</w:t>
            </w:r>
            <w:r>
              <w:rPr>
                <w:rFonts w:hint="eastAsia"/>
                <w:lang w:val="zh-TW" w:eastAsia="zh-TW"/>
              </w:rPr>
              <w:t>身份证号码和性别合法性需要能判别。</w:t>
            </w:r>
            <w:r>
              <w:rPr>
                <w:rFonts w:hint="eastAsia"/>
                <w:lang w:val="zh-TW" w:eastAsia="zh-TW"/>
              </w:rPr>
              <w:t xml:space="preserve">                               </w:t>
            </w:r>
            <w:r>
              <w:rPr>
                <w:rFonts w:hint="eastAsia"/>
                <w:lang w:val="zh-TW"/>
              </w:rPr>
              <w:t>（</w:t>
            </w:r>
            <w:r>
              <w:rPr>
                <w:rFonts w:hint="eastAsia"/>
              </w:rPr>
              <w:t>3</w:t>
            </w:r>
            <w:r>
              <w:rPr>
                <w:rFonts w:hint="eastAsia"/>
                <w:lang w:val="zh-TW"/>
              </w:rPr>
              <w:t>）</w:t>
            </w:r>
            <w:r>
              <w:rPr>
                <w:rFonts w:hint="eastAsia"/>
                <w:lang w:val="zh-TW" w:eastAsia="zh-TW"/>
              </w:rPr>
              <w:t>需要有教育厅提出的在校生</w:t>
            </w:r>
            <w:proofErr w:type="gramStart"/>
            <w:r>
              <w:rPr>
                <w:rFonts w:hint="eastAsia"/>
                <w:lang w:val="zh-TW" w:eastAsia="zh-TW"/>
              </w:rPr>
              <w:t>库数据</w:t>
            </w:r>
            <w:proofErr w:type="gramEnd"/>
            <w:r>
              <w:rPr>
                <w:rFonts w:hint="eastAsia"/>
                <w:lang w:val="zh-TW" w:eastAsia="zh-TW"/>
              </w:rPr>
              <w:t>自动读取功能。</w:t>
            </w:r>
          </w:p>
          <w:p w14:paraId="0A7A30CF" w14:textId="77777777" w:rsidR="00DD3FFB" w:rsidRDefault="00000000">
            <w:pPr>
              <w:rPr>
                <w:lang w:val="zh-TW" w:eastAsia="zh-TW"/>
              </w:rPr>
            </w:pPr>
            <w:r>
              <w:rPr>
                <w:rFonts w:hint="eastAsia"/>
                <w:lang w:val="zh-TW"/>
              </w:rPr>
              <w:t>（</w:t>
            </w:r>
            <w:r>
              <w:rPr>
                <w:rFonts w:hint="eastAsia"/>
              </w:rPr>
              <w:t>4</w:t>
            </w:r>
            <w:r>
              <w:rPr>
                <w:rFonts w:hint="eastAsia"/>
                <w:lang w:val="zh-TW"/>
              </w:rPr>
              <w:t>）</w:t>
            </w:r>
            <w:r>
              <w:rPr>
                <w:rFonts w:hint="eastAsia"/>
                <w:lang w:val="zh-TW" w:eastAsia="zh-TW"/>
              </w:rPr>
              <w:t>学籍信息导出，能实时显示学籍信息、专业班级归属表等统计数据</w:t>
            </w:r>
            <w:r>
              <w:rPr>
                <w:rFonts w:hint="eastAsia"/>
                <w:lang w:val="zh-TW" w:eastAsia="zh-TW"/>
              </w:rPr>
              <w:t xml:space="preserve"> </w:t>
            </w:r>
            <w:r>
              <w:rPr>
                <w:rFonts w:hint="eastAsia"/>
                <w:lang w:val="zh-TW" w:eastAsia="zh-TW"/>
              </w:rPr>
              <w:t>。要求能提</w:t>
            </w:r>
            <w:r>
              <w:rPr>
                <w:rFonts w:hint="eastAsia"/>
                <w:lang w:val="zh-TW" w:eastAsia="zh-TW"/>
              </w:rPr>
              <w:t xml:space="preserve"> </w:t>
            </w:r>
            <w:r>
              <w:rPr>
                <w:rFonts w:hint="eastAsia"/>
                <w:lang w:val="zh-TW" w:eastAsia="zh-TW"/>
              </w:rPr>
              <w:t>供多种格式文件</w:t>
            </w:r>
            <w:r>
              <w:rPr>
                <w:rFonts w:hint="eastAsia"/>
                <w:lang w:val="zh-TW" w:eastAsia="zh-TW"/>
              </w:rPr>
              <w:t xml:space="preserve"> (excel </w:t>
            </w:r>
            <w:r>
              <w:rPr>
                <w:rFonts w:hint="eastAsia"/>
                <w:lang w:val="zh-TW" w:eastAsia="zh-TW"/>
              </w:rPr>
              <w:t>、</w:t>
            </w:r>
            <w:r>
              <w:rPr>
                <w:rFonts w:hint="eastAsia"/>
                <w:lang w:val="zh-TW" w:eastAsia="zh-TW"/>
              </w:rPr>
              <w:t xml:space="preserve">dbf) </w:t>
            </w:r>
            <w:r>
              <w:rPr>
                <w:rFonts w:hint="eastAsia"/>
                <w:lang w:val="zh-TW" w:eastAsia="zh-TW"/>
              </w:rPr>
              <w:t>的学籍信息导出功能，能根据具体需要自定义导出</w:t>
            </w:r>
            <w:r>
              <w:rPr>
                <w:rFonts w:hint="eastAsia"/>
                <w:lang w:val="zh-TW" w:eastAsia="zh-TW"/>
              </w:rPr>
              <w:t xml:space="preserve"> </w:t>
            </w:r>
            <w:r>
              <w:rPr>
                <w:rFonts w:hint="eastAsia"/>
                <w:lang w:val="zh-TW" w:eastAsia="zh-TW"/>
              </w:rPr>
              <w:t>表格的显示字段；支持自定义命名照片规则</w:t>
            </w:r>
            <w:r>
              <w:rPr>
                <w:rFonts w:hint="eastAsia"/>
                <w:lang w:val="zh-TW" w:eastAsia="zh-TW"/>
              </w:rPr>
              <w:t xml:space="preserve"> (</w:t>
            </w:r>
            <w:r>
              <w:rPr>
                <w:rFonts w:hint="eastAsia"/>
                <w:lang w:val="zh-TW" w:eastAsia="zh-TW"/>
              </w:rPr>
              <w:t>以学号命名、以身份证号命名、以考</w:t>
            </w:r>
            <w:r>
              <w:rPr>
                <w:rFonts w:hint="eastAsia"/>
                <w:lang w:val="zh-TW" w:eastAsia="zh-TW"/>
              </w:rPr>
              <w:t xml:space="preserve"> </w:t>
            </w:r>
            <w:r>
              <w:rPr>
                <w:rFonts w:hint="eastAsia"/>
                <w:lang w:val="zh-TW" w:eastAsia="zh-TW"/>
              </w:rPr>
              <w:t>生号命名、班号</w:t>
            </w:r>
            <w:r>
              <w:rPr>
                <w:rFonts w:hint="eastAsia"/>
                <w:lang w:val="zh-TW" w:eastAsia="zh-TW"/>
              </w:rPr>
              <w:t>+</w:t>
            </w:r>
            <w:r>
              <w:rPr>
                <w:rFonts w:hint="eastAsia"/>
                <w:lang w:val="zh-TW" w:eastAsia="zh-TW"/>
              </w:rPr>
              <w:t>学号</w:t>
            </w:r>
            <w:r>
              <w:rPr>
                <w:rFonts w:hint="eastAsia"/>
                <w:lang w:val="zh-TW" w:eastAsia="zh-TW"/>
              </w:rPr>
              <w:t xml:space="preserve">) </w:t>
            </w:r>
            <w:r>
              <w:rPr>
                <w:rFonts w:hint="eastAsia"/>
                <w:lang w:val="zh-TW" w:eastAsia="zh-TW"/>
              </w:rPr>
              <w:t>导出系统中的学生照片。</w:t>
            </w:r>
          </w:p>
          <w:p w14:paraId="0CAF32F2" w14:textId="77777777" w:rsidR="00DD3FFB" w:rsidRDefault="00000000">
            <w:pPr>
              <w:rPr>
                <w:lang w:val="zh-TW" w:eastAsia="zh-TW"/>
              </w:rPr>
            </w:pPr>
            <w:r>
              <w:rPr>
                <w:rFonts w:hint="eastAsia"/>
                <w:lang w:val="zh-TW"/>
              </w:rPr>
              <w:t>（</w:t>
            </w:r>
            <w:r>
              <w:rPr>
                <w:rFonts w:hint="eastAsia"/>
              </w:rPr>
              <w:t>5</w:t>
            </w:r>
            <w:r>
              <w:rPr>
                <w:rFonts w:hint="eastAsia"/>
                <w:lang w:val="zh-TW"/>
              </w:rPr>
              <w:t>）</w:t>
            </w:r>
            <w:r>
              <w:rPr>
                <w:rFonts w:hint="eastAsia"/>
                <w:lang w:val="zh-TW" w:eastAsia="zh-TW"/>
              </w:rPr>
              <w:t>能对接学校数据中心，获取学工管理系统学生奖惩、处分信息。</w:t>
            </w:r>
            <w:r>
              <w:rPr>
                <w:rFonts w:hint="eastAsia"/>
                <w:lang w:val="zh-TW" w:eastAsia="zh-TW"/>
              </w:rPr>
              <w:t xml:space="preserve">               </w:t>
            </w:r>
          </w:p>
          <w:p w14:paraId="384214CD" w14:textId="77777777" w:rsidR="00DD3FFB" w:rsidRDefault="00000000">
            <w:pPr>
              <w:rPr>
                <w:lang w:val="zh-TW" w:eastAsia="zh-TW"/>
              </w:rPr>
            </w:pPr>
            <w:r>
              <w:rPr>
                <w:rFonts w:hint="eastAsia"/>
                <w:lang w:val="zh-TW"/>
              </w:rPr>
              <w:t>（</w:t>
            </w:r>
            <w:r>
              <w:rPr>
                <w:rFonts w:hint="eastAsia"/>
              </w:rPr>
              <w:t>6</w:t>
            </w:r>
            <w:r>
              <w:rPr>
                <w:rFonts w:hint="eastAsia"/>
                <w:lang w:val="zh-TW"/>
              </w:rPr>
              <w:t>）</w:t>
            </w:r>
            <w:r>
              <w:rPr>
                <w:rFonts w:hint="eastAsia"/>
                <w:lang w:val="zh-TW" w:eastAsia="zh-TW"/>
              </w:rPr>
              <w:t>学生时间</w:t>
            </w:r>
            <w:proofErr w:type="gramStart"/>
            <w:r>
              <w:rPr>
                <w:rFonts w:hint="eastAsia"/>
                <w:lang w:val="zh-TW" w:eastAsia="zh-TW"/>
              </w:rPr>
              <w:t>盒数据</w:t>
            </w:r>
            <w:proofErr w:type="gramEnd"/>
            <w:r>
              <w:rPr>
                <w:rFonts w:hint="eastAsia"/>
                <w:lang w:val="zh-TW" w:eastAsia="zh-TW"/>
              </w:rPr>
              <w:t>维护：可通过维护源学年、源学期、目标学年、目标学期、生成类型等字段信息生成学生时间盒数据，并保存记录供查询，满足学生不同学期状态</w:t>
            </w:r>
            <w:r>
              <w:rPr>
                <w:rFonts w:hint="eastAsia"/>
                <w:lang w:val="zh-TW" w:eastAsia="zh-TW"/>
              </w:rPr>
              <w:t xml:space="preserve"> </w:t>
            </w:r>
            <w:r>
              <w:rPr>
                <w:rFonts w:hint="eastAsia"/>
                <w:lang w:val="zh-TW" w:eastAsia="zh-TW"/>
              </w:rPr>
              <w:t>数据</w:t>
            </w:r>
            <w:r>
              <w:rPr>
                <w:rFonts w:hint="eastAsia"/>
                <w:lang w:val="zh-TW" w:eastAsia="zh-TW"/>
              </w:rPr>
              <w:t xml:space="preserve"> (</w:t>
            </w:r>
            <w:r>
              <w:rPr>
                <w:rFonts w:hint="eastAsia"/>
                <w:lang w:val="zh-TW" w:eastAsia="zh-TW"/>
              </w:rPr>
              <w:t>学籍生、在校生、流学生、高职生、本科生、二年制、三年制、四年制</w:t>
            </w:r>
            <w:r>
              <w:rPr>
                <w:rFonts w:hint="eastAsia"/>
                <w:lang w:val="zh-TW" w:eastAsia="zh-TW"/>
              </w:rPr>
              <w:t xml:space="preserve">) </w:t>
            </w:r>
            <w:r>
              <w:rPr>
                <w:rFonts w:hint="eastAsia"/>
                <w:lang w:val="zh-TW" w:eastAsia="zh-TW"/>
              </w:rPr>
              <w:t>需要，如高基报表、专业班级归属表统计学生人数、学生名册</w:t>
            </w:r>
            <w:r>
              <w:rPr>
                <w:rFonts w:hint="eastAsia"/>
                <w:lang w:val="zh-TW" w:eastAsia="zh-TW"/>
              </w:rPr>
              <w:t xml:space="preserve"> (</w:t>
            </w:r>
            <w:r>
              <w:rPr>
                <w:rFonts w:hint="eastAsia"/>
                <w:lang w:val="zh-TW" w:eastAsia="zh-TW"/>
              </w:rPr>
              <w:t>体育抽测、选民等</w:t>
            </w:r>
            <w:r>
              <w:rPr>
                <w:rFonts w:hint="eastAsia"/>
                <w:lang w:val="zh-TW" w:eastAsia="zh-TW"/>
              </w:rPr>
              <w:t xml:space="preserve">) </w:t>
            </w:r>
            <w:r>
              <w:rPr>
                <w:rFonts w:hint="eastAsia"/>
                <w:lang w:val="zh-TW" w:eastAsia="zh-TW"/>
              </w:rPr>
              <w:t>学生情况统计表等。</w:t>
            </w:r>
          </w:p>
          <w:p w14:paraId="5A24E0BA" w14:textId="77777777" w:rsidR="00DD3FFB" w:rsidRDefault="00000000">
            <w:pPr>
              <w:rPr>
                <w:lang w:val="zh-TW" w:eastAsia="zh-TW"/>
              </w:rPr>
            </w:pPr>
            <w:r>
              <w:rPr>
                <w:rFonts w:hint="eastAsia"/>
                <w:lang w:val="zh-TW"/>
              </w:rPr>
              <w:t>（</w:t>
            </w:r>
            <w:r>
              <w:rPr>
                <w:rFonts w:hint="eastAsia"/>
              </w:rPr>
              <w:t>7</w:t>
            </w:r>
            <w:r>
              <w:rPr>
                <w:rFonts w:hint="eastAsia"/>
                <w:lang w:val="zh-TW"/>
              </w:rPr>
              <w:t>）</w:t>
            </w:r>
            <w:r>
              <w:rPr>
                <w:rFonts w:hint="eastAsia"/>
                <w:lang w:val="zh-TW" w:eastAsia="zh-TW"/>
              </w:rPr>
              <w:t>学籍卡信息更新导出：系统根据学生基本信息、学工系统的奖惩处分信息、学籍异动信息、毕综信息、毕结业信息生成学籍卡。每学期由管理员控制核对时间，如有增减的信息，可在系统中提出申请，经相关管理员审核后写入学籍卡，审核结果</w:t>
            </w:r>
            <w:r>
              <w:rPr>
                <w:rFonts w:hint="eastAsia"/>
                <w:lang w:val="zh-TW" w:eastAsia="zh-TW"/>
              </w:rPr>
              <w:t xml:space="preserve"> </w:t>
            </w:r>
            <w:r>
              <w:rPr>
                <w:rFonts w:hint="eastAsia"/>
                <w:lang w:val="zh-TW" w:eastAsia="zh-TW"/>
              </w:rPr>
              <w:t>及时通知学生本人。审核结论包括“通过”和“退回”，退回窗口可编辑原因。</w:t>
            </w:r>
            <w:r>
              <w:rPr>
                <w:rFonts w:hint="eastAsia"/>
                <w:lang w:val="zh-TW" w:eastAsia="zh-TW"/>
              </w:rPr>
              <w:t xml:space="preserve">       </w:t>
            </w:r>
          </w:p>
          <w:p w14:paraId="53CE1AC2" w14:textId="77777777" w:rsidR="00DD3FFB" w:rsidRDefault="00000000">
            <w:pPr>
              <w:rPr>
                <w:lang w:val="zh-TW" w:eastAsia="zh-TW"/>
              </w:rPr>
            </w:pPr>
            <w:r>
              <w:rPr>
                <w:rFonts w:hint="eastAsia"/>
                <w:lang w:val="zh-TW"/>
              </w:rPr>
              <w:t>（</w:t>
            </w:r>
            <w:r>
              <w:rPr>
                <w:rFonts w:hint="eastAsia"/>
              </w:rPr>
              <w:t>8</w:t>
            </w:r>
            <w:r>
              <w:rPr>
                <w:rFonts w:hint="eastAsia"/>
                <w:lang w:val="zh-TW"/>
              </w:rPr>
              <w:t>）</w:t>
            </w:r>
            <w:r>
              <w:rPr>
                <w:rFonts w:hint="eastAsia"/>
                <w:lang w:val="zh-TW" w:eastAsia="zh-TW"/>
              </w:rPr>
              <w:t>能够将学生基础信息</w:t>
            </w:r>
            <w:r>
              <w:rPr>
                <w:rFonts w:hint="eastAsia"/>
                <w:lang w:val="zh-TW" w:eastAsia="zh-TW"/>
              </w:rPr>
              <w:t>(</w:t>
            </w:r>
            <w:proofErr w:type="gramStart"/>
            <w:r>
              <w:rPr>
                <w:rFonts w:hint="eastAsia"/>
                <w:lang w:val="zh-TW" w:eastAsia="zh-TW"/>
              </w:rPr>
              <w:t>参照思政大</w:t>
            </w:r>
            <w:proofErr w:type="gramEnd"/>
            <w:r>
              <w:rPr>
                <w:rFonts w:hint="eastAsia"/>
                <w:lang w:val="zh-TW" w:eastAsia="zh-TW"/>
              </w:rPr>
              <w:t>数据字段要求</w:t>
            </w:r>
            <w:r>
              <w:rPr>
                <w:rFonts w:hint="eastAsia"/>
                <w:lang w:val="zh-TW" w:eastAsia="zh-TW"/>
              </w:rPr>
              <w:t>)</w:t>
            </w:r>
            <w:r>
              <w:rPr>
                <w:rFonts w:hint="eastAsia"/>
                <w:lang w:val="zh-TW" w:eastAsia="zh-TW"/>
              </w:rPr>
              <w:t>以数据</w:t>
            </w:r>
            <w:r>
              <w:rPr>
                <w:rFonts w:hint="eastAsia"/>
                <w:lang w:val="zh-TW" w:eastAsia="zh-TW"/>
              </w:rPr>
              <w:t xml:space="preserve"> API </w:t>
            </w:r>
            <w:r>
              <w:rPr>
                <w:rFonts w:hint="eastAsia"/>
                <w:lang w:val="zh-TW" w:eastAsia="zh-TW"/>
              </w:rPr>
              <w:t>形式输出，</w:t>
            </w:r>
            <w:proofErr w:type="gramStart"/>
            <w:r>
              <w:rPr>
                <w:rFonts w:hint="eastAsia"/>
                <w:lang w:val="zh-TW" w:eastAsia="zh-TW"/>
              </w:rPr>
              <w:t>方便第三</w:t>
            </w:r>
            <w:proofErr w:type="gramEnd"/>
            <w:r>
              <w:rPr>
                <w:rFonts w:hint="eastAsia"/>
                <w:lang w:val="zh-TW" w:eastAsia="zh-TW"/>
              </w:rPr>
              <w:t>方系统对接使用。</w:t>
            </w:r>
          </w:p>
          <w:p w14:paraId="24E5607E" w14:textId="77777777" w:rsidR="00DD3FFB" w:rsidRDefault="00000000">
            <w:pPr>
              <w:rPr>
                <w:lang w:val="zh-TW" w:eastAsia="zh-TW"/>
              </w:rPr>
            </w:pPr>
            <w:r>
              <w:rPr>
                <w:rFonts w:hint="eastAsia"/>
              </w:rPr>
              <w:t>3.</w:t>
            </w:r>
            <w:r>
              <w:rPr>
                <w:rFonts w:hint="eastAsia"/>
                <w:lang w:val="zh-TW" w:eastAsia="zh-TW"/>
              </w:rPr>
              <w:t>通过与教学平台数据对接，支持学生学习全过程的记录与统计。</w:t>
            </w:r>
          </w:p>
          <w:p w14:paraId="0EB3775A" w14:textId="77777777" w:rsidR="00DD3FFB" w:rsidRDefault="00000000">
            <w:pPr>
              <w:rPr>
                <w:lang w:val="zh-TW" w:eastAsia="zh-TW"/>
              </w:rPr>
            </w:pPr>
            <w:r>
              <w:rPr>
                <w:rFonts w:hint="eastAsia"/>
              </w:rPr>
              <w:t>4.</w:t>
            </w:r>
            <w:r>
              <w:rPr>
                <w:rFonts w:hint="eastAsia"/>
                <w:lang w:val="zh-CN"/>
              </w:rPr>
              <w:t>支持学业情况和学籍预警管理，进行学分统计、学籍预警、学业进程监控，</w:t>
            </w:r>
            <w:r>
              <w:rPr>
                <w:rFonts w:hint="eastAsia"/>
                <w:lang w:val="zh-TW" w:eastAsia="zh-TW"/>
              </w:rPr>
              <w:t>可以自定义设置预警类型，针对各种类型的预警提供灵活的预警条件设置功能，支持多个条件组合进行预警。可控制计算对象的学期范围、课程类别范围、课程属性范围（与学分制改革下的培养方案和课程模块化相关联）</w:t>
            </w:r>
            <w:r>
              <w:rPr>
                <w:rFonts w:hint="eastAsia"/>
                <w:lang w:val="zh-CN"/>
              </w:rPr>
              <w:t>，一键生成预警信息通知学生空间。</w:t>
            </w:r>
          </w:p>
          <w:p w14:paraId="15F6664E" w14:textId="77777777" w:rsidR="00DD3FFB" w:rsidRDefault="00000000">
            <w:r>
              <w:rPr>
                <w:rFonts w:hint="eastAsia"/>
              </w:rPr>
              <w:t>5.</w:t>
            </w:r>
            <w:r>
              <w:rPr>
                <w:rFonts w:hint="eastAsia"/>
                <w:lang w:val="zh-CN"/>
              </w:rPr>
              <w:t>学籍异动管理和审批</w:t>
            </w:r>
            <w:r>
              <w:t>：</w:t>
            </w:r>
            <w:r>
              <w:rPr>
                <w:rFonts w:hint="eastAsia"/>
              </w:rPr>
              <w:t>学籍异动包括休学、复学、自动退学、晋级、留降级、转学</w:t>
            </w:r>
            <w:r>
              <w:rPr>
                <w:rFonts w:hint="eastAsia"/>
              </w:rPr>
              <w:t xml:space="preserve"> (</w:t>
            </w:r>
            <w:r>
              <w:rPr>
                <w:rFonts w:hint="eastAsia"/>
              </w:rPr>
              <w:t>转入、转出</w:t>
            </w:r>
            <w:r>
              <w:rPr>
                <w:rFonts w:hint="eastAsia"/>
              </w:rPr>
              <w:t xml:space="preserve">) </w:t>
            </w:r>
            <w:r>
              <w:rPr>
                <w:rFonts w:hint="eastAsia"/>
              </w:rPr>
              <w:t>转专业、取消学籍</w:t>
            </w:r>
            <w:r>
              <w:rPr>
                <w:rFonts w:hint="eastAsia"/>
              </w:rPr>
              <w:t xml:space="preserve"> (</w:t>
            </w:r>
            <w:r>
              <w:rPr>
                <w:rFonts w:hint="eastAsia"/>
              </w:rPr>
              <w:t>劝退、开除</w:t>
            </w:r>
            <w:r>
              <w:rPr>
                <w:rFonts w:hint="eastAsia"/>
              </w:rPr>
              <w:lastRenderedPageBreak/>
              <w:t>等</w:t>
            </w:r>
            <w:r>
              <w:rPr>
                <w:rFonts w:hint="eastAsia"/>
              </w:rPr>
              <w:t xml:space="preserve">) </w:t>
            </w:r>
            <w:r>
              <w:rPr>
                <w:rFonts w:hint="eastAsia"/>
              </w:rPr>
              <w:t>保留入学资格、保留学籍等，根据学校学籍异动的相关</w:t>
            </w:r>
            <w:r>
              <w:rPr>
                <w:rFonts w:hint="eastAsia"/>
              </w:rPr>
              <w:t xml:space="preserve"> </w:t>
            </w:r>
            <w:r>
              <w:rPr>
                <w:rFonts w:hint="eastAsia"/>
              </w:rPr>
              <w:t>管理办法要求，系统实现由管理人员设置异动条件，学生网上提交异动申请，经学院、学工、保卫、后勤、教务处等相关部门审批完成事项办理。对最终审核确认异</w:t>
            </w:r>
            <w:r>
              <w:rPr>
                <w:rFonts w:hint="eastAsia"/>
              </w:rPr>
              <w:t xml:space="preserve"> </w:t>
            </w:r>
            <w:r>
              <w:rPr>
                <w:rFonts w:hint="eastAsia"/>
              </w:rPr>
              <w:t>动的学生，提供个别或批量处理功能，并同时更新学籍状态、在校状态、注册状态，更新学生课表、成绩表等相关数据。提供各类相关表格打印，提供多条件查询统计，生成按时间段按类别异动数据。</w:t>
            </w:r>
          </w:p>
          <w:p w14:paraId="28BF7110" w14:textId="77777777" w:rsidR="00DD3FFB" w:rsidRDefault="00000000">
            <w:r>
              <w:rPr>
                <w:rFonts w:hint="eastAsia"/>
              </w:rPr>
              <w:t>学籍管理员可以灵活设置学籍异动类别、默认学籍状态、选择该类别的流程、异动说明</w:t>
            </w:r>
            <w:r>
              <w:rPr>
                <w:rFonts w:hint="eastAsia"/>
              </w:rPr>
              <w:t xml:space="preserve"> (</w:t>
            </w:r>
            <w:r>
              <w:rPr>
                <w:rFonts w:hint="eastAsia"/>
              </w:rPr>
              <w:t>学生申请时需要同意该说明才能申请</w:t>
            </w:r>
            <w:r>
              <w:rPr>
                <w:rFonts w:hint="eastAsia"/>
              </w:rPr>
              <w:t xml:space="preserve">) </w:t>
            </w:r>
            <w:r>
              <w:rPr>
                <w:rFonts w:hint="eastAsia"/>
              </w:rPr>
              <w:t>时间控制、是否影响学籍</w:t>
            </w:r>
            <w:r>
              <w:rPr>
                <w:rFonts w:hint="eastAsia"/>
              </w:rPr>
              <w:t xml:space="preserve"> (</w:t>
            </w:r>
            <w:r>
              <w:rPr>
                <w:rFonts w:hint="eastAsia"/>
              </w:rPr>
              <w:t>若影响，可以设置那些字段会在最后环节审核后自动更新，包括可选字段和已选字段</w:t>
            </w:r>
            <w:r>
              <w:rPr>
                <w:rFonts w:hint="eastAsia"/>
              </w:rPr>
              <w:t xml:space="preserve">) </w:t>
            </w:r>
            <w:r>
              <w:rPr>
                <w:rFonts w:hint="eastAsia"/>
              </w:rPr>
              <w:t>。</w:t>
            </w:r>
            <w:r>
              <w:rPr>
                <w:rFonts w:hint="eastAsia"/>
              </w:rPr>
              <w:t xml:space="preserve">  </w:t>
            </w:r>
          </w:p>
          <w:p w14:paraId="53614B87" w14:textId="77777777" w:rsidR="00DD3FFB" w:rsidRDefault="00000000">
            <w:r>
              <w:rPr>
                <w:rFonts w:hint="eastAsia"/>
              </w:rPr>
              <w:t>（</w:t>
            </w:r>
            <w:r>
              <w:rPr>
                <w:rFonts w:hint="eastAsia"/>
              </w:rPr>
              <w:t>1</w:t>
            </w:r>
            <w:r>
              <w:rPr>
                <w:rFonts w:hint="eastAsia"/>
              </w:rPr>
              <w:t>）流程设置</w:t>
            </w:r>
          </w:p>
          <w:p w14:paraId="569B5647" w14:textId="77777777" w:rsidR="00DD3FFB" w:rsidRDefault="00000000">
            <w:r>
              <w:rPr>
                <w:rFonts w:hint="eastAsia"/>
              </w:rPr>
              <w:t>教务处设置网上申报时间，学生发起，经保卫处、医务室、学院、教务处等相关管</w:t>
            </w:r>
            <w:r>
              <w:rPr>
                <w:rFonts w:hint="eastAsia"/>
              </w:rPr>
              <w:t xml:space="preserve"> </w:t>
            </w:r>
            <w:r>
              <w:rPr>
                <w:rFonts w:hint="eastAsia"/>
              </w:rPr>
              <w:t>理人员审核或报送。转专业计划设置为转入学院申报转专业计划信息、接收人数、</w:t>
            </w:r>
            <w:r>
              <w:rPr>
                <w:rFonts w:hint="eastAsia"/>
              </w:rPr>
              <w:t xml:space="preserve"> </w:t>
            </w:r>
            <w:r>
              <w:rPr>
                <w:rFonts w:hint="eastAsia"/>
              </w:rPr>
              <w:t>考试要求等，教务处审核学院申报的转专业信息和设置成绩排名选取学期。其他异</w:t>
            </w:r>
            <w:r>
              <w:rPr>
                <w:rFonts w:hint="eastAsia"/>
              </w:rPr>
              <w:t xml:space="preserve"> </w:t>
            </w:r>
            <w:r>
              <w:rPr>
                <w:rFonts w:hint="eastAsia"/>
              </w:rPr>
              <w:t>动按学生发起、学院及相关部门审批流程设计。修改流程配置包括业务类型、是否</w:t>
            </w:r>
            <w:r>
              <w:rPr>
                <w:rFonts w:hint="eastAsia"/>
              </w:rPr>
              <w:t xml:space="preserve"> </w:t>
            </w:r>
            <w:r>
              <w:rPr>
                <w:rFonts w:hint="eastAsia"/>
              </w:rPr>
              <w:t>启用、流程描述，步骤操作等内容。</w:t>
            </w:r>
          </w:p>
          <w:p w14:paraId="2049D2A3" w14:textId="77777777" w:rsidR="00DD3FFB" w:rsidRDefault="00000000">
            <w:r>
              <w:rPr>
                <w:rFonts w:hint="eastAsia"/>
              </w:rPr>
              <w:t>（</w:t>
            </w:r>
            <w:r>
              <w:rPr>
                <w:rFonts w:hint="eastAsia"/>
              </w:rPr>
              <w:t>2</w:t>
            </w:r>
            <w:r>
              <w:rPr>
                <w:rFonts w:hint="eastAsia"/>
              </w:rPr>
              <w:t>）学生网上申请</w:t>
            </w:r>
          </w:p>
          <w:p w14:paraId="4B227FD2" w14:textId="77777777" w:rsidR="00DD3FFB" w:rsidRDefault="00000000">
            <w:r>
              <w:rPr>
                <w:rFonts w:hint="eastAsia"/>
              </w:rPr>
              <w:t>学生查看申请条件，提交异动申请及相关材料，对转专业申请，系统自动读取</w:t>
            </w:r>
            <w:proofErr w:type="gramStart"/>
            <w:r>
              <w:rPr>
                <w:rFonts w:hint="eastAsia"/>
              </w:rPr>
              <w:t>绩</w:t>
            </w:r>
            <w:proofErr w:type="gramEnd"/>
            <w:r>
              <w:rPr>
                <w:rFonts w:hint="eastAsia"/>
              </w:rPr>
              <w:t>排名等信息，对不符合条件的提示不可报名。学生异动申请时需要同意该说明才能申请。</w:t>
            </w:r>
          </w:p>
          <w:p w14:paraId="058E7582" w14:textId="77777777" w:rsidR="00DD3FFB" w:rsidRDefault="00000000">
            <w:r>
              <w:rPr>
                <w:rFonts w:hint="eastAsia"/>
              </w:rPr>
              <w:t>（</w:t>
            </w:r>
            <w:r>
              <w:rPr>
                <w:rFonts w:hint="eastAsia"/>
              </w:rPr>
              <w:t>3</w:t>
            </w:r>
            <w:r>
              <w:rPr>
                <w:rFonts w:hint="eastAsia"/>
              </w:rPr>
              <w:t>）异动审核</w:t>
            </w:r>
          </w:p>
          <w:p w14:paraId="453EA403" w14:textId="77777777" w:rsidR="00DD3FFB" w:rsidRDefault="00000000">
            <w:r>
              <w:rPr>
                <w:rFonts w:hint="eastAsia"/>
              </w:rPr>
              <w:t>相关部门根据审批流程完成审核工作。对学院审核界面，除有“通过”“不通过”等外，还可有文字进行补充描述。</w:t>
            </w:r>
          </w:p>
          <w:p w14:paraId="0F26F23E" w14:textId="77777777" w:rsidR="00DD3FFB" w:rsidRDefault="00000000">
            <w:pPr>
              <w:rPr>
                <w:lang w:eastAsia="zh-TW"/>
              </w:rPr>
            </w:pPr>
            <w:r>
              <w:rPr>
                <w:rFonts w:hint="eastAsia"/>
              </w:rPr>
              <w:t>6.</w:t>
            </w:r>
            <w:r>
              <w:rPr>
                <w:rFonts w:hint="eastAsia"/>
                <w:lang w:eastAsia="zh-TW"/>
              </w:rPr>
              <w:t>学籍异动可以对学生过程性数据进行调整，如（选课、成绩、学籍状态），确保后续数据的准确性</w:t>
            </w:r>
            <w:r>
              <w:rPr>
                <w:rFonts w:hint="eastAsia"/>
              </w:rPr>
              <w:t>；学籍异动学生的成绩可进行课程成绩认定、视为任选、视为无效等操作，确保成绩认定准确性</w:t>
            </w:r>
            <w:r>
              <w:rPr>
                <w:rFonts w:hint="eastAsia"/>
                <w:lang w:eastAsia="zh-TW"/>
              </w:rPr>
              <w:t>。</w:t>
            </w:r>
          </w:p>
          <w:p w14:paraId="6427DE42" w14:textId="77777777" w:rsidR="00DD3FFB" w:rsidRDefault="00000000">
            <w:pPr>
              <w:rPr>
                <w:lang w:val="zh-TW" w:eastAsia="zh-TW"/>
              </w:rPr>
            </w:pPr>
            <w:r>
              <w:rPr>
                <w:rFonts w:hint="eastAsia"/>
              </w:rPr>
              <w:t>7.</w:t>
            </w:r>
            <w:r>
              <w:rPr>
                <w:rFonts w:hint="eastAsia"/>
                <w:lang w:eastAsia="zh-TW"/>
              </w:rPr>
              <w:t>支持点击一个学生的学号</w:t>
            </w:r>
            <w:r>
              <w:rPr>
                <w:rFonts w:hint="eastAsia"/>
                <w:lang w:val="zh-TW" w:eastAsia="zh-TW"/>
              </w:rPr>
              <w:t>，</w:t>
            </w:r>
            <w:r>
              <w:rPr>
                <w:rFonts w:hint="eastAsia"/>
                <w:lang w:eastAsia="zh-TW"/>
              </w:rPr>
              <w:t>展示学生所有过程性数据的功能</w:t>
            </w:r>
            <w:r>
              <w:rPr>
                <w:rFonts w:hint="eastAsia"/>
                <w:lang w:val="zh-TW" w:eastAsia="zh-TW"/>
              </w:rPr>
              <w:t>；</w:t>
            </w:r>
          </w:p>
          <w:p w14:paraId="68866A7B" w14:textId="77777777" w:rsidR="00DD3FFB" w:rsidRDefault="00000000">
            <w:pPr>
              <w:rPr>
                <w:lang w:val="zh-TW" w:eastAsia="zh-TW"/>
              </w:rPr>
            </w:pPr>
            <w:r>
              <w:rPr>
                <w:rFonts w:hint="eastAsia"/>
              </w:rPr>
              <w:t>8.</w:t>
            </w:r>
            <w:r>
              <w:rPr>
                <w:rFonts w:hint="eastAsia"/>
                <w:lang w:eastAsia="zh-TW"/>
              </w:rPr>
              <w:t>支持学生学籍标签的功能</w:t>
            </w:r>
            <w:r>
              <w:rPr>
                <w:rFonts w:hint="eastAsia"/>
                <w:lang w:val="zh-TW" w:eastAsia="zh-TW"/>
              </w:rPr>
              <w:t>，</w:t>
            </w:r>
            <w:r>
              <w:rPr>
                <w:rFonts w:hint="eastAsia"/>
                <w:lang w:eastAsia="zh-TW"/>
              </w:rPr>
              <w:t>自定义设置学籍标签</w:t>
            </w:r>
            <w:r>
              <w:rPr>
                <w:rFonts w:hint="eastAsia"/>
                <w:lang w:val="zh-TW" w:eastAsia="zh-TW"/>
              </w:rPr>
              <w:t>，</w:t>
            </w:r>
            <w:r>
              <w:rPr>
                <w:rFonts w:hint="eastAsia"/>
                <w:lang w:eastAsia="zh-TW"/>
              </w:rPr>
              <w:t>根据学年学期维护学生学籍标签归属</w:t>
            </w:r>
            <w:r>
              <w:rPr>
                <w:rFonts w:hint="eastAsia"/>
                <w:lang w:val="zh-TW" w:eastAsia="zh-TW"/>
              </w:rPr>
              <w:t>；</w:t>
            </w:r>
          </w:p>
          <w:p w14:paraId="07AFEF17" w14:textId="77777777" w:rsidR="00DD3FFB" w:rsidRDefault="00000000">
            <w:pPr>
              <w:rPr>
                <w:lang w:val="zh-TW" w:eastAsia="zh-TW"/>
              </w:rPr>
            </w:pPr>
            <w:r>
              <w:rPr>
                <w:rFonts w:hint="eastAsia"/>
              </w:rPr>
              <w:t>9.</w:t>
            </w:r>
            <w:r>
              <w:rPr>
                <w:rFonts w:hint="eastAsia"/>
                <w:lang w:eastAsia="zh-TW"/>
              </w:rPr>
              <w:t>按照教育部规定模板输出高基报表</w:t>
            </w:r>
            <w:r>
              <w:rPr>
                <w:rFonts w:hint="eastAsia"/>
                <w:lang w:val="zh-TW" w:eastAsia="zh-TW"/>
              </w:rPr>
              <w:t>；</w:t>
            </w:r>
          </w:p>
          <w:p w14:paraId="0374093F" w14:textId="77777777" w:rsidR="00DD3FFB" w:rsidRDefault="00000000">
            <w:r>
              <w:rPr>
                <w:rFonts w:hint="eastAsia"/>
              </w:rPr>
              <w:t>10.</w:t>
            </w:r>
            <w:r>
              <w:rPr>
                <w:lang w:eastAsia="zh-TW"/>
              </w:rPr>
              <w:t>★</w:t>
            </w:r>
            <w:r>
              <w:rPr>
                <w:rFonts w:hint="eastAsia"/>
              </w:rPr>
              <w:t>支持在学籍管理中设置学籍数据快照，快照的数据可以保存在系统中用于查看和高基报表的筛选。</w:t>
            </w:r>
          </w:p>
          <w:p w14:paraId="159358BB" w14:textId="77777777" w:rsidR="00DD3FFB" w:rsidRDefault="00000000">
            <w:pPr>
              <w:rPr>
                <w:lang w:eastAsia="zh-TW"/>
              </w:rPr>
            </w:pPr>
            <w:r>
              <w:rPr>
                <w:rFonts w:hint="eastAsia"/>
              </w:rPr>
              <w:t>11.</w:t>
            </w:r>
            <w:r>
              <w:rPr>
                <w:rFonts w:hint="eastAsia"/>
                <w:lang w:eastAsia="zh-TW"/>
              </w:rPr>
              <w:t>返校重学</w:t>
            </w:r>
            <w:r>
              <w:rPr>
                <w:rFonts w:hint="eastAsia"/>
              </w:rPr>
              <w:t>:</w:t>
            </w:r>
            <w:r>
              <w:rPr>
                <w:rFonts w:hint="eastAsia"/>
                <w:lang w:eastAsia="zh-TW"/>
              </w:rPr>
              <w:t>对于结业生申请换发毕业证书的，可在最长学习年限内返校参加学习，返校重学学</w:t>
            </w:r>
            <w:r>
              <w:rPr>
                <w:rFonts w:hint="eastAsia"/>
                <w:lang w:eastAsia="zh-TW"/>
              </w:rPr>
              <w:t xml:space="preserve"> </w:t>
            </w:r>
            <w:r>
              <w:rPr>
                <w:rFonts w:hint="eastAsia"/>
                <w:lang w:eastAsia="zh-TW"/>
              </w:rPr>
              <w:t>生无学籍、不注册、不在校。</w:t>
            </w:r>
          </w:p>
          <w:p w14:paraId="50BFC32B" w14:textId="77777777" w:rsidR="00DD3FFB" w:rsidRDefault="00000000">
            <w:pPr>
              <w:rPr>
                <w:lang w:eastAsia="zh-TW"/>
              </w:rPr>
            </w:pPr>
            <w:r>
              <w:rPr>
                <w:rFonts w:hint="eastAsia"/>
              </w:rPr>
              <w:t>（</w:t>
            </w:r>
            <w:r>
              <w:rPr>
                <w:rFonts w:hint="eastAsia"/>
              </w:rPr>
              <w:t>1</w:t>
            </w:r>
            <w:r>
              <w:rPr>
                <w:rFonts w:hint="eastAsia"/>
              </w:rPr>
              <w:t>）</w:t>
            </w:r>
            <w:r>
              <w:rPr>
                <w:rFonts w:hint="eastAsia"/>
                <w:lang w:eastAsia="zh-TW"/>
              </w:rPr>
              <w:t>返校重</w:t>
            </w:r>
            <w:proofErr w:type="gramStart"/>
            <w:r>
              <w:rPr>
                <w:rFonts w:hint="eastAsia"/>
                <w:lang w:eastAsia="zh-TW"/>
              </w:rPr>
              <w:t>学办理</w:t>
            </w:r>
            <w:proofErr w:type="gramEnd"/>
            <w:r>
              <w:rPr>
                <w:rFonts w:hint="eastAsia"/>
                <w:lang w:eastAsia="zh-TW"/>
              </w:rPr>
              <w:t>方式</w:t>
            </w:r>
            <w:proofErr w:type="gramStart"/>
            <w:r>
              <w:rPr>
                <w:rFonts w:hint="eastAsia"/>
                <w:lang w:eastAsia="zh-TW"/>
              </w:rPr>
              <w:t>一</w:t>
            </w:r>
            <w:proofErr w:type="gramEnd"/>
            <w:r>
              <w:rPr>
                <w:rFonts w:hint="eastAsia"/>
                <w:lang w:eastAsia="zh-TW"/>
              </w:rPr>
              <w:t>：毕业生库中最长学习年限内结业的学生，</w:t>
            </w:r>
            <w:r>
              <w:rPr>
                <w:rFonts w:hint="eastAsia"/>
                <w:lang w:eastAsia="zh-TW"/>
              </w:rPr>
              <w:t xml:space="preserve"> </w:t>
            </w:r>
            <w:r>
              <w:rPr>
                <w:rFonts w:hint="eastAsia"/>
                <w:lang w:eastAsia="zh-TW"/>
              </w:rPr>
              <w:t>由二级学院批</w:t>
            </w:r>
            <w:r>
              <w:rPr>
                <w:rFonts w:hint="eastAsia"/>
                <w:lang w:eastAsia="zh-TW"/>
              </w:rPr>
              <w:t xml:space="preserve"> </w:t>
            </w:r>
            <w:r>
              <w:rPr>
                <w:rFonts w:hint="eastAsia"/>
                <w:lang w:eastAsia="zh-TW"/>
              </w:rPr>
              <w:t>量办理学籍异动，异动类型为“返校重学”</w:t>
            </w:r>
            <w:r>
              <w:rPr>
                <w:rFonts w:hint="eastAsia"/>
                <w:lang w:eastAsia="zh-TW"/>
              </w:rPr>
              <w:t xml:space="preserve"> </w:t>
            </w:r>
            <w:r>
              <w:rPr>
                <w:rFonts w:hint="eastAsia"/>
                <w:lang w:eastAsia="zh-TW"/>
              </w:rPr>
              <w:t>。经教务处审核后写入学生信息数据库。</w:t>
            </w:r>
            <w:r>
              <w:rPr>
                <w:rFonts w:hint="eastAsia"/>
                <w:lang w:eastAsia="zh-TW"/>
              </w:rPr>
              <w:t xml:space="preserve"> </w:t>
            </w:r>
            <w:r>
              <w:rPr>
                <w:rFonts w:hint="eastAsia"/>
                <w:lang w:eastAsia="zh-TW"/>
              </w:rPr>
              <w:t>方式二，毕业生库中最长学习年限内结业的学生，由教务处统一办理学籍异动，异</w:t>
            </w:r>
            <w:r>
              <w:rPr>
                <w:rFonts w:hint="eastAsia"/>
                <w:lang w:eastAsia="zh-TW"/>
              </w:rPr>
              <w:t xml:space="preserve"> </w:t>
            </w:r>
            <w:r>
              <w:rPr>
                <w:rFonts w:hint="eastAsia"/>
                <w:lang w:eastAsia="zh-TW"/>
              </w:rPr>
              <w:t>动类型为“返校重学”。</w:t>
            </w:r>
          </w:p>
          <w:p w14:paraId="67AF1C2A" w14:textId="77777777" w:rsidR="00DD3FFB" w:rsidRDefault="00000000">
            <w:pPr>
              <w:rPr>
                <w:lang w:eastAsia="zh-TW"/>
              </w:rPr>
            </w:pPr>
            <w:r>
              <w:rPr>
                <w:rFonts w:hint="eastAsia"/>
              </w:rPr>
              <w:t>（</w:t>
            </w:r>
            <w:r>
              <w:rPr>
                <w:rFonts w:hint="eastAsia"/>
              </w:rPr>
              <w:t>2</w:t>
            </w:r>
            <w:r>
              <w:rPr>
                <w:rFonts w:hint="eastAsia"/>
              </w:rPr>
              <w:t>）</w:t>
            </w:r>
            <w:r>
              <w:rPr>
                <w:rFonts w:hint="eastAsia"/>
                <w:lang w:eastAsia="zh-TW"/>
              </w:rPr>
              <w:t>返校重学的学生，取得毕业资格后，系统可批量操作，取消返校重学。最长学习时间外的结业学生，系统可批量操作消校返校重学。取消返校重学的，不在在校</w:t>
            </w:r>
            <w:r>
              <w:rPr>
                <w:rFonts w:hint="eastAsia"/>
                <w:lang w:eastAsia="zh-TW"/>
              </w:rPr>
              <w:t xml:space="preserve"> </w:t>
            </w:r>
            <w:r>
              <w:rPr>
                <w:rFonts w:hint="eastAsia"/>
                <w:lang w:eastAsia="zh-TW"/>
              </w:rPr>
              <w:t>生库。</w:t>
            </w:r>
          </w:p>
          <w:p w14:paraId="43D86567" w14:textId="77777777" w:rsidR="00DD3FFB" w:rsidRDefault="00000000">
            <w:r>
              <w:rPr>
                <w:rFonts w:hint="eastAsia"/>
                <w:lang w:eastAsia="zh-TW"/>
              </w:rPr>
              <w:t>或者，结业学生，可以进行线上课程重修报名</w:t>
            </w:r>
            <w:r>
              <w:rPr>
                <w:rFonts w:hint="eastAsia"/>
              </w:rPr>
              <w:t>.</w:t>
            </w:r>
          </w:p>
          <w:p w14:paraId="5FB6FAB4" w14:textId="77777777" w:rsidR="00DD3FFB" w:rsidRDefault="00000000">
            <w:pPr>
              <w:rPr>
                <w:lang w:val="zh-TW" w:eastAsia="zh-TW"/>
              </w:rPr>
            </w:pPr>
            <w:r>
              <w:rPr>
                <w:rFonts w:hint="eastAsia"/>
              </w:rPr>
              <w:t>12.</w:t>
            </w:r>
            <w:r>
              <w:rPr>
                <w:rFonts w:hint="eastAsia"/>
                <w:lang w:val="zh-TW" w:eastAsia="zh-TW"/>
              </w:rPr>
              <w:t>学生奖惩管理</w:t>
            </w:r>
          </w:p>
          <w:p w14:paraId="09BCC6E0" w14:textId="77777777" w:rsidR="00DD3FFB" w:rsidRDefault="00000000">
            <w:pPr>
              <w:rPr>
                <w:lang w:val="zh-TW" w:eastAsia="zh-TW"/>
              </w:rPr>
            </w:pPr>
            <w:r>
              <w:rPr>
                <w:rFonts w:hint="eastAsia"/>
                <w:lang w:val="zh-TW"/>
              </w:rPr>
              <w:t>（</w:t>
            </w:r>
            <w:r>
              <w:rPr>
                <w:rFonts w:hint="eastAsia"/>
              </w:rPr>
              <w:t>1</w:t>
            </w:r>
            <w:r>
              <w:rPr>
                <w:rFonts w:hint="eastAsia"/>
                <w:lang w:val="zh-TW"/>
              </w:rPr>
              <w:t>）</w:t>
            </w:r>
            <w:r>
              <w:rPr>
                <w:rFonts w:hint="eastAsia"/>
                <w:lang w:val="zh-TW" w:eastAsia="zh-TW"/>
              </w:rPr>
              <w:t>教务处、学院可维护学生获得的校内</w:t>
            </w:r>
            <w:r>
              <w:rPr>
                <w:rFonts w:hint="eastAsia"/>
                <w:lang w:val="zh-TW" w:eastAsia="zh-TW"/>
              </w:rPr>
              <w:t xml:space="preserve"> (</w:t>
            </w:r>
            <w:r>
              <w:rPr>
                <w:rFonts w:hint="eastAsia"/>
                <w:lang w:val="zh-TW" w:eastAsia="zh-TW"/>
              </w:rPr>
              <w:t>外</w:t>
            </w:r>
            <w:r>
              <w:rPr>
                <w:rFonts w:hint="eastAsia"/>
                <w:lang w:val="zh-TW" w:eastAsia="zh-TW"/>
              </w:rPr>
              <w:t xml:space="preserve">) </w:t>
            </w:r>
            <w:r>
              <w:rPr>
                <w:rFonts w:hint="eastAsia"/>
                <w:lang w:val="zh-TW" w:eastAsia="zh-TW"/>
              </w:rPr>
              <w:t>奖励信息、处分信息，可从学校数</w:t>
            </w:r>
            <w:r>
              <w:rPr>
                <w:rFonts w:hint="eastAsia"/>
                <w:lang w:val="zh-TW" w:eastAsia="zh-TW"/>
              </w:rPr>
              <w:t xml:space="preserve"> </w:t>
            </w:r>
            <w:r>
              <w:rPr>
                <w:rFonts w:hint="eastAsia"/>
                <w:lang w:val="zh-TW" w:eastAsia="zh-TW"/>
              </w:rPr>
              <w:t>据中心</w:t>
            </w:r>
            <w:r>
              <w:rPr>
                <w:rFonts w:hint="eastAsia"/>
                <w:lang w:val="zh-TW" w:eastAsia="zh-TW"/>
              </w:rPr>
              <w:t xml:space="preserve"> (</w:t>
            </w:r>
            <w:r>
              <w:rPr>
                <w:rFonts w:hint="eastAsia"/>
                <w:lang w:val="zh-TW" w:eastAsia="zh-TW"/>
              </w:rPr>
              <w:t>数据源来自学工系统</w:t>
            </w:r>
            <w:r>
              <w:rPr>
                <w:rFonts w:hint="eastAsia"/>
                <w:lang w:val="zh-TW" w:eastAsia="zh-TW"/>
              </w:rPr>
              <w:t xml:space="preserve">) </w:t>
            </w:r>
            <w:r>
              <w:rPr>
                <w:rFonts w:hint="eastAsia"/>
                <w:lang w:val="zh-TW" w:eastAsia="zh-TW"/>
              </w:rPr>
              <w:t>获取学生的奖惩、处分信息，可根据</w:t>
            </w:r>
            <w:r>
              <w:rPr>
                <w:rFonts w:hint="eastAsia"/>
                <w:lang w:val="zh-TW" w:eastAsia="zh-TW"/>
              </w:rPr>
              <w:t xml:space="preserve"> EXCEL </w:t>
            </w:r>
            <w:r>
              <w:rPr>
                <w:rFonts w:hint="eastAsia"/>
                <w:lang w:val="zh-TW" w:eastAsia="zh-TW"/>
              </w:rPr>
              <w:t>导入</w:t>
            </w:r>
            <w:r>
              <w:rPr>
                <w:rFonts w:hint="eastAsia"/>
                <w:lang w:val="zh-TW" w:eastAsia="zh-TW"/>
              </w:rPr>
              <w:t xml:space="preserve"> </w:t>
            </w:r>
            <w:r>
              <w:rPr>
                <w:rFonts w:hint="eastAsia"/>
                <w:lang w:val="zh-TW" w:eastAsia="zh-TW"/>
              </w:rPr>
              <w:t>学生的奖惩信息，也可单条维护增删。</w:t>
            </w:r>
          </w:p>
          <w:p w14:paraId="2A26400A" w14:textId="77777777" w:rsidR="00DD3FFB" w:rsidRDefault="00000000">
            <w:pPr>
              <w:rPr>
                <w:lang w:val="zh-TW" w:eastAsia="zh-TW"/>
              </w:rPr>
            </w:pPr>
            <w:r>
              <w:rPr>
                <w:rFonts w:hint="eastAsia"/>
                <w:lang w:val="zh-TW"/>
              </w:rPr>
              <w:t>（</w:t>
            </w:r>
            <w:r>
              <w:rPr>
                <w:rFonts w:hint="eastAsia"/>
              </w:rPr>
              <w:t>2</w:t>
            </w:r>
            <w:r>
              <w:rPr>
                <w:rFonts w:hint="eastAsia"/>
                <w:lang w:val="zh-TW"/>
              </w:rPr>
              <w:t>）</w:t>
            </w:r>
            <w:r>
              <w:rPr>
                <w:rFonts w:hint="eastAsia"/>
                <w:lang w:val="zh-TW" w:eastAsia="zh-TW"/>
              </w:rPr>
              <w:t>可统计、查询学生的奖惩信息，如按学年学期、奖惩名称等</w:t>
            </w:r>
            <w:r>
              <w:rPr>
                <w:rFonts w:hint="eastAsia"/>
                <w:lang w:val="zh-TW" w:eastAsia="zh-TW"/>
              </w:rPr>
              <w:lastRenderedPageBreak/>
              <w:t>来进行统计。可根</w:t>
            </w:r>
            <w:r>
              <w:rPr>
                <w:rFonts w:hint="eastAsia"/>
                <w:lang w:val="zh-TW" w:eastAsia="zh-TW"/>
              </w:rPr>
              <w:t xml:space="preserve"> </w:t>
            </w:r>
            <w:r>
              <w:rPr>
                <w:rFonts w:hint="eastAsia"/>
                <w:lang w:val="zh-TW" w:eastAsia="zh-TW"/>
              </w:rPr>
              <w:t>据类型选择是否写入学籍卡。</w:t>
            </w:r>
          </w:p>
          <w:p w14:paraId="1873901C" w14:textId="77777777" w:rsidR="00DD3FFB" w:rsidRDefault="00000000">
            <w:pPr>
              <w:rPr>
                <w:lang w:val="zh-TW" w:eastAsia="zh-TW"/>
              </w:rPr>
            </w:pPr>
            <w:r>
              <w:rPr>
                <w:rFonts w:hint="eastAsia"/>
              </w:rPr>
              <w:t>13.</w:t>
            </w:r>
            <w:r>
              <w:rPr>
                <w:rFonts w:hint="eastAsia"/>
                <w:lang w:val="zh-TW" w:eastAsia="zh-TW"/>
              </w:rPr>
              <w:t>主修专业确认</w:t>
            </w:r>
            <w:r>
              <w:rPr>
                <w:rFonts w:hint="eastAsia"/>
              </w:rPr>
              <w:t>:</w:t>
            </w:r>
            <w:r>
              <w:rPr>
                <w:rFonts w:hint="eastAsia"/>
                <w:lang w:val="zh-TW" w:eastAsia="zh-TW"/>
              </w:rPr>
              <w:t>大类招生的学生，学校如要学生自主选专业的需要用此功能，主修专业确认是在</w:t>
            </w:r>
            <w:r>
              <w:rPr>
                <w:rFonts w:hint="eastAsia"/>
                <w:lang w:val="zh-TW" w:eastAsia="zh-TW"/>
              </w:rPr>
              <w:t xml:space="preserve"> </w:t>
            </w:r>
            <w:r>
              <w:rPr>
                <w:rFonts w:hint="eastAsia"/>
                <w:lang w:val="zh-TW" w:eastAsia="zh-TW"/>
              </w:rPr>
              <w:t>学生学习到一定程度</w:t>
            </w:r>
            <w:r>
              <w:rPr>
                <w:rFonts w:hint="eastAsia"/>
                <w:lang w:val="zh-TW" w:eastAsia="zh-TW"/>
              </w:rPr>
              <w:t>(</w:t>
            </w:r>
            <w:r>
              <w:rPr>
                <w:rFonts w:hint="eastAsia"/>
                <w:lang w:val="zh-TW" w:eastAsia="zh-TW"/>
              </w:rPr>
              <w:t>一般在学生大一下半学期排课前</w:t>
            </w:r>
            <w:r>
              <w:rPr>
                <w:rFonts w:hint="eastAsia"/>
                <w:lang w:val="zh-TW" w:eastAsia="zh-TW"/>
              </w:rPr>
              <w:t xml:space="preserve">) </w:t>
            </w:r>
            <w:r>
              <w:rPr>
                <w:rFonts w:hint="eastAsia"/>
                <w:lang w:val="zh-TW" w:eastAsia="zh-TW"/>
              </w:rPr>
              <w:t>，接收学院设置对应专业的</w:t>
            </w:r>
            <w:r>
              <w:rPr>
                <w:rFonts w:hint="eastAsia"/>
                <w:lang w:val="zh-TW" w:eastAsia="zh-TW"/>
              </w:rPr>
              <w:t xml:space="preserve"> </w:t>
            </w:r>
            <w:r>
              <w:rPr>
                <w:rFonts w:hint="eastAsia"/>
                <w:lang w:val="zh-TW" w:eastAsia="zh-TW"/>
              </w:rPr>
              <w:t>接收条件，学生网上自主确认主修专业，对于审核通过的学生，进行课表、已获得</w:t>
            </w:r>
            <w:r>
              <w:rPr>
                <w:rFonts w:hint="eastAsia"/>
                <w:lang w:val="zh-TW" w:eastAsia="zh-TW"/>
              </w:rPr>
              <w:t xml:space="preserve"> </w:t>
            </w:r>
            <w:r>
              <w:rPr>
                <w:rFonts w:hint="eastAsia"/>
                <w:lang w:val="zh-TW" w:eastAsia="zh-TW"/>
              </w:rPr>
              <w:t>学分的处理。</w:t>
            </w:r>
          </w:p>
          <w:p w14:paraId="246C38CC" w14:textId="77777777" w:rsidR="00DD3FFB" w:rsidRDefault="00000000">
            <w:pPr>
              <w:rPr>
                <w:lang w:val="zh-TW" w:eastAsia="zh-TW"/>
              </w:rPr>
            </w:pPr>
            <w:r>
              <w:rPr>
                <w:rFonts w:hint="eastAsia"/>
              </w:rPr>
              <w:t>14.</w:t>
            </w:r>
            <w:r>
              <w:rPr>
                <w:rFonts w:hint="eastAsia"/>
                <w:lang w:val="zh-TW" w:eastAsia="zh-TW"/>
              </w:rPr>
              <w:t>专业分流管理</w:t>
            </w:r>
            <w:r>
              <w:rPr>
                <w:rFonts w:hint="eastAsia"/>
              </w:rPr>
              <w:t>:</w:t>
            </w:r>
            <w:r>
              <w:rPr>
                <w:rFonts w:hint="eastAsia"/>
                <w:lang w:val="zh-TW" w:eastAsia="zh-TW"/>
              </w:rPr>
              <w:t>系统提供大类专业招生分流功能，系统管理员设置控制条件，预分流阶段学生网上申请，学院用户审核。教务审核后确认分流，批量处理，更新相关数据。如管理岗位老师操作，允许批量处理，更新相关数据。提供相关数据查询、导出和报表打印</w:t>
            </w:r>
            <w:r>
              <w:rPr>
                <w:rFonts w:hint="eastAsia"/>
                <w:lang w:val="zh-TW" w:eastAsia="zh-TW"/>
              </w:rPr>
              <w:t xml:space="preserve"> </w:t>
            </w:r>
            <w:r>
              <w:rPr>
                <w:rFonts w:hint="eastAsia"/>
                <w:lang w:val="zh-TW" w:eastAsia="zh-TW"/>
              </w:rPr>
              <w:t>功能。对于大类招生，在同一大类下，学院可以进行分流，如果不在同一大类下必</w:t>
            </w:r>
            <w:r>
              <w:rPr>
                <w:rFonts w:hint="eastAsia"/>
                <w:lang w:val="zh-TW" w:eastAsia="zh-TW"/>
              </w:rPr>
              <w:t xml:space="preserve"> </w:t>
            </w:r>
            <w:r>
              <w:rPr>
                <w:rFonts w:hint="eastAsia"/>
                <w:lang w:val="zh-TW" w:eastAsia="zh-TW"/>
              </w:rPr>
              <w:t>须走转专业流程。具体功能包括：</w:t>
            </w:r>
          </w:p>
          <w:p w14:paraId="66CBAD8B" w14:textId="77777777" w:rsidR="00DD3FFB" w:rsidRDefault="00000000">
            <w:pPr>
              <w:rPr>
                <w:lang w:val="zh-TW" w:eastAsia="zh-TW"/>
              </w:rPr>
            </w:pPr>
            <w:r>
              <w:rPr>
                <w:rFonts w:hint="eastAsia"/>
                <w:lang w:val="zh-TW"/>
              </w:rPr>
              <w:t>（</w:t>
            </w:r>
            <w:r>
              <w:rPr>
                <w:rFonts w:hint="eastAsia"/>
              </w:rPr>
              <w:t>1</w:t>
            </w:r>
            <w:r>
              <w:rPr>
                <w:rFonts w:hint="eastAsia"/>
                <w:lang w:val="zh-TW"/>
              </w:rPr>
              <w:t>）</w:t>
            </w:r>
            <w:r>
              <w:rPr>
                <w:rFonts w:hint="eastAsia"/>
                <w:lang w:val="zh-TW" w:eastAsia="zh-TW"/>
              </w:rPr>
              <w:t>学生进行专业预分流申请，学院对学生进行专业预分流审核处理。</w:t>
            </w:r>
            <w:r>
              <w:rPr>
                <w:rFonts w:hint="eastAsia"/>
                <w:lang w:val="zh-TW" w:eastAsia="zh-TW"/>
              </w:rPr>
              <w:t xml:space="preserve"> </w:t>
            </w:r>
          </w:p>
          <w:p w14:paraId="2ECD999E" w14:textId="77777777" w:rsidR="00DD3FFB" w:rsidRDefault="00000000">
            <w:pPr>
              <w:rPr>
                <w:lang w:val="zh-TW" w:eastAsia="zh-TW"/>
              </w:rPr>
            </w:pPr>
            <w:r>
              <w:rPr>
                <w:rFonts w:hint="eastAsia"/>
                <w:lang w:val="zh-TW"/>
              </w:rPr>
              <w:t>（</w:t>
            </w:r>
            <w:r>
              <w:rPr>
                <w:rFonts w:hint="eastAsia"/>
              </w:rPr>
              <w:t>2</w:t>
            </w:r>
            <w:r>
              <w:rPr>
                <w:rFonts w:hint="eastAsia"/>
                <w:lang w:val="zh-TW"/>
              </w:rPr>
              <w:t>）</w:t>
            </w:r>
            <w:r>
              <w:rPr>
                <w:rFonts w:hint="eastAsia"/>
                <w:lang w:val="zh-TW" w:eastAsia="zh-TW"/>
              </w:rPr>
              <w:t>学院也可直接对学生进行专业预分</w:t>
            </w:r>
            <w:proofErr w:type="gramStart"/>
            <w:r>
              <w:rPr>
                <w:rFonts w:hint="eastAsia"/>
                <w:lang w:val="zh-TW" w:eastAsia="zh-TW"/>
              </w:rPr>
              <w:t>流申请</w:t>
            </w:r>
            <w:proofErr w:type="gramEnd"/>
            <w:r>
              <w:rPr>
                <w:rFonts w:hint="eastAsia"/>
                <w:lang w:val="zh-TW" w:eastAsia="zh-TW"/>
              </w:rPr>
              <w:t>处理。</w:t>
            </w:r>
            <w:r>
              <w:rPr>
                <w:rFonts w:hint="eastAsia"/>
                <w:lang w:val="zh-TW" w:eastAsia="zh-TW"/>
              </w:rPr>
              <w:t xml:space="preserve">                 </w:t>
            </w:r>
            <w:r>
              <w:rPr>
                <w:rFonts w:hint="eastAsia"/>
                <w:lang w:val="zh-TW"/>
              </w:rPr>
              <w:t>（</w:t>
            </w:r>
            <w:r>
              <w:rPr>
                <w:rFonts w:hint="eastAsia"/>
              </w:rPr>
              <w:t>3</w:t>
            </w:r>
            <w:r>
              <w:rPr>
                <w:rFonts w:hint="eastAsia"/>
                <w:lang w:val="zh-TW"/>
              </w:rPr>
              <w:t>）</w:t>
            </w:r>
            <w:r>
              <w:rPr>
                <w:rFonts w:hint="eastAsia"/>
                <w:lang w:val="zh-TW" w:eastAsia="zh-TW"/>
              </w:rPr>
              <w:t>具有预分流、查询、查看分流后信息、提交预分流、导出的功能。</w:t>
            </w:r>
          </w:p>
          <w:p w14:paraId="208B205C" w14:textId="77777777" w:rsidR="00DD3FFB" w:rsidRDefault="00000000">
            <w:pPr>
              <w:rPr>
                <w:lang w:val="zh-TW" w:eastAsia="zh-TW"/>
              </w:rPr>
            </w:pPr>
            <w:r>
              <w:rPr>
                <w:rFonts w:hint="eastAsia"/>
              </w:rPr>
              <w:t>15.</w:t>
            </w:r>
            <w:r>
              <w:rPr>
                <w:rFonts w:hint="eastAsia"/>
                <w:lang w:val="zh-TW" w:eastAsia="zh-TW"/>
              </w:rPr>
              <w:t>专业分方向管理</w:t>
            </w:r>
          </w:p>
          <w:p w14:paraId="14653AB9" w14:textId="77777777" w:rsidR="00DD3FFB" w:rsidRDefault="00000000">
            <w:pPr>
              <w:rPr>
                <w:lang w:val="zh-TW" w:eastAsia="zh-TW"/>
              </w:rPr>
            </w:pPr>
            <w:r>
              <w:rPr>
                <w:rFonts w:hint="eastAsia"/>
                <w:lang w:val="zh-TW"/>
              </w:rPr>
              <w:t>（</w:t>
            </w:r>
            <w:r>
              <w:rPr>
                <w:rFonts w:hint="eastAsia"/>
              </w:rPr>
              <w:t>1</w:t>
            </w:r>
            <w:r>
              <w:rPr>
                <w:rFonts w:hint="eastAsia"/>
                <w:lang w:val="zh-TW"/>
              </w:rPr>
              <w:t>）</w:t>
            </w:r>
            <w:r>
              <w:rPr>
                <w:rFonts w:hint="eastAsia"/>
                <w:lang w:val="zh-TW" w:eastAsia="zh-TW"/>
              </w:rPr>
              <w:t>提供专业分方向功能，系统管理员设置控制条件，学生网上申请，学院用户审核，</w:t>
            </w:r>
            <w:r>
              <w:rPr>
                <w:rFonts w:hint="eastAsia"/>
                <w:lang w:val="zh-TW" w:eastAsia="zh-TW"/>
              </w:rPr>
              <w:t xml:space="preserve"> </w:t>
            </w:r>
            <w:r>
              <w:rPr>
                <w:rFonts w:hint="eastAsia"/>
                <w:lang w:val="zh-TW" w:eastAsia="zh-TW"/>
              </w:rPr>
              <w:t>教务审核后，批量处理，更新相关数据。管理流程系统允许灵活定义。数据操作允</w:t>
            </w:r>
            <w:r>
              <w:rPr>
                <w:rFonts w:hint="eastAsia"/>
                <w:lang w:val="zh-TW" w:eastAsia="zh-TW"/>
              </w:rPr>
              <w:t xml:space="preserve"> </w:t>
            </w:r>
            <w:r>
              <w:rPr>
                <w:rFonts w:hint="eastAsia"/>
                <w:lang w:val="zh-TW" w:eastAsia="zh-TW"/>
              </w:rPr>
              <w:t>许管理岗位老师批量处理及更新相关数据。最后提供相关数据查询、导出和报表打</w:t>
            </w:r>
            <w:r>
              <w:rPr>
                <w:rFonts w:hint="eastAsia"/>
                <w:lang w:val="zh-TW" w:eastAsia="zh-TW"/>
              </w:rPr>
              <w:t xml:space="preserve"> </w:t>
            </w:r>
            <w:r>
              <w:rPr>
                <w:rFonts w:hint="eastAsia"/>
                <w:lang w:val="zh-TW" w:eastAsia="zh-TW"/>
              </w:rPr>
              <w:t>印功能。</w:t>
            </w:r>
          </w:p>
          <w:p w14:paraId="0A8A81C2" w14:textId="77777777" w:rsidR="00DD3FFB" w:rsidRDefault="00000000">
            <w:pPr>
              <w:rPr>
                <w:lang w:val="zh-TW" w:eastAsia="zh-TW"/>
              </w:rPr>
            </w:pPr>
            <w:r>
              <w:rPr>
                <w:rFonts w:hint="eastAsia"/>
                <w:lang w:val="zh-TW"/>
              </w:rPr>
              <w:t>（</w:t>
            </w:r>
            <w:r>
              <w:rPr>
                <w:rFonts w:hint="eastAsia"/>
              </w:rPr>
              <w:t>2</w:t>
            </w:r>
            <w:r>
              <w:rPr>
                <w:rFonts w:hint="eastAsia"/>
                <w:lang w:val="zh-TW"/>
              </w:rPr>
              <w:t>）</w:t>
            </w:r>
            <w:r>
              <w:rPr>
                <w:rFonts w:hint="eastAsia"/>
                <w:lang w:val="zh-TW" w:eastAsia="zh-TW"/>
              </w:rPr>
              <w:t>具体的包括：学生进行专业预分方向申请，学院对学生进行专业预分方向审核处理，学院也可直接对学生进行专业预分方向申请处理，具有预分方向、查询、查看</w:t>
            </w:r>
            <w:r>
              <w:rPr>
                <w:rFonts w:hint="eastAsia"/>
                <w:lang w:val="zh-TW" w:eastAsia="zh-TW"/>
              </w:rPr>
              <w:t xml:space="preserve"> </w:t>
            </w:r>
            <w:r>
              <w:rPr>
                <w:rFonts w:hint="eastAsia"/>
                <w:lang w:val="zh-TW" w:eastAsia="zh-TW"/>
              </w:rPr>
              <w:t>分方向后信息、提交预分方向、导出的功能。</w:t>
            </w:r>
          </w:p>
          <w:p w14:paraId="7EA0ABF1" w14:textId="77777777" w:rsidR="00DD3FFB" w:rsidRDefault="00000000">
            <w:r>
              <w:rPr>
                <w:rFonts w:hint="eastAsia"/>
              </w:rPr>
              <w:t>16.</w:t>
            </w:r>
            <w:r>
              <w:t>交流生管理</w:t>
            </w:r>
          </w:p>
          <w:p w14:paraId="74F12CCA" w14:textId="77777777" w:rsidR="00DD3FFB" w:rsidRDefault="00000000">
            <w:r>
              <w:t>交流生管理模块要求提供交流生信息管理、交流生接收流程管理、交流生派出的流</w:t>
            </w:r>
            <w:r>
              <w:t xml:space="preserve"> </w:t>
            </w:r>
            <w:r>
              <w:t>程管理，交流生课程与学分认定方案、交流生的成绩认定管理。</w:t>
            </w:r>
          </w:p>
          <w:p w14:paraId="6350457B" w14:textId="77777777" w:rsidR="00DD3FFB" w:rsidRDefault="00000000">
            <w:r>
              <w:rPr>
                <w:rFonts w:hint="eastAsia"/>
              </w:rPr>
              <w:t>（</w:t>
            </w:r>
            <w:r>
              <w:rPr>
                <w:rFonts w:hint="eastAsia"/>
              </w:rPr>
              <w:t>1</w:t>
            </w:r>
            <w:r>
              <w:rPr>
                <w:rFonts w:hint="eastAsia"/>
              </w:rPr>
              <w:t>）</w:t>
            </w:r>
            <w:r>
              <w:t>交流生派出流程管理</w:t>
            </w:r>
          </w:p>
          <w:p w14:paraId="19866284" w14:textId="77777777" w:rsidR="00DD3FFB" w:rsidRDefault="00000000">
            <w:r>
              <w:t>①</w:t>
            </w:r>
            <w:r>
              <w:t>交流项目发布</w:t>
            </w:r>
            <w:r>
              <w:t xml:space="preserve"> (</w:t>
            </w:r>
            <w:r>
              <w:t>权限分配给相应部门</w:t>
            </w:r>
            <w:r>
              <w:t xml:space="preserve">) </w:t>
            </w:r>
            <w:r>
              <w:t>：建立全校的交流项目库；学院、外事办、教务处可根据每学期的情况，在系统中发布外出交流项目信息，项目信息来源于交流项目库中，发布项目时可设置交流申请报名的起止时间范围，面向的学生</w:t>
            </w:r>
            <w:r>
              <w:t xml:space="preserve"> </w:t>
            </w:r>
            <w:r>
              <w:t>对象范围，学生成绩和</w:t>
            </w:r>
            <w:proofErr w:type="gramStart"/>
            <w:r>
              <w:t>绩点</w:t>
            </w:r>
            <w:proofErr w:type="gramEnd"/>
            <w:r>
              <w:t>、外语成绩等的要求，交流活动开始及结束的时间范围。</w:t>
            </w:r>
          </w:p>
          <w:p w14:paraId="537E2BD5" w14:textId="77777777" w:rsidR="00DD3FFB" w:rsidRDefault="00000000">
            <w:r>
              <w:t>②</w:t>
            </w:r>
            <w:r>
              <w:t>报名与审核管理：学生可在发布的窗口提交跨校交流申请，并可网上提交需</w:t>
            </w:r>
            <w:r>
              <w:t xml:space="preserve"> </w:t>
            </w:r>
            <w:r>
              <w:t>要的报名材料文件，由各管理部门根据条件进行审核，可包括学院审核、教务处审核。学籍异动中标识为交流生。</w:t>
            </w:r>
          </w:p>
          <w:p w14:paraId="2A6467F7" w14:textId="77777777" w:rsidR="00DD3FFB" w:rsidRDefault="00000000">
            <w:r>
              <w:t>提供交流报名限制名单的设置功能，可禁止个别存在特殊情况的学生报名。</w:t>
            </w:r>
          </w:p>
          <w:p w14:paraId="68F5438C" w14:textId="77777777" w:rsidR="00DD3FFB" w:rsidRDefault="00000000">
            <w:r>
              <w:t>③</w:t>
            </w:r>
            <w:r>
              <w:t>学分认定方案：对审核通过的学生，在线编制交流生课程与学分认定方案。</w:t>
            </w:r>
          </w:p>
          <w:p w14:paraId="242D4361" w14:textId="77777777" w:rsidR="00DD3FFB" w:rsidRDefault="00000000">
            <w:pPr>
              <w:rPr>
                <w:lang w:val="zh-TW" w:eastAsia="zh-TW"/>
              </w:rPr>
            </w:pPr>
            <w:r>
              <w:rPr>
                <w:rFonts w:hint="eastAsia"/>
                <w:lang w:val="zh-TW" w:eastAsia="zh-TW"/>
              </w:rPr>
              <w:t>④学生返校：交流即将结束前，学生网上提交返校申请，管理部门进行审核；</w:t>
            </w:r>
            <w:r>
              <w:rPr>
                <w:rFonts w:hint="eastAsia"/>
                <w:lang w:val="zh-TW" w:eastAsia="zh-TW"/>
              </w:rPr>
              <w:t xml:space="preserve"> </w:t>
            </w:r>
            <w:r>
              <w:rPr>
                <w:rFonts w:hint="eastAsia"/>
                <w:lang w:val="zh-TW" w:eastAsia="zh-TW"/>
              </w:rPr>
              <w:t>管理人员对交流学生发送系统内消息，提醒学生注意返校相关事宜。</w:t>
            </w:r>
          </w:p>
          <w:p w14:paraId="777E9AD4" w14:textId="77777777" w:rsidR="00DD3FFB" w:rsidRDefault="00000000">
            <w:pPr>
              <w:rPr>
                <w:lang w:val="zh-TW" w:eastAsia="zh-TW"/>
              </w:rPr>
            </w:pPr>
            <w:r>
              <w:rPr>
                <w:rFonts w:hint="eastAsia"/>
                <w:lang w:val="zh-TW" w:eastAsia="zh-TW"/>
              </w:rPr>
              <w:t>⑤项目变更：对学生交流项目的变更情况进行维护，主要包括交流时间提前、时间延期、项目整体变更；由学生在系统中提交变更申请，管理部门审核。</w:t>
            </w:r>
          </w:p>
          <w:p w14:paraId="4F06B8DE" w14:textId="77777777" w:rsidR="00DD3FFB" w:rsidRDefault="00000000">
            <w:pPr>
              <w:rPr>
                <w:lang w:val="zh-TW" w:eastAsia="zh-TW"/>
              </w:rPr>
            </w:pPr>
            <w:r>
              <w:rPr>
                <w:rFonts w:hint="eastAsia"/>
                <w:lang w:val="zh-TW"/>
              </w:rPr>
              <w:lastRenderedPageBreak/>
              <w:t>（</w:t>
            </w:r>
            <w:r>
              <w:rPr>
                <w:rFonts w:hint="eastAsia"/>
              </w:rPr>
              <w:t>2</w:t>
            </w:r>
            <w:r>
              <w:rPr>
                <w:rFonts w:hint="eastAsia"/>
                <w:lang w:val="zh-TW"/>
              </w:rPr>
              <w:t>）</w:t>
            </w:r>
            <w:r>
              <w:rPr>
                <w:rFonts w:hint="eastAsia"/>
                <w:lang w:val="zh-TW" w:eastAsia="zh-TW"/>
              </w:rPr>
              <w:t>交流生接收管理</w:t>
            </w:r>
          </w:p>
          <w:p w14:paraId="4FEEEE3F" w14:textId="77777777" w:rsidR="00DD3FFB" w:rsidRDefault="00000000">
            <w:pPr>
              <w:rPr>
                <w:lang w:val="zh-TW" w:eastAsia="zh-TW"/>
              </w:rPr>
            </w:pPr>
            <w:r>
              <w:rPr>
                <w:rFonts w:hint="eastAsia"/>
                <w:lang w:val="zh-TW" w:eastAsia="zh-TW"/>
              </w:rPr>
              <w:t>提供批量导入和个别增加交流生基本信息的功能，由学生学院或学籍管理员对接收</w:t>
            </w:r>
            <w:r>
              <w:rPr>
                <w:rFonts w:hint="eastAsia"/>
                <w:lang w:val="zh-TW" w:eastAsia="zh-TW"/>
              </w:rPr>
              <w:t xml:space="preserve"> </w:t>
            </w:r>
            <w:r>
              <w:rPr>
                <w:rFonts w:hint="eastAsia"/>
                <w:lang w:val="zh-TW" w:eastAsia="zh-TW"/>
              </w:rPr>
              <w:t>的交流生进行学籍和班级等信息录入，安排教学活动，生成个人课表。交流完成后，</w:t>
            </w:r>
            <w:r>
              <w:rPr>
                <w:rFonts w:hint="eastAsia"/>
                <w:lang w:val="zh-TW" w:eastAsia="zh-TW"/>
              </w:rPr>
              <w:t xml:space="preserve"> </w:t>
            </w:r>
            <w:r>
              <w:rPr>
                <w:rFonts w:hint="eastAsia"/>
                <w:lang w:val="zh-TW" w:eastAsia="zh-TW"/>
              </w:rPr>
              <w:t>可在系统中导出、打印交流期间的成绩单，并在交流生信息管理中登记交流完成状</w:t>
            </w:r>
            <w:r>
              <w:rPr>
                <w:rFonts w:hint="eastAsia"/>
                <w:lang w:val="zh-TW" w:eastAsia="zh-TW"/>
              </w:rPr>
              <w:t xml:space="preserve"> </w:t>
            </w:r>
            <w:r>
              <w:rPr>
                <w:rFonts w:hint="eastAsia"/>
                <w:lang w:val="zh-TW" w:eastAsia="zh-TW"/>
              </w:rPr>
              <w:t>态。系统根据任课老师信息，推送交流生信息。</w:t>
            </w:r>
          </w:p>
          <w:p w14:paraId="1C36B94F" w14:textId="77777777" w:rsidR="00DD3FFB" w:rsidRDefault="00000000">
            <w:pPr>
              <w:rPr>
                <w:lang w:val="zh-TW" w:eastAsia="zh-TW"/>
              </w:rPr>
            </w:pPr>
            <w:r>
              <w:rPr>
                <w:rFonts w:hint="eastAsia"/>
                <w:lang w:val="zh-TW"/>
              </w:rPr>
              <w:t>（</w:t>
            </w:r>
            <w:r>
              <w:rPr>
                <w:rFonts w:hint="eastAsia"/>
              </w:rPr>
              <w:t>3</w:t>
            </w:r>
            <w:r>
              <w:rPr>
                <w:rFonts w:hint="eastAsia"/>
                <w:lang w:val="zh-TW"/>
              </w:rPr>
              <w:t>）</w:t>
            </w:r>
            <w:r>
              <w:rPr>
                <w:rFonts w:hint="eastAsia"/>
                <w:lang w:val="zh-TW" w:eastAsia="zh-TW"/>
              </w:rPr>
              <w:t>交流生成绩认定</w:t>
            </w:r>
          </w:p>
          <w:p w14:paraId="7A6FDE0B" w14:textId="77777777" w:rsidR="00DD3FFB" w:rsidRDefault="00000000">
            <w:pPr>
              <w:rPr>
                <w:lang w:val="zh-TW" w:eastAsia="zh-TW"/>
              </w:rPr>
            </w:pPr>
            <w:r>
              <w:rPr>
                <w:rFonts w:hint="eastAsia"/>
                <w:lang w:val="zh-TW" w:eastAsia="zh-TW"/>
              </w:rPr>
              <w:t>针对派出的交流生，要求可建立学校的外来课程库，设置交流课程的认定与替换规</w:t>
            </w:r>
            <w:r>
              <w:rPr>
                <w:rFonts w:hint="eastAsia"/>
                <w:lang w:val="zh-TW" w:eastAsia="zh-TW"/>
              </w:rPr>
              <w:t xml:space="preserve"> </w:t>
            </w:r>
            <w:r>
              <w:rPr>
                <w:rFonts w:hint="eastAsia"/>
                <w:lang w:val="zh-TW" w:eastAsia="zh-TW"/>
              </w:rPr>
              <w:t>则，可将外出交流的成绩导入或录入到系统中，并完成交流课程成绩的认定与审核；</w:t>
            </w:r>
            <w:r>
              <w:rPr>
                <w:rFonts w:hint="eastAsia"/>
                <w:lang w:val="zh-TW" w:eastAsia="zh-TW"/>
              </w:rPr>
              <w:t xml:space="preserve"> </w:t>
            </w:r>
            <w:r>
              <w:rPr>
                <w:rFonts w:hint="eastAsia"/>
                <w:lang w:val="zh-TW" w:eastAsia="zh-TW"/>
              </w:rPr>
              <w:t>外来课程可一对一替代校内课程，也可二</w:t>
            </w:r>
            <w:r>
              <w:rPr>
                <w:rFonts w:hint="eastAsia"/>
                <w:lang w:val="zh-TW" w:eastAsia="zh-TW"/>
              </w:rPr>
              <w:t xml:space="preserve"> (</w:t>
            </w:r>
            <w:r>
              <w:rPr>
                <w:rFonts w:hint="eastAsia"/>
                <w:lang w:val="zh-TW" w:eastAsia="zh-TW"/>
              </w:rPr>
              <w:t>多</w:t>
            </w:r>
            <w:r>
              <w:rPr>
                <w:rFonts w:hint="eastAsia"/>
                <w:lang w:val="zh-TW" w:eastAsia="zh-TW"/>
              </w:rPr>
              <w:t xml:space="preserve">) </w:t>
            </w:r>
            <w:r>
              <w:rPr>
                <w:rFonts w:hint="eastAsia"/>
                <w:lang w:val="zh-TW" w:eastAsia="zh-TW"/>
              </w:rPr>
              <w:t>对一，一对二</w:t>
            </w:r>
            <w:r>
              <w:rPr>
                <w:rFonts w:hint="eastAsia"/>
                <w:lang w:val="zh-TW" w:eastAsia="zh-TW"/>
              </w:rPr>
              <w:t xml:space="preserve"> (</w:t>
            </w:r>
            <w:r>
              <w:rPr>
                <w:rFonts w:hint="eastAsia"/>
                <w:lang w:val="zh-TW" w:eastAsia="zh-TW"/>
              </w:rPr>
              <w:t>多</w:t>
            </w:r>
            <w:r>
              <w:rPr>
                <w:rFonts w:hint="eastAsia"/>
                <w:lang w:val="zh-TW" w:eastAsia="zh-TW"/>
              </w:rPr>
              <w:t xml:space="preserve">) </w:t>
            </w:r>
            <w:r>
              <w:rPr>
                <w:rFonts w:hint="eastAsia"/>
                <w:lang w:val="zh-TW" w:eastAsia="zh-TW"/>
              </w:rPr>
              <w:t>替换。学生在</w:t>
            </w:r>
            <w:r>
              <w:rPr>
                <w:rFonts w:hint="eastAsia"/>
                <w:lang w:val="zh-TW" w:eastAsia="zh-TW"/>
              </w:rPr>
              <w:t xml:space="preserve"> </w:t>
            </w:r>
            <w:r>
              <w:rPr>
                <w:rFonts w:hint="eastAsia"/>
                <w:lang w:val="zh-TW" w:eastAsia="zh-TW"/>
              </w:rPr>
              <w:t>网上发出申请，按流程审核，各级审核确认后，对应到学生校内培养方案的课程成</w:t>
            </w:r>
            <w:r>
              <w:rPr>
                <w:rFonts w:hint="eastAsia"/>
                <w:lang w:val="zh-TW" w:eastAsia="zh-TW"/>
              </w:rPr>
              <w:t xml:space="preserve"> </w:t>
            </w:r>
            <w:r>
              <w:rPr>
                <w:rFonts w:hint="eastAsia"/>
                <w:lang w:val="zh-TW" w:eastAsia="zh-TW"/>
              </w:rPr>
              <w:t>绩与学分。</w:t>
            </w:r>
          </w:p>
          <w:p w14:paraId="30A63DBD" w14:textId="77777777" w:rsidR="00DD3FFB" w:rsidRDefault="00000000">
            <w:pPr>
              <w:rPr>
                <w:lang w:val="zh-TW" w:eastAsia="zh-TW"/>
              </w:rPr>
            </w:pPr>
            <w:r>
              <w:rPr>
                <w:rFonts w:hint="eastAsia"/>
                <w:lang w:val="zh-TW"/>
              </w:rPr>
              <w:t>（</w:t>
            </w:r>
            <w:r>
              <w:rPr>
                <w:rFonts w:hint="eastAsia"/>
              </w:rPr>
              <w:t>4</w:t>
            </w:r>
            <w:r>
              <w:rPr>
                <w:rFonts w:hint="eastAsia"/>
                <w:lang w:val="zh-TW"/>
              </w:rPr>
              <w:t>）</w:t>
            </w:r>
            <w:r>
              <w:rPr>
                <w:rFonts w:hint="eastAsia"/>
                <w:lang w:val="zh-TW" w:eastAsia="zh-TW"/>
              </w:rPr>
              <w:t>出具交流生证明</w:t>
            </w:r>
          </w:p>
          <w:p w14:paraId="749B4B4E" w14:textId="77777777" w:rsidR="00DD3FFB" w:rsidRDefault="00000000">
            <w:pPr>
              <w:rPr>
                <w:lang w:val="zh-TW" w:eastAsia="zh-TW"/>
              </w:rPr>
            </w:pPr>
            <w:r>
              <w:rPr>
                <w:rFonts w:hint="eastAsia"/>
                <w:lang w:val="zh-TW" w:eastAsia="zh-TW"/>
              </w:rPr>
              <w:t>根据系统基础数据，搭建交流生证明报表，供学生自行打印。</w:t>
            </w:r>
          </w:p>
          <w:p w14:paraId="04A4F2C4" w14:textId="77777777" w:rsidR="00DD3FFB" w:rsidRDefault="00000000">
            <w:pPr>
              <w:pStyle w:val="a0"/>
              <w:ind w:firstLine="0"/>
              <w:rPr>
                <w:rFonts w:ascii="宋体" w:hAnsi="宋体" w:cs="宋体"/>
                <w:sz w:val="21"/>
                <w:szCs w:val="21"/>
                <w:lang w:val="zh-TW"/>
              </w:rPr>
            </w:pPr>
            <w:r>
              <w:rPr>
                <w:rFonts w:hint="eastAsia"/>
                <w:kern w:val="2"/>
                <w:sz w:val="21"/>
              </w:rPr>
              <w:t>17.</w:t>
            </w:r>
            <w:r>
              <w:rPr>
                <w:rFonts w:hint="eastAsia"/>
                <w:kern w:val="2"/>
                <w:sz w:val="21"/>
                <w:lang w:val="zh-TW" w:eastAsia="zh-TW"/>
              </w:rPr>
              <w:t>查询统计报表</w:t>
            </w:r>
            <w:r>
              <w:rPr>
                <w:rFonts w:hint="eastAsia"/>
                <w:kern w:val="2"/>
                <w:sz w:val="21"/>
              </w:rPr>
              <w:t>:</w:t>
            </w:r>
            <w:r>
              <w:rPr>
                <w:rFonts w:hint="eastAsia"/>
                <w:kern w:val="2"/>
                <w:sz w:val="21"/>
                <w:lang w:val="zh-TW" w:eastAsia="zh-TW"/>
              </w:rPr>
              <w:t>提供完备的多条件多口径查询和统计功能，并提供相关数据的</w:t>
            </w:r>
            <w:r>
              <w:rPr>
                <w:rFonts w:hint="eastAsia"/>
                <w:kern w:val="2"/>
                <w:sz w:val="21"/>
                <w:lang w:val="zh-TW" w:eastAsia="zh-TW"/>
              </w:rPr>
              <w:t xml:space="preserve">excel </w:t>
            </w:r>
            <w:r>
              <w:rPr>
                <w:rFonts w:hint="eastAsia"/>
                <w:kern w:val="2"/>
                <w:sz w:val="21"/>
                <w:lang w:val="zh-TW" w:eastAsia="zh-TW"/>
              </w:rPr>
              <w:t>导出和相关</w:t>
            </w:r>
            <w:r>
              <w:rPr>
                <w:rFonts w:hint="eastAsia"/>
                <w:kern w:val="2"/>
                <w:sz w:val="21"/>
                <w:lang w:val="zh-TW" w:eastAsia="zh-TW"/>
              </w:rPr>
              <w:t xml:space="preserve"> </w:t>
            </w:r>
            <w:r>
              <w:rPr>
                <w:rFonts w:hint="eastAsia"/>
                <w:kern w:val="2"/>
                <w:sz w:val="21"/>
                <w:lang w:val="zh-TW" w:eastAsia="zh-TW"/>
              </w:rPr>
              <w:t>报表的打印功能，如一键生成国家标准的高基报表、学籍异动相关报表、在读证明、学籍异动证明、交流生证明、结业换毕业证、分层次人数、分年级人数，毕业班人数等。</w:t>
            </w:r>
          </w:p>
        </w:tc>
      </w:tr>
      <w:tr w:rsidR="00DD3FFB" w14:paraId="191BCA17"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FD0B44" w14:textId="77777777" w:rsidR="00DD3FFB" w:rsidRDefault="00000000">
            <w:pPr>
              <w:jc w:val="center"/>
              <w:rPr>
                <w:rFonts w:ascii="宋体" w:hAnsi="宋体" w:cs="宋体"/>
                <w:szCs w:val="21"/>
              </w:rPr>
            </w:pPr>
            <w:r>
              <w:rPr>
                <w:rFonts w:ascii="宋体" w:hAnsi="宋体" w:cs="宋体" w:hint="eastAsia"/>
                <w:szCs w:val="21"/>
                <w:lang w:val="zh-TW" w:eastAsia="zh-TW"/>
              </w:rPr>
              <w:lastRenderedPageBreak/>
              <w:t>5</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605CC" w14:textId="77777777" w:rsidR="00DD3FFB" w:rsidRDefault="00000000">
            <w:pPr>
              <w:widowControl/>
              <w:rPr>
                <w:rFonts w:ascii="宋体" w:hAnsi="宋体" w:cs="宋体"/>
                <w:kern w:val="0"/>
                <w:szCs w:val="21"/>
                <w:lang w:val="zh-TW" w:eastAsia="zh-TW"/>
              </w:rPr>
            </w:pPr>
            <w:r>
              <w:rPr>
                <w:rFonts w:ascii="宋体" w:hAnsi="宋体" w:cs="宋体" w:hint="eastAsia"/>
                <w:kern w:val="0"/>
                <w:szCs w:val="21"/>
                <w:lang w:val="zh-TW" w:eastAsia="zh-TW"/>
              </w:rPr>
              <w:t>课程库管理</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3931A3" w14:textId="77777777" w:rsidR="00DD3FFB" w:rsidRDefault="00000000">
            <w:pPr>
              <w:widowControl/>
              <w:jc w:val="left"/>
            </w:pPr>
            <w:r>
              <w:rPr>
                <w:rFonts w:hint="eastAsia"/>
              </w:rPr>
              <w:t>1.</w:t>
            </w:r>
            <w:r>
              <w:t>课程库维护：</w:t>
            </w:r>
          </w:p>
          <w:p w14:paraId="5A31FB7A" w14:textId="77777777" w:rsidR="00DD3FFB" w:rsidRDefault="00000000">
            <w:pPr>
              <w:widowControl/>
              <w:jc w:val="left"/>
            </w:pPr>
            <w:r>
              <w:rPr>
                <w:rFonts w:hint="eastAsia"/>
              </w:rPr>
              <w:t>（</w:t>
            </w:r>
            <w:r>
              <w:rPr>
                <w:rFonts w:hint="eastAsia"/>
              </w:rPr>
              <w:t>1</w:t>
            </w:r>
            <w:r>
              <w:rPr>
                <w:rFonts w:hint="eastAsia"/>
              </w:rPr>
              <w:t>）</w:t>
            </w:r>
            <w:r>
              <w:t>教务处岗位老师直接维护课程库或导入系统外已有的课程信息。</w:t>
            </w:r>
            <w:r>
              <w:t xml:space="preserve"> </w:t>
            </w:r>
          </w:p>
          <w:p w14:paraId="4A89592D" w14:textId="77777777" w:rsidR="00DD3FFB" w:rsidRDefault="00000000">
            <w:pPr>
              <w:widowControl/>
              <w:jc w:val="left"/>
            </w:pPr>
            <w:r>
              <w:rPr>
                <w:rFonts w:hint="eastAsia"/>
              </w:rPr>
              <w:t>（</w:t>
            </w:r>
            <w:r>
              <w:rPr>
                <w:rFonts w:hint="eastAsia"/>
              </w:rPr>
              <w:t>2</w:t>
            </w:r>
            <w:r>
              <w:rPr>
                <w:rFonts w:hint="eastAsia"/>
              </w:rPr>
              <w:t>）</w:t>
            </w:r>
            <w:r>
              <w:t>能按开课部门、课程、课程负责人等组合查询显示课程信息。</w:t>
            </w:r>
            <w:r>
              <w:t xml:space="preserve"> </w:t>
            </w:r>
          </w:p>
          <w:p w14:paraId="122EF5BB" w14:textId="77777777" w:rsidR="00DD3FFB" w:rsidRDefault="00000000">
            <w:pPr>
              <w:widowControl/>
              <w:jc w:val="left"/>
            </w:pPr>
            <w:r>
              <w:rPr>
                <w:rFonts w:hint="eastAsia"/>
              </w:rPr>
              <w:t>（</w:t>
            </w:r>
            <w:r>
              <w:rPr>
                <w:rFonts w:hint="eastAsia"/>
              </w:rPr>
              <w:t>3</w:t>
            </w:r>
            <w:r>
              <w:rPr>
                <w:rFonts w:hint="eastAsia"/>
              </w:rPr>
              <w:t>）</w:t>
            </w:r>
            <w:r>
              <w:t>增加、修改、删除课程信息，课程负责人可申请修改课程信息，学院审核。</w:t>
            </w:r>
            <w:r>
              <w:t xml:space="preserve"> </w:t>
            </w:r>
          </w:p>
          <w:p w14:paraId="2E95CD5E" w14:textId="77777777" w:rsidR="00DD3FFB" w:rsidRDefault="00000000">
            <w:pPr>
              <w:widowControl/>
              <w:jc w:val="left"/>
            </w:pPr>
            <w:r>
              <w:rPr>
                <w:rFonts w:hint="eastAsia"/>
              </w:rPr>
              <w:t>（</w:t>
            </w:r>
            <w:r>
              <w:rPr>
                <w:rFonts w:hint="eastAsia"/>
              </w:rPr>
              <w:t>4</w:t>
            </w:r>
            <w:r>
              <w:rPr>
                <w:rFonts w:hint="eastAsia"/>
              </w:rPr>
              <w:t>）</w:t>
            </w:r>
            <w:r>
              <w:t>课程停开，重开功能，查询已停开的课程。</w:t>
            </w:r>
            <w:r>
              <w:t xml:space="preserve"> </w:t>
            </w:r>
          </w:p>
          <w:p w14:paraId="43F45F19" w14:textId="77777777" w:rsidR="00DD3FFB" w:rsidRDefault="00000000">
            <w:pPr>
              <w:widowControl/>
              <w:jc w:val="left"/>
            </w:pPr>
            <w:r>
              <w:rPr>
                <w:rFonts w:hint="eastAsia"/>
              </w:rPr>
              <w:t>（</w:t>
            </w:r>
            <w:r>
              <w:rPr>
                <w:rFonts w:hint="eastAsia"/>
              </w:rPr>
              <w:t>5</w:t>
            </w:r>
            <w:r>
              <w:rPr>
                <w:rFonts w:hint="eastAsia"/>
              </w:rPr>
              <w:t>）</w:t>
            </w:r>
            <w:r>
              <w:t>需要输入课程的英文名称，且为必填项。</w:t>
            </w:r>
            <w:r>
              <w:t xml:space="preserve"> </w:t>
            </w:r>
          </w:p>
          <w:p w14:paraId="10F114A8" w14:textId="77777777" w:rsidR="00DD3FFB" w:rsidRDefault="00000000">
            <w:pPr>
              <w:widowControl/>
              <w:jc w:val="left"/>
            </w:pPr>
            <w:r>
              <w:rPr>
                <w:rFonts w:hint="eastAsia"/>
              </w:rPr>
              <w:t>（</w:t>
            </w:r>
            <w:r>
              <w:rPr>
                <w:rFonts w:hint="eastAsia"/>
              </w:rPr>
              <w:t>6</w:t>
            </w:r>
            <w:r>
              <w:rPr>
                <w:rFonts w:hint="eastAsia"/>
              </w:rPr>
              <w:t>）</w:t>
            </w:r>
            <w:r>
              <w:t>导入课程功能可以从外部使用</w:t>
            </w:r>
            <w:r>
              <w:t xml:space="preserve"> excel </w:t>
            </w:r>
            <w:r>
              <w:t>格式导入课程信息。</w:t>
            </w:r>
            <w:r>
              <w:t xml:space="preserve"> </w:t>
            </w:r>
          </w:p>
          <w:p w14:paraId="0BB22AF4" w14:textId="77777777" w:rsidR="00DD3FFB" w:rsidRDefault="00000000">
            <w:pPr>
              <w:widowControl/>
              <w:jc w:val="left"/>
            </w:pPr>
            <w:r>
              <w:rPr>
                <w:rFonts w:hint="eastAsia"/>
              </w:rPr>
              <w:t>（</w:t>
            </w:r>
            <w:r>
              <w:rPr>
                <w:rFonts w:hint="eastAsia"/>
              </w:rPr>
              <w:t>7</w:t>
            </w:r>
            <w:r>
              <w:rPr>
                <w:rFonts w:hint="eastAsia"/>
              </w:rPr>
              <w:t>）</w:t>
            </w:r>
            <w:r>
              <w:t>打印、输出课程信息。</w:t>
            </w:r>
            <w:r>
              <w:t xml:space="preserve"> </w:t>
            </w:r>
          </w:p>
          <w:p w14:paraId="4D2695C7" w14:textId="77777777" w:rsidR="00DD3FFB" w:rsidRDefault="00000000">
            <w:pPr>
              <w:widowControl/>
              <w:jc w:val="left"/>
            </w:pPr>
            <w:r>
              <w:rPr>
                <w:rFonts w:hint="eastAsia"/>
              </w:rPr>
              <w:t>（</w:t>
            </w:r>
            <w:r>
              <w:rPr>
                <w:rFonts w:hint="eastAsia"/>
              </w:rPr>
              <w:t>8</w:t>
            </w:r>
            <w:r>
              <w:rPr>
                <w:rFonts w:hint="eastAsia"/>
              </w:rPr>
              <w:t>）</w:t>
            </w:r>
            <w:r>
              <w:t>课程库中可录入成绩类型：百分制、五级制、二级制。</w:t>
            </w:r>
            <w:r>
              <w:t xml:space="preserve"> </w:t>
            </w:r>
          </w:p>
          <w:p w14:paraId="5C4CC38A" w14:textId="77777777" w:rsidR="00DD3FFB" w:rsidRDefault="00000000">
            <w:pPr>
              <w:widowControl/>
              <w:jc w:val="left"/>
            </w:pPr>
            <w:r>
              <w:rPr>
                <w:rFonts w:hint="eastAsia"/>
              </w:rPr>
              <w:t>（</w:t>
            </w:r>
            <w:r>
              <w:rPr>
                <w:rFonts w:hint="eastAsia"/>
              </w:rPr>
              <w:t>9</w:t>
            </w:r>
            <w:r>
              <w:rPr>
                <w:rFonts w:hint="eastAsia"/>
              </w:rPr>
              <w:t>）</w:t>
            </w:r>
            <w:r>
              <w:t>教师、学院在新开课申请时，要求在线提交课程教学标准、教学实施纲要等基本教学文件，文件能在线预览和下载。</w:t>
            </w:r>
            <w:r>
              <w:t xml:space="preserve"> </w:t>
            </w:r>
          </w:p>
          <w:p w14:paraId="07F67395" w14:textId="77777777" w:rsidR="00DD3FFB" w:rsidRDefault="00000000">
            <w:pPr>
              <w:rPr>
                <w:lang w:val="zh-TW" w:eastAsia="zh-TW"/>
              </w:rPr>
            </w:pPr>
            <w:r>
              <w:rPr>
                <w:rFonts w:hint="eastAsia"/>
              </w:rPr>
              <w:t>2.</w:t>
            </w:r>
            <w:r>
              <w:rPr>
                <w:lang w:val="zh-TW" w:eastAsia="zh-TW"/>
              </w:rPr>
              <w:t>★</w:t>
            </w:r>
            <w:r>
              <w:rPr>
                <w:rFonts w:hint="eastAsia"/>
                <w:lang w:val="zh-TW" w:eastAsia="zh-TW"/>
              </w:rPr>
              <w:t>提供课程自定义分组功能，根据不同的专业、课程类别定义课程分组。</w:t>
            </w:r>
          </w:p>
          <w:p w14:paraId="14BCC491" w14:textId="77777777" w:rsidR="00DD3FFB" w:rsidRDefault="00000000">
            <w:pPr>
              <w:rPr>
                <w:lang w:val="zh-CN"/>
              </w:rPr>
            </w:pPr>
            <w:r>
              <w:rPr>
                <w:rFonts w:hint="eastAsia"/>
              </w:rPr>
              <w:t>3.</w:t>
            </w:r>
            <w:r>
              <w:rPr>
                <w:rFonts w:hint="eastAsia"/>
                <w:lang w:val="zh-CN"/>
              </w:rPr>
              <w:t>课程数据统计，课程数据统计可</w:t>
            </w:r>
            <w:r>
              <w:rPr>
                <w:rFonts w:hint="eastAsia"/>
                <w:lang w:val="zh-TW" w:eastAsia="zh-TW"/>
              </w:rPr>
              <w:t>统计每个课程在不同专业培养方案中的使用情况</w:t>
            </w:r>
            <w:r>
              <w:rPr>
                <w:rFonts w:hint="eastAsia"/>
                <w:lang w:val="zh-CN"/>
              </w:rPr>
              <w:t>。</w:t>
            </w:r>
          </w:p>
          <w:p w14:paraId="28CDB350" w14:textId="77777777" w:rsidR="00DD3FFB" w:rsidRDefault="00000000">
            <w:pPr>
              <w:pStyle w:val="a5"/>
              <w:adjustRightInd/>
              <w:spacing w:line="240" w:lineRule="auto"/>
              <w:rPr>
                <w:lang w:val="zh-TW" w:eastAsia="zh-TW"/>
              </w:rPr>
            </w:pPr>
            <w:r>
              <w:rPr>
                <w:rFonts w:hint="eastAsia"/>
              </w:rPr>
              <w:t>4.</w:t>
            </w:r>
            <w:r>
              <w:rPr>
                <w:rFonts w:hint="eastAsia"/>
                <w:lang w:val="zh-TW" w:eastAsia="zh-TW"/>
              </w:rPr>
              <w:t>查询统计报表</w:t>
            </w:r>
            <w:r>
              <w:rPr>
                <w:rFonts w:hint="eastAsia"/>
                <w:lang w:val="zh-TW" w:eastAsia="zh-TW"/>
              </w:rPr>
              <w:t>1.</w:t>
            </w:r>
            <w:r>
              <w:rPr>
                <w:rFonts w:hint="eastAsia"/>
                <w:lang w:val="zh-TW" w:eastAsia="zh-TW"/>
              </w:rPr>
              <w:t>提供完备的多条件多口径查询和统计功能，并提供相关数据的</w:t>
            </w:r>
            <w:r>
              <w:rPr>
                <w:rFonts w:hint="eastAsia"/>
                <w:lang w:val="zh-TW" w:eastAsia="zh-TW"/>
              </w:rPr>
              <w:t xml:space="preserve">excel </w:t>
            </w:r>
            <w:r>
              <w:rPr>
                <w:rFonts w:hint="eastAsia"/>
                <w:lang w:val="zh-TW" w:eastAsia="zh-TW"/>
              </w:rPr>
              <w:t>导出和相关</w:t>
            </w:r>
            <w:r>
              <w:rPr>
                <w:rFonts w:hint="eastAsia"/>
                <w:lang w:val="zh-TW" w:eastAsia="zh-TW"/>
              </w:rPr>
              <w:t xml:space="preserve"> </w:t>
            </w:r>
            <w:r>
              <w:rPr>
                <w:rFonts w:hint="eastAsia"/>
                <w:lang w:val="zh-TW" w:eastAsia="zh-TW"/>
              </w:rPr>
              <w:t>报表的打印功能，如一键生成国家标准的高基报表、学籍异动相关报表、在读证明、</w:t>
            </w:r>
            <w:r>
              <w:rPr>
                <w:rFonts w:hint="eastAsia"/>
                <w:lang w:val="zh-TW" w:eastAsia="zh-TW"/>
              </w:rPr>
              <w:t xml:space="preserve"> </w:t>
            </w:r>
            <w:r>
              <w:rPr>
                <w:rFonts w:hint="eastAsia"/>
                <w:lang w:val="zh-TW" w:eastAsia="zh-TW"/>
              </w:rPr>
              <w:t>学籍异动证明、交流生证明、结业换毕业证、分层次人数、分年级人数，毕业班人</w:t>
            </w:r>
            <w:r>
              <w:rPr>
                <w:rFonts w:hint="eastAsia"/>
                <w:lang w:val="zh-TW" w:eastAsia="zh-TW"/>
              </w:rPr>
              <w:t xml:space="preserve"> </w:t>
            </w:r>
            <w:r>
              <w:rPr>
                <w:rFonts w:hint="eastAsia"/>
                <w:lang w:val="zh-TW" w:eastAsia="zh-TW"/>
              </w:rPr>
              <w:t>数等。</w:t>
            </w:r>
          </w:p>
          <w:p w14:paraId="7664C639" w14:textId="77777777" w:rsidR="00DD3FFB" w:rsidRDefault="00000000">
            <w:pPr>
              <w:widowControl/>
              <w:jc w:val="left"/>
            </w:pPr>
            <w:r>
              <w:rPr>
                <w:rFonts w:hint="eastAsia"/>
              </w:rPr>
              <w:t>5.</w:t>
            </w:r>
            <w:r>
              <w:t>学院新开课程申请</w:t>
            </w:r>
            <w:r>
              <w:rPr>
                <w:rFonts w:hint="eastAsia"/>
              </w:rPr>
              <w:t>：</w:t>
            </w:r>
          </w:p>
          <w:p w14:paraId="13156176" w14:textId="77777777" w:rsidR="00DD3FFB" w:rsidRDefault="00000000">
            <w:pPr>
              <w:widowControl/>
              <w:jc w:val="left"/>
            </w:pPr>
            <w:r>
              <w:rPr>
                <w:rFonts w:hint="eastAsia"/>
              </w:rPr>
              <w:t>（</w:t>
            </w:r>
            <w:r>
              <w:rPr>
                <w:rFonts w:hint="eastAsia"/>
              </w:rPr>
              <w:t>1</w:t>
            </w:r>
            <w:r>
              <w:rPr>
                <w:rFonts w:hint="eastAsia"/>
              </w:rPr>
              <w:t>）</w:t>
            </w:r>
            <w:r>
              <w:t>学院增加、修改、删除新开课程申请，需要在线提交课程教学标准、教学实施纲要等基本教学文件，并确定课程名称、总学时、学分、课程性质、考核方式等；课</w:t>
            </w:r>
            <w:r>
              <w:t xml:space="preserve"> </w:t>
            </w:r>
            <w:r>
              <w:t>程代码、课程名称、课程负责人、总学时、学分、课程性质为必填项。教务处审核入库。</w:t>
            </w:r>
          </w:p>
          <w:p w14:paraId="36489CF2" w14:textId="77777777" w:rsidR="00DD3FFB" w:rsidRDefault="00000000">
            <w:pPr>
              <w:widowControl/>
              <w:jc w:val="left"/>
            </w:pPr>
            <w:r>
              <w:rPr>
                <w:rFonts w:hint="eastAsia"/>
              </w:rPr>
              <w:t>（</w:t>
            </w:r>
            <w:r>
              <w:rPr>
                <w:rFonts w:hint="eastAsia"/>
              </w:rPr>
              <w:t>2</w:t>
            </w:r>
            <w:r>
              <w:rPr>
                <w:rFonts w:hint="eastAsia"/>
              </w:rPr>
              <w:t>）</w:t>
            </w:r>
            <w:r>
              <w:t>能按开课部门、课程、课程负责人等组合查询显示课程信息。</w:t>
            </w:r>
          </w:p>
          <w:p w14:paraId="1AB9C8C8" w14:textId="77777777" w:rsidR="00DD3FFB" w:rsidRDefault="00000000">
            <w:pPr>
              <w:widowControl/>
              <w:jc w:val="left"/>
            </w:pPr>
            <w:r>
              <w:rPr>
                <w:rFonts w:hint="eastAsia"/>
              </w:rPr>
              <w:t>6.</w:t>
            </w:r>
            <w:r>
              <w:t>教师新开课程申请</w:t>
            </w:r>
          </w:p>
          <w:p w14:paraId="64586477" w14:textId="77777777" w:rsidR="00DD3FFB" w:rsidRDefault="00000000">
            <w:pPr>
              <w:widowControl/>
              <w:jc w:val="left"/>
            </w:pPr>
            <w:r>
              <w:rPr>
                <w:rFonts w:hint="eastAsia"/>
              </w:rPr>
              <w:t>（</w:t>
            </w:r>
            <w:r>
              <w:rPr>
                <w:rFonts w:hint="eastAsia"/>
              </w:rPr>
              <w:t>1</w:t>
            </w:r>
            <w:r>
              <w:rPr>
                <w:rFonts w:hint="eastAsia"/>
              </w:rPr>
              <w:t>）</w:t>
            </w:r>
            <w:r>
              <w:t>教师增加、修改、删除新开课程申请：增加新开课程信息，课程代码无需填写；新开课的教师即为课程负责人，需要在线提</w:t>
            </w:r>
            <w:r>
              <w:lastRenderedPageBreak/>
              <w:t>交课程教学标准、教学实施纲要等基本教学文件，并确定总学时、学分、课程性质、考核方式等；受新开课程学院和教务</w:t>
            </w:r>
            <w:r>
              <w:t xml:space="preserve"> </w:t>
            </w:r>
            <w:r>
              <w:t>处的审核，课程代码由新开课程学院确定。教务处审核入库。</w:t>
            </w:r>
            <w:r>
              <w:t xml:space="preserve">                  </w:t>
            </w:r>
          </w:p>
          <w:p w14:paraId="2E1311D5" w14:textId="77777777" w:rsidR="00DD3FFB" w:rsidRDefault="00000000">
            <w:pPr>
              <w:widowControl/>
              <w:jc w:val="left"/>
            </w:pPr>
            <w:r>
              <w:rPr>
                <w:rFonts w:hint="eastAsia"/>
              </w:rPr>
              <w:t>（</w:t>
            </w:r>
            <w:r>
              <w:rPr>
                <w:rFonts w:hint="eastAsia"/>
              </w:rPr>
              <w:t>2</w:t>
            </w:r>
            <w:r>
              <w:rPr>
                <w:rFonts w:hint="eastAsia"/>
              </w:rPr>
              <w:t>）</w:t>
            </w:r>
            <w:r>
              <w:t>能按开课部门、课程、课程负责人等组合查询显示课程信息。</w:t>
            </w:r>
          </w:p>
          <w:p w14:paraId="2C9FE1BC" w14:textId="77777777" w:rsidR="00DD3FFB" w:rsidRDefault="00000000">
            <w:pPr>
              <w:widowControl/>
              <w:jc w:val="left"/>
            </w:pPr>
            <w:r>
              <w:rPr>
                <w:rFonts w:hint="eastAsia"/>
              </w:rPr>
              <w:t>7.</w:t>
            </w:r>
            <w:r>
              <w:t>课程替换管理</w:t>
            </w:r>
            <w:r>
              <w:rPr>
                <w:rFonts w:hint="eastAsia"/>
              </w:rPr>
              <w:t>：</w:t>
            </w:r>
          </w:p>
          <w:p w14:paraId="0CA3BC79" w14:textId="77777777" w:rsidR="00DD3FFB" w:rsidRDefault="00000000">
            <w:pPr>
              <w:widowControl/>
              <w:jc w:val="left"/>
            </w:pPr>
            <w:r>
              <w:rPr>
                <w:rFonts w:hint="eastAsia"/>
              </w:rPr>
              <w:t>（</w:t>
            </w:r>
            <w:r>
              <w:rPr>
                <w:rFonts w:hint="eastAsia"/>
              </w:rPr>
              <w:t>1</w:t>
            </w:r>
            <w:r>
              <w:rPr>
                <w:rFonts w:hint="eastAsia"/>
              </w:rPr>
              <w:t>）</w:t>
            </w:r>
            <w:r>
              <w:t>可维护各种类型的替换关系，如校内课程替换、校外课程替换、学分替换、停开课程替换、专升本学生相关课程替换。为重修选课做替换课程库。可批量为学生添</w:t>
            </w:r>
            <w:r>
              <w:t xml:space="preserve"> </w:t>
            </w:r>
            <w:r>
              <w:t>加学生课程替代关系，为毕业审核提供数据。</w:t>
            </w:r>
          </w:p>
          <w:p w14:paraId="008212E7" w14:textId="77777777" w:rsidR="00DD3FFB" w:rsidRDefault="00000000">
            <w:pPr>
              <w:widowControl/>
              <w:jc w:val="left"/>
              <w:rPr>
                <w:kern w:val="0"/>
                <w:szCs w:val="21"/>
                <w:lang w:val="zh-TW" w:eastAsia="zh-TW"/>
              </w:rPr>
            </w:pPr>
            <w:r>
              <w:rPr>
                <w:rFonts w:hint="eastAsia"/>
              </w:rPr>
              <w:t>（</w:t>
            </w:r>
            <w:r>
              <w:rPr>
                <w:rFonts w:hint="eastAsia"/>
              </w:rPr>
              <w:t>2</w:t>
            </w:r>
            <w:r>
              <w:rPr>
                <w:rFonts w:hint="eastAsia"/>
              </w:rPr>
              <w:t>）</w:t>
            </w:r>
            <w:r>
              <w:t>替换过的课程，可选择是否写入个人培养方案，毕业审核时，对学籍异动的学生，可选择按个人培养方案进行审核。</w:t>
            </w:r>
          </w:p>
        </w:tc>
      </w:tr>
      <w:tr w:rsidR="00DD3FFB" w14:paraId="2975E3C0"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24813D" w14:textId="77777777" w:rsidR="00DD3FFB" w:rsidRDefault="00000000">
            <w:pPr>
              <w:jc w:val="center"/>
              <w:rPr>
                <w:rFonts w:ascii="宋体" w:hAnsi="宋体" w:cs="宋体"/>
                <w:szCs w:val="21"/>
              </w:rPr>
            </w:pPr>
            <w:r>
              <w:rPr>
                <w:rFonts w:ascii="宋体" w:hAnsi="宋体" w:cs="宋体" w:hint="eastAsia"/>
                <w:szCs w:val="21"/>
                <w:lang w:val="zh-TW" w:eastAsia="zh-TW"/>
              </w:rPr>
              <w:lastRenderedPageBreak/>
              <w:t>6</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7EDEEF" w14:textId="77777777" w:rsidR="00DD3FFB" w:rsidRDefault="00000000">
            <w:pPr>
              <w:rPr>
                <w:rFonts w:ascii="宋体" w:hAnsi="宋体" w:cs="宋体"/>
                <w:kern w:val="0"/>
                <w:szCs w:val="21"/>
              </w:rPr>
            </w:pPr>
            <w:r>
              <w:rPr>
                <w:rFonts w:ascii="宋体" w:hAnsi="宋体" w:cs="宋体" w:hint="eastAsia"/>
                <w:kern w:val="0"/>
                <w:szCs w:val="21"/>
                <w:lang w:val="zh-TW" w:eastAsia="zh-TW"/>
              </w:rPr>
              <w:t>培养方案</w:t>
            </w:r>
            <w:r>
              <w:rPr>
                <w:rFonts w:ascii="宋体" w:hAnsi="宋体" w:cs="宋体" w:hint="eastAsia"/>
                <w:kern w:val="0"/>
                <w:szCs w:val="21"/>
              </w:rPr>
              <w:t>管理</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3B49D9" w14:textId="77777777" w:rsidR="00DD3FFB" w:rsidRDefault="00000000">
            <w:pPr>
              <w:rPr>
                <w:lang w:val="zh-TW"/>
              </w:rPr>
            </w:pPr>
            <w:r>
              <w:rPr>
                <w:rFonts w:hint="eastAsia"/>
              </w:rPr>
              <w:t>1.</w:t>
            </w:r>
            <w:r>
              <w:rPr>
                <w:rFonts w:hint="eastAsia"/>
                <w:lang w:val="zh-TW"/>
              </w:rPr>
              <w:t>培养方案制定后支持导入</w:t>
            </w:r>
            <w:r>
              <w:rPr>
                <w:rFonts w:hint="eastAsia"/>
                <w:lang w:val="zh-CN"/>
              </w:rPr>
              <w:t>和录入</w:t>
            </w:r>
            <w:r>
              <w:rPr>
                <w:rFonts w:hint="eastAsia"/>
                <w:lang w:val="zh-TW"/>
              </w:rPr>
              <w:t>，对培养方案的审核可分学期进行审核，对未审核的学期可提交修改后再审核，自动生成人才培养方案，并可对专业课程、教学进程、毕业学分要求等进行设置和管理；</w:t>
            </w:r>
            <w:r>
              <w:rPr>
                <w:rFonts w:hint="eastAsia"/>
                <w:lang w:eastAsia="zh-TW"/>
              </w:rPr>
              <w:t>支持</w:t>
            </w:r>
            <w:r>
              <w:rPr>
                <w:rFonts w:hint="eastAsia"/>
                <w:lang w:val="zh-TW"/>
              </w:rPr>
              <w:t>辅修培养方案、双学位、第二学位培养方案</w:t>
            </w:r>
            <w:r>
              <w:rPr>
                <w:rFonts w:hint="eastAsia"/>
                <w:lang w:eastAsia="zh-TW"/>
              </w:rPr>
              <w:t>的设立</w:t>
            </w:r>
            <w:r>
              <w:rPr>
                <w:rFonts w:hint="eastAsia"/>
              </w:rPr>
              <w:t>。</w:t>
            </w:r>
          </w:p>
          <w:p w14:paraId="108CC734" w14:textId="77777777" w:rsidR="00DD3FFB" w:rsidRDefault="00000000">
            <w:pPr>
              <w:rPr>
                <w:lang w:val="zh-TW"/>
              </w:rPr>
            </w:pPr>
            <w:r>
              <w:rPr>
                <w:rFonts w:hint="eastAsia"/>
              </w:rPr>
              <w:t>2.</w:t>
            </w:r>
            <w:r>
              <w:rPr>
                <w:rFonts w:hint="eastAsia"/>
                <w:lang w:val="zh-TW"/>
              </w:rPr>
              <w:t>支持设置培养方案的课程体系、课程模块、课程组，提供课程组内课程的批量直接引用，方便培养方案的快速制定。</w:t>
            </w:r>
          </w:p>
          <w:p w14:paraId="03C2C04E" w14:textId="77777777" w:rsidR="00DD3FFB" w:rsidRDefault="00000000">
            <w:pPr>
              <w:rPr>
                <w:lang w:val="zh-TW"/>
              </w:rPr>
            </w:pPr>
            <w:r>
              <w:rPr>
                <w:rFonts w:hint="eastAsia"/>
              </w:rPr>
              <w:t>3.</w:t>
            </w:r>
            <w:r>
              <w:rPr>
                <w:rFonts w:hint="eastAsia"/>
                <w:lang w:eastAsia="zh-TW"/>
              </w:rPr>
              <w:t>支持</w:t>
            </w:r>
            <w:r>
              <w:rPr>
                <w:rFonts w:hint="eastAsia"/>
                <w:lang w:val="zh-TW"/>
              </w:rPr>
              <w:t>维护校级培养方案、院级大类培养方案、专业、专业方向的培养方案，大类、专业培养方案和专业方向培养方案可以继承</w:t>
            </w:r>
            <w:r>
              <w:rPr>
                <w:rFonts w:hint="eastAsia"/>
              </w:rPr>
              <w:t>上一级培养方案</w:t>
            </w:r>
            <w:r>
              <w:rPr>
                <w:rFonts w:hint="eastAsia"/>
                <w:lang w:val="zh-TW"/>
              </w:rPr>
              <w:t>，通过复制功能把以往的培养方案复制到新学年使用，使用前支持培养方案的自定义调整，如学时构成、考查方式等。</w:t>
            </w:r>
          </w:p>
          <w:p w14:paraId="61581C78" w14:textId="77777777" w:rsidR="00DD3FFB" w:rsidRDefault="00000000">
            <w:pPr>
              <w:rPr>
                <w:lang w:val="zh-TW"/>
              </w:rPr>
            </w:pPr>
            <w:r>
              <w:rPr>
                <w:rFonts w:hint="eastAsia"/>
              </w:rPr>
              <w:t>4.</w:t>
            </w:r>
            <w:r>
              <w:rPr>
                <w:rFonts w:hint="eastAsia"/>
                <w:lang w:val="zh-TW"/>
              </w:rPr>
              <w:t>培养方案课程设置内的统计功能，可以统计专业每学期每周的周学时数量，可统计根据行政班、教师、课程、学时类型、开课周次等不同的维度查看开课统计情况。</w:t>
            </w:r>
          </w:p>
          <w:p w14:paraId="0C4900E9" w14:textId="77777777" w:rsidR="00DD3FFB" w:rsidRDefault="00000000">
            <w:pPr>
              <w:rPr>
                <w:lang w:val="zh-TW"/>
              </w:rPr>
            </w:pPr>
            <w:r>
              <w:rPr>
                <w:rFonts w:hint="eastAsia"/>
              </w:rPr>
              <w:t>（</w:t>
            </w:r>
            <w:r>
              <w:rPr>
                <w:rFonts w:hint="eastAsia"/>
              </w:rPr>
              <w:t>1</w:t>
            </w:r>
            <w:r>
              <w:rPr>
                <w:rFonts w:hint="eastAsia"/>
              </w:rPr>
              <w:t>）能</w:t>
            </w:r>
            <w:r>
              <w:rPr>
                <w:rFonts w:hint="eastAsia"/>
                <w:lang w:val="zh-TW"/>
              </w:rPr>
              <w:t>自主选择专业、年级培养方案进行对比，有差异的数据高亮</w:t>
            </w:r>
            <w:r>
              <w:rPr>
                <w:rFonts w:hint="eastAsia"/>
              </w:rPr>
              <w:t>或标识</w:t>
            </w:r>
            <w:r>
              <w:rPr>
                <w:rFonts w:hint="eastAsia"/>
                <w:lang w:val="zh-TW"/>
              </w:rPr>
              <w:t>显示；</w:t>
            </w:r>
          </w:p>
          <w:p w14:paraId="67B4B1E6" w14:textId="77777777" w:rsidR="00DD3FFB" w:rsidRDefault="00000000">
            <w:pPr>
              <w:rPr>
                <w:lang w:val="zh-TW"/>
              </w:rPr>
            </w:pPr>
            <w:r>
              <w:rPr>
                <w:rFonts w:hint="eastAsia"/>
                <w:lang w:val="zh-TW"/>
              </w:rPr>
              <w:t>（</w:t>
            </w:r>
            <w:r>
              <w:rPr>
                <w:rFonts w:hint="eastAsia"/>
              </w:rPr>
              <w:t>2</w:t>
            </w:r>
            <w:r>
              <w:rPr>
                <w:rFonts w:hint="eastAsia"/>
                <w:lang w:val="zh-TW"/>
              </w:rPr>
              <w:t>）能完成按专业或个人查看培养方案达成度的雷达图等可视化界面，培养方案完成情况要能体现能力模块的完成度等设置和分析。</w:t>
            </w:r>
          </w:p>
          <w:p w14:paraId="1A19BACB" w14:textId="77777777" w:rsidR="00DD3FFB" w:rsidRDefault="00000000">
            <w:pPr>
              <w:rPr>
                <w:lang w:val="zh-TW"/>
              </w:rPr>
            </w:pPr>
            <w:r>
              <w:rPr>
                <w:rFonts w:hint="eastAsia"/>
              </w:rPr>
              <w:t>5.</w:t>
            </w:r>
            <w:r>
              <w:rPr>
                <w:rFonts w:hint="eastAsia"/>
                <w:lang w:val="zh-TW"/>
              </w:rPr>
              <w:t>根据国家文件要求和学校实际情况，学校可自行</w:t>
            </w:r>
            <w:r>
              <w:rPr>
                <w:rFonts w:hint="eastAsia"/>
                <w:lang w:val="zh-CN"/>
              </w:rPr>
              <w:t>设置</w:t>
            </w:r>
            <w:r>
              <w:rPr>
                <w:rFonts w:hint="eastAsia"/>
                <w:lang w:val="zh-TW"/>
              </w:rPr>
              <w:t>学生毕业学分要求，学生只要修满包括通识必修、通识选修、专业基础、专业核心、专业拓展、实践环节等各部分相应学分，即可毕业。</w:t>
            </w:r>
          </w:p>
          <w:p w14:paraId="681FC959" w14:textId="77777777" w:rsidR="00DD3FFB" w:rsidRDefault="00000000">
            <w:pPr>
              <w:rPr>
                <w:lang w:val="zh-TW" w:eastAsia="zh-TW"/>
              </w:rPr>
            </w:pPr>
            <w:r>
              <w:rPr>
                <w:rFonts w:hint="eastAsia"/>
              </w:rPr>
              <w:t>6.</w:t>
            </w:r>
            <w:r>
              <w:rPr>
                <w:rFonts w:hint="eastAsia"/>
                <w:lang w:eastAsia="zh-TW"/>
              </w:rPr>
              <w:t>对课程进行标签的添加</w:t>
            </w:r>
            <w:r>
              <w:rPr>
                <w:rFonts w:hint="eastAsia"/>
                <w:lang w:val="zh-TW" w:eastAsia="zh-TW"/>
              </w:rPr>
              <w:t>。</w:t>
            </w:r>
          </w:p>
          <w:p w14:paraId="267C3FBD" w14:textId="77777777" w:rsidR="00DD3FFB" w:rsidRDefault="00000000">
            <w:pPr>
              <w:rPr>
                <w:lang w:val="zh-TW"/>
              </w:rPr>
            </w:pPr>
            <w:r>
              <w:rPr>
                <w:rFonts w:hint="eastAsia"/>
              </w:rPr>
              <w:t>7.</w:t>
            </w:r>
            <w:r>
              <w:rPr>
                <w:rFonts w:hint="eastAsia"/>
                <w:lang w:eastAsia="zh-TW"/>
              </w:rPr>
              <w:t>支持设定课程教学大纲的内容要求和格式要求</w:t>
            </w:r>
            <w:r>
              <w:rPr>
                <w:rFonts w:hint="eastAsia"/>
                <w:lang w:val="zh-TW" w:eastAsia="zh-TW"/>
              </w:rPr>
              <w:t>，</w:t>
            </w:r>
            <w:r>
              <w:rPr>
                <w:rFonts w:hint="eastAsia"/>
                <w:lang w:val="zh-TW"/>
              </w:rPr>
              <w:t>能在线编辑和维护功能，管理员、</w:t>
            </w:r>
            <w:r>
              <w:rPr>
                <w:rFonts w:hint="eastAsia"/>
              </w:rPr>
              <w:t>教师</w:t>
            </w:r>
            <w:r>
              <w:rPr>
                <w:rFonts w:hint="eastAsia"/>
                <w:lang w:val="zh-TW"/>
              </w:rPr>
              <w:t>、学生均</w:t>
            </w:r>
            <w:r>
              <w:rPr>
                <w:rFonts w:hint="eastAsia"/>
              </w:rPr>
              <w:t>可</w:t>
            </w:r>
            <w:r>
              <w:rPr>
                <w:rFonts w:hint="eastAsia"/>
                <w:lang w:eastAsia="zh-TW"/>
              </w:rPr>
              <w:t>在移动端</w:t>
            </w:r>
            <w:r>
              <w:rPr>
                <w:rFonts w:hint="eastAsia"/>
                <w:lang w:val="zh-TW"/>
              </w:rPr>
              <w:t>查看。</w:t>
            </w:r>
          </w:p>
          <w:p w14:paraId="07A5F86D" w14:textId="77777777" w:rsidR="00DD3FFB" w:rsidRDefault="00000000">
            <w:pPr>
              <w:rPr>
                <w:lang w:val="zh-TW"/>
              </w:rPr>
            </w:pPr>
            <w:r>
              <w:rPr>
                <w:rFonts w:hint="eastAsia"/>
              </w:rPr>
              <w:t>8.</w:t>
            </w:r>
            <w:r>
              <w:rPr>
                <w:rFonts w:hint="eastAsia"/>
                <w:lang w:eastAsia="zh-TW"/>
              </w:rPr>
              <w:t>提供预留字段在培养方案信息表</w:t>
            </w:r>
            <w:r>
              <w:rPr>
                <w:rFonts w:hint="eastAsia"/>
                <w:lang w:val="zh-TW" w:eastAsia="zh-TW"/>
              </w:rPr>
              <w:t>，</w:t>
            </w:r>
            <w:r>
              <w:rPr>
                <w:rFonts w:hint="eastAsia"/>
                <w:lang w:eastAsia="zh-TW"/>
              </w:rPr>
              <w:t>为拓展打下良好的基础</w:t>
            </w:r>
            <w:r>
              <w:rPr>
                <w:rFonts w:hint="eastAsia"/>
                <w:lang w:val="zh-TW" w:eastAsia="zh-TW"/>
              </w:rPr>
              <w:t>，</w:t>
            </w:r>
            <w:r>
              <w:rPr>
                <w:rFonts w:hint="eastAsia"/>
                <w:lang w:val="zh-TW"/>
              </w:rPr>
              <w:t>针对学生校外交流成绩，学生填写在校外的成绩之后，系统</w:t>
            </w:r>
            <w:r>
              <w:rPr>
                <w:rFonts w:hint="eastAsia"/>
                <w:lang w:eastAsia="zh-TW"/>
              </w:rPr>
              <w:t>可以</w:t>
            </w:r>
            <w:r>
              <w:rPr>
                <w:rFonts w:hint="eastAsia"/>
                <w:lang w:val="zh-TW"/>
              </w:rPr>
              <w:t>形成学生个性化的培养方案，并挂靠在学生所属专业培养方案下；</w:t>
            </w:r>
          </w:p>
          <w:p w14:paraId="05381B02" w14:textId="77777777" w:rsidR="00DD3FFB" w:rsidRDefault="00000000">
            <w:r>
              <w:rPr>
                <w:rFonts w:hint="eastAsia"/>
              </w:rPr>
              <w:t>9.</w:t>
            </w:r>
            <w:r>
              <w:rPr>
                <w:rFonts w:hint="eastAsia"/>
              </w:rPr>
              <w:t>在培养方案中能以结构化方式分解存储培养目标和毕业要求，体现培养目标与毕业要求的支撑矩阵；体现课程与毕业要求指标点的对应关系。</w:t>
            </w:r>
          </w:p>
          <w:p w14:paraId="5470D20C" w14:textId="77777777" w:rsidR="00DD3FFB" w:rsidRDefault="00000000">
            <w:pPr>
              <w:rPr>
                <w:lang w:eastAsia="zh-TW"/>
              </w:rPr>
            </w:pPr>
            <w:r>
              <w:rPr>
                <w:rFonts w:hint="eastAsia"/>
              </w:rPr>
              <w:t>10.</w:t>
            </w:r>
            <w:r>
              <w:rPr>
                <w:rFonts w:hint="eastAsia"/>
                <w:lang w:eastAsia="zh-TW"/>
              </w:rPr>
              <w:t>培养方案设定支持逐级审核的功能</w:t>
            </w:r>
            <w:r>
              <w:rPr>
                <w:lang w:eastAsia="zh-TW"/>
              </w:rPr>
              <w:t>。</w:t>
            </w:r>
          </w:p>
          <w:p w14:paraId="07370AA7" w14:textId="77777777" w:rsidR="00DD3FFB" w:rsidRDefault="00000000">
            <w:pPr>
              <w:rPr>
                <w:lang w:val="zh-TW" w:eastAsia="zh-TW"/>
              </w:rPr>
            </w:pPr>
            <w:r>
              <w:rPr>
                <w:rFonts w:hint="eastAsia"/>
              </w:rPr>
              <w:t>11.</w:t>
            </w:r>
            <w:r>
              <w:rPr>
                <w:lang w:val="zh-TW" w:eastAsia="zh-TW"/>
              </w:rPr>
              <w:t>★</w:t>
            </w:r>
            <w:r>
              <w:rPr>
                <w:lang w:eastAsia="zh-TW"/>
              </w:rPr>
              <w:t>为方便学分制改革和转专业，提供培养方案对比功能，可以选中两个培养方案让系统智能比对，既能显示整体学分和课程门数差异，也可显示具体课程差异</w:t>
            </w:r>
            <w:r>
              <w:rPr>
                <w:rFonts w:hint="eastAsia"/>
                <w:lang w:val="zh-TW" w:eastAsia="zh-TW"/>
              </w:rPr>
              <w:t>。</w:t>
            </w:r>
          </w:p>
          <w:p w14:paraId="65A0588C" w14:textId="77777777" w:rsidR="00DD3FFB" w:rsidRDefault="00000000">
            <w:pPr>
              <w:rPr>
                <w:lang w:val="zh-TW"/>
              </w:rPr>
            </w:pPr>
            <w:r>
              <w:rPr>
                <w:rFonts w:hint="eastAsia"/>
              </w:rPr>
              <w:t>12.</w:t>
            </w:r>
            <w:r>
              <w:rPr>
                <w:rFonts w:hint="eastAsia"/>
                <w:lang w:val="zh-TW"/>
              </w:rPr>
              <w:t>培养方案变更申请及审核</w:t>
            </w:r>
          </w:p>
          <w:p w14:paraId="5371CF52" w14:textId="77777777" w:rsidR="00DD3FFB" w:rsidRDefault="00000000">
            <w:pPr>
              <w:rPr>
                <w:lang w:val="zh-TW"/>
              </w:rPr>
            </w:pPr>
            <w:r>
              <w:rPr>
                <w:rFonts w:hint="eastAsia"/>
                <w:lang w:val="zh-TW"/>
              </w:rPr>
              <w:t>（</w:t>
            </w:r>
            <w:r>
              <w:rPr>
                <w:rFonts w:hint="eastAsia"/>
              </w:rPr>
              <w:t>1</w:t>
            </w:r>
            <w:r>
              <w:rPr>
                <w:rFonts w:hint="eastAsia"/>
                <w:lang w:val="zh-TW"/>
              </w:rPr>
              <w:t>）专业负责人变更培养方案，确定无误后提交给学院审核，学院审核通过后教务处审核。</w:t>
            </w:r>
          </w:p>
          <w:p w14:paraId="502B5C2C" w14:textId="77777777" w:rsidR="00DD3FFB" w:rsidRDefault="00000000">
            <w:pPr>
              <w:rPr>
                <w:lang w:val="zh-TW"/>
              </w:rPr>
            </w:pPr>
            <w:r>
              <w:rPr>
                <w:rFonts w:hint="eastAsia"/>
                <w:lang w:val="zh-TW"/>
              </w:rPr>
              <w:t>（</w:t>
            </w:r>
            <w:r>
              <w:rPr>
                <w:rFonts w:hint="eastAsia"/>
              </w:rPr>
              <w:t>2</w:t>
            </w:r>
            <w:r>
              <w:rPr>
                <w:rFonts w:hint="eastAsia"/>
                <w:lang w:val="zh-TW"/>
              </w:rPr>
              <w:t>）学院审核专业负责人制定的培养方案，审核通过后提交给教务处审核；如果学院审核不通过，则将流程返回给专业负责人修</w:t>
            </w:r>
            <w:r>
              <w:rPr>
                <w:rFonts w:hint="eastAsia"/>
                <w:lang w:val="zh-TW"/>
              </w:rPr>
              <w:lastRenderedPageBreak/>
              <w:t>订。</w:t>
            </w:r>
          </w:p>
          <w:p w14:paraId="2A7BE697" w14:textId="77777777" w:rsidR="00DD3FFB" w:rsidRDefault="00000000">
            <w:pPr>
              <w:jc w:val="left"/>
              <w:rPr>
                <w:lang w:val="zh-TW"/>
              </w:rPr>
            </w:pPr>
            <w:r>
              <w:rPr>
                <w:rFonts w:hint="eastAsia"/>
                <w:lang w:val="zh-TW"/>
              </w:rPr>
              <w:t>（</w:t>
            </w:r>
            <w:r>
              <w:rPr>
                <w:rFonts w:hint="eastAsia"/>
              </w:rPr>
              <w:t>3</w:t>
            </w:r>
            <w:r>
              <w:rPr>
                <w:rFonts w:hint="eastAsia"/>
                <w:lang w:val="zh-TW"/>
              </w:rPr>
              <w:t>）评审委员会功能审核，用于培养计划评审委员会对培养计划进行评审，系统显示</w:t>
            </w:r>
            <w:r>
              <w:rPr>
                <w:rFonts w:hint="eastAsia"/>
                <w:lang w:val="zh-TW"/>
              </w:rPr>
              <w:t xml:space="preserve"> </w:t>
            </w:r>
            <w:r>
              <w:rPr>
                <w:rFonts w:hint="eastAsia"/>
                <w:lang w:val="zh-TW"/>
              </w:rPr>
              <w:t>培养计划及审核专题，并提供审核工作进行审核。</w:t>
            </w:r>
          </w:p>
          <w:p w14:paraId="6E4A0A31" w14:textId="77777777" w:rsidR="00DD3FFB" w:rsidRDefault="00000000">
            <w:pPr>
              <w:jc w:val="left"/>
              <w:rPr>
                <w:rFonts w:ascii="宋体" w:hAnsi="宋体" w:cs="宋体"/>
                <w:kern w:val="0"/>
                <w:szCs w:val="21"/>
                <w:lang w:val="zh-TW" w:eastAsia="zh-TW"/>
              </w:rPr>
            </w:pPr>
            <w:r>
              <w:rPr>
                <w:rFonts w:hint="eastAsia"/>
                <w:lang w:val="zh-TW"/>
              </w:rPr>
              <w:t>（</w:t>
            </w:r>
            <w:r>
              <w:rPr>
                <w:rFonts w:hint="eastAsia"/>
              </w:rPr>
              <w:t>4</w:t>
            </w:r>
            <w:r>
              <w:rPr>
                <w:rFonts w:hint="eastAsia"/>
                <w:lang w:val="zh-TW"/>
              </w:rPr>
              <w:t>）具备一键审核功能，教务处可根据要求设置审核条件，包括总学分、总学时、各类别课程门数、周学时等。专业负责人提交时，若审核条件不符，则显示提示信息允许强制提交。</w:t>
            </w:r>
            <w:r>
              <w:rPr>
                <w:rFonts w:hint="eastAsia"/>
                <w:lang w:val="zh-TW"/>
              </w:rPr>
              <w:t xml:space="preserve">                                                         </w:t>
            </w:r>
            <w:r>
              <w:rPr>
                <w:rFonts w:hint="eastAsia"/>
              </w:rPr>
              <w:t>13.</w:t>
            </w:r>
            <w:r>
              <w:rPr>
                <w:rFonts w:hint="eastAsia"/>
                <w:lang w:val="zh-TW"/>
              </w:rPr>
              <w:t>提供培养方案之间、教学计划与版本之间相互比对功能，能够快速对比出课程、学时、学分、课程类别、开课学期之间的不同。对学籍异动的学生，系统可以根</w:t>
            </w:r>
            <w:r>
              <w:rPr>
                <w:rFonts w:hint="eastAsia"/>
                <w:lang w:val="zh-TW"/>
              </w:rPr>
              <w:t xml:space="preserve"> </w:t>
            </w:r>
            <w:r>
              <w:rPr>
                <w:rFonts w:hint="eastAsia"/>
                <w:lang w:val="zh-TW"/>
              </w:rPr>
              <w:t>据原专业班级的培养方案和现在班级的培养方案，出具可视化对比窗口，生成拟定个人培养方案。不同颜色标识学生有变更的课程，包括需要补修的课程。操作拟发起人为专业主管，经学生学院领导审批后生效。对停课开课，可选择新课增</w:t>
            </w:r>
            <w:r>
              <w:rPr>
                <w:rFonts w:hint="eastAsia"/>
                <w:lang w:val="zh-TW"/>
              </w:rPr>
              <w:t xml:space="preserve"> </w:t>
            </w:r>
            <w:r>
              <w:rPr>
                <w:rFonts w:hint="eastAsia"/>
                <w:lang w:val="zh-TW"/>
              </w:rPr>
              <w:t>加至个人培养方案，做过替换的课程，毕业审核时，可选择对前面停开的课程不进行审核。</w:t>
            </w:r>
            <w:r>
              <w:rPr>
                <w:rFonts w:hint="eastAsia"/>
                <w:lang w:val="zh-TW"/>
              </w:rPr>
              <w:t xml:space="preserve">                                                                 </w:t>
            </w:r>
            <w:r>
              <w:rPr>
                <w:rFonts w:hint="eastAsia"/>
              </w:rPr>
              <w:t>14.</w:t>
            </w:r>
            <w:r>
              <w:rPr>
                <w:rFonts w:hint="eastAsia"/>
                <w:lang w:val="zh-TW"/>
              </w:rPr>
              <w:t>学生可查询本人的培养方案，以不同颜色标识直观显示已通过课程、未通过课程、未修读课程。</w:t>
            </w:r>
            <w:r>
              <w:rPr>
                <w:rFonts w:hint="eastAsia"/>
                <w:lang w:val="zh-TW"/>
              </w:rPr>
              <w:t xml:space="preserve">                                                               </w:t>
            </w:r>
            <w:r>
              <w:rPr>
                <w:rFonts w:hint="eastAsia"/>
              </w:rPr>
              <w:t>15.</w:t>
            </w:r>
            <w:r>
              <w:rPr>
                <w:rFonts w:hint="eastAsia"/>
                <w:lang w:val="zh-TW"/>
              </w:rPr>
              <w:t>对异动的学生，可选择根据原培养方案或</w:t>
            </w:r>
            <w:proofErr w:type="gramStart"/>
            <w:r>
              <w:rPr>
                <w:rFonts w:hint="eastAsia"/>
                <w:lang w:val="zh-TW"/>
              </w:rPr>
              <w:t>现专业</w:t>
            </w:r>
            <w:proofErr w:type="gramEnd"/>
            <w:r>
              <w:rPr>
                <w:rFonts w:hint="eastAsia"/>
                <w:lang w:val="zh-TW"/>
              </w:rPr>
              <w:t>的培养方案或调整后的个性化培养方案，如根据原培养方案的，应每学期提醒教学管理、学生单独维护课表。</w:t>
            </w:r>
          </w:p>
        </w:tc>
      </w:tr>
      <w:tr w:rsidR="00DD3FFB" w14:paraId="4F131E5F"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AF1099" w14:textId="77777777" w:rsidR="00DD3FFB" w:rsidRDefault="00000000">
            <w:pPr>
              <w:jc w:val="center"/>
              <w:rPr>
                <w:rFonts w:ascii="宋体" w:hAnsi="宋体" w:cs="宋体"/>
                <w:szCs w:val="21"/>
              </w:rPr>
            </w:pPr>
            <w:r>
              <w:rPr>
                <w:rFonts w:ascii="宋体" w:hAnsi="宋体" w:cs="宋体" w:hint="eastAsia"/>
                <w:szCs w:val="21"/>
              </w:rPr>
              <w:lastRenderedPageBreak/>
              <w:t>7</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1C7AE0" w14:textId="77777777" w:rsidR="00DD3FFB" w:rsidRDefault="00000000">
            <w:pPr>
              <w:widowControl/>
              <w:rPr>
                <w:rFonts w:ascii="宋体" w:hAnsi="宋体" w:cs="宋体"/>
                <w:kern w:val="0"/>
                <w:szCs w:val="21"/>
                <w:lang w:val="zh-TW" w:eastAsia="zh-TW"/>
              </w:rPr>
            </w:pPr>
            <w:r>
              <w:rPr>
                <w:rFonts w:ascii="宋体" w:hAnsi="宋体" w:cs="宋体" w:hint="eastAsia"/>
                <w:kern w:val="0"/>
                <w:szCs w:val="21"/>
                <w:lang w:val="zh-TW" w:eastAsia="zh-TW"/>
              </w:rPr>
              <w:t>教学计划</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A2AD2D" w14:textId="77777777" w:rsidR="00DD3FFB" w:rsidRDefault="00000000">
            <w:pPr>
              <w:rPr>
                <w:lang w:val="zh-TW" w:eastAsia="zh-TW"/>
              </w:rPr>
            </w:pPr>
            <w:r>
              <w:rPr>
                <w:rFonts w:hint="eastAsia"/>
              </w:rPr>
              <w:t>1.</w:t>
            </w:r>
            <w:r>
              <w:rPr>
                <w:rFonts w:hint="eastAsia"/>
                <w:lang w:val="zh-TW" w:eastAsia="zh-TW"/>
              </w:rPr>
              <w:t>培养方案通过审核生成执行计划后，可以查看该教学计划下的班级，也可以对教学计划进行微调和审批。</w:t>
            </w:r>
          </w:p>
          <w:p w14:paraId="1FDA9455" w14:textId="77777777" w:rsidR="00DD3FFB" w:rsidRDefault="00000000">
            <w:pPr>
              <w:rPr>
                <w:lang w:val="zh-TW" w:eastAsia="zh-TW"/>
              </w:rPr>
            </w:pPr>
            <w:r>
              <w:rPr>
                <w:rFonts w:hint="eastAsia"/>
              </w:rPr>
              <w:t>2.</w:t>
            </w:r>
            <w:r>
              <w:rPr>
                <w:rFonts w:hint="eastAsia"/>
                <w:lang w:val="zh-TW" w:eastAsia="zh-TW"/>
              </w:rPr>
              <w:t>可以提供添加、生成计划，修改、是否执行、删除、搜索、重置等操作，可对操作、变更情况进行查询。</w:t>
            </w:r>
          </w:p>
          <w:p w14:paraId="1F793375" w14:textId="77777777" w:rsidR="00DD3FFB" w:rsidRDefault="00000000">
            <w:pPr>
              <w:rPr>
                <w:lang w:val="zh-TW"/>
              </w:rPr>
            </w:pPr>
            <w:r>
              <w:rPr>
                <w:rFonts w:hint="eastAsia"/>
              </w:rPr>
              <w:t>3.</w:t>
            </w:r>
            <w:r>
              <w:rPr>
                <w:rFonts w:hint="eastAsia"/>
                <w:lang w:val="zh-TW" w:eastAsia="zh-TW"/>
              </w:rPr>
              <w:t>执行计划输出</w:t>
            </w:r>
            <w:r>
              <w:rPr>
                <w:rFonts w:hint="eastAsia"/>
                <w:lang w:val="zh-TW"/>
              </w:rPr>
              <w:t>：</w:t>
            </w:r>
          </w:p>
          <w:p w14:paraId="07B7DA49" w14:textId="77777777" w:rsidR="00DD3FFB" w:rsidRDefault="00000000">
            <w:pPr>
              <w:rPr>
                <w:lang w:val="zh-TW" w:eastAsia="zh-TW"/>
              </w:rPr>
            </w:pPr>
            <w:r>
              <w:rPr>
                <w:rFonts w:hint="eastAsia"/>
                <w:lang w:val="zh-TW"/>
              </w:rPr>
              <w:t>（</w:t>
            </w:r>
            <w:r>
              <w:rPr>
                <w:rFonts w:hint="eastAsia"/>
              </w:rPr>
              <w:t>1</w:t>
            </w:r>
            <w:r>
              <w:rPr>
                <w:rFonts w:hint="eastAsia"/>
                <w:lang w:val="zh-TW"/>
              </w:rPr>
              <w:t>）</w:t>
            </w:r>
            <w:r>
              <w:rPr>
                <w:rFonts w:hint="eastAsia"/>
                <w:lang w:val="zh-TW" w:eastAsia="zh-TW"/>
              </w:rPr>
              <w:t>学院、教务处可根据年级、学院、专业打印或导出学校的执行计划；</w:t>
            </w:r>
          </w:p>
          <w:p w14:paraId="333DE0A3" w14:textId="77777777" w:rsidR="00DD3FFB" w:rsidRDefault="00000000">
            <w:pPr>
              <w:rPr>
                <w:lang w:val="zh-TW" w:eastAsia="zh-TW"/>
              </w:rPr>
            </w:pPr>
            <w:r>
              <w:rPr>
                <w:rFonts w:hint="eastAsia"/>
                <w:lang w:val="zh-TW"/>
              </w:rPr>
              <w:t>（</w:t>
            </w:r>
            <w:r>
              <w:rPr>
                <w:rFonts w:hint="eastAsia"/>
              </w:rPr>
              <w:t>2</w:t>
            </w:r>
            <w:r>
              <w:rPr>
                <w:rFonts w:hint="eastAsia"/>
                <w:lang w:val="zh-TW"/>
              </w:rPr>
              <w:t>）</w:t>
            </w:r>
            <w:r>
              <w:rPr>
                <w:rFonts w:hint="eastAsia"/>
                <w:lang w:val="zh-TW" w:eastAsia="zh-TW"/>
              </w:rPr>
              <w:t>学生可查询专业执行计划；</w:t>
            </w:r>
          </w:p>
          <w:p w14:paraId="67DF96F1" w14:textId="77777777" w:rsidR="00DD3FFB" w:rsidRDefault="00000000">
            <w:pPr>
              <w:rPr>
                <w:lang w:val="zh-TW" w:eastAsia="zh-TW"/>
              </w:rPr>
            </w:pPr>
            <w:r>
              <w:rPr>
                <w:rFonts w:hint="eastAsia"/>
                <w:lang w:val="zh-TW"/>
              </w:rPr>
              <w:t>（</w:t>
            </w:r>
            <w:r>
              <w:rPr>
                <w:rFonts w:hint="eastAsia"/>
              </w:rPr>
              <w:t>3</w:t>
            </w:r>
            <w:r>
              <w:rPr>
                <w:rFonts w:hint="eastAsia"/>
                <w:lang w:val="zh-TW"/>
              </w:rPr>
              <w:t>）</w:t>
            </w:r>
            <w:r>
              <w:rPr>
                <w:rFonts w:hint="eastAsia"/>
                <w:lang w:val="zh-TW" w:eastAsia="zh-TW"/>
              </w:rPr>
              <w:t>教师可查询专业执行计划；</w:t>
            </w:r>
          </w:p>
          <w:p w14:paraId="07AE9191" w14:textId="77777777" w:rsidR="00DD3FFB" w:rsidRDefault="00000000">
            <w:pPr>
              <w:rPr>
                <w:lang w:val="zh-TW" w:eastAsia="zh-TW"/>
              </w:rPr>
            </w:pPr>
            <w:r>
              <w:rPr>
                <w:rFonts w:hint="eastAsia"/>
                <w:lang w:val="zh-TW"/>
              </w:rPr>
              <w:t>（</w:t>
            </w:r>
            <w:r>
              <w:rPr>
                <w:rFonts w:hint="eastAsia"/>
              </w:rPr>
              <w:t>4</w:t>
            </w:r>
            <w:r>
              <w:rPr>
                <w:rFonts w:hint="eastAsia"/>
                <w:lang w:val="zh-TW"/>
              </w:rPr>
              <w:t>）</w:t>
            </w:r>
            <w:r>
              <w:rPr>
                <w:rFonts w:hint="eastAsia"/>
                <w:lang w:val="zh-TW" w:eastAsia="zh-TW"/>
              </w:rPr>
              <w:t>可根据执行计划，按照专业、课程来统计、分析、汇总等。</w:t>
            </w:r>
          </w:p>
        </w:tc>
      </w:tr>
      <w:tr w:rsidR="00DD3FFB" w14:paraId="549CF04D"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811348" w14:textId="77777777" w:rsidR="00DD3FFB" w:rsidRDefault="00000000">
            <w:pPr>
              <w:jc w:val="center"/>
              <w:rPr>
                <w:rFonts w:ascii="宋体" w:hAnsi="宋体" w:cs="宋体"/>
                <w:szCs w:val="21"/>
              </w:rPr>
            </w:pPr>
            <w:r>
              <w:rPr>
                <w:rFonts w:ascii="宋体" w:hAnsi="宋体" w:cs="宋体" w:hint="eastAsia"/>
                <w:szCs w:val="21"/>
              </w:rPr>
              <w:t>8</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CD72CC" w14:textId="77777777" w:rsidR="00DD3FFB" w:rsidRDefault="00000000">
            <w:pPr>
              <w:widowControl/>
              <w:rPr>
                <w:rFonts w:ascii="宋体" w:hAnsi="宋体" w:cs="宋体"/>
                <w:kern w:val="0"/>
                <w:szCs w:val="21"/>
                <w:lang w:val="zh-TW" w:eastAsia="zh-TW"/>
              </w:rPr>
            </w:pPr>
            <w:r>
              <w:rPr>
                <w:rFonts w:ascii="宋体" w:hAnsi="宋体" w:cs="宋体" w:hint="eastAsia"/>
                <w:kern w:val="0"/>
                <w:szCs w:val="21"/>
                <w:lang w:val="zh-TW" w:eastAsia="zh-TW"/>
              </w:rPr>
              <w:t>开课管理</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B9B415" w14:textId="77777777" w:rsidR="00DD3FFB" w:rsidRDefault="00000000">
            <w:pPr>
              <w:rPr>
                <w:lang w:val="zh-TW" w:eastAsia="zh-TW"/>
              </w:rPr>
            </w:pPr>
            <w:r>
              <w:rPr>
                <w:rFonts w:hint="eastAsia"/>
              </w:rPr>
              <w:t>1.</w:t>
            </w:r>
            <w:r>
              <w:rPr>
                <w:rFonts w:hint="eastAsia"/>
                <w:lang w:val="zh-TW" w:eastAsia="zh-TW"/>
              </w:rPr>
              <w:t>在专业教学计划制定完后，在开课管理中根据学时类型自动生成每一学期的开课通知，可以形成合班、添加任课教师信息，生成最终开课通知单，形成“实际开课表”和排课系统原始的排课数据，并转出到选课系统完成选</w:t>
            </w:r>
            <w:r>
              <w:rPr>
                <w:rFonts w:hint="eastAsia"/>
                <w:lang w:val="zh-TW"/>
              </w:rPr>
              <w:t>课</w:t>
            </w:r>
            <w:r>
              <w:rPr>
                <w:rFonts w:hint="eastAsia"/>
                <w:lang w:val="zh-TW" w:eastAsia="zh-TW"/>
              </w:rPr>
              <w:t>操作。</w:t>
            </w:r>
          </w:p>
          <w:p w14:paraId="1C3E5768" w14:textId="77777777" w:rsidR="00DD3FFB" w:rsidRDefault="00000000">
            <w:pPr>
              <w:rPr>
                <w:lang w:val="zh-CN"/>
              </w:rPr>
            </w:pPr>
            <w:r>
              <w:rPr>
                <w:rFonts w:hint="eastAsia"/>
              </w:rPr>
              <w:t>2.</w:t>
            </w:r>
            <w:r>
              <w:rPr>
                <w:rFonts w:hint="eastAsia"/>
                <w:lang w:val="zh-TW" w:eastAsia="zh-TW"/>
              </w:rPr>
              <w:t>支持</w:t>
            </w:r>
            <w:r>
              <w:rPr>
                <w:rFonts w:hint="eastAsia"/>
                <w:lang w:val="zh-CN"/>
              </w:rPr>
              <w:t>同一门课程多名教师</w:t>
            </w:r>
            <w:r>
              <w:rPr>
                <w:rFonts w:hint="eastAsia"/>
                <w:lang w:val="zh-TW" w:eastAsia="zh-TW"/>
              </w:rPr>
              <w:t>不规则周学时的自定义设置</w:t>
            </w:r>
            <w:r>
              <w:rPr>
                <w:rFonts w:hint="eastAsia"/>
                <w:lang w:val="zh-CN"/>
              </w:rPr>
              <w:t>，及单双周开课等设置，可通过拖拽进行连、批量的周课时数的设置。</w:t>
            </w:r>
          </w:p>
          <w:p w14:paraId="1EABF917" w14:textId="77777777" w:rsidR="00DD3FFB" w:rsidRDefault="00000000">
            <w:pPr>
              <w:rPr>
                <w:lang w:val="zh-TW" w:eastAsia="zh-TW"/>
              </w:rPr>
            </w:pPr>
            <w:r>
              <w:rPr>
                <w:rFonts w:hint="eastAsia"/>
              </w:rPr>
              <w:t>3.</w:t>
            </w:r>
            <w:r>
              <w:rPr>
                <w:rFonts w:hint="eastAsia"/>
                <w:lang w:val="zh-TW" w:eastAsia="zh-TW"/>
              </w:rPr>
              <w:t>针对现有教学模式可设置一门课多名教师，提供指定主辅讲教师以及成绩录入教师功能。</w:t>
            </w:r>
          </w:p>
          <w:p w14:paraId="467FA5B2" w14:textId="77777777" w:rsidR="00DD3FFB" w:rsidRDefault="00000000">
            <w:r>
              <w:rPr>
                <w:rFonts w:hint="eastAsia"/>
              </w:rPr>
              <w:t>4.</w:t>
            </w:r>
            <w:r>
              <w:rPr>
                <w:lang w:val="zh-TW" w:eastAsia="zh-TW"/>
              </w:rPr>
              <w:t>★</w:t>
            </w:r>
            <w:r>
              <w:rPr>
                <w:rFonts w:hint="eastAsia"/>
              </w:rPr>
              <w:t>针对一门课程既有理论学时又有实践学时的情况，在生成开课任务时，可选择将理论学时和实践学时分开，自动根据拆分的学时类型，生成多个开课任务，支持理论班带实践分组。</w:t>
            </w:r>
          </w:p>
          <w:p w14:paraId="2A047C4D" w14:textId="77777777" w:rsidR="00DD3FFB" w:rsidRDefault="00000000">
            <w:pPr>
              <w:rPr>
                <w:lang w:val="zh-TW" w:eastAsia="zh-TW"/>
              </w:rPr>
            </w:pPr>
            <w:r>
              <w:rPr>
                <w:rFonts w:hint="eastAsia"/>
              </w:rPr>
              <w:t>5.</w:t>
            </w:r>
            <w:r>
              <w:rPr>
                <w:rFonts w:hint="eastAsia"/>
                <w:lang w:val="zh-TW" w:eastAsia="zh-TW"/>
              </w:rPr>
              <w:t>系统可自由拆分现有行政班，合班形成新教学班；可实现一门课程灵活</w:t>
            </w:r>
            <w:r>
              <w:rPr>
                <w:rFonts w:hint="eastAsia"/>
                <w:lang w:val="zh-TW"/>
              </w:rPr>
              <w:t>设置多条开课信息，</w:t>
            </w:r>
            <w:r>
              <w:rPr>
                <w:rFonts w:hint="eastAsia"/>
                <w:lang w:val="zh-TW" w:eastAsia="zh-TW"/>
              </w:rPr>
              <w:t>多个任务分组，支持不同老师分管不同学生</w:t>
            </w:r>
            <w:r>
              <w:rPr>
                <w:rFonts w:hint="eastAsia"/>
                <w:lang w:val="zh-TW"/>
              </w:rPr>
              <w:t>并分别录入成绩</w:t>
            </w:r>
            <w:r>
              <w:rPr>
                <w:rFonts w:hint="eastAsia"/>
                <w:lang w:val="zh-TW" w:eastAsia="zh-TW"/>
              </w:rPr>
              <w:t>。</w:t>
            </w:r>
          </w:p>
          <w:p w14:paraId="09215943" w14:textId="77777777" w:rsidR="00DD3FFB" w:rsidRDefault="00000000">
            <w:pPr>
              <w:rPr>
                <w:lang w:val="zh-TW" w:eastAsia="zh-TW"/>
              </w:rPr>
            </w:pPr>
            <w:r>
              <w:rPr>
                <w:rFonts w:hint="eastAsia"/>
              </w:rPr>
              <w:t>6.</w:t>
            </w:r>
            <w:r>
              <w:rPr>
                <w:rFonts w:hint="eastAsia"/>
                <w:lang w:val="zh-TW" w:eastAsia="zh-TW"/>
              </w:rPr>
              <w:t>为解决教学安排中大班上课编排的要求，系统提供的合班功能可以对“课程相同及教学安排中的学时类型和周次相同”的开课任务进行合班操作。</w:t>
            </w:r>
          </w:p>
          <w:p w14:paraId="5F6A1729" w14:textId="77777777" w:rsidR="00DD3FFB" w:rsidRDefault="00000000">
            <w:pPr>
              <w:rPr>
                <w:lang w:val="zh-TW" w:eastAsia="zh-TW"/>
              </w:rPr>
            </w:pPr>
            <w:r>
              <w:rPr>
                <w:rFonts w:hint="eastAsia"/>
              </w:rPr>
              <w:t>7.</w:t>
            </w:r>
            <w:r>
              <w:rPr>
                <w:rFonts w:hint="eastAsia"/>
                <w:lang w:val="zh-TW" w:eastAsia="zh-TW"/>
              </w:rPr>
              <w:t>根据专业及行政班级的人数生成教学班人数，方便提前进行课程人数的统计和安排。</w:t>
            </w:r>
          </w:p>
          <w:p w14:paraId="0407661A" w14:textId="77777777" w:rsidR="00DD3FFB" w:rsidRDefault="00000000">
            <w:pPr>
              <w:rPr>
                <w:lang w:val="zh-TW" w:eastAsia="zh-TW"/>
              </w:rPr>
            </w:pPr>
            <w:r>
              <w:rPr>
                <w:rFonts w:hint="eastAsia"/>
              </w:rPr>
              <w:t>8.</w:t>
            </w:r>
            <w:r>
              <w:rPr>
                <w:rFonts w:hint="eastAsia"/>
                <w:lang w:val="zh-TW" w:eastAsia="zh-TW"/>
              </w:rPr>
              <w:t>针对需要进行分层次</w:t>
            </w:r>
            <w:r>
              <w:rPr>
                <w:rFonts w:hint="eastAsia"/>
              </w:rPr>
              <w:t>/</w:t>
            </w:r>
            <w:r>
              <w:rPr>
                <w:rFonts w:hint="eastAsia"/>
                <w:lang w:val="zh-TW" w:eastAsia="zh-TW"/>
              </w:rPr>
              <w:t>分等级教学的课程，提供分级教学的功</w:t>
            </w:r>
            <w:r>
              <w:rPr>
                <w:rFonts w:hint="eastAsia"/>
                <w:lang w:val="zh-TW" w:eastAsia="zh-TW"/>
              </w:rPr>
              <w:lastRenderedPageBreak/>
              <w:t>能，能对课程分级等级、分级学生名单、分级教学班、分级教学安排进行设置。提供分级教学安排的跨学期复制功能。能设置联合课码，将同一门课程不同分级的教学班安排在同一个时间点上课，确保同一个专业或班级的学生教学安排的一致性。</w:t>
            </w:r>
          </w:p>
          <w:p w14:paraId="2AE49DA2" w14:textId="77777777" w:rsidR="00DD3FFB" w:rsidRDefault="00000000">
            <w:pPr>
              <w:rPr>
                <w:lang w:val="zh-TW" w:eastAsia="zh-TW"/>
              </w:rPr>
            </w:pPr>
            <w:r>
              <w:rPr>
                <w:rFonts w:hint="eastAsia"/>
              </w:rPr>
              <w:t>9.</w:t>
            </w:r>
            <w:r>
              <w:rPr>
                <w:rFonts w:hint="eastAsia"/>
                <w:lang w:eastAsia="zh-TW"/>
              </w:rPr>
              <w:t>对于需要选课的课程</w:t>
            </w:r>
            <w:r>
              <w:rPr>
                <w:rFonts w:hint="eastAsia"/>
                <w:lang w:val="zh-TW" w:eastAsia="zh-TW"/>
              </w:rPr>
              <w:t>，</w:t>
            </w:r>
            <w:r>
              <w:rPr>
                <w:rFonts w:hint="eastAsia"/>
                <w:lang w:eastAsia="zh-TW"/>
              </w:rPr>
              <w:t>支持设定选课的面向对象</w:t>
            </w:r>
            <w:r>
              <w:rPr>
                <w:rFonts w:hint="eastAsia"/>
                <w:lang w:val="zh-TW" w:eastAsia="zh-TW"/>
              </w:rPr>
              <w:t>；</w:t>
            </w:r>
          </w:p>
          <w:p w14:paraId="1F800D72" w14:textId="77777777" w:rsidR="00DD3FFB" w:rsidRDefault="00000000">
            <w:pPr>
              <w:rPr>
                <w:lang w:val="zh-TW" w:eastAsia="zh-TW"/>
              </w:rPr>
            </w:pPr>
            <w:r>
              <w:rPr>
                <w:rFonts w:hint="eastAsia"/>
                <w:lang w:val="zh-TW" w:eastAsia="zh-TW"/>
              </w:rPr>
              <w:t>1</w:t>
            </w:r>
            <w:r>
              <w:rPr>
                <w:rFonts w:hint="eastAsia"/>
              </w:rPr>
              <w:t>0.</w:t>
            </w:r>
            <w:r>
              <w:rPr>
                <w:rFonts w:hint="eastAsia"/>
                <w:lang w:eastAsia="zh-TW"/>
              </w:rPr>
              <w:t>输出教师任务书</w:t>
            </w:r>
            <w:r>
              <w:rPr>
                <w:rFonts w:hint="eastAsia"/>
                <w:lang w:val="zh-TW" w:eastAsia="zh-TW"/>
              </w:rPr>
              <w:t>、</w:t>
            </w:r>
            <w:r>
              <w:rPr>
                <w:rFonts w:hint="eastAsia"/>
                <w:lang w:eastAsia="zh-TW"/>
              </w:rPr>
              <w:t>开课任务书等报表</w:t>
            </w:r>
            <w:r>
              <w:rPr>
                <w:rFonts w:hint="eastAsia"/>
                <w:lang w:val="zh-TW" w:eastAsia="zh-TW"/>
              </w:rPr>
              <w:t>；</w:t>
            </w:r>
          </w:p>
          <w:p w14:paraId="0E908DBB" w14:textId="77777777" w:rsidR="00DD3FFB" w:rsidRDefault="00000000">
            <w:r>
              <w:rPr>
                <w:rFonts w:hint="eastAsia"/>
              </w:rPr>
              <w:t>11.</w:t>
            </w:r>
            <w:r>
              <w:rPr>
                <w:rFonts w:hint="eastAsia"/>
              </w:rPr>
              <w:t>教学任务管理：</w:t>
            </w:r>
          </w:p>
          <w:p w14:paraId="5A9A0511" w14:textId="77777777" w:rsidR="00DD3FFB" w:rsidRDefault="00000000">
            <w:pPr>
              <w:jc w:val="left"/>
              <w:rPr>
                <w:lang w:val="zh-TW" w:eastAsia="zh-TW"/>
              </w:rPr>
            </w:pPr>
            <w:r>
              <w:rPr>
                <w:rFonts w:hint="eastAsia"/>
                <w:lang w:val="zh-TW"/>
              </w:rPr>
              <w:t>（</w:t>
            </w:r>
            <w:r>
              <w:rPr>
                <w:rFonts w:hint="eastAsia"/>
              </w:rPr>
              <w:t>1</w:t>
            </w:r>
            <w:r>
              <w:rPr>
                <w:rFonts w:hint="eastAsia"/>
                <w:lang w:val="zh-TW"/>
              </w:rPr>
              <w:t>）</w:t>
            </w:r>
            <w:r>
              <w:rPr>
                <w:rFonts w:hint="eastAsia"/>
                <w:lang w:val="zh-TW" w:eastAsia="zh-TW"/>
              </w:rPr>
              <w:t>根据年级专业执行计划，根据班级学生人数，教师，上课周次，学时及场地</w:t>
            </w:r>
            <w:proofErr w:type="gramStart"/>
            <w:r>
              <w:rPr>
                <w:rFonts w:hint="eastAsia"/>
                <w:lang w:val="zh-TW" w:eastAsia="zh-TW"/>
              </w:rPr>
              <w:t>等落</w:t>
            </w:r>
            <w:r>
              <w:rPr>
                <w:rFonts w:hint="eastAsia"/>
                <w:lang w:val="zh-TW" w:eastAsia="zh-TW"/>
              </w:rPr>
              <w:t xml:space="preserve"> </w:t>
            </w:r>
            <w:r>
              <w:rPr>
                <w:rFonts w:hint="eastAsia"/>
                <w:lang w:val="zh-TW" w:eastAsia="zh-TW"/>
              </w:rPr>
              <w:t>实教学</w:t>
            </w:r>
            <w:proofErr w:type="gramEnd"/>
            <w:r>
              <w:rPr>
                <w:rFonts w:hint="eastAsia"/>
                <w:lang w:val="zh-TW" w:eastAsia="zh-TW"/>
              </w:rPr>
              <w:t>任务生成教学班。具体有主修，辅修、通识选修课，体育课，英语分层，重修课程、特殊课程、其他课程、任意选修课的任务落实。任务落实过程中指定教材，</w:t>
            </w:r>
            <w:r>
              <w:rPr>
                <w:rFonts w:hint="eastAsia"/>
                <w:lang w:val="zh-TW" w:eastAsia="zh-TW"/>
              </w:rPr>
              <w:t xml:space="preserve"> </w:t>
            </w:r>
            <w:r>
              <w:rPr>
                <w:rFonts w:hint="eastAsia"/>
                <w:lang w:val="zh-TW" w:eastAsia="zh-TW"/>
              </w:rPr>
              <w:t>设置选课面向对象，是否网络教学、考试方式，考核方式，考试形式，成绩录入时间，排课时间等后续教学流程需要的基础数据。用户可以自行维护必录字段，录入界面友好，提醒并自动识别录入格式正确性；录入界面的上课周次可以灵活断开修改；除了指定教室类别，还能提供选择具体教室。</w:t>
            </w:r>
            <w:r>
              <w:rPr>
                <w:rFonts w:hint="eastAsia"/>
                <w:lang w:val="zh-TW" w:eastAsia="zh-TW"/>
              </w:rPr>
              <w:t xml:space="preserve">                             </w:t>
            </w:r>
            <w:r>
              <w:rPr>
                <w:rFonts w:hint="eastAsia"/>
                <w:lang w:val="zh-TW"/>
              </w:rPr>
              <w:t>（</w:t>
            </w:r>
            <w:r>
              <w:rPr>
                <w:rFonts w:hint="eastAsia"/>
              </w:rPr>
              <w:t>2</w:t>
            </w:r>
            <w:r>
              <w:rPr>
                <w:rFonts w:hint="eastAsia"/>
                <w:lang w:val="zh-TW"/>
              </w:rPr>
              <w:t>）</w:t>
            </w:r>
            <w:r>
              <w:rPr>
                <w:rFonts w:hint="eastAsia"/>
                <w:lang w:val="zh-TW" w:eastAsia="zh-TW"/>
              </w:rPr>
              <w:t>具有历年多学期教学任务查询统计功能，提供按姓名、职称、职务等查询；历年教学任务字段可灵活设置顺序并固定。</w:t>
            </w:r>
          </w:p>
          <w:p w14:paraId="61C1379D" w14:textId="77777777" w:rsidR="00DD3FFB" w:rsidRDefault="00000000">
            <w:r>
              <w:rPr>
                <w:rFonts w:hint="eastAsia"/>
              </w:rPr>
              <w:t>12.</w:t>
            </w:r>
            <w:r>
              <w:rPr>
                <w:rFonts w:hint="eastAsia"/>
              </w:rPr>
              <w:t>选修课任务管理：教务处设置申报时间，任课教师根据课程</w:t>
            </w:r>
            <w:proofErr w:type="gramStart"/>
            <w:r>
              <w:rPr>
                <w:rFonts w:hint="eastAsia"/>
              </w:rPr>
              <w:t>库基本</w:t>
            </w:r>
            <w:proofErr w:type="gramEnd"/>
            <w:r>
              <w:rPr>
                <w:rFonts w:hint="eastAsia"/>
              </w:rPr>
              <w:t>信息及开课对象，申报选修课任务，课程学院、教务处审批。课程学院和教务处可根据条件查询选修课任务申报情况。</w:t>
            </w:r>
          </w:p>
          <w:p w14:paraId="4C7F6517" w14:textId="77777777" w:rsidR="00DD3FFB" w:rsidRDefault="00000000">
            <w:r>
              <w:rPr>
                <w:rFonts w:hint="eastAsia"/>
              </w:rPr>
              <w:t>13.</w:t>
            </w:r>
            <w:r>
              <w:rPr>
                <w:rFonts w:hint="eastAsia"/>
              </w:rPr>
              <w:t>任务不落实管理：对不需要落实的课程可由院级管理员申请，审核通过的课程该年级专业课程落实</w:t>
            </w:r>
            <w:r>
              <w:rPr>
                <w:rFonts w:hint="eastAsia"/>
              </w:rPr>
              <w:t xml:space="preserve"> </w:t>
            </w:r>
            <w:r>
              <w:rPr>
                <w:rFonts w:hint="eastAsia"/>
              </w:rPr>
              <w:t>时将不再显示。</w:t>
            </w:r>
          </w:p>
          <w:p w14:paraId="4E560224" w14:textId="77777777" w:rsidR="00DD3FFB" w:rsidRDefault="00000000">
            <w:pPr>
              <w:rPr>
                <w:rFonts w:ascii="宋体" w:hAnsi="宋体" w:cs="宋体"/>
                <w:kern w:val="0"/>
                <w:szCs w:val="21"/>
                <w:lang w:val="zh-TW"/>
              </w:rPr>
            </w:pPr>
            <w:r>
              <w:rPr>
                <w:rFonts w:hint="eastAsia"/>
              </w:rPr>
              <w:t>14.</w:t>
            </w:r>
            <w:r>
              <w:rPr>
                <w:rFonts w:hint="eastAsia"/>
              </w:rPr>
              <w:t>任务落实查询：通过四个纬度</w:t>
            </w:r>
            <w:r>
              <w:rPr>
                <w:rFonts w:hint="eastAsia"/>
              </w:rPr>
              <w:t>(</w:t>
            </w:r>
            <w:r>
              <w:rPr>
                <w:rFonts w:hint="eastAsia"/>
              </w:rPr>
              <w:t>教学班，教师，行政班，课程代码</w:t>
            </w:r>
            <w:r>
              <w:rPr>
                <w:rFonts w:hint="eastAsia"/>
              </w:rPr>
              <w:t>)</w:t>
            </w:r>
            <w:r>
              <w:rPr>
                <w:rFonts w:hint="eastAsia"/>
              </w:rPr>
              <w:t>来查询统计具体学年学期内上课的课程、教师、场地、教学班人数、选课人数等数据。</w:t>
            </w:r>
          </w:p>
        </w:tc>
      </w:tr>
      <w:tr w:rsidR="00DD3FFB" w14:paraId="33715F53"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BB8FEB" w14:textId="77777777" w:rsidR="00DD3FFB" w:rsidRDefault="00000000">
            <w:pPr>
              <w:jc w:val="center"/>
              <w:rPr>
                <w:rFonts w:ascii="宋体" w:hAnsi="宋体" w:cs="宋体"/>
                <w:szCs w:val="21"/>
              </w:rPr>
            </w:pPr>
            <w:r>
              <w:rPr>
                <w:rFonts w:ascii="宋体" w:hAnsi="宋体" w:cs="宋体" w:hint="eastAsia"/>
                <w:szCs w:val="21"/>
              </w:rPr>
              <w:lastRenderedPageBreak/>
              <w:t>9</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8CEAF5" w14:textId="77777777" w:rsidR="00DD3FFB" w:rsidRDefault="00000000">
            <w:pPr>
              <w:widowControl/>
              <w:rPr>
                <w:rFonts w:ascii="宋体" w:hAnsi="宋体" w:cs="宋体"/>
                <w:kern w:val="0"/>
                <w:szCs w:val="21"/>
                <w:lang w:val="zh-TW" w:eastAsia="zh-TW"/>
              </w:rPr>
            </w:pPr>
            <w:r>
              <w:rPr>
                <w:rFonts w:ascii="宋体" w:hAnsi="宋体" w:cs="宋体" w:hint="eastAsia"/>
                <w:kern w:val="0"/>
                <w:szCs w:val="21"/>
                <w:lang w:val="zh-TW" w:eastAsia="zh-TW"/>
              </w:rPr>
              <w:t>教学日历</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1EA8DF" w14:textId="77777777" w:rsidR="00DD3FFB" w:rsidRDefault="00000000">
            <w:pPr>
              <w:rPr>
                <w:rFonts w:ascii="宋体" w:hAnsi="宋体" w:cs="宋体"/>
                <w:kern w:val="0"/>
                <w:szCs w:val="21"/>
                <w:lang w:val="zh-TW"/>
              </w:rPr>
            </w:pPr>
            <w:r>
              <w:rPr>
                <w:rFonts w:ascii="宋体" w:hAnsi="宋体" w:cs="Segoe UI Symbol" w:hint="eastAsia"/>
                <w:spacing w:val="-6"/>
                <w:kern w:val="0"/>
                <w:szCs w:val="21"/>
              </w:rPr>
              <w:t>1.</w:t>
            </w:r>
            <w:r>
              <w:rPr>
                <w:rFonts w:ascii="宋体" w:hAnsi="宋体" w:cs="Segoe UI Symbol"/>
                <w:spacing w:val="-6"/>
                <w:kern w:val="0"/>
                <w:szCs w:val="21"/>
                <w:lang w:val="zh-TW" w:eastAsia="zh-TW"/>
              </w:rPr>
              <w:t>★</w:t>
            </w:r>
            <w:r>
              <w:rPr>
                <w:rFonts w:ascii="宋体" w:hAnsi="宋体" w:cs="宋体" w:hint="eastAsia"/>
                <w:kern w:val="0"/>
                <w:szCs w:val="21"/>
                <w:lang w:val="zh-TW"/>
              </w:rPr>
              <w:t>老师可在线填写教学日志及上传相关附件</w:t>
            </w:r>
          </w:p>
          <w:p w14:paraId="7D415431" w14:textId="77777777" w:rsidR="00DD3FFB" w:rsidRDefault="00000000">
            <w:pPr>
              <w:rPr>
                <w:rFonts w:ascii="宋体" w:hAnsi="宋体" w:cs="宋体"/>
                <w:kern w:val="0"/>
                <w:szCs w:val="21"/>
                <w:lang w:val="zh-TW"/>
              </w:rPr>
            </w:pPr>
            <w:r>
              <w:rPr>
                <w:rFonts w:ascii="宋体" w:hAnsi="宋体" w:cs="宋体" w:hint="eastAsia"/>
                <w:kern w:val="0"/>
                <w:szCs w:val="21"/>
              </w:rPr>
              <w:t>2.</w:t>
            </w:r>
            <w:r>
              <w:rPr>
                <w:rFonts w:ascii="宋体" w:hAnsi="宋体" w:cs="Segoe UI Symbol"/>
                <w:spacing w:val="-6"/>
                <w:kern w:val="0"/>
                <w:szCs w:val="21"/>
                <w:lang w:val="zh-TW" w:eastAsia="zh-TW"/>
              </w:rPr>
              <w:t>★</w:t>
            </w:r>
            <w:r>
              <w:rPr>
                <w:rFonts w:ascii="宋体" w:hAnsi="宋体" w:cs="宋体" w:hint="eastAsia"/>
                <w:kern w:val="0"/>
                <w:szCs w:val="21"/>
                <w:lang w:val="zh-TW" w:eastAsia="zh-TW"/>
              </w:rPr>
              <w:t>可在线记录老师上课的考勤状态</w:t>
            </w:r>
          </w:p>
          <w:p w14:paraId="4E47CC31" w14:textId="77777777" w:rsidR="00DD3FFB" w:rsidRDefault="00000000">
            <w:pPr>
              <w:rPr>
                <w:rFonts w:ascii="宋体" w:hAnsi="宋体" w:cs="宋体"/>
                <w:kern w:val="0"/>
                <w:szCs w:val="21"/>
                <w:lang w:val="zh-TW"/>
              </w:rPr>
            </w:pPr>
            <w:r>
              <w:rPr>
                <w:rFonts w:ascii="宋体" w:hAnsi="宋体" w:cs="Segoe UI Symbol" w:hint="eastAsia"/>
                <w:spacing w:val="-6"/>
                <w:kern w:val="0"/>
                <w:szCs w:val="21"/>
              </w:rPr>
              <w:t>3.</w:t>
            </w:r>
            <w:r>
              <w:rPr>
                <w:rFonts w:ascii="宋体" w:hAnsi="宋体" w:cs="Segoe UI Symbol"/>
                <w:spacing w:val="-6"/>
                <w:kern w:val="0"/>
                <w:szCs w:val="21"/>
                <w:lang w:val="zh-TW" w:eastAsia="zh-TW"/>
              </w:rPr>
              <w:t>★</w:t>
            </w:r>
            <w:r>
              <w:rPr>
                <w:rFonts w:ascii="宋体" w:hAnsi="宋体" w:cs="宋体" w:hint="eastAsia"/>
                <w:kern w:val="0"/>
                <w:szCs w:val="21"/>
                <w:lang w:val="zh-TW"/>
              </w:rPr>
              <w:t>可在线统计学生每节课的考勤状态</w:t>
            </w:r>
          </w:p>
        </w:tc>
      </w:tr>
      <w:tr w:rsidR="00DD3FFB" w14:paraId="2A3302FA"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62BFBB" w14:textId="77777777" w:rsidR="00DD3FFB" w:rsidRDefault="00000000">
            <w:pPr>
              <w:jc w:val="center"/>
              <w:rPr>
                <w:rFonts w:ascii="宋体" w:hAnsi="宋体" w:cs="宋体"/>
                <w:szCs w:val="21"/>
              </w:rPr>
            </w:pPr>
            <w:r>
              <w:rPr>
                <w:rFonts w:ascii="宋体" w:hAnsi="宋体" w:cs="宋体" w:hint="eastAsia"/>
                <w:szCs w:val="21"/>
              </w:rPr>
              <w:t>10</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6234D6" w14:textId="77777777" w:rsidR="00DD3FFB" w:rsidRDefault="00000000">
            <w:pPr>
              <w:widowControl/>
              <w:rPr>
                <w:rFonts w:ascii="宋体" w:hAnsi="宋体" w:cs="宋体"/>
                <w:kern w:val="0"/>
                <w:szCs w:val="21"/>
                <w:lang w:val="zh-TW" w:eastAsia="zh-TW"/>
              </w:rPr>
            </w:pPr>
            <w:r>
              <w:rPr>
                <w:rFonts w:ascii="宋体" w:hAnsi="宋体" w:cs="宋体" w:hint="eastAsia"/>
                <w:kern w:val="0"/>
                <w:szCs w:val="21"/>
                <w:lang w:val="zh-TW" w:eastAsia="zh-TW"/>
              </w:rPr>
              <w:t>教学过程管理</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91CFA9" w14:textId="77777777" w:rsidR="00DD3FFB" w:rsidRDefault="00000000">
            <w:pPr>
              <w:rPr>
                <w:rFonts w:ascii="宋体" w:hAnsi="宋体" w:cs="Segoe UI Symbol"/>
                <w:spacing w:val="-6"/>
                <w:kern w:val="0"/>
                <w:szCs w:val="21"/>
                <w:lang w:val="zh-TW"/>
              </w:rPr>
            </w:pPr>
            <w:r>
              <w:rPr>
                <w:rFonts w:ascii="宋体" w:hAnsi="宋体" w:cs="Segoe UI Symbol" w:hint="eastAsia"/>
                <w:spacing w:val="-6"/>
                <w:kern w:val="0"/>
                <w:szCs w:val="21"/>
              </w:rPr>
              <w:t>1.</w:t>
            </w:r>
            <w:r>
              <w:rPr>
                <w:rFonts w:ascii="宋体" w:hAnsi="宋体" w:cs="Segoe UI Symbol" w:hint="eastAsia"/>
                <w:spacing w:val="-6"/>
                <w:kern w:val="0"/>
                <w:szCs w:val="21"/>
                <w:lang w:val="zh-TW"/>
              </w:rPr>
              <w:t>授课计划管理</w:t>
            </w:r>
          </w:p>
          <w:p w14:paraId="38D838AC" w14:textId="77777777" w:rsidR="00DD3FFB" w:rsidRDefault="00000000">
            <w:pPr>
              <w:pStyle w:val="a0"/>
              <w:ind w:firstLine="0"/>
              <w:rPr>
                <w:sz w:val="21"/>
                <w:szCs w:val="21"/>
                <w:lang w:val="zh-TW"/>
              </w:rPr>
            </w:pPr>
            <w:r>
              <w:rPr>
                <w:rFonts w:hint="eastAsia"/>
                <w:sz w:val="21"/>
                <w:szCs w:val="21"/>
                <w:lang w:val="zh-TW"/>
              </w:rPr>
              <w:t>（</w:t>
            </w:r>
            <w:r>
              <w:rPr>
                <w:rFonts w:hint="eastAsia"/>
                <w:sz w:val="21"/>
                <w:szCs w:val="21"/>
              </w:rPr>
              <w:t>1</w:t>
            </w:r>
            <w:r>
              <w:rPr>
                <w:rFonts w:hint="eastAsia"/>
                <w:sz w:val="21"/>
                <w:szCs w:val="21"/>
                <w:lang w:val="zh-TW"/>
              </w:rPr>
              <w:t>）系统提供课程授课计划的在线录入、参照功能。教师在定义的时间范围内可登录</w:t>
            </w:r>
            <w:r>
              <w:rPr>
                <w:rFonts w:hint="eastAsia"/>
                <w:sz w:val="21"/>
                <w:szCs w:val="21"/>
                <w:lang w:val="zh-TW"/>
              </w:rPr>
              <w:t xml:space="preserve"> </w:t>
            </w:r>
            <w:r>
              <w:rPr>
                <w:rFonts w:hint="eastAsia"/>
                <w:sz w:val="21"/>
                <w:szCs w:val="21"/>
                <w:lang w:val="zh-TW"/>
              </w:rPr>
              <w:t>系统进行授课计划录入。授课计划需要有参照其他学期，或者其他课程的授课计划功能。授课计划的基本信息系统自动获取，可手工修改，编写内容包括授课方式，</w:t>
            </w:r>
            <w:r>
              <w:rPr>
                <w:rFonts w:hint="eastAsia"/>
                <w:sz w:val="21"/>
                <w:szCs w:val="21"/>
                <w:lang w:val="zh-TW"/>
              </w:rPr>
              <w:t xml:space="preserve"> </w:t>
            </w:r>
            <w:r>
              <w:rPr>
                <w:rFonts w:hint="eastAsia"/>
                <w:sz w:val="21"/>
                <w:szCs w:val="21"/>
                <w:lang w:val="zh-TW"/>
              </w:rPr>
              <w:t>授课时间，教学资源，课时数，教学内容，随堂测试，作业课程等内容，有导入功能。</w:t>
            </w:r>
            <w:r>
              <w:rPr>
                <w:rFonts w:hint="eastAsia"/>
                <w:sz w:val="21"/>
                <w:szCs w:val="21"/>
                <w:lang w:val="zh-TW"/>
              </w:rPr>
              <w:t xml:space="preserve">                                                                       </w:t>
            </w:r>
            <w:r>
              <w:rPr>
                <w:rFonts w:hint="eastAsia"/>
                <w:sz w:val="21"/>
                <w:szCs w:val="21"/>
                <w:lang w:val="zh-TW"/>
              </w:rPr>
              <w:t>（</w:t>
            </w:r>
            <w:r>
              <w:rPr>
                <w:rFonts w:hint="eastAsia"/>
                <w:sz w:val="21"/>
                <w:szCs w:val="21"/>
              </w:rPr>
              <w:t>2</w:t>
            </w:r>
            <w:r>
              <w:rPr>
                <w:rFonts w:hint="eastAsia"/>
                <w:sz w:val="21"/>
                <w:szCs w:val="21"/>
                <w:lang w:val="zh-TW"/>
              </w:rPr>
              <w:t>）</w:t>
            </w:r>
            <w:r>
              <w:rPr>
                <w:rFonts w:hint="eastAsia"/>
                <w:sz w:val="21"/>
                <w:szCs w:val="21"/>
              </w:rPr>
              <w:t>督导室</w:t>
            </w:r>
            <w:r>
              <w:rPr>
                <w:rFonts w:hint="eastAsia"/>
                <w:sz w:val="21"/>
                <w:szCs w:val="21"/>
                <w:lang w:val="zh-TW"/>
              </w:rPr>
              <w:t>、院系、教务处可查询教师授课计划的录入情况。提供教师授课计划表的查询、导出和打印。</w:t>
            </w:r>
          </w:p>
          <w:p w14:paraId="5A02F3C0" w14:textId="77777777" w:rsidR="00DD3FFB" w:rsidRDefault="00000000">
            <w:pPr>
              <w:pStyle w:val="a0"/>
              <w:ind w:firstLine="0"/>
              <w:rPr>
                <w:sz w:val="21"/>
                <w:szCs w:val="21"/>
                <w:lang w:val="zh-TW"/>
              </w:rPr>
            </w:pPr>
            <w:r>
              <w:rPr>
                <w:rFonts w:hint="eastAsia"/>
                <w:sz w:val="21"/>
                <w:szCs w:val="21"/>
                <w:lang w:val="zh-TW"/>
              </w:rPr>
              <w:t>3.</w:t>
            </w:r>
            <w:r>
              <w:rPr>
                <w:rFonts w:hint="eastAsia"/>
                <w:sz w:val="21"/>
                <w:szCs w:val="21"/>
                <w:lang w:val="zh-TW"/>
              </w:rPr>
              <w:t>授课计划录入完成后，系统提供课程授课计划的在线审核功能。提供授课计划审核流程的自定义功能，可按照流程逐级进行审核，可查看详细的审核记录。</w:t>
            </w:r>
          </w:p>
          <w:p w14:paraId="3E4E01B7" w14:textId="77777777" w:rsidR="00DD3FFB" w:rsidRDefault="00000000">
            <w:pPr>
              <w:rPr>
                <w:lang w:val="zh-TW"/>
              </w:rPr>
            </w:pPr>
            <w:r>
              <w:rPr>
                <w:rFonts w:hint="eastAsia"/>
              </w:rPr>
              <w:t>2.</w:t>
            </w:r>
            <w:r>
              <w:rPr>
                <w:rFonts w:hint="eastAsia"/>
                <w:lang w:val="zh-TW"/>
              </w:rPr>
              <w:t>教案管理</w:t>
            </w:r>
          </w:p>
          <w:p w14:paraId="51A491B6" w14:textId="77777777" w:rsidR="00DD3FFB" w:rsidRDefault="00000000">
            <w:pPr>
              <w:pStyle w:val="a0"/>
              <w:ind w:firstLine="0"/>
              <w:rPr>
                <w:sz w:val="21"/>
                <w:szCs w:val="21"/>
                <w:lang w:val="zh-TW"/>
              </w:rPr>
            </w:pPr>
            <w:r>
              <w:rPr>
                <w:rFonts w:hint="eastAsia"/>
                <w:sz w:val="21"/>
                <w:szCs w:val="21"/>
                <w:lang w:val="zh-TW"/>
              </w:rPr>
              <w:t>（</w:t>
            </w:r>
            <w:r>
              <w:rPr>
                <w:rFonts w:hint="eastAsia"/>
                <w:sz w:val="21"/>
                <w:szCs w:val="21"/>
              </w:rPr>
              <w:t>1</w:t>
            </w:r>
            <w:r>
              <w:rPr>
                <w:rFonts w:hint="eastAsia"/>
                <w:sz w:val="21"/>
                <w:szCs w:val="21"/>
                <w:lang w:val="zh-TW"/>
              </w:rPr>
              <w:t>）教案录入：根据我校现有教案模板，提供教师教案录入、导入、查询、导出、打印等功能。要求教案可根据授课计划参照生成基本内容。教案部分基础数据来源于</w:t>
            </w:r>
            <w:r>
              <w:rPr>
                <w:rFonts w:hint="eastAsia"/>
                <w:sz w:val="21"/>
                <w:szCs w:val="21"/>
                <w:lang w:val="zh-TW"/>
              </w:rPr>
              <w:t xml:space="preserve"> </w:t>
            </w:r>
            <w:r>
              <w:rPr>
                <w:rFonts w:hint="eastAsia"/>
                <w:sz w:val="21"/>
                <w:szCs w:val="21"/>
                <w:lang w:val="zh-TW"/>
              </w:rPr>
              <w:t>授课计划</w:t>
            </w:r>
            <w:r>
              <w:rPr>
                <w:rFonts w:hint="eastAsia"/>
                <w:sz w:val="21"/>
                <w:szCs w:val="21"/>
                <w:lang w:val="zh-TW"/>
              </w:rPr>
              <w:t xml:space="preserve"> (</w:t>
            </w:r>
            <w:r>
              <w:rPr>
                <w:rFonts w:hint="eastAsia"/>
                <w:sz w:val="21"/>
                <w:szCs w:val="21"/>
                <w:lang w:val="zh-TW"/>
              </w:rPr>
              <w:t>学时，授课内容；授课地点，授课时间来源于课表</w:t>
            </w:r>
            <w:r>
              <w:rPr>
                <w:rFonts w:hint="eastAsia"/>
                <w:sz w:val="21"/>
                <w:szCs w:val="21"/>
                <w:lang w:val="zh-TW"/>
              </w:rPr>
              <w:t xml:space="preserve">) </w:t>
            </w:r>
            <w:r>
              <w:rPr>
                <w:rFonts w:hint="eastAsia"/>
                <w:sz w:val="21"/>
                <w:szCs w:val="21"/>
                <w:lang w:val="zh-TW"/>
              </w:rPr>
              <w:t>。要求系统提供编</w:t>
            </w:r>
            <w:r>
              <w:rPr>
                <w:rFonts w:hint="eastAsia"/>
                <w:sz w:val="21"/>
                <w:szCs w:val="21"/>
                <w:lang w:val="zh-TW"/>
              </w:rPr>
              <w:t xml:space="preserve"> </w:t>
            </w:r>
            <w:proofErr w:type="gramStart"/>
            <w:r>
              <w:rPr>
                <w:rFonts w:hint="eastAsia"/>
                <w:sz w:val="21"/>
                <w:szCs w:val="21"/>
                <w:lang w:val="zh-TW"/>
              </w:rPr>
              <w:t>辑器内容</w:t>
            </w:r>
            <w:proofErr w:type="gramEnd"/>
            <w:r>
              <w:rPr>
                <w:rFonts w:hint="eastAsia"/>
                <w:sz w:val="21"/>
                <w:szCs w:val="21"/>
                <w:lang w:val="zh-TW"/>
              </w:rPr>
              <w:t>管理，要求能支持文本，图片，附件等功能上传功能。</w:t>
            </w:r>
          </w:p>
          <w:p w14:paraId="3176D0DB" w14:textId="77777777" w:rsidR="00DD3FFB" w:rsidRDefault="00000000">
            <w:pPr>
              <w:pStyle w:val="a0"/>
              <w:ind w:firstLine="0"/>
              <w:rPr>
                <w:sz w:val="21"/>
                <w:szCs w:val="21"/>
                <w:lang w:val="zh-TW"/>
              </w:rPr>
            </w:pPr>
            <w:r>
              <w:rPr>
                <w:rFonts w:hint="eastAsia"/>
                <w:sz w:val="21"/>
                <w:szCs w:val="21"/>
                <w:lang w:val="zh-TW"/>
              </w:rPr>
              <w:t>（</w:t>
            </w:r>
            <w:r>
              <w:rPr>
                <w:rFonts w:hint="eastAsia"/>
                <w:sz w:val="21"/>
                <w:szCs w:val="21"/>
              </w:rPr>
              <w:t>2</w:t>
            </w:r>
            <w:r>
              <w:rPr>
                <w:rFonts w:hint="eastAsia"/>
                <w:sz w:val="21"/>
                <w:szCs w:val="21"/>
                <w:lang w:val="zh-TW"/>
              </w:rPr>
              <w:t>）教案参照：教案需要有参照其他学期，或者其他课程的教案功能。原则上教案生成时间早于教学日志</w:t>
            </w:r>
            <w:r>
              <w:rPr>
                <w:rFonts w:hint="eastAsia"/>
                <w:sz w:val="21"/>
                <w:szCs w:val="21"/>
                <w:lang w:val="zh-TW"/>
              </w:rPr>
              <w:t xml:space="preserve"> 2 </w:t>
            </w:r>
            <w:r>
              <w:rPr>
                <w:rFonts w:hint="eastAsia"/>
                <w:sz w:val="21"/>
                <w:szCs w:val="21"/>
                <w:lang w:val="zh-TW"/>
              </w:rPr>
              <w:t>周以上，能在数据库中有体现，</w:t>
            </w:r>
            <w:proofErr w:type="gramStart"/>
            <w:r>
              <w:rPr>
                <w:rFonts w:hint="eastAsia"/>
                <w:sz w:val="21"/>
                <w:szCs w:val="21"/>
                <w:lang w:val="zh-TW"/>
              </w:rPr>
              <w:t>诊改需要</w:t>
            </w:r>
            <w:proofErr w:type="gramEnd"/>
            <w:r>
              <w:rPr>
                <w:rFonts w:hint="eastAsia"/>
                <w:sz w:val="21"/>
                <w:szCs w:val="21"/>
                <w:lang w:val="zh-TW"/>
              </w:rPr>
              <w:t>时间数据。</w:t>
            </w:r>
          </w:p>
          <w:p w14:paraId="36371DF4" w14:textId="77777777" w:rsidR="00DD3FFB" w:rsidRDefault="00000000">
            <w:pPr>
              <w:rPr>
                <w:lang w:val="zh-TW"/>
              </w:rPr>
            </w:pPr>
            <w:r>
              <w:rPr>
                <w:rFonts w:hint="eastAsia"/>
              </w:rPr>
              <w:lastRenderedPageBreak/>
              <w:t>3.</w:t>
            </w:r>
            <w:r>
              <w:rPr>
                <w:rFonts w:hint="eastAsia"/>
                <w:lang w:val="zh-TW"/>
              </w:rPr>
              <w:t>教学日志管理</w:t>
            </w:r>
          </w:p>
          <w:p w14:paraId="7B84DC8C" w14:textId="77777777" w:rsidR="00DD3FFB" w:rsidRDefault="00000000">
            <w:pPr>
              <w:pStyle w:val="a0"/>
              <w:ind w:firstLine="0"/>
              <w:rPr>
                <w:sz w:val="21"/>
                <w:szCs w:val="21"/>
                <w:lang w:val="zh-TW"/>
              </w:rPr>
            </w:pPr>
            <w:r>
              <w:rPr>
                <w:rFonts w:hint="eastAsia"/>
                <w:sz w:val="21"/>
                <w:szCs w:val="21"/>
                <w:lang w:val="zh-TW"/>
              </w:rPr>
              <w:t>（</w:t>
            </w:r>
            <w:r>
              <w:rPr>
                <w:rFonts w:hint="eastAsia"/>
                <w:sz w:val="21"/>
                <w:szCs w:val="21"/>
              </w:rPr>
              <w:t>1</w:t>
            </w:r>
            <w:r>
              <w:rPr>
                <w:rFonts w:hint="eastAsia"/>
                <w:sz w:val="21"/>
                <w:szCs w:val="21"/>
                <w:lang w:val="zh-TW"/>
              </w:rPr>
              <w:t>）教师根据课表信息和授课计划数据，生成教学日志初始数据，</w:t>
            </w:r>
            <w:r>
              <w:rPr>
                <w:rFonts w:hint="eastAsia"/>
                <w:sz w:val="21"/>
                <w:szCs w:val="21"/>
                <w:lang w:val="zh-TW"/>
              </w:rPr>
              <w:t xml:space="preserve"> </w:t>
            </w:r>
            <w:r>
              <w:rPr>
                <w:rFonts w:hint="eastAsia"/>
                <w:sz w:val="21"/>
                <w:szCs w:val="21"/>
                <w:lang w:val="zh-TW"/>
              </w:rPr>
              <w:t>日志初始数据包</w:t>
            </w:r>
            <w:r>
              <w:rPr>
                <w:rFonts w:hint="eastAsia"/>
                <w:sz w:val="21"/>
                <w:szCs w:val="21"/>
                <w:lang w:val="zh-TW"/>
              </w:rPr>
              <w:t xml:space="preserve"> </w:t>
            </w:r>
            <w:r>
              <w:rPr>
                <w:rFonts w:hint="eastAsia"/>
                <w:sz w:val="21"/>
                <w:szCs w:val="21"/>
                <w:lang w:val="zh-TW"/>
              </w:rPr>
              <w:t>含上课信息</w:t>
            </w:r>
            <w:r>
              <w:rPr>
                <w:rFonts w:hint="eastAsia"/>
                <w:sz w:val="21"/>
                <w:szCs w:val="21"/>
                <w:lang w:val="zh-TW"/>
              </w:rPr>
              <w:t xml:space="preserve"> (</w:t>
            </w:r>
            <w:r>
              <w:rPr>
                <w:rFonts w:hint="eastAsia"/>
                <w:sz w:val="21"/>
                <w:szCs w:val="21"/>
                <w:lang w:val="zh-TW"/>
              </w:rPr>
              <w:t>日期、周次节次、教室、教师</w:t>
            </w:r>
            <w:r>
              <w:rPr>
                <w:rFonts w:hint="eastAsia"/>
                <w:sz w:val="21"/>
                <w:szCs w:val="21"/>
                <w:lang w:val="zh-TW"/>
              </w:rPr>
              <w:t xml:space="preserve">) </w:t>
            </w:r>
            <w:r>
              <w:rPr>
                <w:rFonts w:hint="eastAsia"/>
                <w:sz w:val="21"/>
                <w:szCs w:val="21"/>
                <w:lang w:val="zh-TW"/>
              </w:rPr>
              <w:t>，</w:t>
            </w:r>
            <w:proofErr w:type="gramStart"/>
            <w:r>
              <w:rPr>
                <w:rFonts w:hint="eastAsia"/>
                <w:sz w:val="21"/>
                <w:szCs w:val="21"/>
                <w:lang w:val="zh-TW"/>
              </w:rPr>
              <w:t>从教室</w:t>
            </w:r>
            <w:proofErr w:type="gramEnd"/>
            <w:r>
              <w:rPr>
                <w:rFonts w:hint="eastAsia"/>
                <w:sz w:val="21"/>
                <w:szCs w:val="21"/>
                <w:lang w:val="zh-TW"/>
              </w:rPr>
              <w:t>管理系统中自动获取，学生考勤数据通过考勤系统内的数据自动获取，教学内容每次上课结束后，教师填报</w:t>
            </w:r>
            <w:r>
              <w:rPr>
                <w:rFonts w:hint="eastAsia"/>
                <w:sz w:val="21"/>
                <w:szCs w:val="21"/>
                <w:lang w:val="zh-TW"/>
              </w:rPr>
              <w:t>(</w:t>
            </w:r>
            <w:r>
              <w:rPr>
                <w:rFonts w:hint="eastAsia"/>
                <w:sz w:val="21"/>
                <w:szCs w:val="21"/>
                <w:lang w:val="zh-TW"/>
              </w:rPr>
              <w:t>修改</w:t>
            </w:r>
            <w:r>
              <w:rPr>
                <w:rFonts w:hint="eastAsia"/>
                <w:sz w:val="21"/>
                <w:szCs w:val="21"/>
                <w:lang w:val="zh-TW"/>
              </w:rPr>
              <w:t xml:space="preserve">) </w:t>
            </w:r>
            <w:r>
              <w:rPr>
                <w:rFonts w:hint="eastAsia"/>
                <w:sz w:val="21"/>
                <w:szCs w:val="21"/>
                <w:lang w:val="zh-TW"/>
              </w:rPr>
              <w:t>日志，每条教学日志基础数据可以方便的上下调整顺序。教师可以增、修、删改日志。管理员可设置教学日志</w:t>
            </w:r>
            <w:proofErr w:type="gramStart"/>
            <w:r>
              <w:rPr>
                <w:rFonts w:hint="eastAsia"/>
                <w:sz w:val="21"/>
                <w:szCs w:val="21"/>
                <w:lang w:val="zh-TW"/>
              </w:rPr>
              <w:t>必填项和</w:t>
            </w:r>
            <w:proofErr w:type="gramEnd"/>
            <w:r>
              <w:rPr>
                <w:rFonts w:hint="eastAsia"/>
                <w:sz w:val="21"/>
                <w:szCs w:val="21"/>
                <w:lang w:val="zh-TW"/>
              </w:rPr>
              <w:t>可填项。</w:t>
            </w:r>
          </w:p>
          <w:p w14:paraId="330DEEEE" w14:textId="77777777" w:rsidR="00DD3FFB" w:rsidRDefault="00000000">
            <w:pPr>
              <w:pStyle w:val="a0"/>
              <w:ind w:firstLine="0"/>
              <w:rPr>
                <w:sz w:val="21"/>
                <w:szCs w:val="21"/>
                <w:lang w:val="zh-TW"/>
              </w:rPr>
            </w:pPr>
            <w:r>
              <w:rPr>
                <w:rFonts w:hint="eastAsia"/>
                <w:sz w:val="21"/>
                <w:szCs w:val="21"/>
                <w:lang w:val="zh-TW"/>
              </w:rPr>
              <w:t>（</w:t>
            </w:r>
            <w:r>
              <w:rPr>
                <w:rFonts w:hint="eastAsia"/>
                <w:sz w:val="21"/>
                <w:szCs w:val="21"/>
              </w:rPr>
              <w:t>2</w:t>
            </w:r>
            <w:r>
              <w:rPr>
                <w:rFonts w:hint="eastAsia"/>
                <w:sz w:val="21"/>
                <w:szCs w:val="21"/>
                <w:lang w:val="zh-TW"/>
              </w:rPr>
              <w:t>）系统能根据课表自动生成推荐的课程教学日志清单，教师在这个基础上进行调整，无需逐条手工录入；提供课程之间教学日志的复制功能；提供</w:t>
            </w:r>
            <w:r>
              <w:rPr>
                <w:rFonts w:hint="eastAsia"/>
                <w:sz w:val="21"/>
                <w:szCs w:val="21"/>
                <w:lang w:val="zh-TW"/>
              </w:rPr>
              <w:t xml:space="preserve"> EXCEL </w:t>
            </w:r>
            <w:r>
              <w:rPr>
                <w:rFonts w:hint="eastAsia"/>
                <w:sz w:val="21"/>
                <w:szCs w:val="21"/>
                <w:lang w:val="zh-TW"/>
              </w:rPr>
              <w:t>模板导入教学日志功能。</w:t>
            </w:r>
          </w:p>
          <w:p w14:paraId="3893F4E8" w14:textId="77777777" w:rsidR="00DD3FFB" w:rsidRDefault="00000000">
            <w:pPr>
              <w:pStyle w:val="a0"/>
              <w:ind w:firstLine="0"/>
              <w:rPr>
                <w:sz w:val="21"/>
                <w:szCs w:val="21"/>
                <w:lang w:val="zh-TW"/>
              </w:rPr>
            </w:pPr>
            <w:r>
              <w:rPr>
                <w:rFonts w:hint="eastAsia"/>
                <w:sz w:val="21"/>
                <w:szCs w:val="21"/>
                <w:lang w:val="zh-TW"/>
              </w:rPr>
              <w:t>（</w:t>
            </w:r>
            <w:r>
              <w:rPr>
                <w:rFonts w:hint="eastAsia"/>
                <w:sz w:val="21"/>
                <w:szCs w:val="21"/>
              </w:rPr>
              <w:t>3</w:t>
            </w:r>
            <w:r>
              <w:rPr>
                <w:rFonts w:hint="eastAsia"/>
                <w:sz w:val="21"/>
                <w:szCs w:val="21"/>
                <w:lang w:val="zh-TW"/>
              </w:rPr>
              <w:t>）免修、学徒制学生、对外交流生、其它情况不在校的学生，能在教学日志填报中给出默认参数。能从学校数据中心中</w:t>
            </w:r>
            <w:r>
              <w:rPr>
                <w:rFonts w:hint="eastAsia"/>
                <w:sz w:val="21"/>
                <w:szCs w:val="21"/>
                <w:lang w:val="zh-TW"/>
              </w:rPr>
              <w:t>(</w:t>
            </w:r>
            <w:r>
              <w:rPr>
                <w:rFonts w:hint="eastAsia"/>
                <w:sz w:val="21"/>
                <w:szCs w:val="21"/>
                <w:lang w:val="zh-TW"/>
              </w:rPr>
              <w:t>数据源来自学工系统</w:t>
            </w:r>
            <w:r>
              <w:rPr>
                <w:rFonts w:hint="eastAsia"/>
                <w:sz w:val="21"/>
                <w:szCs w:val="21"/>
                <w:lang w:val="zh-TW"/>
              </w:rPr>
              <w:t xml:space="preserve">) </w:t>
            </w:r>
            <w:r>
              <w:rPr>
                <w:rFonts w:hint="eastAsia"/>
                <w:sz w:val="21"/>
                <w:szCs w:val="21"/>
                <w:lang w:val="zh-TW"/>
              </w:rPr>
              <w:t>获取请假学生信息。</w:t>
            </w:r>
          </w:p>
          <w:p w14:paraId="1F2736F5" w14:textId="77777777" w:rsidR="00DD3FFB" w:rsidRDefault="00000000">
            <w:pPr>
              <w:pStyle w:val="a0"/>
              <w:ind w:firstLine="0"/>
              <w:rPr>
                <w:sz w:val="21"/>
                <w:szCs w:val="21"/>
                <w:lang w:val="zh-TW"/>
              </w:rPr>
            </w:pPr>
            <w:r>
              <w:rPr>
                <w:rFonts w:hint="eastAsia"/>
                <w:sz w:val="21"/>
                <w:szCs w:val="21"/>
                <w:lang w:val="zh-TW"/>
              </w:rPr>
              <w:t>（</w:t>
            </w:r>
            <w:r>
              <w:rPr>
                <w:rFonts w:hint="eastAsia"/>
                <w:sz w:val="21"/>
                <w:szCs w:val="21"/>
              </w:rPr>
              <w:t>4</w:t>
            </w:r>
            <w:r>
              <w:rPr>
                <w:rFonts w:hint="eastAsia"/>
                <w:sz w:val="21"/>
                <w:szCs w:val="21"/>
                <w:lang w:val="zh-TW"/>
              </w:rPr>
              <w:t>）根据时间、课程基本信息、章节计划、考勤数据自动生成的基础</w:t>
            </w:r>
            <w:proofErr w:type="gramStart"/>
            <w:r>
              <w:rPr>
                <w:rFonts w:hint="eastAsia"/>
                <w:sz w:val="21"/>
                <w:szCs w:val="21"/>
                <w:lang w:val="zh-TW"/>
              </w:rPr>
              <w:t>版教学</w:t>
            </w:r>
            <w:proofErr w:type="gramEnd"/>
            <w:r>
              <w:rPr>
                <w:rFonts w:hint="eastAsia"/>
                <w:sz w:val="21"/>
                <w:szCs w:val="21"/>
                <w:lang w:val="zh-TW"/>
              </w:rPr>
              <w:t>日志，</w:t>
            </w:r>
            <w:r>
              <w:rPr>
                <w:rFonts w:hint="eastAsia"/>
                <w:sz w:val="21"/>
                <w:szCs w:val="21"/>
                <w:lang w:val="zh-TW"/>
              </w:rPr>
              <w:t xml:space="preserve"> </w:t>
            </w:r>
            <w:r>
              <w:rPr>
                <w:rFonts w:hint="eastAsia"/>
                <w:sz w:val="21"/>
                <w:szCs w:val="21"/>
                <w:lang w:val="zh-TW"/>
              </w:rPr>
              <w:t>经助教和任课教师编辑确认后，生成当次课的教学日志。</w:t>
            </w:r>
          </w:p>
          <w:p w14:paraId="3E742434" w14:textId="77777777" w:rsidR="00DD3FFB" w:rsidRDefault="00000000">
            <w:pPr>
              <w:pStyle w:val="a0"/>
              <w:ind w:firstLine="0"/>
              <w:rPr>
                <w:sz w:val="21"/>
                <w:szCs w:val="21"/>
                <w:lang w:val="zh-TW"/>
              </w:rPr>
            </w:pPr>
            <w:r>
              <w:rPr>
                <w:rFonts w:hint="eastAsia"/>
                <w:sz w:val="21"/>
                <w:szCs w:val="21"/>
                <w:lang w:val="zh-TW"/>
              </w:rPr>
              <w:t>（</w:t>
            </w:r>
            <w:r>
              <w:rPr>
                <w:rFonts w:hint="eastAsia"/>
                <w:sz w:val="21"/>
                <w:szCs w:val="21"/>
              </w:rPr>
              <w:t>5</w:t>
            </w:r>
            <w:r>
              <w:rPr>
                <w:rFonts w:hint="eastAsia"/>
                <w:sz w:val="21"/>
                <w:szCs w:val="21"/>
                <w:lang w:val="zh-TW"/>
              </w:rPr>
              <w:t>）每门课的助教可由任课教师在系统提交设置好，设置时间点，课程结束后自动</w:t>
            </w:r>
            <w:r>
              <w:rPr>
                <w:rFonts w:hint="eastAsia"/>
                <w:sz w:val="21"/>
                <w:szCs w:val="21"/>
                <w:lang w:val="zh-TW"/>
              </w:rPr>
              <w:t xml:space="preserve"> </w:t>
            </w:r>
            <w:r>
              <w:rPr>
                <w:rFonts w:hint="eastAsia"/>
                <w:sz w:val="21"/>
                <w:szCs w:val="21"/>
                <w:lang w:val="zh-TW"/>
              </w:rPr>
              <w:t>促发助教和任课老师，由助教对考勤等信息进行确认，由任课老师对教学内容等教学日志内容进行确认。</w:t>
            </w:r>
          </w:p>
          <w:p w14:paraId="089DB882" w14:textId="77777777" w:rsidR="00DD3FFB" w:rsidRDefault="00000000">
            <w:pPr>
              <w:rPr>
                <w:lang w:val="zh-TW"/>
              </w:rPr>
            </w:pPr>
            <w:r>
              <w:rPr>
                <w:rFonts w:hint="eastAsia"/>
              </w:rPr>
              <w:t>4.</w:t>
            </w:r>
            <w:r>
              <w:rPr>
                <w:rFonts w:hint="eastAsia"/>
                <w:lang w:val="zh-TW"/>
              </w:rPr>
              <w:t>教学进度的收集和汇总</w:t>
            </w:r>
          </w:p>
          <w:p w14:paraId="25BC0FFF" w14:textId="77777777" w:rsidR="00DD3FFB" w:rsidRDefault="00000000">
            <w:pPr>
              <w:pStyle w:val="a0"/>
              <w:ind w:firstLine="0"/>
              <w:rPr>
                <w:sz w:val="21"/>
                <w:szCs w:val="21"/>
                <w:lang w:val="zh-TW"/>
              </w:rPr>
            </w:pPr>
            <w:r>
              <w:rPr>
                <w:rFonts w:hint="eastAsia"/>
                <w:sz w:val="21"/>
                <w:szCs w:val="21"/>
                <w:lang w:val="zh-TW"/>
              </w:rPr>
              <w:t>（</w:t>
            </w:r>
            <w:r>
              <w:rPr>
                <w:rFonts w:hint="eastAsia"/>
                <w:sz w:val="21"/>
                <w:szCs w:val="21"/>
              </w:rPr>
              <w:t>1</w:t>
            </w:r>
            <w:r>
              <w:rPr>
                <w:rFonts w:hint="eastAsia"/>
                <w:sz w:val="21"/>
                <w:szCs w:val="21"/>
                <w:lang w:val="zh-TW"/>
              </w:rPr>
              <w:t>）</w:t>
            </w:r>
            <w:r>
              <w:rPr>
                <w:sz w:val="21"/>
                <w:szCs w:val="21"/>
                <w:lang w:val="zh-TW"/>
              </w:rPr>
              <w:t>依据上传的课程教学大纲自动生成教学进度表。</w:t>
            </w:r>
          </w:p>
          <w:p w14:paraId="3ABE6907" w14:textId="77777777" w:rsidR="00DD3FFB" w:rsidRDefault="00000000">
            <w:pPr>
              <w:pStyle w:val="a0"/>
              <w:ind w:firstLine="0"/>
              <w:rPr>
                <w:sz w:val="21"/>
                <w:szCs w:val="21"/>
                <w:lang w:val="zh-TW"/>
              </w:rPr>
            </w:pPr>
            <w:r>
              <w:rPr>
                <w:rFonts w:hint="eastAsia"/>
                <w:sz w:val="21"/>
                <w:szCs w:val="21"/>
                <w:lang w:val="zh-TW"/>
              </w:rPr>
              <w:t>（</w:t>
            </w:r>
            <w:r>
              <w:rPr>
                <w:rFonts w:hint="eastAsia"/>
                <w:sz w:val="21"/>
                <w:szCs w:val="21"/>
              </w:rPr>
              <w:t>2</w:t>
            </w:r>
            <w:r>
              <w:rPr>
                <w:rFonts w:hint="eastAsia"/>
                <w:sz w:val="21"/>
                <w:szCs w:val="21"/>
                <w:lang w:val="zh-TW"/>
              </w:rPr>
              <w:t>）</w:t>
            </w:r>
            <w:r>
              <w:rPr>
                <w:sz w:val="21"/>
                <w:szCs w:val="21"/>
                <w:lang w:val="zh-TW"/>
              </w:rPr>
              <w:t>提供教学进度表上传功能，教师可以把保存的</w:t>
            </w:r>
            <w:r>
              <w:rPr>
                <w:sz w:val="21"/>
                <w:szCs w:val="21"/>
                <w:lang w:val="zh-TW"/>
              </w:rPr>
              <w:t xml:space="preserve"> excel</w:t>
            </w:r>
            <w:r>
              <w:rPr>
                <w:sz w:val="21"/>
                <w:szCs w:val="21"/>
                <w:lang w:val="zh-TW"/>
              </w:rPr>
              <w:t>格式的教学进度表上传到</w:t>
            </w:r>
            <w:r>
              <w:rPr>
                <w:rFonts w:hint="eastAsia"/>
                <w:sz w:val="21"/>
                <w:szCs w:val="21"/>
                <w:lang w:val="zh-TW"/>
              </w:rPr>
              <w:t>对应的学期授课任务中。</w:t>
            </w:r>
          </w:p>
          <w:p w14:paraId="35CFFEA5" w14:textId="77777777" w:rsidR="00DD3FFB" w:rsidRDefault="00000000">
            <w:pPr>
              <w:pStyle w:val="a0"/>
              <w:ind w:firstLine="0"/>
              <w:rPr>
                <w:sz w:val="21"/>
                <w:szCs w:val="21"/>
                <w:lang w:val="zh-TW"/>
              </w:rPr>
            </w:pPr>
            <w:r>
              <w:rPr>
                <w:rFonts w:hint="eastAsia"/>
                <w:sz w:val="21"/>
                <w:szCs w:val="21"/>
                <w:lang w:val="zh-TW"/>
              </w:rPr>
              <w:t>（</w:t>
            </w:r>
            <w:r>
              <w:rPr>
                <w:rFonts w:hint="eastAsia"/>
                <w:sz w:val="21"/>
                <w:szCs w:val="21"/>
              </w:rPr>
              <w:t>3</w:t>
            </w:r>
            <w:r>
              <w:rPr>
                <w:rFonts w:hint="eastAsia"/>
                <w:sz w:val="21"/>
                <w:szCs w:val="21"/>
                <w:lang w:val="zh-TW"/>
              </w:rPr>
              <w:t>）提供教学进度表沿用功能，教师可以复制以往学期的教学进度表或其它教师的</w:t>
            </w:r>
            <w:r>
              <w:rPr>
                <w:rFonts w:hint="eastAsia"/>
                <w:sz w:val="21"/>
                <w:szCs w:val="21"/>
                <w:lang w:val="zh-TW"/>
              </w:rPr>
              <w:t xml:space="preserve"> </w:t>
            </w:r>
            <w:r>
              <w:rPr>
                <w:rFonts w:hint="eastAsia"/>
                <w:sz w:val="21"/>
                <w:szCs w:val="21"/>
                <w:lang w:val="zh-TW"/>
              </w:rPr>
              <w:t>教学进度表</w:t>
            </w:r>
            <w:proofErr w:type="gramStart"/>
            <w:r>
              <w:rPr>
                <w:rFonts w:hint="eastAsia"/>
                <w:sz w:val="21"/>
                <w:szCs w:val="21"/>
                <w:lang w:val="zh-TW"/>
              </w:rPr>
              <w:t>做为</w:t>
            </w:r>
            <w:proofErr w:type="gramEnd"/>
            <w:r>
              <w:rPr>
                <w:rFonts w:hint="eastAsia"/>
                <w:sz w:val="21"/>
                <w:szCs w:val="21"/>
                <w:lang w:val="zh-TW"/>
              </w:rPr>
              <w:t>模板，并且能在此基础上进行修改或微调。</w:t>
            </w:r>
          </w:p>
          <w:p w14:paraId="0768D643" w14:textId="77777777" w:rsidR="00DD3FFB" w:rsidRDefault="00000000">
            <w:pPr>
              <w:pStyle w:val="a0"/>
              <w:ind w:firstLine="0"/>
              <w:rPr>
                <w:sz w:val="21"/>
                <w:szCs w:val="21"/>
                <w:lang w:val="zh-TW"/>
              </w:rPr>
            </w:pPr>
            <w:r>
              <w:rPr>
                <w:rFonts w:hint="eastAsia"/>
                <w:sz w:val="21"/>
                <w:szCs w:val="21"/>
                <w:lang w:val="zh-TW"/>
              </w:rPr>
              <w:t>（</w:t>
            </w:r>
            <w:r>
              <w:rPr>
                <w:rFonts w:hint="eastAsia"/>
                <w:sz w:val="21"/>
                <w:szCs w:val="21"/>
              </w:rPr>
              <w:t>4</w:t>
            </w:r>
            <w:r>
              <w:rPr>
                <w:rFonts w:hint="eastAsia"/>
                <w:sz w:val="21"/>
                <w:szCs w:val="21"/>
                <w:lang w:val="zh-TW"/>
              </w:rPr>
              <w:t>）提供教学进度管理功能，教师每学期所授课程的教学进度能够通过多种方式提</w:t>
            </w:r>
            <w:r>
              <w:rPr>
                <w:rFonts w:hint="eastAsia"/>
                <w:sz w:val="21"/>
                <w:szCs w:val="21"/>
                <w:lang w:val="zh-TW"/>
              </w:rPr>
              <w:t xml:space="preserve"> </w:t>
            </w:r>
            <w:r>
              <w:rPr>
                <w:rFonts w:hint="eastAsia"/>
                <w:sz w:val="21"/>
                <w:szCs w:val="21"/>
                <w:lang w:val="zh-TW"/>
              </w:rPr>
              <w:t>交到教务系统，并能发布到学生个人课表，实现教学过程精细化管理，为学生预习、</w:t>
            </w:r>
            <w:r>
              <w:rPr>
                <w:rFonts w:hint="eastAsia"/>
                <w:sz w:val="21"/>
                <w:szCs w:val="21"/>
                <w:lang w:val="zh-TW"/>
              </w:rPr>
              <w:t xml:space="preserve"> </w:t>
            </w:r>
            <w:r>
              <w:rPr>
                <w:rFonts w:hint="eastAsia"/>
                <w:sz w:val="21"/>
                <w:szCs w:val="21"/>
                <w:lang w:val="zh-TW"/>
              </w:rPr>
              <w:t>课堂评价提供基本数据支撑。</w:t>
            </w:r>
          </w:p>
          <w:p w14:paraId="5BF08568" w14:textId="77777777" w:rsidR="00DD3FFB" w:rsidRDefault="00000000">
            <w:pPr>
              <w:pStyle w:val="a0"/>
              <w:ind w:firstLine="0"/>
              <w:rPr>
                <w:sz w:val="21"/>
                <w:szCs w:val="21"/>
                <w:lang w:val="zh-TW"/>
              </w:rPr>
            </w:pPr>
            <w:r>
              <w:rPr>
                <w:rFonts w:hint="eastAsia"/>
                <w:sz w:val="21"/>
                <w:szCs w:val="21"/>
                <w:lang w:val="zh-TW"/>
              </w:rPr>
              <w:t>（</w:t>
            </w:r>
            <w:r>
              <w:rPr>
                <w:rFonts w:hint="eastAsia"/>
                <w:sz w:val="21"/>
                <w:szCs w:val="21"/>
              </w:rPr>
              <w:t>5</w:t>
            </w:r>
            <w:r>
              <w:rPr>
                <w:rFonts w:hint="eastAsia"/>
                <w:sz w:val="21"/>
                <w:szCs w:val="21"/>
                <w:lang w:val="zh-TW"/>
              </w:rPr>
              <w:t>）提供教学进度表提交审核功能，能够定制审核规则：如总学时、理论、实践学</w:t>
            </w:r>
            <w:r>
              <w:rPr>
                <w:rFonts w:hint="eastAsia"/>
                <w:sz w:val="21"/>
                <w:szCs w:val="21"/>
                <w:lang w:val="zh-TW"/>
              </w:rPr>
              <w:t xml:space="preserve"> </w:t>
            </w:r>
            <w:r>
              <w:rPr>
                <w:rFonts w:hint="eastAsia"/>
                <w:sz w:val="21"/>
                <w:szCs w:val="21"/>
                <w:lang w:val="zh-TW"/>
              </w:rPr>
              <w:t>时是否满足课程要求，授课教师完成教学进度表后提交时自动执行规则审查，不满</w:t>
            </w:r>
            <w:r>
              <w:rPr>
                <w:rFonts w:hint="eastAsia"/>
                <w:sz w:val="21"/>
                <w:szCs w:val="21"/>
                <w:lang w:val="zh-TW"/>
              </w:rPr>
              <w:t xml:space="preserve"> </w:t>
            </w:r>
            <w:r>
              <w:rPr>
                <w:rFonts w:hint="eastAsia"/>
                <w:sz w:val="21"/>
                <w:szCs w:val="21"/>
                <w:lang w:val="zh-TW"/>
              </w:rPr>
              <w:t>足规则要求自动阻止教师提交教学进度表。</w:t>
            </w:r>
          </w:p>
          <w:p w14:paraId="353AC20B" w14:textId="77777777" w:rsidR="00DD3FFB" w:rsidRDefault="00000000">
            <w:pPr>
              <w:pStyle w:val="a0"/>
              <w:ind w:firstLine="0"/>
              <w:rPr>
                <w:rFonts w:ascii="宋体" w:hAnsi="宋体" w:cs="Segoe UI Symbol"/>
                <w:spacing w:val="-6"/>
                <w:sz w:val="21"/>
                <w:szCs w:val="21"/>
                <w:lang w:val="zh-TW" w:eastAsia="zh-TW"/>
              </w:rPr>
            </w:pPr>
            <w:r>
              <w:rPr>
                <w:rFonts w:hint="eastAsia"/>
                <w:sz w:val="21"/>
                <w:szCs w:val="21"/>
                <w:lang w:val="zh-TW"/>
              </w:rPr>
              <w:t>（</w:t>
            </w:r>
            <w:r>
              <w:rPr>
                <w:rFonts w:hint="eastAsia"/>
                <w:sz w:val="21"/>
                <w:szCs w:val="21"/>
              </w:rPr>
              <w:t>6</w:t>
            </w:r>
            <w:r>
              <w:rPr>
                <w:rFonts w:hint="eastAsia"/>
                <w:sz w:val="21"/>
                <w:szCs w:val="21"/>
                <w:lang w:val="zh-TW"/>
              </w:rPr>
              <w:t>）填写教学进度表的执行情况，系统可从其他系统</w:t>
            </w:r>
            <w:r>
              <w:rPr>
                <w:rFonts w:hint="eastAsia"/>
                <w:sz w:val="21"/>
                <w:szCs w:val="21"/>
                <w:lang w:val="zh-TW"/>
              </w:rPr>
              <w:t xml:space="preserve"> (</w:t>
            </w:r>
            <w:r>
              <w:rPr>
                <w:rFonts w:hint="eastAsia"/>
                <w:sz w:val="21"/>
                <w:szCs w:val="21"/>
                <w:lang w:val="zh-TW"/>
              </w:rPr>
              <w:t>教室管理系统、实训室管理系</w:t>
            </w:r>
            <w:r>
              <w:rPr>
                <w:rFonts w:hint="eastAsia"/>
                <w:sz w:val="21"/>
                <w:szCs w:val="21"/>
                <w:lang w:val="zh-TW"/>
              </w:rPr>
              <w:t xml:space="preserve"> </w:t>
            </w:r>
            <w:r>
              <w:rPr>
                <w:rFonts w:hint="eastAsia"/>
                <w:sz w:val="21"/>
                <w:szCs w:val="21"/>
                <w:lang w:val="zh-TW"/>
              </w:rPr>
              <w:t>统等</w:t>
            </w:r>
            <w:r>
              <w:rPr>
                <w:rFonts w:hint="eastAsia"/>
                <w:sz w:val="21"/>
                <w:szCs w:val="21"/>
                <w:lang w:val="zh-TW"/>
              </w:rPr>
              <w:t xml:space="preserve">) </w:t>
            </w:r>
            <w:r>
              <w:rPr>
                <w:rFonts w:hint="eastAsia"/>
                <w:sz w:val="21"/>
                <w:szCs w:val="21"/>
                <w:lang w:val="zh-TW"/>
              </w:rPr>
              <w:t>获取执行情况信息，并自动填写，包括班级、授课时间、节次、授课地点等</w:t>
            </w:r>
            <w:r>
              <w:rPr>
                <w:rFonts w:hint="eastAsia"/>
                <w:sz w:val="21"/>
                <w:szCs w:val="21"/>
                <w:lang w:val="zh-TW"/>
              </w:rPr>
              <w:t xml:space="preserve"> </w:t>
            </w:r>
            <w:r>
              <w:rPr>
                <w:rFonts w:hint="eastAsia"/>
                <w:sz w:val="21"/>
                <w:szCs w:val="21"/>
                <w:lang w:val="zh-TW"/>
              </w:rPr>
              <w:t>信息。允许教师手动填写修改执行情况。</w:t>
            </w:r>
          </w:p>
        </w:tc>
      </w:tr>
      <w:tr w:rsidR="00DD3FFB" w14:paraId="2BD5414E"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0608A4" w14:textId="77777777" w:rsidR="00DD3FFB" w:rsidRDefault="00000000">
            <w:pPr>
              <w:jc w:val="center"/>
              <w:rPr>
                <w:rFonts w:ascii="宋体" w:hAnsi="宋体" w:cs="宋体"/>
                <w:szCs w:val="21"/>
              </w:rPr>
            </w:pPr>
            <w:r>
              <w:rPr>
                <w:rFonts w:ascii="宋体" w:hAnsi="宋体" w:cs="宋体" w:hint="eastAsia"/>
                <w:szCs w:val="21"/>
              </w:rPr>
              <w:lastRenderedPageBreak/>
              <w:t>11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862A8F" w14:textId="77777777" w:rsidR="00DD3FFB" w:rsidRDefault="00000000">
            <w:pPr>
              <w:widowControl/>
              <w:rPr>
                <w:rFonts w:ascii="宋体" w:hAnsi="宋体" w:cs="宋体"/>
                <w:kern w:val="0"/>
                <w:szCs w:val="21"/>
                <w:lang w:val="zh-TW" w:eastAsia="zh-TW"/>
              </w:rPr>
            </w:pPr>
            <w:r>
              <w:rPr>
                <w:rFonts w:ascii="宋体" w:hAnsi="宋体" w:cs="宋体" w:hint="eastAsia"/>
                <w:kern w:val="0"/>
                <w:szCs w:val="21"/>
                <w:lang w:val="zh-TW" w:eastAsia="zh-TW"/>
              </w:rPr>
              <w:t>排课管理</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1B8586" w14:textId="77777777" w:rsidR="00DD3FFB" w:rsidRDefault="00000000">
            <w:r>
              <w:rPr>
                <w:rFonts w:hint="eastAsia"/>
              </w:rPr>
              <w:t>1.</w:t>
            </w:r>
            <w:r>
              <w:rPr>
                <w:rFonts w:hint="eastAsia"/>
              </w:rPr>
              <w:t>排课系统既能支持学年制、学年学分制下的排课要求，也能支持完全学分制下对排课的要求。</w:t>
            </w:r>
          </w:p>
          <w:p w14:paraId="74DE1A6D" w14:textId="77777777" w:rsidR="00DD3FFB" w:rsidRDefault="00000000">
            <w:r>
              <w:rPr>
                <w:rFonts w:hint="eastAsia"/>
              </w:rPr>
              <w:t>2.</w:t>
            </w:r>
            <w:r>
              <w:rPr>
                <w:rFonts w:hint="eastAsia"/>
              </w:rPr>
              <w:t>为满足二级排课的管理需要：可针对不同院系设置不同的排课类别，每个类别对应的排课部门、排课教室、开课数据，依据排课算法分类分批次实现课表编排。</w:t>
            </w:r>
          </w:p>
          <w:p w14:paraId="07A8C303" w14:textId="77777777" w:rsidR="00DD3FFB" w:rsidRDefault="00000000">
            <w:r>
              <w:rPr>
                <w:rFonts w:hint="eastAsia"/>
              </w:rPr>
              <w:t>（</w:t>
            </w:r>
            <w:r>
              <w:rPr>
                <w:rFonts w:hint="eastAsia"/>
              </w:rPr>
              <w:t>1</w:t>
            </w:r>
            <w:r>
              <w:rPr>
                <w:rFonts w:hint="eastAsia"/>
              </w:rPr>
              <w:t>）教室时间指定：可指定课程在某个时间或者某个教室排课，时间设置允许排课到小节。</w:t>
            </w:r>
          </w:p>
          <w:p w14:paraId="704DF46C" w14:textId="77777777" w:rsidR="00DD3FFB" w:rsidRDefault="00000000">
            <w:r>
              <w:rPr>
                <w:rFonts w:hint="eastAsia"/>
              </w:rPr>
              <w:t>（</w:t>
            </w:r>
            <w:r>
              <w:rPr>
                <w:rFonts w:hint="eastAsia"/>
              </w:rPr>
              <w:t>2</w:t>
            </w:r>
            <w:r>
              <w:rPr>
                <w:rFonts w:hint="eastAsia"/>
              </w:rPr>
              <w:t>）对应教室管理：可设置学院、专业、班级在某固定教室进行排课，同时可设定预留少量的督导听课、学生旁听的空闲座位。可设置教室排课容量。</w:t>
            </w:r>
          </w:p>
          <w:p w14:paraId="79A6C51F" w14:textId="77777777" w:rsidR="00DD3FFB" w:rsidRDefault="00000000">
            <w:r>
              <w:rPr>
                <w:rFonts w:hint="eastAsia"/>
              </w:rPr>
              <w:t>（</w:t>
            </w:r>
            <w:r>
              <w:rPr>
                <w:rFonts w:hint="eastAsia"/>
              </w:rPr>
              <w:t>3</w:t>
            </w:r>
            <w:r>
              <w:rPr>
                <w:rFonts w:hint="eastAsia"/>
              </w:rPr>
              <w:t>）节次时间设置：可对学校课表进行分割，确定开课的大节数以及每个大节对应的小节数，确定每小节对应的时间。</w:t>
            </w:r>
          </w:p>
          <w:p w14:paraId="0DE53A10" w14:textId="77777777" w:rsidR="00DD3FFB" w:rsidRDefault="00000000">
            <w:r>
              <w:rPr>
                <w:rFonts w:hint="eastAsia"/>
              </w:rPr>
              <w:t>3.</w:t>
            </w:r>
            <w:r>
              <w:rPr>
                <w:rFonts w:hint="eastAsia"/>
              </w:rPr>
              <w:t>支持自动排课参数的灵活设置：</w:t>
            </w:r>
          </w:p>
          <w:p w14:paraId="2DF13EC5" w14:textId="77777777" w:rsidR="00DD3FFB" w:rsidRDefault="00000000">
            <w:r>
              <w:rPr>
                <w:rFonts w:hint="eastAsia"/>
              </w:rPr>
              <w:lastRenderedPageBreak/>
              <w:t>（</w:t>
            </w:r>
            <w:r>
              <w:rPr>
                <w:rFonts w:hint="eastAsia"/>
              </w:rPr>
              <w:t>1</w:t>
            </w:r>
            <w:r>
              <w:rPr>
                <w:rFonts w:hint="eastAsia"/>
              </w:rPr>
              <w:t>）按照设置好的排课基本数据设置以及</w:t>
            </w:r>
            <w:proofErr w:type="gramStart"/>
            <w:r>
              <w:rPr>
                <w:rFonts w:hint="eastAsia"/>
              </w:rPr>
              <w:t>禁排时间</w:t>
            </w:r>
            <w:proofErr w:type="gramEnd"/>
            <w:r>
              <w:rPr>
                <w:rFonts w:hint="eastAsia"/>
              </w:rPr>
              <w:t>管理界面的指定参数，系统按照最优方式自动进行编排课表。</w:t>
            </w:r>
          </w:p>
          <w:p w14:paraId="1B01E5EF" w14:textId="77777777" w:rsidR="00DD3FFB" w:rsidRDefault="00000000">
            <w:r>
              <w:rPr>
                <w:rFonts w:hint="eastAsia"/>
              </w:rPr>
              <w:t>（</w:t>
            </w:r>
            <w:r>
              <w:rPr>
                <w:rFonts w:hint="eastAsia"/>
              </w:rPr>
              <w:t>2</w:t>
            </w:r>
            <w:r>
              <w:rPr>
                <w:rFonts w:hint="eastAsia"/>
              </w:rPr>
              <w:t>）可为自动排课指定教室，不同课程排课时间优先级，联排节次、排课时间优先级等各类参数，对不同课程分批排课。</w:t>
            </w:r>
          </w:p>
          <w:p w14:paraId="32DEB78D" w14:textId="77777777" w:rsidR="00DD3FFB" w:rsidRDefault="00000000">
            <w:r>
              <w:rPr>
                <w:rFonts w:hint="eastAsia"/>
              </w:rPr>
              <w:t>（</w:t>
            </w:r>
            <w:r>
              <w:rPr>
                <w:rFonts w:hint="eastAsia"/>
              </w:rPr>
              <w:t>3</w:t>
            </w:r>
            <w:r>
              <w:rPr>
                <w:rFonts w:hint="eastAsia"/>
              </w:rPr>
              <w:t>）可根据设置好的排课模型，智能编排课表，自动匹配教室、时间，以及进行冲突检测，可查看排课进程和排课结果统计，确保课表输出准确。</w:t>
            </w:r>
          </w:p>
          <w:p w14:paraId="253458C4" w14:textId="77777777" w:rsidR="00DD3FFB" w:rsidRDefault="00000000">
            <w:r>
              <w:rPr>
                <w:rFonts w:hint="eastAsia"/>
              </w:rPr>
              <w:t>（</w:t>
            </w:r>
            <w:r>
              <w:rPr>
                <w:rFonts w:hint="eastAsia"/>
              </w:rPr>
              <w:t>4</w:t>
            </w:r>
            <w:r>
              <w:rPr>
                <w:rFonts w:hint="eastAsia"/>
              </w:rPr>
              <w:t>）支持多轮次自动排课，可在上一次排课的基础上继续排课。对已经排好的课表可进行手动调整。</w:t>
            </w:r>
          </w:p>
          <w:p w14:paraId="643E280D" w14:textId="77777777" w:rsidR="00DD3FFB" w:rsidRDefault="00000000">
            <w:r>
              <w:rPr>
                <w:rFonts w:hint="eastAsia"/>
              </w:rPr>
              <w:t>4.</w:t>
            </w:r>
            <w:proofErr w:type="gramStart"/>
            <w:r>
              <w:rPr>
                <w:rFonts w:hint="eastAsia"/>
              </w:rPr>
              <w:t>禁排时间</w:t>
            </w:r>
            <w:proofErr w:type="gramEnd"/>
            <w:r>
              <w:rPr>
                <w:rFonts w:hint="eastAsia"/>
              </w:rPr>
              <w:t>个性化设置：</w:t>
            </w:r>
            <w:proofErr w:type="gramStart"/>
            <w:r>
              <w:rPr>
                <w:rFonts w:hint="eastAsia"/>
              </w:rPr>
              <w:t>禁排时间</w:t>
            </w:r>
            <w:proofErr w:type="gramEnd"/>
            <w:r>
              <w:rPr>
                <w:rFonts w:hint="eastAsia"/>
              </w:rPr>
              <w:t>设置提供了继承功能，可对个学期设置</w:t>
            </w:r>
            <w:proofErr w:type="gramStart"/>
            <w:r>
              <w:rPr>
                <w:rFonts w:hint="eastAsia"/>
              </w:rPr>
              <w:t>的禁排情况</w:t>
            </w:r>
            <w:proofErr w:type="gramEnd"/>
            <w:r>
              <w:rPr>
                <w:rFonts w:hint="eastAsia"/>
              </w:rPr>
              <w:t>进行复制并继承；</w:t>
            </w:r>
          </w:p>
          <w:p w14:paraId="3F935430" w14:textId="77777777" w:rsidR="00DD3FFB" w:rsidRDefault="00000000">
            <w:r>
              <w:rPr>
                <w:rFonts w:hint="eastAsia"/>
              </w:rPr>
              <w:t>5.</w:t>
            </w:r>
            <w:r>
              <w:rPr>
                <w:rFonts w:hint="eastAsia"/>
              </w:rPr>
              <w:t>可生成班级、课程、教师、教室、学生、全校等多维度的课表，方便课表的查询、打印，可生成多种格式，自动适应表格宽度，多选打印。</w:t>
            </w:r>
          </w:p>
          <w:p w14:paraId="12118AA2" w14:textId="77777777" w:rsidR="00DD3FFB" w:rsidRDefault="00000000">
            <w:r>
              <w:rPr>
                <w:rFonts w:hint="eastAsia"/>
              </w:rPr>
              <w:t>6.</w:t>
            </w:r>
            <w:r>
              <w:rPr>
                <w:rFonts w:hint="eastAsia"/>
              </w:rPr>
              <w:t>可实现根据班级、教师、教室、课程等多维度排课，一门课程多个教师不同时间不同地点排课。</w:t>
            </w:r>
          </w:p>
          <w:p w14:paraId="4600307C" w14:textId="77777777" w:rsidR="00DD3FFB" w:rsidRDefault="00000000">
            <w:r>
              <w:rPr>
                <w:rFonts w:hint="eastAsia"/>
              </w:rPr>
              <w:t>（</w:t>
            </w:r>
            <w:r>
              <w:rPr>
                <w:rFonts w:hint="eastAsia"/>
              </w:rPr>
              <w:t>1</w:t>
            </w:r>
            <w:r>
              <w:rPr>
                <w:rFonts w:hint="eastAsia"/>
              </w:rPr>
              <w:t>）</w:t>
            </w:r>
            <w:r>
              <w:rPr>
                <w:rFonts w:ascii="Segoe UI Symbol" w:hAnsi="Segoe UI Symbol" w:cs="Segoe UI Symbol"/>
              </w:rPr>
              <w:t>★</w:t>
            </w:r>
            <w:r>
              <w:rPr>
                <w:rFonts w:hint="eastAsia"/>
              </w:rPr>
              <w:t>可实现在同一排课界面实现班级、教师、教室、课程等不同维度课表的任意切换和冲突信息的切换显示；并可实现锁定任意课程，避免排课教师随意调整课程安排；方便排课和灵活的调课；</w:t>
            </w:r>
          </w:p>
          <w:p w14:paraId="1050D167" w14:textId="77777777" w:rsidR="00DD3FFB" w:rsidRDefault="00000000">
            <w:r>
              <w:rPr>
                <w:rFonts w:hint="eastAsia"/>
              </w:rPr>
              <w:t>（</w:t>
            </w:r>
            <w:r>
              <w:rPr>
                <w:rFonts w:hint="eastAsia"/>
              </w:rPr>
              <w:t>2</w:t>
            </w:r>
            <w:r>
              <w:rPr>
                <w:rFonts w:hint="eastAsia"/>
              </w:rPr>
              <w:t>）可实现在课表中显示不同维度的冲突课程信息；</w:t>
            </w:r>
          </w:p>
          <w:p w14:paraId="077E136B" w14:textId="77777777" w:rsidR="00DD3FFB" w:rsidRDefault="00000000">
            <w:r>
              <w:rPr>
                <w:rFonts w:hint="eastAsia"/>
              </w:rPr>
              <w:t>（</w:t>
            </w:r>
            <w:r>
              <w:rPr>
                <w:rFonts w:hint="eastAsia"/>
              </w:rPr>
              <w:t>3</w:t>
            </w:r>
            <w:r>
              <w:rPr>
                <w:rFonts w:hint="eastAsia"/>
              </w:rPr>
              <w:t>）可根据不同周次排课的需要，调整不规则周学时在每周的排课课时，支持不规则周学时或单双周排课、排教室；</w:t>
            </w:r>
          </w:p>
          <w:p w14:paraId="0ABBAFCA" w14:textId="77777777" w:rsidR="00DD3FFB" w:rsidRDefault="00000000">
            <w:r>
              <w:rPr>
                <w:rFonts w:hint="eastAsia"/>
              </w:rPr>
              <w:t>（</w:t>
            </w:r>
            <w:r>
              <w:rPr>
                <w:rFonts w:hint="eastAsia"/>
              </w:rPr>
              <w:t>4</w:t>
            </w:r>
            <w:r>
              <w:rPr>
                <w:rFonts w:hint="eastAsia"/>
              </w:rPr>
              <w:t>）可在同一界面根据不同的搜索条件，行政班、课程、教学班、教师、开课单位、学时类型、排课时间、课程性质、锁定状态等搜索排课任务；</w:t>
            </w:r>
          </w:p>
          <w:p w14:paraId="5D538989" w14:textId="77777777" w:rsidR="00DD3FFB" w:rsidRDefault="00000000">
            <w:r>
              <w:rPr>
                <w:rFonts w:hint="eastAsia"/>
              </w:rPr>
              <w:t>（</w:t>
            </w:r>
            <w:r>
              <w:rPr>
                <w:rFonts w:hint="eastAsia"/>
              </w:rPr>
              <w:t>5</w:t>
            </w:r>
            <w:r>
              <w:rPr>
                <w:rFonts w:hint="eastAsia"/>
              </w:rPr>
              <w:t>）自动检测和显示排课课时状态，如未排、部分排、多排、已排；</w:t>
            </w:r>
          </w:p>
          <w:p w14:paraId="68D02C9A" w14:textId="77777777" w:rsidR="00DD3FFB" w:rsidRDefault="00000000">
            <w:r>
              <w:rPr>
                <w:rFonts w:hint="eastAsia"/>
              </w:rPr>
              <w:t>（</w:t>
            </w:r>
            <w:r>
              <w:rPr>
                <w:rFonts w:hint="eastAsia"/>
              </w:rPr>
              <w:t>6</w:t>
            </w:r>
            <w:r>
              <w:rPr>
                <w:rFonts w:hint="eastAsia"/>
              </w:rPr>
              <w:t>）自动检测和显示排课地点状态，如已排、未排等</w:t>
            </w:r>
          </w:p>
          <w:p w14:paraId="154BF600" w14:textId="77777777" w:rsidR="00DD3FFB" w:rsidRDefault="00000000">
            <w:r>
              <w:rPr>
                <w:rFonts w:hint="eastAsia"/>
              </w:rPr>
              <w:t>7.</w:t>
            </w:r>
            <w:r>
              <w:rPr>
                <w:rFonts w:hint="eastAsia"/>
              </w:rPr>
              <w:t>可对空教室进行查询和借用：</w:t>
            </w:r>
          </w:p>
          <w:p w14:paraId="1E29209D" w14:textId="77777777" w:rsidR="00DD3FFB" w:rsidRDefault="00000000">
            <w:r>
              <w:rPr>
                <w:rFonts w:hint="eastAsia"/>
              </w:rPr>
              <w:t>（</w:t>
            </w:r>
            <w:r>
              <w:rPr>
                <w:rFonts w:hint="eastAsia"/>
              </w:rPr>
              <w:t>1</w:t>
            </w:r>
            <w:r>
              <w:rPr>
                <w:rFonts w:hint="eastAsia"/>
              </w:rPr>
              <w:t>）可以对全校教室使用情况进行查询，可根据学年学期、校区、教学区、教学楼、教室等进行分类检索，显示教室使用情况，显示是否可用等信息；</w:t>
            </w:r>
          </w:p>
          <w:p w14:paraId="2AD4ECDF" w14:textId="77777777" w:rsidR="00DD3FFB" w:rsidRDefault="00000000">
            <w:r>
              <w:rPr>
                <w:rFonts w:ascii="Segoe UI Symbol" w:hAnsi="Segoe UI Symbol" w:cs="Segoe UI Symbol" w:hint="eastAsia"/>
              </w:rPr>
              <w:t>（</w:t>
            </w:r>
            <w:r>
              <w:rPr>
                <w:rFonts w:ascii="Segoe UI Symbol" w:hAnsi="Segoe UI Symbol" w:cs="Segoe UI Symbol" w:hint="eastAsia"/>
              </w:rPr>
              <w:t>2</w:t>
            </w:r>
            <w:r>
              <w:rPr>
                <w:rFonts w:ascii="Segoe UI Symbol" w:hAnsi="Segoe UI Symbol" w:cs="Segoe UI Symbol" w:hint="eastAsia"/>
              </w:rPr>
              <w:t>）</w:t>
            </w:r>
            <w:r>
              <w:rPr>
                <w:rFonts w:ascii="Segoe UI Symbol" w:hAnsi="Segoe UI Symbol" w:cs="Segoe UI Symbol"/>
              </w:rPr>
              <w:t>★</w:t>
            </w:r>
            <w:r>
              <w:rPr>
                <w:rFonts w:hint="eastAsia"/>
              </w:rPr>
              <w:t>空教室借用权限和排课权限分开设置，课对空教室借用的权限单独进行设置</w:t>
            </w:r>
            <w:proofErr w:type="gramStart"/>
            <w:r>
              <w:rPr>
                <w:rFonts w:hint="eastAsia"/>
              </w:rPr>
              <w:t>设置</w:t>
            </w:r>
            <w:proofErr w:type="gramEnd"/>
            <w:r>
              <w:rPr>
                <w:rFonts w:hint="eastAsia"/>
              </w:rPr>
              <w:t>，设置空教室借用的院系权限。</w:t>
            </w:r>
          </w:p>
          <w:p w14:paraId="458FE594" w14:textId="77777777" w:rsidR="00DD3FFB" w:rsidRDefault="00000000">
            <w:r>
              <w:rPr>
                <w:rFonts w:hint="eastAsia"/>
              </w:rPr>
              <w:t>8.</w:t>
            </w:r>
            <w:r>
              <w:rPr>
                <w:rFonts w:hint="eastAsia"/>
              </w:rPr>
              <w:t>支持通过调停补课的方式对课程的教师、教师、上课时间进行调整，可进行审批提示，可由教师或管理人员进行申请并产生调课记录。</w:t>
            </w:r>
          </w:p>
          <w:p w14:paraId="3C672BF1" w14:textId="77777777" w:rsidR="00DD3FFB" w:rsidRDefault="00000000">
            <w:r>
              <w:rPr>
                <w:rFonts w:ascii="Segoe UI Symbol" w:hAnsi="Segoe UI Symbol" w:cs="Segoe UI Symbol" w:hint="eastAsia"/>
              </w:rPr>
              <w:t>9.</w:t>
            </w:r>
            <w:r>
              <w:rPr>
                <w:rFonts w:ascii="Segoe UI Symbol" w:hAnsi="Segoe UI Symbol" w:cs="Segoe UI Symbol"/>
              </w:rPr>
              <w:t>★</w:t>
            </w:r>
            <w:r>
              <w:rPr>
                <w:rFonts w:hint="eastAsia"/>
              </w:rPr>
              <w:t>支持调停补课、教室、教师课时量、班级课时量等多维度排课情况统计分析并生成各类柱状图、条形图、曲线图、饼状图等图表。</w:t>
            </w:r>
          </w:p>
          <w:p w14:paraId="5D0D99D6" w14:textId="77777777" w:rsidR="00DD3FFB" w:rsidRDefault="00000000">
            <w:r>
              <w:rPr>
                <w:rFonts w:hint="eastAsia"/>
              </w:rPr>
              <w:t>（</w:t>
            </w:r>
            <w:r>
              <w:rPr>
                <w:rFonts w:hint="eastAsia"/>
              </w:rPr>
              <w:t>1</w:t>
            </w:r>
            <w:r>
              <w:rPr>
                <w:rFonts w:hint="eastAsia"/>
              </w:rPr>
              <w:t>）可根据教室维度分析每个教室的</w:t>
            </w:r>
            <w:proofErr w:type="gramStart"/>
            <w:r>
              <w:rPr>
                <w:rFonts w:hint="eastAsia"/>
              </w:rPr>
              <w:t>可用周</w:t>
            </w:r>
            <w:proofErr w:type="gramEnd"/>
            <w:r>
              <w:rPr>
                <w:rFonts w:hint="eastAsia"/>
              </w:rPr>
              <w:t>课时数、已安排周平均周课时数、教室利用率等，并生成可视化图标，按照不同时间段和利用、教室类型进行查询、分析统计。</w:t>
            </w:r>
          </w:p>
          <w:p w14:paraId="6DD3860C" w14:textId="77777777" w:rsidR="00DD3FFB" w:rsidRDefault="00000000">
            <w:r>
              <w:rPr>
                <w:rFonts w:hint="eastAsia"/>
              </w:rPr>
              <w:t>（</w:t>
            </w:r>
            <w:r>
              <w:rPr>
                <w:rFonts w:hint="eastAsia"/>
              </w:rPr>
              <w:t>2</w:t>
            </w:r>
            <w:r>
              <w:rPr>
                <w:rFonts w:hint="eastAsia"/>
              </w:rPr>
              <w:t>）可自动统计行政班排课情况，按照院系、专业、年级、班级等不同维度统计行政</w:t>
            </w:r>
            <w:proofErr w:type="gramStart"/>
            <w:r>
              <w:rPr>
                <w:rFonts w:hint="eastAsia"/>
              </w:rPr>
              <w:t>班每个</w:t>
            </w:r>
            <w:proofErr w:type="gramEnd"/>
            <w:r>
              <w:rPr>
                <w:rFonts w:hint="eastAsia"/>
              </w:rPr>
              <w:t>周次、不同时间段的排课学时数，并通过表格、直方图等不同的显示方式直观展示。</w:t>
            </w:r>
          </w:p>
          <w:p w14:paraId="66CA7C5C" w14:textId="77777777" w:rsidR="00DD3FFB" w:rsidRDefault="00000000">
            <w:r>
              <w:rPr>
                <w:rFonts w:hint="eastAsia"/>
              </w:rPr>
              <w:t>（</w:t>
            </w:r>
            <w:r>
              <w:rPr>
                <w:rFonts w:hint="eastAsia"/>
              </w:rPr>
              <w:t>3</w:t>
            </w:r>
            <w:r>
              <w:rPr>
                <w:rFonts w:hint="eastAsia"/>
              </w:rPr>
              <w:t>）可自动统计每个教师的排课情况，排课总学时、平均学时等自动计算和生成图表及每个学期的排课趋势图。</w:t>
            </w:r>
          </w:p>
          <w:p w14:paraId="0111B4F6" w14:textId="77777777" w:rsidR="00DD3FFB" w:rsidRDefault="00000000">
            <w:r>
              <w:rPr>
                <w:rFonts w:hint="eastAsia"/>
              </w:rPr>
              <w:t>（</w:t>
            </w:r>
            <w:r>
              <w:rPr>
                <w:rFonts w:hint="eastAsia"/>
              </w:rPr>
              <w:t>4</w:t>
            </w:r>
            <w:r>
              <w:rPr>
                <w:rFonts w:hint="eastAsia"/>
              </w:rPr>
              <w:t>）可按照学年学期、院系、调停课次数、统筹次数、课时数、教师等不同维度搜索查询教师的调停课情况，并生成图表。</w:t>
            </w:r>
          </w:p>
          <w:p w14:paraId="1F57E52F" w14:textId="77777777" w:rsidR="00DD3FFB" w:rsidRDefault="00000000">
            <w:r>
              <w:rPr>
                <w:rFonts w:hint="eastAsia"/>
              </w:rPr>
              <w:lastRenderedPageBreak/>
              <w:t>10.</w:t>
            </w:r>
            <w:r>
              <w:rPr>
                <w:rFonts w:hint="eastAsia"/>
              </w:rPr>
              <w:t>实验排课：实验课排课：能根据教学安排与实验大纲，按照项目生成实验教学任务。可指定实验项目各批次的负责教师、实验时间、实验地点信息，完成实验室课表的编排；按照实验室</w:t>
            </w:r>
            <w:r>
              <w:rPr>
                <w:rFonts w:hint="eastAsia"/>
              </w:rPr>
              <w:t>/</w:t>
            </w:r>
            <w:r>
              <w:rPr>
                <w:rFonts w:hint="eastAsia"/>
              </w:rPr>
              <w:t>实验分室</w:t>
            </w:r>
            <w:r>
              <w:rPr>
                <w:rFonts w:hint="eastAsia"/>
              </w:rPr>
              <w:t>/</w:t>
            </w:r>
            <w:r>
              <w:rPr>
                <w:rFonts w:hint="eastAsia"/>
              </w:rPr>
              <w:t>实验项目查询；实验教师可录入学生每次实验项目的成绩。每个实验项目的成绩能体现实验预习、实验操作、实验报告的分项成绩；按课程统计每个应开实验项目、实开实验项目、综合设计项目数、实验项目开出率。</w:t>
            </w:r>
          </w:p>
          <w:p w14:paraId="0A000F2D" w14:textId="77777777" w:rsidR="00DD3FFB" w:rsidRDefault="00000000">
            <w:r>
              <w:rPr>
                <w:rFonts w:hint="eastAsia"/>
              </w:rPr>
              <w:t>11.</w:t>
            </w:r>
            <w:r>
              <w:rPr>
                <w:rFonts w:hint="eastAsia"/>
              </w:rPr>
              <w:t>节假日调课：节假日智能调课：根据学期内维护的节假日，对节假日涉及的课堂，按照设定的规则进行批量智能调课，如出现课程冲突个别课程应提醒管理员是否强行调</w:t>
            </w:r>
            <w:r>
              <w:rPr>
                <w:rFonts w:hint="eastAsia"/>
              </w:rPr>
              <w:t xml:space="preserve"> </w:t>
            </w:r>
            <w:r>
              <w:rPr>
                <w:rFonts w:hint="eastAsia"/>
              </w:rPr>
              <w:t>整。节假日调课规则：</w:t>
            </w:r>
            <w:r>
              <w:rPr>
                <w:rFonts w:hint="eastAsia"/>
              </w:rPr>
              <w:t xml:space="preserve">1 </w:t>
            </w:r>
            <w:r>
              <w:rPr>
                <w:rFonts w:hint="eastAsia"/>
              </w:rPr>
              <w:t>某天或某节课程指定平移到周日；</w:t>
            </w:r>
            <w:r>
              <w:rPr>
                <w:rFonts w:hint="eastAsia"/>
              </w:rPr>
              <w:t xml:space="preserve">2 </w:t>
            </w:r>
            <w:r>
              <w:rPr>
                <w:rFonts w:hint="eastAsia"/>
              </w:rPr>
              <w:t>某天或某节顺延至课程的</w:t>
            </w:r>
            <w:proofErr w:type="gramStart"/>
            <w:r>
              <w:rPr>
                <w:rFonts w:hint="eastAsia"/>
              </w:rPr>
              <w:t>结课周</w:t>
            </w:r>
            <w:proofErr w:type="gramEnd"/>
            <w:r>
              <w:rPr>
                <w:rFonts w:hint="eastAsia"/>
              </w:rPr>
              <w:t>次之后。</w:t>
            </w:r>
          </w:p>
          <w:p w14:paraId="3F52DAD2" w14:textId="77777777" w:rsidR="00DD3FFB" w:rsidRDefault="00000000">
            <w:r>
              <w:rPr>
                <w:rFonts w:hint="eastAsia"/>
              </w:rPr>
              <w:t>12.</w:t>
            </w:r>
            <w:r>
              <w:rPr>
                <w:rFonts w:hint="eastAsia"/>
              </w:rPr>
              <w:t>排课检测</w:t>
            </w:r>
          </w:p>
          <w:p w14:paraId="68A18596" w14:textId="77777777" w:rsidR="00DD3FFB" w:rsidRDefault="00000000">
            <w:r>
              <w:rPr>
                <w:rFonts w:hint="eastAsia"/>
              </w:rPr>
              <w:t>（</w:t>
            </w:r>
            <w:r>
              <w:rPr>
                <w:rFonts w:hint="eastAsia"/>
              </w:rPr>
              <w:t>1</w:t>
            </w:r>
            <w:r>
              <w:rPr>
                <w:rFonts w:hint="eastAsia"/>
              </w:rPr>
              <w:t>）提供执行计划与所开出课程的对比功能，快速查询出每一条执行计划对应生成的</w:t>
            </w:r>
            <w:r>
              <w:rPr>
                <w:rFonts w:hint="eastAsia"/>
              </w:rPr>
              <w:t xml:space="preserve"> </w:t>
            </w:r>
            <w:r>
              <w:rPr>
                <w:rFonts w:hint="eastAsia"/>
              </w:rPr>
              <w:t>开课数量，能用醒目颜色标示出执行计划学时与开课学时之间的不一致，减少或</w:t>
            </w:r>
            <w:r>
              <w:rPr>
                <w:rFonts w:hint="eastAsia"/>
              </w:rPr>
              <w:t xml:space="preserve"> </w:t>
            </w:r>
            <w:r>
              <w:rPr>
                <w:rFonts w:hint="eastAsia"/>
              </w:rPr>
              <w:t>避免教学事故的发生。提供开课学时校验功能，教务处管理人员可以分学期统计</w:t>
            </w:r>
            <w:r>
              <w:rPr>
                <w:rFonts w:hint="eastAsia"/>
              </w:rPr>
              <w:t xml:space="preserve"> </w:t>
            </w:r>
            <w:r>
              <w:rPr>
                <w:rFonts w:hint="eastAsia"/>
              </w:rPr>
              <w:t>各门课程实际开课学时与课程应开学时比对功能，可以方便统计出课程少开或多</w:t>
            </w:r>
            <w:r>
              <w:rPr>
                <w:rFonts w:hint="eastAsia"/>
              </w:rPr>
              <w:t xml:space="preserve"> </w:t>
            </w:r>
            <w:r>
              <w:rPr>
                <w:rFonts w:hint="eastAsia"/>
              </w:rPr>
              <w:t>开学时。</w:t>
            </w:r>
          </w:p>
          <w:p w14:paraId="178EC52E" w14:textId="77777777" w:rsidR="00DD3FFB" w:rsidRDefault="00000000">
            <w:r>
              <w:rPr>
                <w:rFonts w:hint="eastAsia"/>
              </w:rPr>
              <w:t>（</w:t>
            </w:r>
            <w:r>
              <w:rPr>
                <w:rFonts w:hint="eastAsia"/>
              </w:rPr>
              <w:t>2</w:t>
            </w:r>
            <w:r>
              <w:rPr>
                <w:rFonts w:hint="eastAsia"/>
              </w:rPr>
              <w:t>）需要提供课表效果分析的功能模块，辅助对排课结果进行分析检查，调整与完善课表。要求能对课程的排课学时进行检查，可自动统计课程各类学时的计划开课学时、排课学时、未排学时，检查课程学时的漏排情况。能对班级课表进行分析，</w:t>
            </w:r>
            <w:r>
              <w:rPr>
                <w:rFonts w:hint="eastAsia"/>
              </w:rPr>
              <w:t xml:space="preserve"> </w:t>
            </w:r>
            <w:r>
              <w:rPr>
                <w:rFonts w:hint="eastAsia"/>
              </w:rPr>
              <w:t>可检测出全天无课、上午或下午或某一节次无课，班级周五下午周一上午无课、</w:t>
            </w:r>
            <w:r>
              <w:rPr>
                <w:rFonts w:hint="eastAsia"/>
              </w:rPr>
              <w:t xml:space="preserve"> </w:t>
            </w:r>
            <w:r>
              <w:rPr>
                <w:rFonts w:hint="eastAsia"/>
              </w:rPr>
              <w:t>同门课相邻日上课的班级列表。能检测一个老师一天超过</w:t>
            </w:r>
            <w:r>
              <w:rPr>
                <w:rFonts w:hint="eastAsia"/>
              </w:rPr>
              <w:t xml:space="preserve"> 8 </w:t>
            </w:r>
            <w:r>
              <w:rPr>
                <w:rFonts w:hint="eastAsia"/>
              </w:rPr>
              <w:t>节等情况。能批量检查出未安排教师、未安排教室、安排学时不对、安排周次与教学进程周次冲突的</w:t>
            </w:r>
            <w:r>
              <w:rPr>
                <w:rFonts w:hint="eastAsia"/>
              </w:rPr>
              <w:t xml:space="preserve"> </w:t>
            </w:r>
            <w:r>
              <w:rPr>
                <w:rFonts w:hint="eastAsia"/>
              </w:rPr>
              <w:t>课程。检测排课冲突情况</w:t>
            </w:r>
            <w:r>
              <w:rPr>
                <w:rFonts w:hint="eastAsia"/>
              </w:rPr>
              <w:t>(</w:t>
            </w:r>
            <w:r>
              <w:rPr>
                <w:rFonts w:hint="eastAsia"/>
              </w:rPr>
              <w:t>人机交互排课强制冲突排课</w:t>
            </w:r>
            <w:r>
              <w:rPr>
                <w:rFonts w:hint="eastAsia"/>
              </w:rPr>
              <w:t>)</w:t>
            </w:r>
            <w:r>
              <w:rPr>
                <w:rFonts w:hint="eastAsia"/>
              </w:rPr>
              <w:t>等。</w:t>
            </w:r>
            <w:r>
              <w:rPr>
                <w:rFonts w:hint="eastAsia"/>
              </w:rPr>
              <w:t xml:space="preserve">                     </w:t>
            </w:r>
          </w:p>
          <w:p w14:paraId="5B2F2896" w14:textId="77777777" w:rsidR="00DD3FFB" w:rsidRDefault="00000000">
            <w:r>
              <w:rPr>
                <w:rFonts w:hint="eastAsia"/>
              </w:rPr>
              <w:t>（</w:t>
            </w:r>
            <w:r>
              <w:rPr>
                <w:rFonts w:hint="eastAsia"/>
              </w:rPr>
              <w:t>3</w:t>
            </w:r>
            <w:r>
              <w:rPr>
                <w:rFonts w:hint="eastAsia"/>
              </w:rPr>
              <w:t>）人机排课过程及时提示不合理排课信息。不合理的情况可</w:t>
            </w:r>
            <w:proofErr w:type="gramStart"/>
            <w:r>
              <w:rPr>
                <w:rFonts w:hint="eastAsia"/>
              </w:rPr>
              <w:t>自已</w:t>
            </w:r>
            <w:proofErr w:type="gramEnd"/>
            <w:r>
              <w:rPr>
                <w:rFonts w:hint="eastAsia"/>
              </w:rPr>
              <w:t>设置。</w:t>
            </w:r>
          </w:p>
          <w:p w14:paraId="3B34E925" w14:textId="77777777" w:rsidR="00DD3FFB" w:rsidRDefault="00000000">
            <w:r>
              <w:rPr>
                <w:rFonts w:hint="eastAsia"/>
              </w:rPr>
              <w:t>13.</w:t>
            </w:r>
            <w:r>
              <w:rPr>
                <w:rFonts w:hint="eastAsia"/>
              </w:rPr>
              <w:t>教学场地管理</w:t>
            </w:r>
          </w:p>
          <w:p w14:paraId="77E1046F" w14:textId="77777777" w:rsidR="00DD3FFB" w:rsidRDefault="00000000">
            <w:r>
              <w:rPr>
                <w:rFonts w:hint="eastAsia"/>
              </w:rPr>
              <w:t>教学场地管理主要包括教学场地基本信息维护、教室借用申请、教室查询。</w:t>
            </w:r>
            <w:r>
              <w:rPr>
                <w:rFonts w:hint="eastAsia"/>
              </w:rPr>
              <w:t xml:space="preserve"> </w:t>
            </w:r>
          </w:p>
          <w:p w14:paraId="0E7407EB" w14:textId="77777777" w:rsidR="00DD3FFB" w:rsidRDefault="00000000">
            <w:r>
              <w:rPr>
                <w:rFonts w:hint="eastAsia"/>
              </w:rPr>
              <w:t>（</w:t>
            </w:r>
            <w:r>
              <w:rPr>
                <w:rFonts w:hint="eastAsia"/>
              </w:rPr>
              <w:t>1</w:t>
            </w:r>
            <w:r>
              <w:rPr>
                <w:rFonts w:hint="eastAsia"/>
              </w:rPr>
              <w:t>）教学场地信息维护</w:t>
            </w:r>
          </w:p>
          <w:p w14:paraId="146083F0" w14:textId="77777777" w:rsidR="00DD3FFB" w:rsidRDefault="00000000">
            <w:r>
              <w:rPr>
                <w:rFonts w:hint="eastAsia"/>
              </w:rPr>
              <w:t>维护教学楼，教室，实训室，体育场等教学场所信息，包括教学功能区信息、教学</w:t>
            </w:r>
            <w:r>
              <w:rPr>
                <w:rFonts w:hint="eastAsia"/>
              </w:rPr>
              <w:t xml:space="preserve"> </w:t>
            </w:r>
            <w:r>
              <w:rPr>
                <w:rFonts w:hint="eastAsia"/>
              </w:rPr>
              <w:t>楼信息、教室信息，可自定义设置教室类型，如：普通教室、多媒体教室、智慧教</w:t>
            </w:r>
            <w:r>
              <w:rPr>
                <w:rFonts w:hint="eastAsia"/>
              </w:rPr>
              <w:t xml:space="preserve"> </w:t>
            </w:r>
            <w:r>
              <w:rPr>
                <w:rFonts w:hint="eastAsia"/>
              </w:rPr>
              <w:t>室、实训室、各分院自有教室等。</w:t>
            </w:r>
          </w:p>
          <w:p w14:paraId="55B23F31" w14:textId="77777777" w:rsidR="00DD3FFB" w:rsidRDefault="00000000">
            <w:r>
              <w:rPr>
                <w:rFonts w:hint="eastAsia"/>
              </w:rPr>
              <w:t>教学场所可标识，如区域、名称、属性</w:t>
            </w:r>
            <w:r>
              <w:rPr>
                <w:rFonts w:hint="eastAsia"/>
              </w:rPr>
              <w:t xml:space="preserve"> (</w:t>
            </w:r>
            <w:r>
              <w:rPr>
                <w:rFonts w:hint="eastAsia"/>
              </w:rPr>
              <w:t>至少</w:t>
            </w:r>
            <w:r>
              <w:rPr>
                <w:rFonts w:hint="eastAsia"/>
              </w:rPr>
              <w:t xml:space="preserve"> 2 </w:t>
            </w:r>
            <w:r>
              <w:rPr>
                <w:rFonts w:hint="eastAsia"/>
              </w:rPr>
              <w:t>级</w:t>
            </w:r>
            <w:r>
              <w:rPr>
                <w:rFonts w:hint="eastAsia"/>
              </w:rPr>
              <w:t xml:space="preserve">) </w:t>
            </w:r>
            <w:r>
              <w:rPr>
                <w:rFonts w:hint="eastAsia"/>
              </w:rPr>
              <w:t>功能、部门、管理员、是否是</w:t>
            </w:r>
            <w:r>
              <w:rPr>
                <w:rFonts w:hint="eastAsia"/>
              </w:rPr>
              <w:t xml:space="preserve"> </w:t>
            </w:r>
            <w:r>
              <w:rPr>
                <w:rFonts w:hint="eastAsia"/>
              </w:rPr>
              <w:t>晚自习教室、借用时间等。晚自习教室分配。</w:t>
            </w:r>
          </w:p>
          <w:p w14:paraId="322F0CB3" w14:textId="77777777" w:rsidR="00DD3FFB" w:rsidRDefault="00000000">
            <w:r>
              <w:rPr>
                <w:rFonts w:hint="eastAsia"/>
              </w:rPr>
              <w:t>可设置教室排课优先级、座位数、排课座位数、考试座位数等字段信息；提供批量</w:t>
            </w:r>
            <w:r>
              <w:rPr>
                <w:rFonts w:hint="eastAsia"/>
              </w:rPr>
              <w:t xml:space="preserve"> </w:t>
            </w:r>
            <w:r>
              <w:rPr>
                <w:rFonts w:hint="eastAsia"/>
              </w:rPr>
              <w:t>修改教室各项信息的功能。</w:t>
            </w:r>
          </w:p>
          <w:p w14:paraId="5206F6F5" w14:textId="77777777" w:rsidR="00DD3FFB" w:rsidRDefault="00000000">
            <w:r>
              <w:rPr>
                <w:rFonts w:hint="eastAsia"/>
              </w:rPr>
              <w:t>教学部门可维护本部门的教室和实训室。教室，实训室等教学场所可以设置</w:t>
            </w:r>
            <w:proofErr w:type="gramStart"/>
            <w:r>
              <w:rPr>
                <w:rFonts w:hint="eastAsia"/>
              </w:rPr>
              <w:t>各类权</w:t>
            </w:r>
            <w:proofErr w:type="gramEnd"/>
            <w:r>
              <w:rPr>
                <w:rFonts w:hint="eastAsia"/>
              </w:rPr>
              <w:t xml:space="preserve"> </w:t>
            </w:r>
            <w:r>
              <w:rPr>
                <w:rFonts w:hint="eastAsia"/>
              </w:rPr>
              <w:t>限，使不同用户可以使用到不同的教室和实训室资源。</w:t>
            </w:r>
          </w:p>
          <w:p w14:paraId="703CFD3A" w14:textId="77777777" w:rsidR="00DD3FFB" w:rsidRDefault="00000000">
            <w:r>
              <w:rPr>
                <w:rFonts w:hint="eastAsia"/>
              </w:rPr>
              <w:t>可按照类型对全校教学用房进行分类管理，以及教学楼之间的距离量化权重指标等</w:t>
            </w:r>
            <w:r>
              <w:rPr>
                <w:rFonts w:hint="eastAsia"/>
              </w:rPr>
              <w:t xml:space="preserve"> </w:t>
            </w:r>
            <w:r>
              <w:rPr>
                <w:rFonts w:hint="eastAsia"/>
              </w:rPr>
              <w:t>信息。可实现对教室资源分权限的查看。</w:t>
            </w:r>
          </w:p>
          <w:p w14:paraId="6ECB8D4F" w14:textId="77777777" w:rsidR="00DD3FFB" w:rsidRDefault="00000000">
            <w:r>
              <w:rPr>
                <w:rFonts w:hint="eastAsia"/>
              </w:rPr>
              <w:t>场地学期状态数据管理。场地数据可以按学期进行管理和维护，系统保留各个学期</w:t>
            </w:r>
            <w:r>
              <w:rPr>
                <w:rFonts w:hint="eastAsia"/>
              </w:rPr>
              <w:t xml:space="preserve"> </w:t>
            </w:r>
            <w:r>
              <w:rPr>
                <w:rFonts w:hint="eastAsia"/>
              </w:rPr>
              <w:t>的状态数据，满足各类教务管理的数据需要。提供学期复制功能，如可按教学场地</w:t>
            </w:r>
            <w:r>
              <w:rPr>
                <w:rFonts w:hint="eastAsia"/>
              </w:rPr>
              <w:t xml:space="preserve"> </w:t>
            </w:r>
            <w:r>
              <w:rPr>
                <w:rFonts w:hint="eastAsia"/>
              </w:rPr>
              <w:t>类别、具体教室复制场地信息。</w:t>
            </w:r>
          </w:p>
          <w:p w14:paraId="11F8F7A1" w14:textId="77777777" w:rsidR="00DD3FFB" w:rsidRDefault="00000000">
            <w:r>
              <w:rPr>
                <w:rFonts w:hint="eastAsia"/>
              </w:rPr>
              <w:lastRenderedPageBreak/>
              <w:t>（</w:t>
            </w:r>
            <w:r>
              <w:rPr>
                <w:rFonts w:hint="eastAsia"/>
              </w:rPr>
              <w:t>2</w:t>
            </w:r>
            <w:r>
              <w:rPr>
                <w:rFonts w:hint="eastAsia"/>
              </w:rPr>
              <w:t>）教学场地借用设置</w:t>
            </w:r>
          </w:p>
          <w:p w14:paraId="17408C92" w14:textId="77777777" w:rsidR="00DD3FFB" w:rsidRDefault="00000000">
            <w:r>
              <w:rPr>
                <w:rFonts w:hint="eastAsia"/>
              </w:rPr>
              <w:t>教务处及教学部门维护教学场地借用控制设置，如：控制借用场地、借用时间范围</w:t>
            </w:r>
            <w:r>
              <w:rPr>
                <w:rFonts w:hint="eastAsia"/>
              </w:rPr>
              <w:t xml:space="preserve"> </w:t>
            </w:r>
            <w:r>
              <w:rPr>
                <w:rFonts w:hint="eastAsia"/>
              </w:rPr>
              <w:t>等。提供指定日期、时间段或节</w:t>
            </w:r>
            <w:proofErr w:type="gramStart"/>
            <w:r>
              <w:rPr>
                <w:rFonts w:hint="eastAsia"/>
              </w:rPr>
              <w:t>次限制</w:t>
            </w:r>
            <w:proofErr w:type="gramEnd"/>
            <w:r>
              <w:rPr>
                <w:rFonts w:hint="eastAsia"/>
              </w:rPr>
              <w:t>借用功能，按时间借用、按节次借用相互间</w:t>
            </w:r>
            <w:r>
              <w:rPr>
                <w:rFonts w:hint="eastAsia"/>
              </w:rPr>
              <w:t xml:space="preserve"> </w:t>
            </w:r>
            <w:r>
              <w:rPr>
                <w:rFonts w:hint="eastAsia"/>
              </w:rPr>
              <w:t>能判断冲突。借用时间段可设置中午，傍晚等。</w:t>
            </w:r>
          </w:p>
          <w:p w14:paraId="225D6F8B" w14:textId="77777777" w:rsidR="00DD3FFB" w:rsidRDefault="00000000">
            <w:r>
              <w:rPr>
                <w:rFonts w:hint="eastAsia"/>
              </w:rPr>
              <w:t>（</w:t>
            </w:r>
            <w:r>
              <w:rPr>
                <w:rFonts w:hint="eastAsia"/>
              </w:rPr>
              <w:t>3</w:t>
            </w:r>
            <w:r>
              <w:rPr>
                <w:rFonts w:hint="eastAsia"/>
              </w:rPr>
              <w:t>）教学场地借用申请</w:t>
            </w:r>
          </w:p>
          <w:p w14:paraId="758CEB4E" w14:textId="77777777" w:rsidR="00DD3FFB" w:rsidRDefault="00000000">
            <w:r>
              <w:rPr>
                <w:rFonts w:hint="eastAsia"/>
              </w:rPr>
              <w:t>学院</w:t>
            </w:r>
            <w:r>
              <w:rPr>
                <w:rFonts w:hint="eastAsia"/>
              </w:rPr>
              <w:t xml:space="preserve"> (</w:t>
            </w:r>
            <w:r>
              <w:rPr>
                <w:rFonts w:hint="eastAsia"/>
              </w:rPr>
              <w:t>或全校师生</w:t>
            </w:r>
            <w:r>
              <w:rPr>
                <w:rFonts w:hint="eastAsia"/>
              </w:rPr>
              <w:t xml:space="preserve">) </w:t>
            </w:r>
            <w:r>
              <w:rPr>
                <w:rFonts w:hint="eastAsia"/>
              </w:rPr>
              <w:t>网上借用教学场地。提供教室</w:t>
            </w:r>
            <w:r>
              <w:rPr>
                <w:rFonts w:hint="eastAsia"/>
              </w:rPr>
              <w:t>(</w:t>
            </w:r>
            <w:r>
              <w:rPr>
                <w:rFonts w:hint="eastAsia"/>
              </w:rPr>
              <w:t>含其他类型教学资源</w:t>
            </w:r>
            <w:r>
              <w:rPr>
                <w:rFonts w:hint="eastAsia"/>
              </w:rPr>
              <w:t>)</w:t>
            </w:r>
            <w:r>
              <w:rPr>
                <w:rFonts w:hint="eastAsia"/>
              </w:rPr>
              <w:t>的网上使</w:t>
            </w:r>
            <w:r>
              <w:rPr>
                <w:rFonts w:hint="eastAsia"/>
              </w:rPr>
              <w:t xml:space="preserve"> </w:t>
            </w:r>
            <w:r>
              <w:rPr>
                <w:rFonts w:hint="eastAsia"/>
              </w:rPr>
              <w:t>用申请，可以通过网络对教学资源进行管理，方便及时查询空闲教学资源，实现教</w:t>
            </w:r>
            <w:r>
              <w:rPr>
                <w:rFonts w:hint="eastAsia"/>
              </w:rPr>
              <w:t xml:space="preserve"> </w:t>
            </w:r>
            <w:r>
              <w:rPr>
                <w:rFonts w:hint="eastAsia"/>
              </w:rPr>
              <w:t>学资源网上的申请、相关部门的审核审批、多媒体教室的活动安排等功能。</w:t>
            </w:r>
          </w:p>
          <w:p w14:paraId="3A2BF7F0" w14:textId="77777777" w:rsidR="00DD3FFB" w:rsidRDefault="00000000">
            <w:r>
              <w:rPr>
                <w:rFonts w:hint="eastAsia"/>
              </w:rPr>
              <w:t>网上申请时可选择周次、整周、时间段、星期几、节次查询时间段内的空教室。选</w:t>
            </w:r>
            <w:r>
              <w:rPr>
                <w:rFonts w:hint="eastAsia"/>
              </w:rPr>
              <w:t xml:space="preserve"> </w:t>
            </w:r>
            <w:proofErr w:type="gramStart"/>
            <w:r>
              <w:rPr>
                <w:rFonts w:hint="eastAsia"/>
              </w:rPr>
              <w:t>择某一空</w:t>
            </w:r>
            <w:proofErr w:type="gramEnd"/>
            <w:r>
              <w:rPr>
                <w:rFonts w:hint="eastAsia"/>
              </w:rPr>
              <w:t>教室，填入借用单位及电话、预约人电话及用途即可向教务处或实践教学</w:t>
            </w:r>
            <w:r>
              <w:rPr>
                <w:rFonts w:hint="eastAsia"/>
              </w:rPr>
              <w:t xml:space="preserve"> </w:t>
            </w:r>
            <w:r>
              <w:rPr>
                <w:rFonts w:hint="eastAsia"/>
              </w:rPr>
              <w:t>信息化管理平台预约教室，待教务处或实训管理员审核通过后同步至教室管理系统</w:t>
            </w:r>
            <w:r>
              <w:rPr>
                <w:rFonts w:hint="eastAsia"/>
              </w:rPr>
              <w:t xml:space="preserve"> </w:t>
            </w:r>
            <w:r>
              <w:rPr>
                <w:rFonts w:hint="eastAsia"/>
              </w:rPr>
              <w:t>或实践教学信息化管理平台。借用界面</w:t>
            </w:r>
            <w:proofErr w:type="gramStart"/>
            <w:r>
              <w:rPr>
                <w:rFonts w:hint="eastAsia"/>
              </w:rPr>
              <w:t>需友好</w:t>
            </w:r>
            <w:proofErr w:type="gramEnd"/>
            <w:r>
              <w:rPr>
                <w:rFonts w:hint="eastAsia"/>
              </w:rPr>
              <w:t>简洁。</w:t>
            </w:r>
          </w:p>
          <w:p w14:paraId="43D37B8B" w14:textId="77777777" w:rsidR="00DD3FFB" w:rsidRDefault="00000000">
            <w:r>
              <w:rPr>
                <w:rFonts w:hint="eastAsia"/>
              </w:rPr>
              <w:t>教学场地换地点操作应界面</w:t>
            </w:r>
            <w:proofErr w:type="gramStart"/>
            <w:r>
              <w:rPr>
                <w:rFonts w:hint="eastAsia"/>
              </w:rPr>
              <w:t>需友好</w:t>
            </w:r>
            <w:proofErr w:type="gramEnd"/>
            <w:r>
              <w:rPr>
                <w:rFonts w:hint="eastAsia"/>
              </w:rPr>
              <w:t>简洁，系统判断换地点前后有否</w:t>
            </w:r>
            <w:proofErr w:type="gramStart"/>
            <w:r>
              <w:rPr>
                <w:rFonts w:hint="eastAsia"/>
              </w:rPr>
              <w:t>丢教学</w:t>
            </w:r>
            <w:proofErr w:type="gramEnd"/>
            <w:r>
              <w:rPr>
                <w:rFonts w:hint="eastAsia"/>
              </w:rPr>
              <w:t>周次和课</w:t>
            </w:r>
            <w:r>
              <w:rPr>
                <w:rFonts w:hint="eastAsia"/>
              </w:rPr>
              <w:t xml:space="preserve"> </w:t>
            </w:r>
            <w:r>
              <w:rPr>
                <w:rFonts w:hint="eastAsia"/>
              </w:rPr>
              <w:t>时。</w:t>
            </w:r>
          </w:p>
          <w:p w14:paraId="233756AB" w14:textId="77777777" w:rsidR="00DD3FFB" w:rsidRDefault="00000000">
            <w:r>
              <w:rPr>
                <w:rFonts w:hint="eastAsia"/>
              </w:rPr>
              <w:t>可设置学生</w:t>
            </w:r>
            <w:proofErr w:type="gramStart"/>
            <w:r>
              <w:rPr>
                <w:rFonts w:hint="eastAsia"/>
              </w:rPr>
              <w:t>帐号</w:t>
            </w:r>
            <w:proofErr w:type="gramEnd"/>
            <w:r>
              <w:rPr>
                <w:rFonts w:hint="eastAsia"/>
              </w:rPr>
              <w:t>，借用规定时间段的内的教室，可设置活动审批人，场地管理员。</w:t>
            </w:r>
            <w:r>
              <w:rPr>
                <w:rFonts w:hint="eastAsia"/>
              </w:rPr>
              <w:t xml:space="preserve"> </w:t>
            </w:r>
          </w:p>
          <w:p w14:paraId="1D04A96D" w14:textId="77777777" w:rsidR="00DD3FFB" w:rsidRDefault="00000000">
            <w:r>
              <w:rPr>
                <w:rFonts w:hint="eastAsia"/>
              </w:rPr>
              <w:t>（</w:t>
            </w:r>
            <w:r>
              <w:rPr>
                <w:rFonts w:hint="eastAsia"/>
              </w:rPr>
              <w:t>4</w:t>
            </w:r>
            <w:r>
              <w:rPr>
                <w:rFonts w:hint="eastAsia"/>
              </w:rPr>
              <w:t>）教学场地借用审核</w:t>
            </w:r>
          </w:p>
          <w:p w14:paraId="56E48321" w14:textId="77777777" w:rsidR="00DD3FFB" w:rsidRDefault="00000000">
            <w:r>
              <w:rPr>
                <w:rFonts w:hint="eastAsia"/>
              </w:rPr>
              <w:t>根据申请记录通过钉钉推送至教室管理员，教务处或教室管理部门对申请的教室进</w:t>
            </w:r>
            <w:r>
              <w:rPr>
                <w:rFonts w:hint="eastAsia"/>
              </w:rPr>
              <w:t xml:space="preserve"> </w:t>
            </w:r>
            <w:r>
              <w:rPr>
                <w:rFonts w:hint="eastAsia"/>
              </w:rPr>
              <w:t>行审批，审批结果同步至教室管理系统、实践教学信息化管理平台。</w:t>
            </w:r>
          </w:p>
          <w:p w14:paraId="17875C3D" w14:textId="77777777" w:rsidR="00DD3FFB" w:rsidRDefault="00000000">
            <w:r>
              <w:rPr>
                <w:rFonts w:hint="eastAsia"/>
              </w:rPr>
              <w:t>（</w:t>
            </w:r>
            <w:r>
              <w:rPr>
                <w:rFonts w:hint="eastAsia"/>
              </w:rPr>
              <w:t>5</w:t>
            </w:r>
            <w:r>
              <w:rPr>
                <w:rFonts w:hint="eastAsia"/>
              </w:rPr>
              <w:t>）教学场地课表信息同步</w:t>
            </w:r>
          </w:p>
          <w:p w14:paraId="3EEA3C12" w14:textId="77777777" w:rsidR="00DD3FFB" w:rsidRDefault="00000000">
            <w:r>
              <w:rPr>
                <w:rFonts w:hint="eastAsia"/>
              </w:rPr>
              <w:t>将教学场地课表信息同步至教室管理平台、实践教学信息化管理平台，对因调停课</w:t>
            </w:r>
            <w:r>
              <w:rPr>
                <w:rFonts w:hint="eastAsia"/>
              </w:rPr>
              <w:t xml:space="preserve"> </w:t>
            </w:r>
            <w:r>
              <w:rPr>
                <w:rFonts w:hint="eastAsia"/>
              </w:rPr>
              <w:t>等变更的信息，系统也可实现自动促发同步。同时，对部分在实践教学信息化管理</w:t>
            </w:r>
            <w:r>
              <w:rPr>
                <w:rFonts w:hint="eastAsia"/>
              </w:rPr>
              <w:t xml:space="preserve"> </w:t>
            </w:r>
            <w:r>
              <w:rPr>
                <w:rFonts w:hint="eastAsia"/>
              </w:rPr>
              <w:t>平台上申请的实训</w:t>
            </w:r>
            <w:proofErr w:type="gramStart"/>
            <w:r>
              <w:rPr>
                <w:rFonts w:hint="eastAsia"/>
              </w:rPr>
              <w:t>室数据</w:t>
            </w:r>
            <w:proofErr w:type="gramEnd"/>
            <w:r>
              <w:rPr>
                <w:rFonts w:hint="eastAsia"/>
              </w:rPr>
              <w:t>能同步接收，保证课表完整性。</w:t>
            </w:r>
          </w:p>
          <w:p w14:paraId="3B0F42F3" w14:textId="77777777" w:rsidR="00DD3FFB" w:rsidRDefault="00000000">
            <w:r>
              <w:rPr>
                <w:rFonts w:hint="eastAsia"/>
              </w:rPr>
              <w:t>（</w:t>
            </w:r>
            <w:r>
              <w:rPr>
                <w:rFonts w:hint="eastAsia"/>
              </w:rPr>
              <w:t>6</w:t>
            </w:r>
            <w:r>
              <w:rPr>
                <w:rFonts w:hint="eastAsia"/>
              </w:rPr>
              <w:t>）教室查询</w:t>
            </w:r>
          </w:p>
          <w:p w14:paraId="538837E5" w14:textId="77777777" w:rsidR="00DD3FFB" w:rsidRDefault="00000000">
            <w:pPr>
              <w:rPr>
                <w:rFonts w:ascii="宋体" w:hAnsi="宋体" w:cs="宋体"/>
                <w:kern w:val="0"/>
                <w:szCs w:val="21"/>
                <w:lang w:val="zh-TW"/>
              </w:rPr>
            </w:pPr>
            <w:r>
              <w:rPr>
                <w:rFonts w:hint="eastAsia"/>
              </w:rPr>
              <w:t>教室使用情况查询：根据日期、周、节次等时间段，实现教室使用情况查询，为教</w:t>
            </w:r>
            <w:r>
              <w:rPr>
                <w:rFonts w:hint="eastAsia"/>
              </w:rPr>
              <w:t xml:space="preserve"> </w:t>
            </w:r>
            <w:r>
              <w:rPr>
                <w:rFonts w:hint="eastAsia"/>
              </w:rPr>
              <w:t>师、学生、场地管理员提供方便的教室使用情况查询，</w:t>
            </w:r>
          </w:p>
        </w:tc>
      </w:tr>
      <w:tr w:rsidR="00DD3FFB" w14:paraId="6AD25558"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372381" w14:textId="77777777" w:rsidR="00DD3FFB" w:rsidRDefault="00000000">
            <w:pPr>
              <w:jc w:val="center"/>
              <w:rPr>
                <w:rFonts w:ascii="宋体" w:hAnsi="宋体" w:cs="宋体"/>
                <w:szCs w:val="21"/>
              </w:rPr>
            </w:pPr>
            <w:r>
              <w:rPr>
                <w:rFonts w:ascii="宋体" w:hAnsi="宋体" w:cs="宋体" w:hint="eastAsia"/>
                <w:szCs w:val="21"/>
                <w:lang w:val="zh-TW" w:eastAsia="zh-TW"/>
              </w:rPr>
              <w:lastRenderedPageBreak/>
              <w:t>1</w:t>
            </w:r>
            <w:r>
              <w:rPr>
                <w:rFonts w:ascii="宋体" w:hAnsi="宋体" w:cs="宋体" w:hint="eastAsia"/>
                <w:szCs w:val="21"/>
              </w:rPr>
              <w:t>2</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59E15B" w14:textId="77777777" w:rsidR="00DD3FFB" w:rsidRDefault="00000000">
            <w:pPr>
              <w:widowControl/>
              <w:rPr>
                <w:rFonts w:ascii="宋体" w:hAnsi="宋体" w:cs="宋体"/>
                <w:kern w:val="0"/>
                <w:szCs w:val="21"/>
                <w:lang w:val="zh-TW" w:eastAsia="zh-TW"/>
              </w:rPr>
            </w:pPr>
            <w:r>
              <w:rPr>
                <w:rFonts w:ascii="宋体" w:hAnsi="宋体" w:cs="宋体" w:hint="eastAsia"/>
                <w:kern w:val="0"/>
                <w:szCs w:val="21"/>
                <w:lang w:val="zh-TW" w:eastAsia="zh-TW"/>
              </w:rPr>
              <w:t>选课管理</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274391" w14:textId="77777777" w:rsidR="00DD3FFB" w:rsidRDefault="00000000">
            <w:pPr>
              <w:rPr>
                <w:rFonts w:ascii="宋体" w:hAnsi="宋体" w:cs="宋体"/>
                <w:kern w:val="0"/>
                <w:szCs w:val="21"/>
                <w:lang w:val="zh-TW" w:eastAsia="zh-TW"/>
              </w:rPr>
            </w:pPr>
            <w:r>
              <w:rPr>
                <w:rFonts w:ascii="宋体" w:hAnsi="宋体" w:cs="宋体" w:hint="eastAsia"/>
                <w:kern w:val="0"/>
                <w:szCs w:val="21"/>
              </w:rPr>
              <w:t>1.</w:t>
            </w:r>
            <w:r>
              <w:rPr>
                <w:rFonts w:ascii="宋体" w:hAnsi="宋体" w:cs="宋体" w:hint="eastAsia"/>
                <w:kern w:val="0"/>
                <w:szCs w:val="21"/>
                <w:lang w:val="zh-TW" w:eastAsia="zh-TW"/>
              </w:rPr>
              <w:t>具有设置各类选修课程模块及应修学分功能，包括选修课程模块、公共选修课程模块、专业选修课程模块等，可按学期、分批次进行选课设置，进行时间控制、专业限制等。</w:t>
            </w:r>
          </w:p>
          <w:p w14:paraId="1D57CD8C" w14:textId="77777777" w:rsidR="00DD3FFB" w:rsidRDefault="00000000">
            <w:pPr>
              <w:rPr>
                <w:rFonts w:ascii="宋体" w:hAnsi="宋体" w:cs="宋体"/>
                <w:kern w:val="0"/>
                <w:szCs w:val="21"/>
                <w:lang w:val="zh-TW" w:eastAsia="zh-TW"/>
              </w:rPr>
            </w:pPr>
            <w:r>
              <w:rPr>
                <w:rFonts w:ascii="宋体" w:hAnsi="宋体" w:cs="宋体" w:hint="eastAsia"/>
                <w:kern w:val="0"/>
                <w:szCs w:val="21"/>
              </w:rPr>
              <w:t>2.</w:t>
            </w:r>
            <w:r>
              <w:rPr>
                <w:rFonts w:ascii="宋体" w:hAnsi="宋体" w:cs="宋体" w:hint="eastAsia"/>
                <w:kern w:val="0"/>
                <w:szCs w:val="21"/>
                <w:lang w:val="zh-TW" w:eastAsia="zh-TW"/>
              </w:rPr>
              <w:t>选课批次维护可自由定义各学年学期的选课轮次，可根据学校实际情况需要在同一学期开展多批次选课，并进行不同批次条件的设置：</w:t>
            </w:r>
          </w:p>
          <w:p w14:paraId="4C752C5B" w14:textId="77777777" w:rsidR="00DD3FFB" w:rsidRDefault="00000000">
            <w:pPr>
              <w:rPr>
                <w:rFonts w:ascii="宋体" w:hAnsi="宋体" w:cs="宋体"/>
                <w:kern w:val="0"/>
                <w:szCs w:val="21"/>
                <w:lang w:val="zh-TW" w:eastAsia="zh-TW"/>
              </w:rPr>
            </w:pPr>
            <w:r>
              <w:rPr>
                <w:rFonts w:ascii="宋体" w:hAnsi="宋体" w:cs="宋体" w:hint="eastAsia"/>
                <w:kern w:val="0"/>
                <w:szCs w:val="21"/>
              </w:rPr>
              <w:t>3.</w:t>
            </w:r>
            <w:r>
              <w:rPr>
                <w:rFonts w:ascii="宋体" w:hAnsi="宋体" w:cs="宋体" w:hint="eastAsia"/>
                <w:kern w:val="0"/>
                <w:szCs w:val="21"/>
                <w:lang w:val="zh-TW" w:eastAsia="zh-TW"/>
              </w:rPr>
              <w:t>可关联学生注册状态、先修课程、每学期选课门数和学分控制、退课及容量控制、结业学生允许重修次数、退课人数控制、冲突选课控制、退选容量释放控制等参数。</w:t>
            </w:r>
          </w:p>
          <w:p w14:paraId="46337740" w14:textId="77777777" w:rsidR="00DD3FFB" w:rsidRDefault="00000000">
            <w:pPr>
              <w:rPr>
                <w:rFonts w:ascii="宋体" w:hAnsi="宋体" w:cs="宋体"/>
                <w:kern w:val="0"/>
                <w:szCs w:val="21"/>
                <w:lang w:eastAsia="zh-TW"/>
              </w:rPr>
            </w:pPr>
            <w:r>
              <w:rPr>
                <w:rFonts w:ascii="宋体" w:hAnsi="宋体" w:cs="Segoe UI Symbol" w:hint="eastAsia"/>
                <w:spacing w:val="-6"/>
                <w:kern w:val="0"/>
                <w:szCs w:val="21"/>
              </w:rPr>
              <w:t>4.</w:t>
            </w:r>
            <w:r>
              <w:rPr>
                <w:rFonts w:ascii="宋体" w:hAnsi="宋体" w:cs="Segoe UI Symbol"/>
                <w:spacing w:val="-6"/>
                <w:kern w:val="0"/>
                <w:szCs w:val="21"/>
                <w:lang w:val="zh-TW" w:eastAsia="zh-TW"/>
              </w:rPr>
              <w:t>★</w:t>
            </w:r>
            <w:r>
              <w:rPr>
                <w:rFonts w:ascii="宋体" w:hAnsi="宋体" w:cs="宋体" w:hint="eastAsia"/>
                <w:kern w:val="0"/>
                <w:szCs w:val="21"/>
                <w:lang w:val="zh-TW" w:eastAsia="zh-TW"/>
              </w:rPr>
              <w:t>重修选课条件可灵活设置</w:t>
            </w:r>
            <w:r>
              <w:rPr>
                <w:rFonts w:ascii="宋体" w:hAnsi="宋体" w:cs="宋体" w:hint="eastAsia"/>
                <w:kern w:val="0"/>
                <w:szCs w:val="21"/>
                <w:lang w:val="zh-TW"/>
              </w:rPr>
              <w:t>，</w:t>
            </w:r>
            <w:r>
              <w:rPr>
                <w:rFonts w:ascii="宋体" w:hAnsi="宋体" w:cs="宋体" w:hint="eastAsia"/>
                <w:szCs w:val="21"/>
                <w:lang w:bidi="ar"/>
              </w:rPr>
              <w:t>为满足学分制重修选课的需求，支持多种重修选课参数设置，如结业学生允许重修次数、重修组班选课控制、优先选择重修组班教学班、非毕业生</w:t>
            </w:r>
            <w:r>
              <w:rPr>
                <w:szCs w:val="21"/>
                <w:lang w:bidi="ar"/>
              </w:rPr>
              <w:t>/</w:t>
            </w:r>
            <w:r>
              <w:rPr>
                <w:rFonts w:ascii="宋体" w:hAnsi="宋体" w:cs="宋体" w:hint="eastAsia"/>
                <w:szCs w:val="21"/>
                <w:lang w:bidi="ar"/>
              </w:rPr>
              <w:t>毕业生检测选课时间冲突比例、公选课重修选课设置等</w:t>
            </w:r>
            <w:r>
              <w:rPr>
                <w:rFonts w:ascii="宋体" w:hAnsi="宋体" w:cs="宋体"/>
                <w:szCs w:val="21"/>
                <w:lang w:bidi="ar"/>
              </w:rPr>
              <w:t>。</w:t>
            </w:r>
          </w:p>
          <w:p w14:paraId="3F72A412" w14:textId="77777777" w:rsidR="00DD3FFB" w:rsidRDefault="00000000">
            <w:pPr>
              <w:rPr>
                <w:rFonts w:ascii="宋体" w:hAnsi="宋体" w:cs="宋体"/>
                <w:kern w:val="0"/>
                <w:szCs w:val="21"/>
                <w:lang w:val="zh-TW" w:eastAsia="zh-TW"/>
              </w:rPr>
            </w:pPr>
            <w:r>
              <w:rPr>
                <w:rFonts w:ascii="宋体" w:hAnsi="宋体" w:cs="宋体" w:hint="eastAsia"/>
                <w:kern w:val="0"/>
                <w:szCs w:val="21"/>
              </w:rPr>
              <w:t>5.</w:t>
            </w:r>
            <w:r>
              <w:rPr>
                <w:rFonts w:ascii="宋体" w:hAnsi="宋体" w:cs="宋体" w:hint="eastAsia"/>
                <w:kern w:val="0"/>
                <w:szCs w:val="21"/>
                <w:lang w:val="zh-TW" w:eastAsia="zh-TW"/>
              </w:rPr>
              <w:t>可灵活设置每个轮次可选课的课程范围和学生范围。</w:t>
            </w:r>
          </w:p>
          <w:p w14:paraId="2C0D2DDE" w14:textId="77777777" w:rsidR="00DD3FFB" w:rsidRDefault="00000000">
            <w:pPr>
              <w:rPr>
                <w:rFonts w:ascii="宋体" w:hAnsi="宋体" w:cs="宋体"/>
                <w:kern w:val="0"/>
                <w:szCs w:val="21"/>
                <w:lang w:val="zh-TW" w:eastAsia="zh-TW"/>
              </w:rPr>
            </w:pPr>
            <w:r>
              <w:rPr>
                <w:rFonts w:ascii="宋体" w:hAnsi="宋体" w:cs="宋体" w:hint="eastAsia"/>
                <w:kern w:val="0"/>
                <w:szCs w:val="21"/>
              </w:rPr>
              <w:t>6.</w:t>
            </w:r>
            <w:r>
              <w:rPr>
                <w:rFonts w:ascii="宋体" w:hAnsi="宋体" w:cs="宋体" w:hint="eastAsia"/>
                <w:kern w:val="0"/>
                <w:szCs w:val="21"/>
                <w:lang w:val="zh-TW" w:eastAsia="zh-TW"/>
              </w:rPr>
              <w:t>可限制每个年级、专业的不同课程性质（如通识选修课、专业任选课、专业限选课等）选课的学分、门数，实现各专业不同课程性质的不同需求，满足多种课程性质同时选课。</w:t>
            </w:r>
          </w:p>
          <w:p w14:paraId="10A563A2" w14:textId="77777777" w:rsidR="00DD3FFB" w:rsidRDefault="00000000">
            <w:pPr>
              <w:rPr>
                <w:rFonts w:ascii="宋体" w:hAnsi="宋体" w:cs="宋体"/>
                <w:kern w:val="0"/>
                <w:szCs w:val="21"/>
                <w:lang w:val="zh-TW" w:eastAsia="zh-TW"/>
              </w:rPr>
            </w:pPr>
            <w:r>
              <w:rPr>
                <w:rFonts w:ascii="宋体" w:hAnsi="宋体" w:cs="宋体" w:hint="eastAsia"/>
                <w:kern w:val="0"/>
                <w:szCs w:val="21"/>
              </w:rPr>
              <w:t>7.</w:t>
            </w:r>
            <w:r>
              <w:rPr>
                <w:rFonts w:ascii="宋体" w:hAnsi="宋体" w:cs="宋体" w:hint="eastAsia"/>
                <w:kern w:val="0"/>
                <w:szCs w:val="21"/>
                <w:lang w:val="zh-TW" w:eastAsia="zh-TW"/>
              </w:rPr>
              <w:t>在学分制选课模式中，学校所有课程可参与选课，一般先对各专业学生预置基本课表，学生根据教学计划要求和自身发展的需</w:t>
            </w:r>
            <w:r>
              <w:rPr>
                <w:rFonts w:ascii="宋体" w:hAnsi="宋体" w:cs="宋体" w:hint="eastAsia"/>
                <w:kern w:val="0"/>
                <w:szCs w:val="21"/>
                <w:lang w:val="zh-TW" w:eastAsia="zh-TW"/>
              </w:rPr>
              <w:lastRenderedPageBreak/>
              <w:t>要来调整个人课表，必修课可以在不冲突的情况下自主选择不同授课教师，并在规定范围内选修有兴趣的课程。</w:t>
            </w:r>
          </w:p>
          <w:p w14:paraId="33EC0A5B" w14:textId="77777777" w:rsidR="00DD3FFB" w:rsidRDefault="00000000">
            <w:pPr>
              <w:rPr>
                <w:rFonts w:ascii="宋体" w:hAnsi="宋体" w:cs="宋体"/>
                <w:kern w:val="0"/>
                <w:szCs w:val="21"/>
                <w:lang w:val="zh-TW" w:eastAsia="zh-TW"/>
              </w:rPr>
            </w:pPr>
            <w:r>
              <w:rPr>
                <w:rFonts w:ascii="宋体" w:hAnsi="宋体" w:cs="宋体" w:hint="eastAsia"/>
                <w:kern w:val="0"/>
                <w:szCs w:val="21"/>
                <w:lang w:val="zh-TW"/>
              </w:rPr>
              <w:t>提供购物车</w:t>
            </w:r>
            <w:r>
              <w:rPr>
                <w:rFonts w:ascii="宋体" w:hAnsi="宋体" w:cs="宋体" w:hint="eastAsia"/>
                <w:kern w:val="0"/>
                <w:szCs w:val="21"/>
                <w:lang w:eastAsia="zh-TW"/>
              </w:rPr>
              <w:t>选课</w:t>
            </w:r>
            <w:r>
              <w:rPr>
                <w:rFonts w:ascii="宋体" w:hAnsi="宋体" w:cs="宋体" w:hint="eastAsia"/>
                <w:kern w:val="0"/>
                <w:szCs w:val="21"/>
                <w:lang w:val="zh-TW"/>
              </w:rPr>
              <w:t>模式，并能实时查看到待选课程的课余量。学生可直接输入课程号、课程名、教师名等信息进行搜索。停开课的课程，系统能通知学生课程停开，同时同一课程号、同一老师、同一时间的其他课堂。</w:t>
            </w:r>
          </w:p>
          <w:p w14:paraId="015609FF" w14:textId="77777777" w:rsidR="00DD3FFB" w:rsidRDefault="00000000">
            <w:pPr>
              <w:rPr>
                <w:rFonts w:ascii="宋体" w:hAnsi="宋体" w:cs="宋体"/>
                <w:kern w:val="0"/>
                <w:szCs w:val="21"/>
                <w:lang w:val="zh-TW" w:eastAsia="zh-TW"/>
              </w:rPr>
            </w:pPr>
            <w:r>
              <w:rPr>
                <w:rFonts w:ascii="宋体" w:hAnsi="宋体" w:cs="Segoe UI Symbol" w:hint="eastAsia"/>
                <w:spacing w:val="-6"/>
                <w:kern w:val="0"/>
                <w:szCs w:val="21"/>
              </w:rPr>
              <w:t>8.</w:t>
            </w:r>
            <w:r>
              <w:rPr>
                <w:rFonts w:ascii="宋体" w:hAnsi="宋体" w:cs="Segoe UI Symbol"/>
                <w:spacing w:val="-6"/>
                <w:kern w:val="0"/>
                <w:szCs w:val="21"/>
                <w:lang w:val="zh-TW" w:eastAsia="zh-TW"/>
              </w:rPr>
              <w:t>★</w:t>
            </w:r>
            <w:r>
              <w:rPr>
                <w:rFonts w:ascii="宋体" w:hAnsi="宋体" w:cs="宋体" w:hint="eastAsia"/>
                <w:kern w:val="0"/>
                <w:szCs w:val="21"/>
                <w:lang w:val="zh-TW" w:eastAsia="zh-TW"/>
              </w:rPr>
              <w:t>支持便捷调整选修课程的学生名单：</w:t>
            </w:r>
          </w:p>
          <w:p w14:paraId="5CCA334F" w14:textId="77777777" w:rsidR="00DD3FFB" w:rsidRDefault="00000000">
            <w:pPr>
              <w:rPr>
                <w:rFonts w:ascii="宋体" w:hAnsi="宋体" w:cs="宋体"/>
                <w:kern w:val="0"/>
                <w:szCs w:val="21"/>
                <w:lang w:val="zh-TW" w:eastAsia="zh-TW"/>
              </w:rPr>
            </w:pPr>
            <w:r>
              <w:rPr>
                <w:rFonts w:ascii="宋体" w:hAnsi="宋体" w:cs="宋体" w:hint="eastAsia"/>
                <w:kern w:val="0"/>
                <w:szCs w:val="21"/>
                <w:lang w:val="zh-TW"/>
              </w:rPr>
              <w:t>（</w:t>
            </w:r>
            <w:r>
              <w:rPr>
                <w:rFonts w:ascii="宋体" w:hAnsi="宋体" w:cs="宋体" w:hint="eastAsia"/>
                <w:kern w:val="0"/>
                <w:szCs w:val="21"/>
              </w:rPr>
              <w:t>1</w:t>
            </w:r>
            <w:r>
              <w:rPr>
                <w:rFonts w:ascii="宋体" w:hAnsi="宋体" w:cs="宋体" w:hint="eastAsia"/>
                <w:kern w:val="0"/>
                <w:szCs w:val="21"/>
                <w:lang w:val="zh-TW"/>
              </w:rPr>
              <w:t>）</w:t>
            </w:r>
            <w:r>
              <w:rPr>
                <w:rFonts w:ascii="宋体" w:hAnsi="宋体" w:cs="宋体" w:hint="eastAsia"/>
                <w:kern w:val="0"/>
                <w:szCs w:val="21"/>
                <w:lang w:val="zh-TW" w:eastAsia="zh-TW"/>
              </w:rPr>
              <w:t>可灵活设置每门选修课程各个任课教师授课班级的学生名单，以及各个专业每门必修课程的课堂中增加的选修学生名单；</w:t>
            </w:r>
          </w:p>
          <w:p w14:paraId="541F35F7" w14:textId="77777777" w:rsidR="00DD3FFB" w:rsidRDefault="00000000">
            <w:pPr>
              <w:rPr>
                <w:rFonts w:ascii="宋体" w:hAnsi="宋体" w:cs="宋体"/>
                <w:kern w:val="0"/>
                <w:szCs w:val="21"/>
                <w:lang w:val="zh-TW" w:eastAsia="zh-TW"/>
              </w:rPr>
            </w:pPr>
            <w:r>
              <w:rPr>
                <w:rFonts w:ascii="宋体" w:hAnsi="宋体" w:cs="宋体" w:hint="eastAsia"/>
                <w:kern w:val="0"/>
                <w:szCs w:val="21"/>
                <w:lang w:val="zh-TW"/>
              </w:rPr>
              <w:t>（</w:t>
            </w:r>
            <w:r>
              <w:rPr>
                <w:rFonts w:ascii="宋体" w:hAnsi="宋体" w:cs="宋体" w:hint="eastAsia"/>
                <w:kern w:val="0"/>
                <w:szCs w:val="21"/>
              </w:rPr>
              <w:t>2</w:t>
            </w:r>
            <w:r>
              <w:rPr>
                <w:rFonts w:ascii="宋体" w:hAnsi="宋体" w:cs="宋体" w:hint="eastAsia"/>
                <w:kern w:val="0"/>
                <w:szCs w:val="21"/>
                <w:lang w:val="zh-TW"/>
              </w:rPr>
              <w:t>）</w:t>
            </w:r>
            <w:r>
              <w:rPr>
                <w:rFonts w:ascii="宋体" w:hAnsi="宋体" w:cs="宋体" w:hint="eastAsia"/>
                <w:kern w:val="0"/>
                <w:szCs w:val="21"/>
                <w:lang w:val="zh-TW" w:eastAsia="zh-TW"/>
              </w:rPr>
              <w:t>可对同一课程、不同教学班的学生名单进行批量配置，如班级名单拆分或调整；</w:t>
            </w:r>
          </w:p>
          <w:p w14:paraId="4C6628FC" w14:textId="77777777" w:rsidR="00DD3FFB" w:rsidRDefault="00000000">
            <w:pPr>
              <w:rPr>
                <w:rFonts w:ascii="宋体" w:hAnsi="宋体" w:cs="宋体"/>
                <w:kern w:val="0"/>
                <w:szCs w:val="21"/>
                <w:lang w:val="zh-TW" w:eastAsia="zh-TW"/>
              </w:rPr>
            </w:pPr>
            <w:r>
              <w:rPr>
                <w:rFonts w:ascii="宋体" w:hAnsi="宋体" w:cs="宋体" w:hint="eastAsia"/>
                <w:kern w:val="0"/>
                <w:szCs w:val="21"/>
                <w:lang w:val="zh-TW"/>
              </w:rPr>
              <w:t>（</w:t>
            </w:r>
            <w:r>
              <w:rPr>
                <w:rFonts w:ascii="宋体" w:hAnsi="宋体" w:cs="宋体" w:hint="eastAsia"/>
                <w:kern w:val="0"/>
                <w:szCs w:val="21"/>
              </w:rPr>
              <w:t>3</w:t>
            </w:r>
            <w:r>
              <w:rPr>
                <w:rFonts w:ascii="宋体" w:hAnsi="宋体" w:cs="宋体" w:hint="eastAsia"/>
                <w:kern w:val="0"/>
                <w:szCs w:val="21"/>
                <w:lang w:val="zh-TW"/>
              </w:rPr>
              <w:t>）</w:t>
            </w:r>
            <w:r>
              <w:rPr>
                <w:rFonts w:ascii="宋体" w:hAnsi="宋体" w:cs="宋体" w:hint="eastAsia"/>
                <w:kern w:val="0"/>
                <w:szCs w:val="21"/>
                <w:lang w:val="zh-TW" w:eastAsia="zh-TW"/>
              </w:rPr>
              <w:t>可根据学生对个人所选课程进行灵活配置</w:t>
            </w:r>
          </w:p>
          <w:p w14:paraId="063F26BD" w14:textId="77777777" w:rsidR="00DD3FFB" w:rsidRDefault="00000000">
            <w:pPr>
              <w:rPr>
                <w:rFonts w:ascii="宋体" w:hAnsi="宋体" w:cs="宋体"/>
                <w:kern w:val="0"/>
                <w:szCs w:val="21"/>
                <w:lang w:val="zh-TW" w:eastAsia="zh-TW"/>
              </w:rPr>
            </w:pPr>
            <w:r>
              <w:rPr>
                <w:rFonts w:ascii="宋体" w:hAnsi="宋体" w:cs="Segoe UI Symbol" w:hint="eastAsia"/>
                <w:spacing w:val="-6"/>
                <w:szCs w:val="21"/>
              </w:rPr>
              <w:t>9.</w:t>
            </w:r>
            <w:r>
              <w:rPr>
                <w:rFonts w:ascii="宋体" w:hAnsi="宋体" w:cs="Segoe UI Symbol"/>
                <w:spacing w:val="-6"/>
                <w:szCs w:val="21"/>
              </w:rPr>
              <w:t>★</w:t>
            </w:r>
            <w:r>
              <w:rPr>
                <w:rFonts w:ascii="宋体" w:hAnsi="宋体" w:cs="宋体" w:hint="eastAsia"/>
                <w:kern w:val="0"/>
                <w:szCs w:val="21"/>
                <w:lang w:val="zh-TW" w:eastAsia="zh-TW"/>
              </w:rPr>
              <w:t>选课数据统计分析：</w:t>
            </w:r>
          </w:p>
          <w:p w14:paraId="3FBDD64F" w14:textId="77777777" w:rsidR="00DD3FFB" w:rsidRDefault="00000000">
            <w:pPr>
              <w:rPr>
                <w:rFonts w:ascii="宋体" w:hAnsi="宋体" w:cs="宋体"/>
                <w:kern w:val="0"/>
                <w:szCs w:val="21"/>
                <w:lang w:val="zh-TW" w:eastAsia="zh-TW"/>
              </w:rPr>
            </w:pPr>
            <w:r>
              <w:rPr>
                <w:rFonts w:ascii="宋体" w:hAnsi="宋体" w:cs="宋体" w:hint="eastAsia"/>
                <w:kern w:val="0"/>
                <w:szCs w:val="21"/>
                <w:lang w:val="zh-TW"/>
              </w:rPr>
              <w:t>（</w:t>
            </w:r>
            <w:r>
              <w:rPr>
                <w:rFonts w:ascii="宋体" w:hAnsi="宋体" w:cs="宋体" w:hint="eastAsia"/>
                <w:kern w:val="0"/>
                <w:szCs w:val="21"/>
              </w:rPr>
              <w:t>1</w:t>
            </w:r>
            <w:r>
              <w:rPr>
                <w:rFonts w:ascii="宋体" w:hAnsi="宋体" w:cs="宋体" w:hint="eastAsia"/>
                <w:kern w:val="0"/>
                <w:szCs w:val="21"/>
                <w:lang w:val="zh-TW"/>
              </w:rPr>
              <w:t>）</w:t>
            </w:r>
            <w:r>
              <w:rPr>
                <w:rFonts w:ascii="宋体" w:hAnsi="宋体" w:cs="宋体" w:hint="eastAsia"/>
                <w:kern w:val="0"/>
                <w:szCs w:val="21"/>
                <w:lang w:val="zh-TW" w:eastAsia="zh-TW"/>
              </w:rPr>
              <w:t>可按照选课批次进行选课情况查询，系统自动统计每个选课批次的课程门数、允许选课人数、实际选课人数、选课门次</w:t>
            </w:r>
            <w:r>
              <w:rPr>
                <w:rFonts w:ascii="宋体" w:hAnsi="宋体" w:cs="宋体" w:hint="eastAsia"/>
                <w:kern w:val="0"/>
                <w:szCs w:val="21"/>
                <w:lang w:val="zh-TW"/>
              </w:rPr>
              <w:t>、未选课学生数</w:t>
            </w:r>
            <w:r>
              <w:rPr>
                <w:rFonts w:ascii="宋体" w:hAnsi="宋体" w:cs="宋体" w:hint="eastAsia"/>
                <w:kern w:val="0"/>
                <w:szCs w:val="21"/>
                <w:lang w:val="zh-TW" w:eastAsia="zh-TW"/>
              </w:rPr>
              <w:t>等数据，并查看具体信息，导出相关报表。</w:t>
            </w:r>
          </w:p>
          <w:p w14:paraId="70D370A2" w14:textId="77777777" w:rsidR="00DD3FFB" w:rsidRDefault="00000000">
            <w:pPr>
              <w:rPr>
                <w:rFonts w:ascii="宋体" w:hAnsi="宋体" w:cs="宋体"/>
                <w:kern w:val="0"/>
                <w:szCs w:val="21"/>
                <w:lang w:val="zh-TW" w:eastAsia="zh-TW"/>
              </w:rPr>
            </w:pPr>
            <w:r>
              <w:rPr>
                <w:rFonts w:ascii="宋体" w:hAnsi="宋体" w:cs="宋体" w:hint="eastAsia"/>
                <w:kern w:val="0"/>
                <w:szCs w:val="21"/>
                <w:lang w:val="zh-TW"/>
              </w:rPr>
              <w:t>（</w:t>
            </w:r>
            <w:r>
              <w:rPr>
                <w:rFonts w:ascii="宋体" w:hAnsi="宋体" w:cs="宋体" w:hint="eastAsia"/>
                <w:kern w:val="0"/>
                <w:szCs w:val="21"/>
              </w:rPr>
              <w:t>2</w:t>
            </w:r>
            <w:r>
              <w:rPr>
                <w:rFonts w:ascii="宋体" w:hAnsi="宋体" w:cs="宋体" w:hint="eastAsia"/>
                <w:kern w:val="0"/>
                <w:szCs w:val="21"/>
                <w:lang w:val="zh-TW"/>
              </w:rPr>
              <w:t>）</w:t>
            </w:r>
            <w:r>
              <w:rPr>
                <w:rFonts w:ascii="宋体" w:hAnsi="宋体" w:cs="宋体" w:hint="eastAsia"/>
                <w:kern w:val="0"/>
                <w:szCs w:val="21"/>
                <w:lang w:val="zh-TW" w:eastAsia="zh-TW"/>
              </w:rPr>
              <w:t>可根据选课日志查看每个学生、每个角色操作的学生选课的数据和选课操作情况。</w:t>
            </w:r>
          </w:p>
          <w:p w14:paraId="7A94F22E" w14:textId="77777777" w:rsidR="00DD3FFB" w:rsidRDefault="00000000">
            <w:pPr>
              <w:rPr>
                <w:rFonts w:ascii="宋体" w:hAnsi="宋体" w:cs="宋体"/>
                <w:kern w:val="0"/>
                <w:szCs w:val="21"/>
                <w:lang w:val="zh-TW" w:eastAsia="zh-TW"/>
              </w:rPr>
            </w:pPr>
            <w:r>
              <w:rPr>
                <w:rFonts w:ascii="宋体" w:hAnsi="宋体" w:cs="宋体" w:hint="eastAsia"/>
                <w:kern w:val="0"/>
                <w:szCs w:val="21"/>
                <w:lang w:val="zh-TW"/>
              </w:rPr>
              <w:t>（</w:t>
            </w:r>
            <w:r>
              <w:rPr>
                <w:rFonts w:ascii="宋体" w:hAnsi="宋体" w:cs="宋体" w:hint="eastAsia"/>
                <w:kern w:val="0"/>
                <w:szCs w:val="21"/>
              </w:rPr>
              <w:t>3</w:t>
            </w:r>
            <w:r>
              <w:rPr>
                <w:rFonts w:ascii="宋体" w:hAnsi="宋体" w:cs="宋体" w:hint="eastAsia"/>
                <w:kern w:val="0"/>
                <w:szCs w:val="21"/>
                <w:lang w:val="zh-TW"/>
              </w:rPr>
              <w:t>）</w:t>
            </w:r>
            <w:r>
              <w:rPr>
                <w:rFonts w:ascii="宋体" w:hAnsi="宋体" w:cs="宋体" w:hint="eastAsia"/>
                <w:kern w:val="0"/>
                <w:szCs w:val="21"/>
                <w:lang w:val="zh-TW" w:eastAsia="zh-TW"/>
              </w:rPr>
              <w:t>可根据课程维度查看每门课程的课程情况，如每门课程的教学班数量、上课人数、实际选课人数占比，各个年级、院系、专业的</w:t>
            </w:r>
            <w:proofErr w:type="gramStart"/>
            <w:r>
              <w:rPr>
                <w:rFonts w:ascii="宋体" w:hAnsi="宋体" w:cs="宋体" w:hint="eastAsia"/>
                <w:kern w:val="0"/>
                <w:szCs w:val="21"/>
                <w:lang w:val="zh-TW" w:eastAsia="zh-TW"/>
              </w:rPr>
              <w:t>的选课选课</w:t>
            </w:r>
            <w:proofErr w:type="gramEnd"/>
            <w:r>
              <w:rPr>
                <w:rFonts w:ascii="宋体" w:hAnsi="宋体" w:cs="宋体" w:hint="eastAsia"/>
                <w:kern w:val="0"/>
                <w:szCs w:val="21"/>
                <w:lang w:val="zh-TW" w:eastAsia="zh-TW"/>
              </w:rPr>
              <w:t>和选课人数占比等，对各维度选课情况对比分析提供依据。</w:t>
            </w:r>
          </w:p>
          <w:p w14:paraId="3F1BCE50" w14:textId="77777777" w:rsidR="00DD3FFB" w:rsidRDefault="00000000">
            <w:pPr>
              <w:rPr>
                <w:rFonts w:ascii="宋体" w:eastAsia="PMingLiU" w:hAnsi="宋体" w:cs="宋体"/>
                <w:kern w:val="0"/>
                <w:szCs w:val="21"/>
                <w:lang w:val="zh-TW" w:eastAsia="zh-TW"/>
              </w:rPr>
            </w:pPr>
            <w:r>
              <w:rPr>
                <w:rFonts w:ascii="宋体" w:hAnsi="宋体" w:cs="Segoe UI Symbol" w:hint="eastAsia"/>
                <w:spacing w:val="-6"/>
                <w:szCs w:val="21"/>
              </w:rPr>
              <w:t>10.</w:t>
            </w:r>
            <w:r>
              <w:rPr>
                <w:rFonts w:ascii="宋体" w:hAnsi="宋体" w:cs="Segoe UI Symbol"/>
                <w:spacing w:val="-6"/>
                <w:szCs w:val="21"/>
              </w:rPr>
              <w:t>★</w:t>
            </w:r>
            <w:r>
              <w:rPr>
                <w:rFonts w:ascii="宋体" w:hAnsi="宋体" w:cs="宋体" w:hint="eastAsia"/>
                <w:kern w:val="0"/>
                <w:szCs w:val="21"/>
                <w:lang w:val="zh-TW" w:eastAsia="zh-TW"/>
              </w:rPr>
              <w:t>支持选课数据与网络课程选课数据对接，统一管理。</w:t>
            </w:r>
          </w:p>
          <w:p w14:paraId="28C6B9CA" w14:textId="77777777" w:rsidR="00DD3FFB" w:rsidRDefault="00000000">
            <w:pPr>
              <w:rPr>
                <w:rFonts w:ascii="宋体" w:hAnsi="宋体" w:cs="宋体"/>
                <w:kern w:val="0"/>
                <w:szCs w:val="21"/>
                <w:lang w:val="zh-TW"/>
              </w:rPr>
            </w:pPr>
            <w:r>
              <w:rPr>
                <w:rFonts w:ascii="宋体" w:hAnsi="宋体" w:cs="宋体" w:hint="eastAsia"/>
                <w:kern w:val="0"/>
                <w:szCs w:val="21"/>
              </w:rPr>
              <w:t>11.</w:t>
            </w:r>
            <w:r>
              <w:rPr>
                <w:rFonts w:ascii="宋体" w:hAnsi="宋体" w:cs="宋体" w:hint="eastAsia"/>
                <w:kern w:val="0"/>
                <w:szCs w:val="21"/>
                <w:lang w:val="zh-TW" w:eastAsia="zh-TW"/>
              </w:rPr>
              <w:t>预选管理：</w:t>
            </w:r>
            <w:r>
              <w:rPr>
                <w:rFonts w:ascii="宋体" w:hAnsi="宋体" w:cs="宋体"/>
                <w:kern w:val="0"/>
                <w:szCs w:val="21"/>
                <w:lang w:val="zh-TW" w:eastAsia="zh-TW"/>
              </w:rPr>
              <w:t>在每学期安排学期教学任务前，需要根据年级专业教学计划生成每学期的开课计划，并可以通过选修课程预选、课程上课教师预选来判断学生的上课意愿、老师的选课意愿，并依此来影响学期开课计划和落实教学任务。</w:t>
            </w:r>
          </w:p>
        </w:tc>
      </w:tr>
      <w:tr w:rsidR="00DD3FFB" w14:paraId="4941E307"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20FE71" w14:textId="77777777" w:rsidR="00DD3FFB" w:rsidRDefault="00000000">
            <w:pPr>
              <w:jc w:val="center"/>
              <w:rPr>
                <w:rFonts w:ascii="宋体" w:hAnsi="宋体" w:cs="宋体"/>
                <w:szCs w:val="21"/>
              </w:rPr>
            </w:pPr>
            <w:r>
              <w:rPr>
                <w:rFonts w:ascii="宋体" w:hAnsi="宋体" w:cs="宋体" w:hint="eastAsia"/>
                <w:szCs w:val="21"/>
              </w:rPr>
              <w:lastRenderedPageBreak/>
              <w:t>13</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CDF710" w14:textId="77777777" w:rsidR="00DD3FFB" w:rsidRDefault="00000000">
            <w:pPr>
              <w:rPr>
                <w:rFonts w:ascii="宋体" w:hAnsi="宋体" w:cs="宋体"/>
                <w:kern w:val="0"/>
                <w:szCs w:val="21"/>
                <w:lang w:val="zh-TW" w:eastAsia="zh-TW"/>
              </w:rPr>
            </w:pPr>
            <w:r>
              <w:rPr>
                <w:rFonts w:ascii="宋体" w:hAnsi="宋体" w:cs="宋体" w:hint="eastAsia"/>
                <w:szCs w:val="21"/>
                <w:lang w:val="zh-CN"/>
              </w:rPr>
              <w:t>考</w:t>
            </w:r>
            <w:proofErr w:type="gramStart"/>
            <w:r>
              <w:rPr>
                <w:rFonts w:ascii="宋体" w:hAnsi="宋体" w:cs="宋体" w:hint="eastAsia"/>
                <w:szCs w:val="21"/>
                <w:lang w:val="zh-CN"/>
              </w:rPr>
              <w:t>务</w:t>
            </w:r>
            <w:proofErr w:type="gramEnd"/>
            <w:r>
              <w:rPr>
                <w:rFonts w:ascii="宋体" w:hAnsi="宋体" w:cs="宋体" w:hint="eastAsia"/>
                <w:szCs w:val="21"/>
                <w:lang w:val="zh-CN"/>
              </w:rPr>
              <w:t>管理</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8BFBA1" w14:textId="77777777" w:rsidR="00DD3FFB" w:rsidRDefault="00000000">
            <w:pPr>
              <w:rPr>
                <w:rFonts w:ascii="宋体" w:hAnsi="宋体" w:cs="宋体"/>
                <w:spacing w:val="-6"/>
                <w:kern w:val="0"/>
                <w:szCs w:val="21"/>
              </w:rPr>
            </w:pPr>
            <w:r>
              <w:rPr>
                <w:rFonts w:ascii="宋体" w:hAnsi="宋体" w:cs="宋体" w:hint="eastAsia"/>
                <w:spacing w:val="-6"/>
                <w:kern w:val="0"/>
                <w:szCs w:val="21"/>
              </w:rPr>
              <w:t>1.常态</w:t>
            </w:r>
            <w:proofErr w:type="gramStart"/>
            <w:r>
              <w:rPr>
                <w:rFonts w:ascii="宋体" w:hAnsi="宋体" w:cs="宋体" w:hint="eastAsia"/>
                <w:spacing w:val="-6"/>
                <w:kern w:val="0"/>
                <w:szCs w:val="21"/>
              </w:rPr>
              <w:t>化排考</w:t>
            </w:r>
            <w:proofErr w:type="gramEnd"/>
          </w:p>
          <w:p w14:paraId="434108A9" w14:textId="77777777" w:rsidR="00DD3FFB" w:rsidRDefault="00000000">
            <w:pPr>
              <w:rPr>
                <w:szCs w:val="21"/>
              </w:rPr>
            </w:pPr>
            <w:r>
              <w:rPr>
                <w:rFonts w:hint="eastAsia"/>
                <w:szCs w:val="21"/>
              </w:rPr>
              <w:t>（</w:t>
            </w:r>
            <w:r>
              <w:rPr>
                <w:rFonts w:hint="eastAsia"/>
                <w:szCs w:val="21"/>
              </w:rPr>
              <w:t>1</w:t>
            </w:r>
            <w:r>
              <w:rPr>
                <w:rFonts w:hint="eastAsia"/>
                <w:szCs w:val="21"/>
              </w:rPr>
              <w:t>）系统设置</w:t>
            </w:r>
          </w:p>
          <w:p w14:paraId="30F60593" w14:textId="77777777" w:rsidR="00DD3FFB" w:rsidRDefault="00000000">
            <w:pPr>
              <w:pStyle w:val="a0"/>
              <w:ind w:firstLine="0"/>
              <w:rPr>
                <w:sz w:val="21"/>
                <w:szCs w:val="21"/>
              </w:rPr>
            </w:pPr>
            <w:r>
              <w:rPr>
                <w:rFonts w:hint="eastAsia"/>
                <w:sz w:val="21"/>
                <w:szCs w:val="21"/>
              </w:rPr>
              <w:t>教务处设置考试模块的控制参数，如：考试学年、考试学期、期末考试、期初补考、毕业后补考等。</w:t>
            </w:r>
          </w:p>
          <w:p w14:paraId="6940AB7F" w14:textId="77777777" w:rsidR="00DD3FFB" w:rsidRDefault="00000000">
            <w:pPr>
              <w:rPr>
                <w:szCs w:val="21"/>
              </w:rPr>
            </w:pPr>
            <w:r>
              <w:rPr>
                <w:rFonts w:hint="eastAsia"/>
                <w:szCs w:val="21"/>
              </w:rPr>
              <w:t>（</w:t>
            </w:r>
            <w:r>
              <w:rPr>
                <w:rFonts w:hint="eastAsia"/>
                <w:szCs w:val="21"/>
              </w:rPr>
              <w:t>2</w:t>
            </w:r>
            <w:r>
              <w:rPr>
                <w:rFonts w:hint="eastAsia"/>
                <w:szCs w:val="21"/>
              </w:rPr>
              <w:t>）考场信息设置</w:t>
            </w:r>
          </w:p>
          <w:p w14:paraId="710011D5" w14:textId="77777777" w:rsidR="00DD3FFB" w:rsidRDefault="00000000">
            <w:pPr>
              <w:pStyle w:val="a0"/>
              <w:ind w:firstLine="0"/>
              <w:rPr>
                <w:sz w:val="21"/>
                <w:szCs w:val="21"/>
              </w:rPr>
            </w:pPr>
            <w:r>
              <w:rPr>
                <w:rFonts w:hint="eastAsia"/>
                <w:sz w:val="21"/>
                <w:szCs w:val="21"/>
              </w:rPr>
              <w:t>教务处和教学场地管理部门可以设置包括考场停用、考场启用、考试座位数、设置可用部门、数据导出等功能。具体的信息包括考试可用状态、学年、学期、场地编号、场地名称、考试使用部门、场地类别、楼号、楼层号、考试座位数、座位数、场地简称、场地二级类别，可分学期控制，可复制学期设置数据。</w:t>
            </w:r>
          </w:p>
          <w:p w14:paraId="2AB90B65" w14:textId="77777777" w:rsidR="00DD3FFB" w:rsidRDefault="00000000">
            <w:pPr>
              <w:rPr>
                <w:szCs w:val="21"/>
              </w:rPr>
            </w:pPr>
            <w:r>
              <w:rPr>
                <w:rFonts w:hint="eastAsia"/>
                <w:szCs w:val="21"/>
              </w:rPr>
              <w:t>（</w:t>
            </w:r>
            <w:r>
              <w:rPr>
                <w:rFonts w:hint="eastAsia"/>
                <w:szCs w:val="21"/>
              </w:rPr>
              <w:t>3</w:t>
            </w:r>
            <w:r>
              <w:rPr>
                <w:rFonts w:hint="eastAsia"/>
                <w:szCs w:val="21"/>
              </w:rPr>
              <w:t>）考场基础数据维护</w:t>
            </w:r>
          </w:p>
          <w:p w14:paraId="17F6F4A4" w14:textId="77777777" w:rsidR="00DD3FFB" w:rsidRDefault="00000000">
            <w:pPr>
              <w:rPr>
                <w:rFonts w:asciiTheme="minorHAnsi" w:eastAsiaTheme="minorEastAsia" w:hAnsiTheme="minorHAnsi" w:cstheme="minorBidi"/>
                <w:szCs w:val="21"/>
              </w:rPr>
            </w:pPr>
            <w:r>
              <w:rPr>
                <w:rFonts w:asciiTheme="minorHAnsi" w:eastAsiaTheme="minorEastAsia" w:hAnsiTheme="minorHAnsi" w:cstheme="minorBidi" w:hint="eastAsia"/>
                <w:szCs w:val="21"/>
              </w:rPr>
              <w:t>①考试设置</w:t>
            </w:r>
          </w:p>
          <w:p w14:paraId="7813EDF9" w14:textId="77777777" w:rsidR="00DD3FFB" w:rsidRDefault="00000000">
            <w:pPr>
              <w:rPr>
                <w:rFonts w:asciiTheme="minorHAnsi" w:eastAsiaTheme="minorEastAsia" w:hAnsiTheme="minorHAnsi" w:cstheme="minorBidi"/>
                <w:szCs w:val="21"/>
              </w:rPr>
            </w:pPr>
            <w:r>
              <w:rPr>
                <w:rFonts w:asciiTheme="minorHAnsi" w:eastAsiaTheme="minorEastAsia" w:hAnsiTheme="minorHAnsi" w:cstheme="minorBidi" w:hint="eastAsia"/>
                <w:szCs w:val="21"/>
              </w:rPr>
              <w:t>根据考试学年、学期设置是期末考试、期初补考、毕业后补考，是否可以重复排考场、是否允许</w:t>
            </w:r>
            <w:proofErr w:type="gramStart"/>
            <w:r>
              <w:rPr>
                <w:rFonts w:asciiTheme="minorHAnsi" w:eastAsiaTheme="minorEastAsia" w:hAnsiTheme="minorHAnsi" w:cstheme="minorBidi" w:hint="eastAsia"/>
                <w:szCs w:val="21"/>
              </w:rPr>
              <w:t>排考时间</w:t>
            </w:r>
            <w:proofErr w:type="gramEnd"/>
            <w:r>
              <w:rPr>
                <w:rFonts w:asciiTheme="minorHAnsi" w:eastAsiaTheme="minorEastAsia" w:hAnsiTheme="minorHAnsi" w:cstheme="minorBidi" w:hint="eastAsia"/>
                <w:szCs w:val="21"/>
              </w:rPr>
              <w:t>与学生上课冲突等信息。</w:t>
            </w:r>
          </w:p>
          <w:p w14:paraId="2F9D64B7" w14:textId="77777777" w:rsidR="00DD3FFB" w:rsidRDefault="00000000">
            <w:pPr>
              <w:rPr>
                <w:rFonts w:asciiTheme="minorHAnsi" w:eastAsiaTheme="minorEastAsia" w:hAnsiTheme="minorHAnsi" w:cstheme="minorBidi"/>
                <w:szCs w:val="21"/>
              </w:rPr>
            </w:pPr>
            <w:r>
              <w:rPr>
                <w:rFonts w:asciiTheme="minorHAnsi" w:eastAsiaTheme="minorEastAsia" w:hAnsiTheme="minorHAnsi" w:cstheme="minorBidi" w:hint="eastAsia"/>
                <w:szCs w:val="21"/>
              </w:rPr>
              <w:t>②考试基础时间设置</w:t>
            </w:r>
          </w:p>
          <w:p w14:paraId="442D92AD" w14:textId="77777777" w:rsidR="00DD3FFB" w:rsidRDefault="00000000">
            <w:pPr>
              <w:rPr>
                <w:rFonts w:asciiTheme="minorHAnsi" w:eastAsiaTheme="minorEastAsia" w:hAnsiTheme="minorHAnsi" w:cstheme="minorBidi"/>
                <w:szCs w:val="21"/>
              </w:rPr>
            </w:pPr>
            <w:r>
              <w:rPr>
                <w:rFonts w:asciiTheme="minorHAnsi" w:eastAsiaTheme="minorEastAsia" w:hAnsiTheme="minorHAnsi" w:cstheme="minorBidi" w:hint="eastAsia"/>
                <w:szCs w:val="21"/>
              </w:rPr>
              <w:t>教务处和学院可设置考试基础时间段，包括考试类型（校级、院级）考试时间、考试开始时间、考试结束时间。</w:t>
            </w:r>
          </w:p>
          <w:p w14:paraId="2360DAA7" w14:textId="77777777" w:rsidR="00DD3FFB" w:rsidRDefault="00000000">
            <w:pPr>
              <w:rPr>
                <w:rFonts w:asciiTheme="minorHAnsi" w:eastAsiaTheme="minorEastAsia" w:hAnsiTheme="minorHAnsi" w:cstheme="minorBidi"/>
                <w:szCs w:val="21"/>
              </w:rPr>
            </w:pPr>
            <w:r>
              <w:rPr>
                <w:rFonts w:asciiTheme="minorHAnsi" w:eastAsiaTheme="minorEastAsia" w:hAnsiTheme="minorHAnsi" w:cstheme="minorBidi" w:hint="eastAsia"/>
                <w:szCs w:val="21"/>
              </w:rPr>
              <w:t>③考场场次设置</w:t>
            </w:r>
          </w:p>
          <w:p w14:paraId="55B11068" w14:textId="77777777" w:rsidR="00DD3FFB" w:rsidRDefault="00000000">
            <w:pPr>
              <w:rPr>
                <w:rFonts w:asciiTheme="minorHAnsi" w:eastAsiaTheme="minorEastAsia" w:hAnsiTheme="minorHAnsi" w:cstheme="minorBidi"/>
                <w:szCs w:val="21"/>
              </w:rPr>
            </w:pPr>
            <w:r>
              <w:rPr>
                <w:rFonts w:asciiTheme="minorHAnsi" w:eastAsiaTheme="minorEastAsia" w:hAnsiTheme="minorHAnsi" w:cstheme="minorBidi" w:hint="eastAsia"/>
                <w:szCs w:val="21"/>
              </w:rPr>
              <w:t>教务处和学院可设置考试场次信息，包括学年、学期、考试名称、年级、场次最高人数、考试性质、期末考试、期初补考、毕业后补考、考试日期、考试时间。</w:t>
            </w:r>
          </w:p>
          <w:p w14:paraId="04CF5A86" w14:textId="77777777" w:rsidR="00DD3FFB" w:rsidRDefault="00000000">
            <w:pPr>
              <w:rPr>
                <w:rFonts w:asciiTheme="minorHAnsi" w:eastAsiaTheme="minorEastAsia" w:hAnsiTheme="minorHAnsi" w:cstheme="minorBidi"/>
                <w:szCs w:val="21"/>
              </w:rPr>
            </w:pPr>
            <w:r>
              <w:rPr>
                <w:rFonts w:asciiTheme="minorHAnsi" w:eastAsiaTheme="minorEastAsia" w:hAnsiTheme="minorHAnsi" w:cstheme="minorBidi" w:hint="eastAsia"/>
                <w:szCs w:val="21"/>
              </w:rPr>
              <w:t>④楼号及场地优先级设置</w:t>
            </w:r>
          </w:p>
          <w:p w14:paraId="21D07A02" w14:textId="77777777" w:rsidR="00DD3FFB" w:rsidRDefault="00000000">
            <w:pPr>
              <w:rPr>
                <w:rFonts w:asciiTheme="minorHAnsi" w:eastAsiaTheme="minorEastAsia" w:hAnsiTheme="minorHAnsi" w:cstheme="minorBidi"/>
                <w:szCs w:val="21"/>
              </w:rPr>
            </w:pPr>
            <w:r>
              <w:rPr>
                <w:rFonts w:asciiTheme="minorHAnsi" w:eastAsiaTheme="minorEastAsia" w:hAnsiTheme="minorHAnsi" w:cstheme="minorBidi" w:hint="eastAsia"/>
                <w:szCs w:val="21"/>
              </w:rPr>
              <w:t>教务处设置各楼号及场地</w:t>
            </w:r>
            <w:proofErr w:type="gramStart"/>
            <w:r>
              <w:rPr>
                <w:rFonts w:asciiTheme="minorHAnsi" w:eastAsiaTheme="minorEastAsia" w:hAnsiTheme="minorHAnsi" w:cstheme="minorBidi" w:hint="eastAsia"/>
                <w:szCs w:val="21"/>
              </w:rPr>
              <w:t>的排考优先级</w:t>
            </w:r>
            <w:proofErr w:type="gramEnd"/>
            <w:r>
              <w:rPr>
                <w:rFonts w:asciiTheme="minorHAnsi" w:eastAsiaTheme="minorEastAsia" w:hAnsiTheme="minorHAnsi" w:cstheme="minorBidi" w:hint="eastAsia"/>
                <w:szCs w:val="21"/>
              </w:rPr>
              <w:t>。</w:t>
            </w:r>
          </w:p>
          <w:p w14:paraId="55E56276" w14:textId="77777777" w:rsidR="00DD3FFB" w:rsidRDefault="00000000">
            <w:pPr>
              <w:rPr>
                <w:szCs w:val="21"/>
              </w:rPr>
            </w:pPr>
            <w:r>
              <w:rPr>
                <w:rFonts w:asciiTheme="minorHAnsi" w:eastAsiaTheme="minorEastAsia" w:hAnsiTheme="minorHAnsi" w:cstheme="minorBidi" w:hint="eastAsia"/>
                <w:szCs w:val="21"/>
              </w:rPr>
              <w:t>（</w:t>
            </w:r>
            <w:r>
              <w:rPr>
                <w:rFonts w:asciiTheme="minorHAnsi" w:eastAsiaTheme="minorEastAsia" w:hAnsiTheme="minorHAnsi" w:cstheme="minorBidi" w:hint="eastAsia"/>
                <w:szCs w:val="21"/>
              </w:rPr>
              <w:t>4</w:t>
            </w:r>
            <w:r>
              <w:rPr>
                <w:rFonts w:asciiTheme="minorHAnsi" w:eastAsiaTheme="minorEastAsia" w:hAnsiTheme="minorHAnsi" w:cstheme="minorBidi" w:hint="eastAsia"/>
                <w:szCs w:val="21"/>
              </w:rPr>
              <w:t>）</w:t>
            </w:r>
            <w:r>
              <w:rPr>
                <w:rFonts w:hint="eastAsia"/>
                <w:szCs w:val="21"/>
              </w:rPr>
              <w:t>考试任务管理</w:t>
            </w:r>
          </w:p>
          <w:p w14:paraId="5BFF2A7F" w14:textId="77777777" w:rsidR="00DD3FFB" w:rsidRDefault="00000000">
            <w:pPr>
              <w:rPr>
                <w:rFonts w:asciiTheme="minorHAnsi" w:eastAsiaTheme="minorEastAsia" w:hAnsiTheme="minorHAnsi" w:cstheme="minorBidi"/>
                <w:szCs w:val="21"/>
              </w:rPr>
            </w:pPr>
            <w:r>
              <w:rPr>
                <w:rFonts w:asciiTheme="minorHAnsi" w:eastAsiaTheme="minorEastAsia" w:hAnsiTheme="minorHAnsi" w:cstheme="minorBidi" w:hint="eastAsia"/>
                <w:szCs w:val="21"/>
              </w:rPr>
              <w:lastRenderedPageBreak/>
              <w:t>为支持多次考试安排，设置考试名称与</w:t>
            </w:r>
            <w:proofErr w:type="gramStart"/>
            <w:r>
              <w:rPr>
                <w:rFonts w:asciiTheme="minorHAnsi" w:eastAsiaTheme="minorEastAsia" w:hAnsiTheme="minorHAnsi" w:cstheme="minorBidi" w:hint="eastAsia"/>
                <w:szCs w:val="21"/>
              </w:rPr>
              <w:t>排考任务</w:t>
            </w:r>
            <w:proofErr w:type="gramEnd"/>
            <w:r>
              <w:rPr>
                <w:rFonts w:asciiTheme="minorHAnsi" w:eastAsiaTheme="minorEastAsia" w:hAnsiTheme="minorHAnsi" w:cstheme="minorBidi" w:hint="eastAsia"/>
                <w:szCs w:val="21"/>
              </w:rPr>
              <w:t>进行绑定，设置安排考试方式（校级和院级排考），生成考试试卷号及该时间考试具体时长等信息。</w:t>
            </w:r>
          </w:p>
          <w:p w14:paraId="670E3DF9" w14:textId="77777777" w:rsidR="00DD3FFB" w:rsidRDefault="00000000">
            <w:pPr>
              <w:rPr>
                <w:rFonts w:asciiTheme="minorHAnsi" w:eastAsiaTheme="minorEastAsia" w:hAnsiTheme="minorHAnsi" w:cstheme="minorBidi"/>
                <w:szCs w:val="21"/>
              </w:rPr>
            </w:pPr>
            <w:r>
              <w:rPr>
                <w:rFonts w:asciiTheme="minorHAnsi" w:eastAsiaTheme="minorEastAsia" w:hAnsiTheme="minorHAnsi" w:cstheme="minorBidi" w:hint="eastAsia"/>
                <w:szCs w:val="21"/>
              </w:rPr>
              <w:t>①学院考试任务维护时间设置</w:t>
            </w:r>
          </w:p>
          <w:p w14:paraId="286C729E" w14:textId="77777777" w:rsidR="00DD3FFB" w:rsidRDefault="00000000">
            <w:pPr>
              <w:rPr>
                <w:rFonts w:asciiTheme="minorHAnsi" w:eastAsiaTheme="minorEastAsia" w:hAnsiTheme="minorHAnsi" w:cstheme="minorBidi"/>
                <w:szCs w:val="21"/>
              </w:rPr>
            </w:pPr>
            <w:r>
              <w:rPr>
                <w:rFonts w:asciiTheme="minorHAnsi" w:eastAsiaTheme="minorEastAsia" w:hAnsiTheme="minorHAnsi" w:cstheme="minorBidi" w:hint="eastAsia"/>
                <w:szCs w:val="21"/>
              </w:rPr>
              <w:t>设置学院可以维护本学院考试任务的开始时间和结束时间。</w:t>
            </w:r>
          </w:p>
          <w:p w14:paraId="6375E639" w14:textId="77777777" w:rsidR="00DD3FFB" w:rsidRDefault="00000000">
            <w:pPr>
              <w:rPr>
                <w:rFonts w:asciiTheme="minorHAnsi" w:eastAsiaTheme="minorEastAsia" w:hAnsiTheme="minorHAnsi" w:cstheme="minorBidi"/>
                <w:szCs w:val="21"/>
              </w:rPr>
            </w:pPr>
            <w:r>
              <w:rPr>
                <w:rFonts w:asciiTheme="minorHAnsi" w:eastAsiaTheme="minorEastAsia" w:hAnsiTheme="minorHAnsi" w:cstheme="minorBidi" w:hint="eastAsia"/>
                <w:szCs w:val="21"/>
              </w:rPr>
              <w:t>②考试任务维护</w:t>
            </w:r>
          </w:p>
          <w:p w14:paraId="3D0DF5D8" w14:textId="77777777" w:rsidR="00DD3FFB" w:rsidRDefault="00000000">
            <w:pPr>
              <w:rPr>
                <w:rFonts w:asciiTheme="minorHAnsi" w:eastAsiaTheme="minorEastAsia" w:hAnsiTheme="minorHAnsi" w:cstheme="minorBidi"/>
                <w:szCs w:val="21"/>
              </w:rPr>
            </w:pPr>
            <w:r>
              <w:rPr>
                <w:rFonts w:asciiTheme="minorHAnsi" w:eastAsiaTheme="minorEastAsia" w:hAnsiTheme="minorHAnsi" w:cstheme="minorBidi" w:hint="eastAsia"/>
                <w:szCs w:val="21"/>
              </w:rPr>
              <w:t>包括生成考试信息，并设置考试方式、试卷类型、考试形式。提供考试任务信息的</w:t>
            </w:r>
            <w:r>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删除和导出功能。</w:t>
            </w:r>
          </w:p>
          <w:p w14:paraId="5B9D30D7" w14:textId="77777777" w:rsidR="00DD3FFB" w:rsidRDefault="00000000">
            <w:pPr>
              <w:rPr>
                <w:rFonts w:asciiTheme="minorHAnsi" w:eastAsiaTheme="minorEastAsia" w:hAnsiTheme="minorHAnsi" w:cstheme="minorBidi"/>
                <w:szCs w:val="21"/>
              </w:rPr>
            </w:pPr>
            <w:r>
              <w:rPr>
                <w:rFonts w:asciiTheme="minorHAnsi" w:eastAsiaTheme="minorEastAsia" w:hAnsiTheme="minorHAnsi" w:cstheme="minorBidi" w:hint="eastAsia"/>
                <w:szCs w:val="21"/>
              </w:rPr>
              <w:t>③考试卷号维护</w:t>
            </w:r>
          </w:p>
          <w:p w14:paraId="38678BFC" w14:textId="77777777" w:rsidR="00DD3FFB" w:rsidRDefault="00000000">
            <w:pPr>
              <w:rPr>
                <w:rFonts w:asciiTheme="minorHAnsi" w:eastAsiaTheme="minorEastAsia" w:hAnsiTheme="minorHAnsi" w:cstheme="minorBidi"/>
                <w:szCs w:val="21"/>
              </w:rPr>
            </w:pPr>
            <w:r>
              <w:rPr>
                <w:rFonts w:asciiTheme="minorHAnsi" w:eastAsiaTheme="minorEastAsia" w:hAnsiTheme="minorHAnsi" w:cstheme="minorBidi" w:hint="eastAsia"/>
                <w:szCs w:val="21"/>
              </w:rPr>
              <w:t>包括生成试卷号、清空试卷号、修改试卷号。同一课程代码的，也可单条修改试卷</w:t>
            </w:r>
            <w:proofErr w:type="gramStart"/>
            <w:r>
              <w:rPr>
                <w:rFonts w:asciiTheme="minorHAnsi" w:eastAsiaTheme="minorEastAsia" w:hAnsiTheme="minorHAnsi" w:cstheme="minorBidi" w:hint="eastAsia"/>
                <w:szCs w:val="21"/>
              </w:rPr>
              <w:t>卷</w:t>
            </w:r>
            <w:proofErr w:type="gramEnd"/>
            <w:r>
              <w:rPr>
                <w:rFonts w:asciiTheme="minorHAnsi" w:eastAsiaTheme="minorEastAsia" w:hAnsiTheme="minorHAnsi" w:cstheme="minorBidi" w:hint="eastAsia"/>
                <w:szCs w:val="21"/>
              </w:rPr>
              <w:t>号。</w:t>
            </w:r>
          </w:p>
          <w:p w14:paraId="77722141" w14:textId="77777777" w:rsidR="00DD3FFB" w:rsidRDefault="00000000">
            <w:pPr>
              <w:rPr>
                <w:rFonts w:asciiTheme="minorHAnsi" w:eastAsiaTheme="minorEastAsia" w:hAnsiTheme="minorHAnsi" w:cstheme="minorBidi"/>
                <w:szCs w:val="21"/>
              </w:rPr>
            </w:pPr>
            <w:r>
              <w:rPr>
                <w:rFonts w:asciiTheme="minorHAnsi" w:eastAsiaTheme="minorEastAsia" w:hAnsiTheme="minorHAnsi" w:cstheme="minorBidi" w:hint="eastAsia"/>
                <w:szCs w:val="21"/>
              </w:rPr>
              <w:t>④对</w:t>
            </w:r>
            <w:proofErr w:type="gramStart"/>
            <w:r>
              <w:rPr>
                <w:rFonts w:asciiTheme="minorHAnsi" w:eastAsiaTheme="minorEastAsia" w:hAnsiTheme="minorHAnsi" w:cstheme="minorBidi" w:hint="eastAsia"/>
                <w:szCs w:val="21"/>
              </w:rPr>
              <w:t>排考有</w:t>
            </w:r>
            <w:proofErr w:type="gramEnd"/>
            <w:r>
              <w:rPr>
                <w:rFonts w:asciiTheme="minorHAnsi" w:eastAsiaTheme="minorEastAsia" w:hAnsiTheme="minorHAnsi" w:cstheme="minorBidi" w:hint="eastAsia"/>
                <w:szCs w:val="21"/>
              </w:rPr>
              <w:t>要求的（如校级调整为院级、开卷、实训室、考试时长非</w:t>
            </w:r>
            <w:r>
              <w:rPr>
                <w:rFonts w:asciiTheme="minorHAnsi" w:eastAsiaTheme="minorEastAsia" w:hAnsiTheme="minorHAnsi" w:cstheme="minorBidi" w:hint="eastAsia"/>
                <w:szCs w:val="21"/>
              </w:rPr>
              <w:t>90</w:t>
            </w:r>
            <w:r>
              <w:rPr>
                <w:rFonts w:asciiTheme="minorHAnsi" w:eastAsiaTheme="minorEastAsia" w:hAnsiTheme="minorHAnsi" w:cstheme="minorBidi" w:hint="eastAsia"/>
                <w:szCs w:val="21"/>
              </w:rPr>
              <w:t>分钟等），可由任课老师或课程负责人在线发起申请，经学院审核后，报备教务处。在校级和</w:t>
            </w:r>
            <w:proofErr w:type="gramStart"/>
            <w:r>
              <w:rPr>
                <w:rFonts w:asciiTheme="minorHAnsi" w:eastAsiaTheme="minorEastAsia" w:hAnsiTheme="minorHAnsi" w:cstheme="minorBidi" w:hint="eastAsia"/>
                <w:szCs w:val="21"/>
              </w:rPr>
              <w:t>院级排考时</w:t>
            </w:r>
            <w:proofErr w:type="gramEnd"/>
            <w:r>
              <w:rPr>
                <w:rFonts w:asciiTheme="minorHAnsi" w:eastAsiaTheme="minorEastAsia" w:hAnsiTheme="minorHAnsi" w:cstheme="minorBidi" w:hint="eastAsia"/>
                <w:szCs w:val="21"/>
              </w:rPr>
              <w:t>，</w:t>
            </w:r>
            <w:proofErr w:type="gramStart"/>
            <w:r>
              <w:rPr>
                <w:rFonts w:asciiTheme="minorHAnsi" w:eastAsiaTheme="minorEastAsia" w:hAnsiTheme="minorHAnsi" w:cstheme="minorBidi" w:hint="eastAsia"/>
                <w:szCs w:val="21"/>
              </w:rPr>
              <w:t>显示排考要求</w:t>
            </w:r>
            <w:proofErr w:type="gramEnd"/>
            <w:r>
              <w:rPr>
                <w:rFonts w:asciiTheme="minorHAnsi" w:eastAsiaTheme="minorEastAsia" w:hAnsiTheme="minorHAnsi" w:cstheme="minorBidi" w:hint="eastAsia"/>
                <w:szCs w:val="21"/>
              </w:rPr>
              <w:t>。</w:t>
            </w:r>
          </w:p>
          <w:p w14:paraId="7072AB3A" w14:textId="77777777" w:rsidR="00DD3FFB" w:rsidRDefault="00000000">
            <w:pPr>
              <w:rPr>
                <w:rFonts w:asciiTheme="minorHAnsi" w:eastAsiaTheme="minorEastAsia" w:hAnsiTheme="minorHAnsi" w:cstheme="minorBidi"/>
                <w:szCs w:val="21"/>
              </w:rPr>
            </w:pPr>
            <w:r>
              <w:rPr>
                <w:rFonts w:asciiTheme="minorHAnsi" w:eastAsiaTheme="minorEastAsia" w:hAnsiTheme="minorHAnsi" w:cstheme="minorBidi" w:hint="eastAsia"/>
                <w:szCs w:val="21"/>
              </w:rPr>
              <w:t>⑤</w:t>
            </w:r>
            <w:proofErr w:type="gramStart"/>
            <w:r>
              <w:rPr>
                <w:rFonts w:asciiTheme="minorHAnsi" w:eastAsiaTheme="minorEastAsia" w:hAnsiTheme="minorHAnsi" w:cstheme="minorBidi" w:hint="eastAsia"/>
                <w:szCs w:val="21"/>
              </w:rPr>
              <w:t>考试排考设置</w:t>
            </w:r>
            <w:proofErr w:type="gramEnd"/>
          </w:p>
          <w:p w14:paraId="7A1FD092" w14:textId="77777777" w:rsidR="00DD3FFB" w:rsidRDefault="00000000">
            <w:pPr>
              <w:rPr>
                <w:szCs w:val="21"/>
              </w:rPr>
            </w:pPr>
            <w:r>
              <w:rPr>
                <w:rFonts w:asciiTheme="minorHAnsi" w:eastAsiaTheme="minorEastAsia" w:hAnsiTheme="minorHAnsi" w:cstheme="minorBidi" w:hint="eastAsia"/>
                <w:szCs w:val="21"/>
              </w:rPr>
              <w:t>设置排考学院，可默认开课部门，也可以指定排考学院。设置试卷时间、排座方式、楼号要求、场地类别、座位数要求、是否同意排考。设置安排方式，包括课程、行政班、教学班、学院等。可设置命题信息，包括命题教师、命题形式、联系电话、开闭卷、试卷时长等，生成考试安排表时，可选择是否导出命题相关信息。所有任课老师都可设置，有选项</w:t>
            </w:r>
            <w:r>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设置“同一课程代码的”选用同一套试卷。同一课程代码两套卷及以上的，生成不同的试卷代码。</w:t>
            </w:r>
          </w:p>
          <w:p w14:paraId="31915EA9" w14:textId="77777777" w:rsidR="00DD3FFB" w:rsidRDefault="00000000">
            <w:pPr>
              <w:rPr>
                <w:szCs w:val="21"/>
              </w:rPr>
            </w:pPr>
            <w:r>
              <w:rPr>
                <w:rFonts w:hint="eastAsia"/>
                <w:szCs w:val="21"/>
              </w:rPr>
              <w:t>（</w:t>
            </w:r>
            <w:r>
              <w:rPr>
                <w:rFonts w:hint="eastAsia"/>
                <w:szCs w:val="21"/>
              </w:rPr>
              <w:t>5</w:t>
            </w:r>
            <w:r>
              <w:rPr>
                <w:rFonts w:hint="eastAsia"/>
                <w:szCs w:val="21"/>
              </w:rPr>
              <w:t>）自动排考</w:t>
            </w:r>
          </w:p>
          <w:p w14:paraId="30E94958" w14:textId="77777777" w:rsidR="00DD3FFB" w:rsidRDefault="00000000">
            <w:pPr>
              <w:rPr>
                <w:szCs w:val="21"/>
              </w:rPr>
            </w:pPr>
            <w:r>
              <w:rPr>
                <w:szCs w:val="21"/>
                <w:lang w:val="zh-CN"/>
              </w:rPr>
              <w:t>教务处、学院根据自动排课设置模型进行各课程的考试时间、考试地点、监考教师的安排。在自动</w:t>
            </w:r>
            <w:proofErr w:type="gramStart"/>
            <w:r>
              <w:rPr>
                <w:szCs w:val="21"/>
                <w:lang w:val="zh-CN"/>
              </w:rPr>
              <w:t>排考过程</w:t>
            </w:r>
            <w:proofErr w:type="gramEnd"/>
            <w:r>
              <w:rPr>
                <w:szCs w:val="21"/>
                <w:lang w:val="zh-CN"/>
              </w:rPr>
              <w:t>中，对有特殊要求先人机交互排的数据不影响。自动</w:t>
            </w:r>
            <w:proofErr w:type="gramStart"/>
            <w:r>
              <w:rPr>
                <w:szCs w:val="21"/>
                <w:lang w:val="zh-CN"/>
              </w:rPr>
              <w:t>排考可以对排考任务</w:t>
            </w:r>
            <w:proofErr w:type="gramEnd"/>
            <w:r>
              <w:rPr>
                <w:szCs w:val="21"/>
                <w:lang w:val="zh-CN"/>
              </w:rPr>
              <w:t>进行分批次排，比如根据同一试卷代码考试班级数进行排次设置，方便资源充分利用，一般先将考试人数多的公共基础课先排，后排人数少的课程。同一个班级多门课程考试的，优先不安排在同一天考试。仅一门课程统考的，</w:t>
            </w:r>
            <w:r>
              <w:rPr>
                <w:szCs w:val="21"/>
                <w:lang w:val="zh-CN"/>
              </w:rPr>
              <w:t xml:space="preserve">  </w:t>
            </w:r>
            <w:r>
              <w:rPr>
                <w:szCs w:val="21"/>
                <w:lang w:val="zh-CN"/>
              </w:rPr>
              <w:t>不安排在最后一天。相同课程的就近教室安排。同一老师多门课的优先选择同一时间考试，不同时安排在最后一场。</w:t>
            </w:r>
          </w:p>
          <w:p w14:paraId="00AF878B" w14:textId="77777777" w:rsidR="00DD3FFB" w:rsidRDefault="00000000">
            <w:pPr>
              <w:rPr>
                <w:szCs w:val="21"/>
              </w:rPr>
            </w:pPr>
            <w:r>
              <w:rPr>
                <w:rFonts w:hint="eastAsia"/>
                <w:szCs w:val="21"/>
              </w:rPr>
              <w:t>（</w:t>
            </w:r>
            <w:r>
              <w:rPr>
                <w:rFonts w:hint="eastAsia"/>
                <w:szCs w:val="21"/>
              </w:rPr>
              <w:t>6</w:t>
            </w:r>
            <w:r>
              <w:rPr>
                <w:rFonts w:hint="eastAsia"/>
                <w:szCs w:val="21"/>
              </w:rPr>
              <w:t>）</w:t>
            </w:r>
            <w:proofErr w:type="gramStart"/>
            <w:r>
              <w:rPr>
                <w:rFonts w:hint="eastAsia"/>
                <w:szCs w:val="21"/>
              </w:rPr>
              <w:t>人机交互排考管理</w:t>
            </w:r>
            <w:proofErr w:type="gramEnd"/>
          </w:p>
          <w:p w14:paraId="68EF996A" w14:textId="77777777" w:rsidR="00DD3FFB" w:rsidRDefault="00000000">
            <w:pPr>
              <w:rPr>
                <w:szCs w:val="21"/>
              </w:rPr>
            </w:pPr>
            <w:r>
              <w:rPr>
                <w:rFonts w:hint="eastAsia"/>
                <w:szCs w:val="21"/>
              </w:rPr>
              <w:t>根据考试场次信息，进行人机交互方式排考，对有特殊时间要求的任务进行优先</w:t>
            </w:r>
            <w:proofErr w:type="gramStart"/>
            <w:r>
              <w:rPr>
                <w:rFonts w:hint="eastAsia"/>
                <w:szCs w:val="21"/>
              </w:rPr>
              <w:t>排考试</w:t>
            </w:r>
            <w:proofErr w:type="gramEnd"/>
            <w:r>
              <w:rPr>
                <w:rFonts w:hint="eastAsia"/>
                <w:szCs w:val="21"/>
              </w:rPr>
              <w:t>时间、考试地点。</w:t>
            </w:r>
            <w:proofErr w:type="gramStart"/>
            <w:r>
              <w:rPr>
                <w:rFonts w:hint="eastAsia"/>
                <w:szCs w:val="21"/>
              </w:rPr>
              <w:t>排考时间</w:t>
            </w:r>
            <w:proofErr w:type="gramEnd"/>
            <w:r>
              <w:rPr>
                <w:rFonts w:hint="eastAsia"/>
                <w:szCs w:val="21"/>
              </w:rPr>
              <w:t>系统根据试卷代码维度进行排考，</w:t>
            </w:r>
            <w:proofErr w:type="gramStart"/>
            <w:r>
              <w:rPr>
                <w:rFonts w:hint="eastAsia"/>
                <w:szCs w:val="21"/>
              </w:rPr>
              <w:t>排考地点</w:t>
            </w:r>
            <w:proofErr w:type="gramEnd"/>
            <w:r>
              <w:rPr>
                <w:rFonts w:hint="eastAsia"/>
                <w:szCs w:val="21"/>
              </w:rPr>
              <w:t>分别有按试卷代码、按教学班、按行政班的方式进行考场安排，</w:t>
            </w:r>
            <w:proofErr w:type="gramStart"/>
            <w:r>
              <w:rPr>
                <w:rFonts w:hint="eastAsia"/>
                <w:szCs w:val="21"/>
              </w:rPr>
              <w:t>排考过程</w:t>
            </w:r>
            <w:proofErr w:type="gramEnd"/>
            <w:r>
              <w:rPr>
                <w:rFonts w:hint="eastAsia"/>
                <w:szCs w:val="21"/>
              </w:rPr>
              <w:t>中系统分别判</w:t>
            </w:r>
            <w:r>
              <w:rPr>
                <w:rFonts w:hint="eastAsia"/>
                <w:szCs w:val="21"/>
              </w:rPr>
              <w:t xml:space="preserve">  </w:t>
            </w:r>
            <w:proofErr w:type="gramStart"/>
            <w:r>
              <w:rPr>
                <w:rFonts w:hint="eastAsia"/>
                <w:szCs w:val="21"/>
              </w:rPr>
              <w:t>断个人</w:t>
            </w:r>
            <w:proofErr w:type="gramEnd"/>
            <w:r>
              <w:rPr>
                <w:rFonts w:hint="eastAsia"/>
                <w:szCs w:val="21"/>
              </w:rPr>
              <w:t>学生冲突（学生考试与上课时间、需考试课程之间的考试时间冲突判断，排除免修、缓考、取消考试资格等情况）教室冲突（上课和考场，考场和考场之间的冲突判断）教师冲突（教师上课、教师监考之间冲突判断）。同一个教室允许相同或不同课程代码的班级同时考试。</w:t>
            </w:r>
          </w:p>
          <w:p w14:paraId="4ADD6102" w14:textId="77777777" w:rsidR="00DD3FFB" w:rsidRDefault="00000000">
            <w:pPr>
              <w:rPr>
                <w:szCs w:val="21"/>
              </w:rPr>
            </w:pPr>
            <w:r>
              <w:rPr>
                <w:rFonts w:hint="eastAsia"/>
                <w:szCs w:val="21"/>
              </w:rPr>
              <w:t>（</w:t>
            </w:r>
            <w:r>
              <w:rPr>
                <w:rFonts w:hint="eastAsia"/>
                <w:szCs w:val="21"/>
              </w:rPr>
              <w:t>7</w:t>
            </w:r>
            <w:r>
              <w:rPr>
                <w:rFonts w:hint="eastAsia"/>
                <w:szCs w:val="21"/>
              </w:rPr>
              <w:t>）</w:t>
            </w:r>
            <w:proofErr w:type="gramStart"/>
            <w:r>
              <w:rPr>
                <w:rFonts w:hint="eastAsia"/>
                <w:szCs w:val="21"/>
              </w:rPr>
              <w:t>院级排考管理</w:t>
            </w:r>
            <w:proofErr w:type="gramEnd"/>
          </w:p>
          <w:p w14:paraId="29DF6571" w14:textId="77777777" w:rsidR="00DD3FFB" w:rsidRDefault="00000000">
            <w:pPr>
              <w:rPr>
                <w:rFonts w:asciiTheme="minorHAnsi" w:eastAsiaTheme="minorEastAsia" w:hAnsiTheme="minorHAnsi" w:cstheme="minorBidi"/>
                <w:szCs w:val="21"/>
              </w:rPr>
            </w:pPr>
            <w:r>
              <w:rPr>
                <w:rFonts w:asciiTheme="minorHAnsi" w:eastAsiaTheme="minorEastAsia" w:hAnsiTheme="minorHAnsi" w:cstheme="minorBidi" w:hint="eastAsia"/>
                <w:szCs w:val="21"/>
              </w:rPr>
              <w:t>①院级考试一般是由学院自主进行排考，可随堂进行。具体有自动排和人机交互式排，排的过程中系统操作界面可视化程度高，学生考试及考场冲突判断精准。提供</w:t>
            </w:r>
            <w:r>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丰富的查询、</w:t>
            </w:r>
            <w:proofErr w:type="gramStart"/>
            <w:r>
              <w:rPr>
                <w:rFonts w:asciiTheme="minorHAnsi" w:eastAsiaTheme="minorEastAsia" w:hAnsiTheme="minorHAnsi" w:cstheme="minorBidi" w:hint="eastAsia"/>
                <w:szCs w:val="21"/>
              </w:rPr>
              <w:t>排考过程</w:t>
            </w:r>
            <w:proofErr w:type="gramEnd"/>
            <w:r>
              <w:rPr>
                <w:rFonts w:asciiTheme="minorHAnsi" w:eastAsiaTheme="minorEastAsia" w:hAnsiTheme="minorHAnsi" w:cstheme="minorBidi" w:hint="eastAsia"/>
                <w:szCs w:val="21"/>
              </w:rPr>
              <w:t>的监控、</w:t>
            </w:r>
            <w:proofErr w:type="gramStart"/>
            <w:r>
              <w:rPr>
                <w:rFonts w:asciiTheme="minorHAnsi" w:eastAsiaTheme="minorEastAsia" w:hAnsiTheme="minorHAnsi" w:cstheme="minorBidi" w:hint="eastAsia"/>
                <w:szCs w:val="21"/>
              </w:rPr>
              <w:t>排考数据</w:t>
            </w:r>
            <w:proofErr w:type="gramEnd"/>
            <w:r>
              <w:rPr>
                <w:rFonts w:asciiTheme="minorHAnsi" w:eastAsiaTheme="minorEastAsia" w:hAnsiTheme="minorHAnsi" w:cstheme="minorBidi" w:hint="eastAsia"/>
                <w:szCs w:val="21"/>
              </w:rPr>
              <w:t>的分析等功能。</w:t>
            </w:r>
          </w:p>
          <w:p w14:paraId="7A43601C" w14:textId="77777777" w:rsidR="00DD3FFB" w:rsidRDefault="00000000">
            <w:pPr>
              <w:rPr>
                <w:rFonts w:asciiTheme="minorHAnsi" w:eastAsiaTheme="minorEastAsia" w:hAnsiTheme="minorHAnsi" w:cstheme="minorBidi"/>
                <w:szCs w:val="21"/>
              </w:rPr>
            </w:pPr>
            <w:r>
              <w:rPr>
                <w:rFonts w:asciiTheme="minorHAnsi" w:eastAsiaTheme="minorEastAsia" w:hAnsiTheme="minorHAnsi" w:cstheme="minorBidi" w:hint="eastAsia"/>
                <w:szCs w:val="21"/>
              </w:rPr>
              <w:t>②任课教师可发起考试安排申请，填写考试时间、地点、监考老师信息，二级学院确认后返回到院级考试安排表。</w:t>
            </w:r>
          </w:p>
          <w:p w14:paraId="05CB1DFE" w14:textId="77777777" w:rsidR="00DD3FFB" w:rsidRDefault="00000000">
            <w:pPr>
              <w:rPr>
                <w:szCs w:val="21"/>
              </w:rPr>
            </w:pPr>
            <w:r>
              <w:rPr>
                <w:rFonts w:asciiTheme="minorHAnsi" w:eastAsiaTheme="minorEastAsia" w:hAnsiTheme="minorHAnsi" w:cstheme="minorBidi" w:hint="eastAsia"/>
                <w:szCs w:val="21"/>
              </w:rPr>
              <w:t>（</w:t>
            </w:r>
            <w:r>
              <w:rPr>
                <w:rFonts w:asciiTheme="minorHAnsi" w:eastAsiaTheme="minorEastAsia" w:hAnsiTheme="minorHAnsi" w:cstheme="minorBidi" w:hint="eastAsia"/>
                <w:szCs w:val="21"/>
              </w:rPr>
              <w:t>8</w:t>
            </w:r>
            <w:r>
              <w:rPr>
                <w:rFonts w:asciiTheme="minorHAnsi" w:eastAsiaTheme="minorEastAsia" w:hAnsiTheme="minorHAnsi" w:cstheme="minorBidi" w:hint="eastAsia"/>
                <w:szCs w:val="21"/>
              </w:rPr>
              <w:t>）</w:t>
            </w:r>
            <w:proofErr w:type="gramStart"/>
            <w:r>
              <w:rPr>
                <w:rFonts w:hint="eastAsia"/>
                <w:szCs w:val="21"/>
              </w:rPr>
              <w:t>排考名单</w:t>
            </w:r>
            <w:proofErr w:type="gramEnd"/>
            <w:r>
              <w:rPr>
                <w:rFonts w:hint="eastAsia"/>
                <w:szCs w:val="21"/>
              </w:rPr>
              <w:t>管理</w:t>
            </w:r>
          </w:p>
          <w:p w14:paraId="5C4A4AA6" w14:textId="77777777" w:rsidR="00DD3FFB" w:rsidRDefault="00000000">
            <w:pPr>
              <w:rPr>
                <w:rFonts w:asciiTheme="minorHAnsi" w:eastAsiaTheme="minorEastAsia" w:hAnsiTheme="minorHAnsi" w:cstheme="minorBidi"/>
                <w:szCs w:val="21"/>
              </w:rPr>
            </w:pPr>
            <w:r>
              <w:rPr>
                <w:rFonts w:asciiTheme="minorHAnsi" w:eastAsiaTheme="minorEastAsia" w:hAnsiTheme="minorHAnsi" w:cstheme="minorBidi" w:hint="eastAsia"/>
                <w:szCs w:val="21"/>
              </w:rPr>
              <w:lastRenderedPageBreak/>
              <w:t>结合学生选课数据、免修、</w:t>
            </w:r>
            <w:proofErr w:type="gramStart"/>
            <w:r>
              <w:rPr>
                <w:rFonts w:asciiTheme="minorHAnsi" w:eastAsiaTheme="minorEastAsia" w:hAnsiTheme="minorHAnsi" w:cstheme="minorBidi" w:hint="eastAsia"/>
                <w:szCs w:val="21"/>
              </w:rPr>
              <w:t>缓考及取消</w:t>
            </w:r>
            <w:proofErr w:type="gramEnd"/>
            <w:r>
              <w:rPr>
                <w:rFonts w:asciiTheme="minorHAnsi" w:eastAsiaTheme="minorEastAsia" w:hAnsiTheme="minorHAnsi" w:cstheme="minorBidi" w:hint="eastAsia"/>
                <w:szCs w:val="21"/>
              </w:rPr>
              <w:t>考试资格数据，安排好课程考试时间、地点，生成学生考场名单，免修缓考取</w:t>
            </w:r>
            <w:proofErr w:type="gramStart"/>
            <w:r>
              <w:rPr>
                <w:rFonts w:asciiTheme="minorHAnsi" w:eastAsiaTheme="minorEastAsia" w:hAnsiTheme="minorHAnsi" w:cstheme="minorBidi" w:hint="eastAsia"/>
                <w:szCs w:val="21"/>
              </w:rPr>
              <w:t>消考试</w:t>
            </w:r>
            <w:proofErr w:type="gramEnd"/>
            <w:r>
              <w:rPr>
                <w:rFonts w:asciiTheme="minorHAnsi" w:eastAsiaTheme="minorEastAsia" w:hAnsiTheme="minorHAnsi" w:cstheme="minorBidi" w:hint="eastAsia"/>
                <w:szCs w:val="21"/>
              </w:rPr>
              <w:t>资格的学生在考试名单中标识，可选是否需要考试座位数。对于特殊学生没有选课数据，可以手工增加，考场学生名单不能超过考场考试座位数。</w:t>
            </w:r>
            <w:proofErr w:type="gramStart"/>
            <w:r>
              <w:rPr>
                <w:rFonts w:asciiTheme="minorHAnsi" w:eastAsiaTheme="minorEastAsia" w:hAnsiTheme="minorHAnsi" w:cstheme="minorBidi" w:hint="eastAsia"/>
                <w:szCs w:val="21"/>
              </w:rPr>
              <w:t>排考结束</w:t>
            </w:r>
            <w:proofErr w:type="gramEnd"/>
            <w:r>
              <w:rPr>
                <w:rFonts w:asciiTheme="minorHAnsi" w:eastAsiaTheme="minorEastAsia" w:hAnsiTheme="minorHAnsi" w:cstheme="minorBidi" w:hint="eastAsia"/>
                <w:szCs w:val="21"/>
              </w:rPr>
              <w:t>后，增减的选课名单，应在选课名单调整窗口，设置按钮刷新已安排考试的名单；可</w:t>
            </w:r>
            <w:proofErr w:type="gramStart"/>
            <w:r>
              <w:rPr>
                <w:rFonts w:asciiTheme="minorHAnsi" w:eastAsiaTheme="minorEastAsia" w:hAnsiTheme="minorHAnsi" w:cstheme="minorBidi" w:hint="eastAsia"/>
                <w:szCs w:val="21"/>
              </w:rPr>
              <w:t>查询排考结束</w:t>
            </w:r>
            <w:proofErr w:type="gramEnd"/>
            <w:r>
              <w:rPr>
                <w:rFonts w:asciiTheme="minorHAnsi" w:eastAsiaTheme="minorEastAsia" w:hAnsiTheme="minorHAnsi" w:cstheme="minorBidi" w:hint="eastAsia"/>
                <w:szCs w:val="21"/>
              </w:rPr>
              <w:t>后，名单变动信息（用于增减试卷）。</w:t>
            </w:r>
          </w:p>
          <w:p w14:paraId="291EB70B" w14:textId="77777777" w:rsidR="00DD3FFB" w:rsidRDefault="00000000">
            <w:pPr>
              <w:rPr>
                <w:szCs w:val="21"/>
              </w:rPr>
            </w:pPr>
            <w:r>
              <w:rPr>
                <w:rFonts w:asciiTheme="minorHAnsi" w:eastAsiaTheme="minorEastAsia" w:hAnsiTheme="minorHAnsi" w:cstheme="minorBidi" w:hint="eastAsia"/>
                <w:szCs w:val="21"/>
              </w:rPr>
              <w:t>（</w:t>
            </w:r>
            <w:r>
              <w:rPr>
                <w:rFonts w:asciiTheme="minorHAnsi" w:eastAsiaTheme="minorEastAsia" w:hAnsiTheme="minorHAnsi" w:cstheme="minorBidi" w:hint="eastAsia"/>
                <w:szCs w:val="21"/>
              </w:rPr>
              <w:t>9</w:t>
            </w:r>
            <w:r>
              <w:rPr>
                <w:rFonts w:asciiTheme="minorHAnsi" w:eastAsiaTheme="minorEastAsia" w:hAnsiTheme="minorHAnsi" w:cstheme="minorBidi" w:hint="eastAsia"/>
                <w:szCs w:val="21"/>
              </w:rPr>
              <w:t>）</w:t>
            </w:r>
            <w:proofErr w:type="gramStart"/>
            <w:r>
              <w:rPr>
                <w:rFonts w:hint="eastAsia"/>
                <w:szCs w:val="21"/>
              </w:rPr>
              <w:t>监巡考</w:t>
            </w:r>
            <w:proofErr w:type="gramEnd"/>
            <w:r>
              <w:rPr>
                <w:rFonts w:hint="eastAsia"/>
                <w:szCs w:val="21"/>
              </w:rPr>
              <w:t>管理</w:t>
            </w:r>
          </w:p>
          <w:p w14:paraId="1A60FAB0" w14:textId="77777777" w:rsidR="00DD3FFB" w:rsidRDefault="00000000">
            <w:pPr>
              <w:rPr>
                <w:rFonts w:asciiTheme="minorHAnsi" w:eastAsiaTheme="minorEastAsia" w:hAnsiTheme="minorHAnsi" w:cstheme="minorBidi"/>
                <w:szCs w:val="21"/>
              </w:rPr>
            </w:pPr>
            <w:r>
              <w:rPr>
                <w:rFonts w:asciiTheme="minorHAnsi" w:eastAsiaTheme="minorEastAsia" w:hAnsiTheme="minorHAnsi" w:cstheme="minorBidi" w:hint="eastAsia"/>
                <w:szCs w:val="21"/>
              </w:rPr>
              <w:t>①</w:t>
            </w:r>
            <w:proofErr w:type="gramStart"/>
            <w:r>
              <w:rPr>
                <w:rFonts w:asciiTheme="minorHAnsi" w:eastAsiaTheme="minorEastAsia" w:hAnsiTheme="minorHAnsi" w:cstheme="minorBidi" w:hint="eastAsia"/>
                <w:szCs w:val="21"/>
              </w:rPr>
              <w:t>监巡考</w:t>
            </w:r>
            <w:proofErr w:type="gramEnd"/>
            <w:r>
              <w:rPr>
                <w:rFonts w:asciiTheme="minorHAnsi" w:eastAsiaTheme="minorEastAsia" w:hAnsiTheme="minorHAnsi" w:cstheme="minorBidi" w:hint="eastAsia"/>
                <w:szCs w:val="21"/>
              </w:rPr>
              <w:t>教师每学期可以在不同的学院</w:t>
            </w:r>
            <w:proofErr w:type="gramStart"/>
            <w:r>
              <w:rPr>
                <w:rFonts w:asciiTheme="minorHAnsi" w:eastAsiaTheme="minorEastAsia" w:hAnsiTheme="minorHAnsi" w:cstheme="minorBidi" w:hint="eastAsia"/>
                <w:szCs w:val="21"/>
              </w:rPr>
              <w:t>参加监巡考工</w:t>
            </w:r>
            <w:proofErr w:type="gramEnd"/>
            <w:r>
              <w:rPr>
                <w:rFonts w:asciiTheme="minorHAnsi" w:eastAsiaTheme="minorEastAsia" w:hAnsiTheme="minorHAnsi" w:cstheme="minorBidi" w:hint="eastAsia"/>
                <w:szCs w:val="21"/>
              </w:rPr>
              <w:t>作，</w:t>
            </w:r>
            <w:proofErr w:type="gramStart"/>
            <w:r>
              <w:rPr>
                <w:rFonts w:asciiTheme="minorHAnsi" w:eastAsiaTheme="minorEastAsia" w:hAnsiTheme="minorHAnsi" w:cstheme="minorBidi" w:hint="eastAsia"/>
                <w:szCs w:val="21"/>
              </w:rPr>
              <w:t>监巡考</w:t>
            </w:r>
            <w:proofErr w:type="gramEnd"/>
            <w:r>
              <w:rPr>
                <w:rFonts w:asciiTheme="minorHAnsi" w:eastAsiaTheme="minorEastAsia" w:hAnsiTheme="minorHAnsi" w:cstheme="minorBidi" w:hint="eastAsia"/>
                <w:szCs w:val="21"/>
              </w:rPr>
              <w:t>教师可以由管理岗位维护。</w:t>
            </w:r>
          </w:p>
          <w:p w14:paraId="157DF5AD" w14:textId="77777777" w:rsidR="00DD3FFB" w:rsidRDefault="00000000">
            <w:pPr>
              <w:rPr>
                <w:rFonts w:asciiTheme="minorHAnsi" w:eastAsiaTheme="minorEastAsia" w:hAnsiTheme="minorHAnsi" w:cstheme="minorBidi"/>
                <w:szCs w:val="21"/>
              </w:rPr>
            </w:pPr>
            <w:r>
              <w:rPr>
                <w:rFonts w:asciiTheme="minorHAnsi" w:eastAsiaTheme="minorEastAsia" w:hAnsiTheme="minorHAnsi" w:cstheme="minorBidi" w:hint="eastAsia"/>
                <w:szCs w:val="21"/>
              </w:rPr>
              <w:t>②</w:t>
            </w:r>
            <w:proofErr w:type="gramStart"/>
            <w:r>
              <w:rPr>
                <w:rFonts w:asciiTheme="minorHAnsi" w:eastAsiaTheme="minorEastAsia" w:hAnsiTheme="minorHAnsi" w:cstheme="minorBidi" w:hint="eastAsia"/>
                <w:szCs w:val="21"/>
              </w:rPr>
              <w:t>校级排考的</w:t>
            </w:r>
            <w:proofErr w:type="gramEnd"/>
            <w:r>
              <w:rPr>
                <w:rFonts w:asciiTheme="minorHAnsi" w:eastAsiaTheme="minorEastAsia" w:hAnsiTheme="minorHAnsi" w:cstheme="minorBidi" w:hint="eastAsia"/>
                <w:szCs w:val="21"/>
              </w:rPr>
              <w:t>课程，系统自动生成派监考学院及巡考学院。派监考学院应回避学生所在学院。</w:t>
            </w:r>
            <w:proofErr w:type="gramStart"/>
            <w:r>
              <w:rPr>
                <w:rFonts w:asciiTheme="minorHAnsi" w:eastAsiaTheme="minorEastAsia" w:hAnsiTheme="minorHAnsi" w:cstheme="minorBidi" w:hint="eastAsia"/>
                <w:szCs w:val="21"/>
              </w:rPr>
              <w:t>图示化总需求</w:t>
            </w:r>
            <w:proofErr w:type="gramEnd"/>
            <w:r>
              <w:rPr>
                <w:rFonts w:asciiTheme="minorHAnsi" w:eastAsiaTheme="minorEastAsia" w:hAnsiTheme="minorHAnsi" w:cstheme="minorBidi" w:hint="eastAsia"/>
                <w:szCs w:val="21"/>
              </w:rPr>
              <w:t>场次、可录入每个</w:t>
            </w:r>
            <w:proofErr w:type="gramStart"/>
            <w:r>
              <w:rPr>
                <w:rFonts w:asciiTheme="minorHAnsi" w:eastAsiaTheme="minorEastAsia" w:hAnsiTheme="minorHAnsi" w:cstheme="minorBidi" w:hint="eastAsia"/>
                <w:szCs w:val="21"/>
              </w:rPr>
              <w:t>老师监巡考场</w:t>
            </w:r>
            <w:proofErr w:type="gramEnd"/>
            <w:r>
              <w:rPr>
                <w:rFonts w:asciiTheme="minorHAnsi" w:eastAsiaTheme="minorEastAsia" w:hAnsiTheme="minorHAnsi" w:cstheme="minorBidi" w:hint="eastAsia"/>
                <w:szCs w:val="21"/>
              </w:rPr>
              <w:t>次、已填报总场次、以便快速增减每个老师的工作量，可手工设定个别老师监考的固定时间段，系统自动分配每个老师的</w:t>
            </w:r>
            <w:proofErr w:type="gramStart"/>
            <w:r>
              <w:rPr>
                <w:rFonts w:asciiTheme="minorHAnsi" w:eastAsiaTheme="minorEastAsia" w:hAnsiTheme="minorHAnsi" w:cstheme="minorBidi" w:hint="eastAsia"/>
                <w:szCs w:val="21"/>
              </w:rPr>
              <w:t>监巡考时间</w:t>
            </w:r>
            <w:proofErr w:type="gramEnd"/>
            <w:r>
              <w:rPr>
                <w:rFonts w:asciiTheme="minorHAnsi" w:eastAsiaTheme="minorEastAsia" w:hAnsiTheme="minorHAnsi" w:cstheme="minorBidi" w:hint="eastAsia"/>
                <w:szCs w:val="21"/>
              </w:rPr>
              <w:t>段，可手工修改，确认后进行自动排考。</w:t>
            </w:r>
          </w:p>
          <w:p w14:paraId="1C46A91E" w14:textId="77777777" w:rsidR="00DD3FFB" w:rsidRDefault="00000000">
            <w:pPr>
              <w:rPr>
                <w:rFonts w:asciiTheme="minorHAnsi" w:eastAsiaTheme="minorEastAsia" w:hAnsiTheme="minorHAnsi" w:cstheme="minorBidi"/>
                <w:szCs w:val="21"/>
              </w:rPr>
            </w:pPr>
            <w:r>
              <w:rPr>
                <w:rFonts w:asciiTheme="minorHAnsi" w:eastAsiaTheme="minorEastAsia" w:hAnsiTheme="minorHAnsi" w:cstheme="minorBidi" w:hint="eastAsia"/>
                <w:szCs w:val="21"/>
              </w:rPr>
              <w:t>③自动排监考对手工安排进去的数据不受影响。系统自动排监考或人机互动编排时，检测回避任课老师、班主任和学生所在学院老师。</w:t>
            </w:r>
            <w:proofErr w:type="gramStart"/>
            <w:r>
              <w:rPr>
                <w:rFonts w:asciiTheme="minorHAnsi" w:eastAsiaTheme="minorEastAsia" w:hAnsiTheme="minorHAnsi" w:cstheme="minorBidi" w:hint="eastAsia"/>
                <w:szCs w:val="21"/>
              </w:rPr>
              <w:t>排考过程</w:t>
            </w:r>
            <w:proofErr w:type="gramEnd"/>
            <w:r>
              <w:rPr>
                <w:rFonts w:asciiTheme="minorHAnsi" w:eastAsiaTheme="minorEastAsia" w:hAnsiTheme="minorHAnsi" w:cstheme="minorBidi" w:hint="eastAsia"/>
                <w:szCs w:val="21"/>
              </w:rPr>
              <w:t>中系统判断监考教师与上课时间及监考内场次是否冲突，注意时间起止内的判断。系统有监考编排监控功能及相关数据查询、统计。</w:t>
            </w:r>
          </w:p>
          <w:p w14:paraId="5DD2B15F" w14:textId="77777777" w:rsidR="00DD3FFB" w:rsidRDefault="00000000">
            <w:pPr>
              <w:rPr>
                <w:rFonts w:asciiTheme="minorHAnsi" w:eastAsiaTheme="minorEastAsia" w:hAnsiTheme="minorHAnsi" w:cstheme="minorBidi"/>
                <w:szCs w:val="21"/>
              </w:rPr>
            </w:pPr>
            <w:r>
              <w:rPr>
                <w:rFonts w:asciiTheme="minorHAnsi" w:eastAsiaTheme="minorEastAsia" w:hAnsiTheme="minorHAnsi" w:cstheme="minorBidi" w:hint="eastAsia"/>
                <w:szCs w:val="21"/>
              </w:rPr>
              <w:t>④系统根据命题人员获取巡考人员，可手工修改，可排多人。系统可根据监考场次及巡考科目时间优先安排同一天监考，对大于同一天的，优先考试隔天排考。</w:t>
            </w:r>
          </w:p>
          <w:p w14:paraId="76EB82AB" w14:textId="77777777" w:rsidR="00DD3FFB" w:rsidRDefault="00000000">
            <w:pPr>
              <w:rPr>
                <w:rFonts w:asciiTheme="minorHAnsi" w:eastAsiaTheme="minorEastAsia" w:hAnsiTheme="minorHAnsi" w:cstheme="minorBidi"/>
                <w:szCs w:val="21"/>
              </w:rPr>
            </w:pPr>
            <w:r>
              <w:rPr>
                <w:rFonts w:asciiTheme="minorHAnsi" w:eastAsiaTheme="minorEastAsia" w:hAnsiTheme="minorHAnsi" w:cstheme="minorBidi" w:hint="eastAsia"/>
                <w:szCs w:val="21"/>
              </w:rPr>
              <w:t>⑤提供监考老师的调</w:t>
            </w:r>
            <w:proofErr w:type="gramStart"/>
            <w:r>
              <w:rPr>
                <w:rFonts w:asciiTheme="minorHAnsi" w:eastAsiaTheme="minorEastAsia" w:hAnsiTheme="minorHAnsi" w:cstheme="minorBidi" w:hint="eastAsia"/>
                <w:szCs w:val="21"/>
              </w:rPr>
              <w:t>代申请</w:t>
            </w:r>
            <w:proofErr w:type="gramEnd"/>
            <w:r>
              <w:rPr>
                <w:rFonts w:asciiTheme="minorHAnsi" w:eastAsiaTheme="minorEastAsia" w:hAnsiTheme="minorHAnsi" w:cstheme="minorBidi" w:hint="eastAsia"/>
                <w:szCs w:val="21"/>
              </w:rPr>
              <w:t>功能，原监考老师发起申请，调</w:t>
            </w:r>
            <w:proofErr w:type="gramStart"/>
            <w:r>
              <w:rPr>
                <w:rFonts w:asciiTheme="minorHAnsi" w:eastAsiaTheme="minorEastAsia" w:hAnsiTheme="minorHAnsi" w:cstheme="minorBidi" w:hint="eastAsia"/>
                <w:szCs w:val="21"/>
              </w:rPr>
              <w:t>代老师</w:t>
            </w:r>
            <w:proofErr w:type="gramEnd"/>
            <w:r>
              <w:rPr>
                <w:rFonts w:asciiTheme="minorHAnsi" w:eastAsiaTheme="minorEastAsia" w:hAnsiTheme="minorHAnsi" w:cstheme="minorBidi" w:hint="eastAsia"/>
                <w:szCs w:val="21"/>
              </w:rPr>
              <w:t>确认，各级管理人员审核，审核通过的记录自动排入系统。可生成调代换总表。</w:t>
            </w:r>
          </w:p>
          <w:p w14:paraId="4400CF4F" w14:textId="77777777" w:rsidR="00DD3FFB" w:rsidRDefault="00000000">
            <w:pPr>
              <w:rPr>
                <w:szCs w:val="21"/>
              </w:rPr>
            </w:pPr>
            <w:r>
              <w:rPr>
                <w:rFonts w:asciiTheme="minorHAnsi" w:eastAsiaTheme="minorEastAsia" w:hAnsiTheme="minorHAnsi" w:cstheme="minorBidi" w:hint="eastAsia"/>
                <w:szCs w:val="21"/>
              </w:rPr>
              <w:t>⑥提供预排监考功能，系统根据预设</w:t>
            </w:r>
            <w:proofErr w:type="gramStart"/>
            <w:r>
              <w:rPr>
                <w:rFonts w:asciiTheme="minorHAnsi" w:eastAsiaTheme="minorEastAsia" w:hAnsiTheme="minorHAnsi" w:cstheme="minorBidi" w:hint="eastAsia"/>
                <w:szCs w:val="21"/>
              </w:rPr>
              <w:t>的排考参数</w:t>
            </w:r>
            <w:proofErr w:type="gramEnd"/>
            <w:r>
              <w:rPr>
                <w:rFonts w:asciiTheme="minorHAnsi" w:eastAsiaTheme="minorEastAsia" w:hAnsiTheme="minorHAnsi" w:cstheme="minorBidi" w:hint="eastAsia"/>
                <w:szCs w:val="21"/>
              </w:rPr>
              <w:t>、待安排的考场数据，自动计算预计所需的监考人员总数、各院系所需监考人数。（</w:t>
            </w:r>
            <w:r>
              <w:rPr>
                <w:rFonts w:asciiTheme="minorHAnsi" w:eastAsiaTheme="minorEastAsia" w:hAnsiTheme="minorHAnsi" w:cstheme="minorBidi" w:hint="eastAsia"/>
                <w:szCs w:val="21"/>
              </w:rPr>
              <w:t>10</w:t>
            </w:r>
            <w:r>
              <w:rPr>
                <w:rFonts w:asciiTheme="minorHAnsi" w:eastAsiaTheme="minorEastAsia" w:hAnsiTheme="minorHAnsi" w:cstheme="minorBidi" w:hint="eastAsia"/>
                <w:szCs w:val="21"/>
              </w:rPr>
              <w:t>）</w:t>
            </w:r>
            <w:r>
              <w:rPr>
                <w:rFonts w:hint="eastAsia"/>
                <w:szCs w:val="21"/>
              </w:rPr>
              <w:t>补考管理</w:t>
            </w:r>
          </w:p>
          <w:p w14:paraId="6E1DE6D5" w14:textId="77777777" w:rsidR="00DD3FFB" w:rsidRDefault="00000000">
            <w:pPr>
              <w:rPr>
                <w:rFonts w:asciiTheme="minorHAnsi" w:eastAsiaTheme="minorEastAsia" w:hAnsiTheme="minorHAnsi" w:cstheme="minorBidi"/>
                <w:szCs w:val="21"/>
              </w:rPr>
            </w:pPr>
            <w:r>
              <w:rPr>
                <w:rFonts w:asciiTheme="minorHAnsi" w:eastAsiaTheme="minorEastAsia" w:hAnsiTheme="minorHAnsi" w:cstheme="minorBidi" w:hint="eastAsia"/>
                <w:szCs w:val="21"/>
              </w:rPr>
              <w:t>①系统设置允许期初补考学生条件，对于期末成绩中取消补考资格等的成绩类型，</w:t>
            </w:r>
            <w:r>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能过滤及标记，不纳入补考安排数据的统计生成（比如期末成绩为：</w:t>
            </w:r>
            <w:proofErr w:type="gramStart"/>
            <w:r>
              <w:rPr>
                <w:rFonts w:asciiTheme="minorHAnsi" w:eastAsiaTheme="minorEastAsia" w:hAnsiTheme="minorHAnsi" w:cstheme="minorBidi" w:hint="eastAsia"/>
                <w:szCs w:val="21"/>
              </w:rPr>
              <w:t>旷</w:t>
            </w:r>
            <w:proofErr w:type="gramEnd"/>
            <w:r>
              <w:rPr>
                <w:rFonts w:asciiTheme="minorHAnsi" w:eastAsiaTheme="minorEastAsia" w:hAnsiTheme="minorHAnsi" w:cstheme="minorBidi" w:hint="eastAsia"/>
                <w:szCs w:val="21"/>
              </w:rPr>
              <w:t>考，作弊，缺考等）。由系统自动生成补考名单和取消补考资格名单。根据期末考试、补考、重修成绩系统自动生成毕业后补考名单。</w:t>
            </w:r>
          </w:p>
          <w:p w14:paraId="0C2D711E" w14:textId="77777777" w:rsidR="00DD3FFB" w:rsidRDefault="00000000">
            <w:pPr>
              <w:rPr>
                <w:rFonts w:asciiTheme="minorHAnsi" w:eastAsiaTheme="minorEastAsia" w:hAnsiTheme="minorHAnsi" w:cstheme="minorBidi"/>
                <w:szCs w:val="21"/>
              </w:rPr>
            </w:pPr>
            <w:r>
              <w:rPr>
                <w:rFonts w:asciiTheme="minorHAnsi" w:eastAsiaTheme="minorEastAsia" w:hAnsiTheme="minorHAnsi" w:cstheme="minorBidi" w:hint="eastAsia"/>
                <w:szCs w:val="21"/>
              </w:rPr>
              <w:t>②由学生在规定的时间内自主确定是否参加补考（可以设置无需确认就有补考资格），根据补考名单进行补考时间、地点、监考的安排，安排后学生、教师可查询补考相关信息。</w:t>
            </w:r>
          </w:p>
          <w:p w14:paraId="46594990" w14:textId="77777777" w:rsidR="00DD3FFB" w:rsidRDefault="00000000">
            <w:pPr>
              <w:rPr>
                <w:rFonts w:asciiTheme="minorHAnsi" w:eastAsiaTheme="minorEastAsia" w:hAnsiTheme="minorHAnsi" w:cstheme="minorBidi"/>
                <w:szCs w:val="21"/>
              </w:rPr>
            </w:pPr>
            <w:r>
              <w:rPr>
                <w:rFonts w:asciiTheme="minorHAnsi" w:eastAsiaTheme="minorEastAsia" w:hAnsiTheme="minorHAnsi" w:cstheme="minorBidi" w:hint="eastAsia"/>
                <w:szCs w:val="21"/>
              </w:rPr>
              <w:t>③学生可申请补考资格（如高</w:t>
            </w:r>
            <w:proofErr w:type="gramStart"/>
            <w:r>
              <w:rPr>
                <w:rFonts w:asciiTheme="minorHAnsi" w:eastAsiaTheme="minorEastAsia" w:hAnsiTheme="minorHAnsi" w:cstheme="minorBidi" w:hint="eastAsia"/>
                <w:szCs w:val="21"/>
              </w:rPr>
              <w:t>数网络</w:t>
            </w:r>
            <w:proofErr w:type="gramEnd"/>
            <w:r>
              <w:rPr>
                <w:rFonts w:asciiTheme="minorHAnsi" w:eastAsiaTheme="minorEastAsia" w:hAnsiTheme="minorHAnsi" w:cstheme="minorBidi" w:hint="eastAsia"/>
                <w:szCs w:val="21"/>
              </w:rPr>
              <w:t>学习后增加补考机会、其他特殊原因错过补考机会），学生可在规定时间内，申请补考课程，经管理人员审核通过后，写入补考名单。</w:t>
            </w:r>
          </w:p>
          <w:p w14:paraId="6A6805F5" w14:textId="77777777" w:rsidR="00DD3FFB" w:rsidRDefault="00000000">
            <w:pPr>
              <w:rPr>
                <w:szCs w:val="21"/>
              </w:rPr>
            </w:pPr>
            <w:r>
              <w:rPr>
                <w:rFonts w:asciiTheme="minorHAnsi" w:eastAsiaTheme="minorEastAsia" w:hAnsiTheme="minorHAnsi" w:cstheme="minorBidi" w:hint="eastAsia"/>
                <w:szCs w:val="21"/>
              </w:rPr>
              <w:t>④对学院自行安排的课程</w:t>
            </w:r>
            <w:proofErr w:type="gramStart"/>
            <w:r>
              <w:rPr>
                <w:rFonts w:asciiTheme="minorHAnsi" w:eastAsiaTheme="minorEastAsia" w:hAnsiTheme="minorHAnsi" w:cstheme="minorBidi" w:hint="eastAsia"/>
                <w:szCs w:val="21"/>
              </w:rPr>
              <w:t>如课综</w:t>
            </w:r>
            <w:proofErr w:type="gramEnd"/>
            <w:r>
              <w:rPr>
                <w:rFonts w:asciiTheme="minorHAnsi" w:eastAsiaTheme="minorEastAsia" w:hAnsiTheme="minorHAnsi" w:cstheme="minorBidi" w:hint="eastAsia"/>
                <w:szCs w:val="21"/>
              </w:rPr>
              <w:t>、实践类考试等，在</w:t>
            </w:r>
            <w:proofErr w:type="gramStart"/>
            <w:r>
              <w:rPr>
                <w:rFonts w:asciiTheme="minorHAnsi" w:eastAsiaTheme="minorEastAsia" w:hAnsiTheme="minorHAnsi" w:cstheme="minorBidi" w:hint="eastAsia"/>
                <w:szCs w:val="21"/>
              </w:rPr>
              <w:t>排考时间</w:t>
            </w:r>
            <w:proofErr w:type="gramEnd"/>
            <w:r>
              <w:rPr>
                <w:rFonts w:asciiTheme="minorHAnsi" w:eastAsiaTheme="minorEastAsia" w:hAnsiTheme="minorHAnsi" w:cstheme="minorBidi" w:hint="eastAsia"/>
                <w:szCs w:val="21"/>
              </w:rPr>
              <w:t>内，可输入文字说明，学生查询界面可看到说明文字。</w:t>
            </w:r>
          </w:p>
          <w:p w14:paraId="33B97061" w14:textId="77777777" w:rsidR="00DD3FFB" w:rsidRDefault="00000000">
            <w:pPr>
              <w:rPr>
                <w:szCs w:val="21"/>
              </w:rPr>
            </w:pPr>
            <w:r>
              <w:rPr>
                <w:rFonts w:hint="eastAsia"/>
                <w:szCs w:val="21"/>
              </w:rPr>
              <w:t>（</w:t>
            </w:r>
            <w:r>
              <w:rPr>
                <w:rFonts w:hint="eastAsia"/>
                <w:szCs w:val="21"/>
              </w:rPr>
              <w:t>11</w:t>
            </w:r>
            <w:r>
              <w:rPr>
                <w:rFonts w:hint="eastAsia"/>
                <w:szCs w:val="21"/>
              </w:rPr>
              <w:t>）考</w:t>
            </w:r>
            <w:proofErr w:type="gramStart"/>
            <w:r>
              <w:rPr>
                <w:rFonts w:hint="eastAsia"/>
                <w:szCs w:val="21"/>
              </w:rPr>
              <w:t>务</w:t>
            </w:r>
            <w:proofErr w:type="gramEnd"/>
            <w:r>
              <w:rPr>
                <w:rFonts w:hint="eastAsia"/>
                <w:szCs w:val="21"/>
              </w:rPr>
              <w:t>信息查询统计</w:t>
            </w:r>
          </w:p>
          <w:p w14:paraId="6C19140D" w14:textId="77777777" w:rsidR="00DD3FFB" w:rsidRDefault="00000000">
            <w:pPr>
              <w:pStyle w:val="a0"/>
              <w:ind w:firstLine="0"/>
              <w:rPr>
                <w:sz w:val="21"/>
                <w:szCs w:val="21"/>
              </w:rPr>
            </w:pPr>
            <w:r>
              <w:rPr>
                <w:sz w:val="21"/>
                <w:szCs w:val="21"/>
              </w:rPr>
              <w:t>①</w:t>
            </w:r>
            <w:r>
              <w:rPr>
                <w:sz w:val="21"/>
                <w:szCs w:val="21"/>
              </w:rPr>
              <w:t>学院可一键生成导出、打印试卷袋信息，包含科目，考试班级，考场，考试时间，监考教师、巡考教师、注意事项（</w:t>
            </w:r>
            <w:r>
              <w:rPr>
                <w:sz w:val="21"/>
                <w:szCs w:val="21"/>
              </w:rPr>
              <w:t xml:space="preserve">500 </w:t>
            </w:r>
            <w:r>
              <w:rPr>
                <w:sz w:val="21"/>
                <w:szCs w:val="21"/>
              </w:rPr>
              <w:t>字内）等信息，可选项是否统一导出打印考生名单（学号</w:t>
            </w:r>
            <w:r>
              <w:rPr>
                <w:sz w:val="21"/>
                <w:szCs w:val="21"/>
              </w:rPr>
              <w:t>+</w:t>
            </w:r>
            <w:r>
              <w:rPr>
                <w:sz w:val="21"/>
                <w:szCs w:val="21"/>
              </w:rPr>
              <w:t>姓名），合并在同一页打印。</w:t>
            </w:r>
          </w:p>
          <w:p w14:paraId="19231642" w14:textId="77777777" w:rsidR="00DD3FFB" w:rsidRDefault="00000000">
            <w:pPr>
              <w:pStyle w:val="a0"/>
              <w:ind w:firstLine="0"/>
              <w:rPr>
                <w:color w:val="FF0000"/>
                <w:sz w:val="21"/>
                <w:szCs w:val="21"/>
              </w:rPr>
            </w:pPr>
            <w:r>
              <w:rPr>
                <w:sz w:val="21"/>
                <w:szCs w:val="21"/>
              </w:rPr>
              <w:t>②</w:t>
            </w:r>
            <w:r>
              <w:rPr>
                <w:sz w:val="21"/>
                <w:szCs w:val="21"/>
              </w:rPr>
              <w:t>按条件统计打印考试安排信息，包括按课程学院，按学生学院，按年级、按专业、按班级，按考场类型、按监考任务所属学院、按监考教师学院、</w:t>
            </w:r>
            <w:proofErr w:type="gramStart"/>
            <w:r>
              <w:rPr>
                <w:sz w:val="21"/>
                <w:szCs w:val="21"/>
              </w:rPr>
              <w:t>监巡考任务</w:t>
            </w:r>
            <w:proofErr w:type="gramEnd"/>
            <w:r>
              <w:rPr>
                <w:sz w:val="21"/>
                <w:szCs w:val="21"/>
              </w:rPr>
              <w:t>通知单、学生考试信息查询、考试人数统计、考试冲突查询、教师可查询所授课程的考试安排信息，</w:t>
            </w:r>
            <w:r>
              <w:rPr>
                <w:sz w:val="21"/>
                <w:szCs w:val="21"/>
              </w:rPr>
              <w:lastRenderedPageBreak/>
              <w:t>个人</w:t>
            </w:r>
            <w:proofErr w:type="gramStart"/>
            <w:r>
              <w:rPr>
                <w:sz w:val="21"/>
                <w:szCs w:val="21"/>
              </w:rPr>
              <w:t>的监巡考</w:t>
            </w:r>
            <w:proofErr w:type="gramEnd"/>
            <w:r>
              <w:rPr>
                <w:sz w:val="21"/>
                <w:szCs w:val="21"/>
              </w:rPr>
              <w:t>信息。</w:t>
            </w:r>
          </w:p>
          <w:p w14:paraId="7219AC3A" w14:textId="77777777" w:rsidR="00DD3FFB" w:rsidRDefault="00000000">
            <w:pPr>
              <w:rPr>
                <w:rFonts w:ascii="宋体" w:hAnsi="宋体" w:cs="宋体"/>
                <w:b/>
                <w:bCs/>
                <w:spacing w:val="-6"/>
                <w:kern w:val="0"/>
                <w:szCs w:val="21"/>
              </w:rPr>
            </w:pPr>
            <w:r>
              <w:rPr>
                <w:rFonts w:ascii="宋体" w:hAnsi="宋体" w:cs="宋体" w:hint="eastAsia"/>
                <w:b/>
                <w:bCs/>
                <w:spacing w:val="-6"/>
                <w:kern w:val="0"/>
                <w:szCs w:val="21"/>
              </w:rPr>
              <w:t>2.二级院系排考</w:t>
            </w:r>
          </w:p>
          <w:p w14:paraId="5DF12D7F" w14:textId="77777777" w:rsidR="00DD3FFB" w:rsidRDefault="00000000">
            <w:pPr>
              <w:rPr>
                <w:rFonts w:ascii="宋体" w:hAnsi="宋体" w:cs="宋体"/>
                <w:kern w:val="0"/>
                <w:szCs w:val="21"/>
                <w:lang w:val="zh-TW" w:eastAsia="zh-TW"/>
              </w:rPr>
            </w:pPr>
            <w:r>
              <w:rPr>
                <w:rFonts w:ascii="宋体" w:hAnsi="宋体" w:cs="宋体" w:hint="eastAsia"/>
                <w:spacing w:val="-6"/>
                <w:kern w:val="0"/>
                <w:szCs w:val="21"/>
                <w:lang w:val="zh-TW" w:eastAsia="zh-TW"/>
              </w:rPr>
              <w:t>支持二级院系排考，可设置不同批次的考试排考任务的权限，如设置排考课程任务、考试时间地点、监考教师安排权限时，可设置由开课院系排考或由上课院系排考。</w:t>
            </w:r>
          </w:p>
          <w:p w14:paraId="086B47DE" w14:textId="77777777" w:rsidR="00DD3FFB" w:rsidRDefault="00000000">
            <w:pPr>
              <w:rPr>
                <w:rFonts w:ascii="宋体" w:hAnsi="宋体" w:cs="宋体"/>
                <w:kern w:val="0"/>
                <w:szCs w:val="21"/>
                <w:lang w:val="zh-TW" w:eastAsia="zh-TW"/>
              </w:rPr>
            </w:pPr>
            <w:r>
              <w:rPr>
                <w:rFonts w:ascii="宋体" w:hAnsi="宋体" w:cs="Segoe UI Symbol" w:hint="eastAsia"/>
                <w:spacing w:val="-6"/>
                <w:kern w:val="0"/>
                <w:szCs w:val="21"/>
                <w:lang w:val="zh-TW"/>
              </w:rPr>
              <w:t>（</w:t>
            </w:r>
            <w:r>
              <w:rPr>
                <w:rFonts w:ascii="宋体" w:hAnsi="宋体" w:cs="Segoe UI Symbol" w:hint="eastAsia"/>
                <w:spacing w:val="-6"/>
                <w:kern w:val="0"/>
                <w:szCs w:val="21"/>
              </w:rPr>
              <w:t>1</w:t>
            </w:r>
            <w:r>
              <w:rPr>
                <w:rFonts w:ascii="宋体" w:hAnsi="宋体" w:cs="Segoe UI Symbol" w:hint="eastAsia"/>
                <w:spacing w:val="-6"/>
                <w:kern w:val="0"/>
                <w:szCs w:val="21"/>
                <w:lang w:val="zh-TW"/>
              </w:rPr>
              <w:t>）</w:t>
            </w:r>
            <w:r>
              <w:rPr>
                <w:rFonts w:ascii="宋体" w:hAnsi="宋体" w:cs="Segoe UI Symbol"/>
                <w:spacing w:val="-6"/>
                <w:kern w:val="0"/>
                <w:szCs w:val="21"/>
                <w:lang w:val="zh-TW" w:eastAsia="zh-TW"/>
              </w:rPr>
              <w:t>★</w:t>
            </w:r>
            <w:r>
              <w:rPr>
                <w:rFonts w:ascii="宋体" w:hAnsi="宋体" w:cs="宋体" w:hint="eastAsia"/>
                <w:kern w:val="0"/>
                <w:szCs w:val="21"/>
                <w:lang w:eastAsia="zh-TW"/>
              </w:rPr>
              <w:t>可多重维度生成试卷编号（按课程编号、</w:t>
            </w:r>
            <w:r>
              <w:rPr>
                <w:rFonts w:ascii="宋体" w:hAnsi="宋体" w:cs="宋体" w:hint="eastAsia"/>
                <w:kern w:val="0"/>
                <w:szCs w:val="21"/>
              </w:rPr>
              <w:t>课程名称、</w:t>
            </w:r>
            <w:r>
              <w:rPr>
                <w:rFonts w:ascii="宋体" w:hAnsi="宋体" w:cs="宋体" w:hint="eastAsia"/>
                <w:kern w:val="0"/>
                <w:szCs w:val="21"/>
                <w:lang w:eastAsia="zh-TW"/>
              </w:rPr>
              <w:t>教师、校区、年级、教学班、院系），可自定义试卷编号。</w:t>
            </w:r>
          </w:p>
          <w:p w14:paraId="16B0C440" w14:textId="77777777" w:rsidR="00DD3FFB" w:rsidRDefault="00000000">
            <w:pPr>
              <w:rPr>
                <w:rFonts w:ascii="宋体" w:hAnsi="宋体" w:cs="宋体"/>
                <w:kern w:val="0"/>
                <w:szCs w:val="21"/>
                <w:lang w:val="zh-TW"/>
              </w:rPr>
            </w:pPr>
            <w:r>
              <w:rPr>
                <w:rFonts w:ascii="宋体" w:hAnsi="宋体" w:cs="宋体" w:hint="eastAsia"/>
                <w:kern w:val="0"/>
                <w:szCs w:val="21"/>
                <w:lang w:val="zh-TW"/>
              </w:rPr>
              <w:t>（</w:t>
            </w:r>
            <w:r>
              <w:rPr>
                <w:rFonts w:ascii="宋体" w:hAnsi="宋体" w:cs="宋体" w:hint="eastAsia"/>
                <w:kern w:val="0"/>
                <w:szCs w:val="21"/>
              </w:rPr>
              <w:t>2</w:t>
            </w:r>
            <w:r>
              <w:rPr>
                <w:rFonts w:ascii="宋体" w:hAnsi="宋体" w:cs="宋体" w:hint="eastAsia"/>
                <w:kern w:val="0"/>
                <w:szCs w:val="21"/>
                <w:lang w:val="zh-TW"/>
              </w:rPr>
              <w:t>）支持对考试场次进行灵活的分割和设置：可设置考试场次占用的排课节次或起始时间，避免产生与排课时间的冲突；</w:t>
            </w:r>
          </w:p>
          <w:p w14:paraId="1665925C" w14:textId="77777777" w:rsidR="00DD3FFB" w:rsidRDefault="00000000">
            <w:pPr>
              <w:rPr>
                <w:rFonts w:ascii="宋体" w:hAnsi="宋体" w:cs="宋体"/>
                <w:kern w:val="0"/>
                <w:szCs w:val="21"/>
                <w:lang w:val="zh-TW"/>
              </w:rPr>
            </w:pPr>
            <w:r>
              <w:rPr>
                <w:rFonts w:ascii="宋体" w:hAnsi="宋体" w:cs="宋体" w:hint="eastAsia"/>
                <w:kern w:val="0"/>
                <w:szCs w:val="21"/>
                <w:lang w:val="zh-TW"/>
              </w:rPr>
              <w:t>（</w:t>
            </w:r>
            <w:r>
              <w:rPr>
                <w:rFonts w:ascii="宋体" w:hAnsi="宋体" w:cs="宋体" w:hint="eastAsia"/>
                <w:kern w:val="0"/>
                <w:szCs w:val="21"/>
              </w:rPr>
              <w:t>3</w:t>
            </w:r>
            <w:r>
              <w:rPr>
                <w:rFonts w:ascii="宋体" w:hAnsi="宋体" w:cs="宋体" w:hint="eastAsia"/>
                <w:kern w:val="0"/>
                <w:szCs w:val="21"/>
                <w:lang w:val="zh-TW"/>
              </w:rPr>
              <w:t>）支持</w:t>
            </w:r>
            <w:proofErr w:type="gramStart"/>
            <w:r>
              <w:rPr>
                <w:rFonts w:ascii="宋体" w:hAnsi="宋体" w:cs="宋体" w:hint="eastAsia"/>
                <w:kern w:val="0"/>
                <w:szCs w:val="21"/>
                <w:lang w:val="zh-TW"/>
              </w:rPr>
              <w:t>对排考的</w:t>
            </w:r>
            <w:proofErr w:type="gramEnd"/>
            <w:r>
              <w:rPr>
                <w:rFonts w:ascii="宋体" w:hAnsi="宋体" w:cs="宋体" w:hint="eastAsia"/>
                <w:kern w:val="0"/>
                <w:szCs w:val="21"/>
                <w:lang w:val="zh-TW"/>
              </w:rPr>
              <w:t>教室进行针对性分配和设置：</w:t>
            </w:r>
          </w:p>
          <w:p w14:paraId="51AC955C" w14:textId="77777777" w:rsidR="00DD3FFB" w:rsidRDefault="00000000">
            <w:pPr>
              <w:rPr>
                <w:rFonts w:ascii="宋体" w:hAnsi="宋体" w:cs="宋体"/>
                <w:kern w:val="0"/>
                <w:szCs w:val="21"/>
                <w:lang w:val="zh-TW"/>
              </w:rPr>
            </w:pPr>
            <w:r>
              <w:rPr>
                <w:rFonts w:ascii="宋体" w:hAnsi="宋体" w:cs="宋体" w:hint="eastAsia"/>
                <w:kern w:val="0"/>
                <w:szCs w:val="21"/>
                <w:lang w:val="zh-TW"/>
              </w:rPr>
              <w:t>（</w:t>
            </w:r>
            <w:r>
              <w:rPr>
                <w:rFonts w:ascii="宋体" w:hAnsi="宋体" w:cs="宋体" w:hint="eastAsia"/>
                <w:kern w:val="0"/>
                <w:szCs w:val="21"/>
              </w:rPr>
              <w:t>4</w:t>
            </w:r>
            <w:r>
              <w:rPr>
                <w:rFonts w:ascii="宋体" w:hAnsi="宋体" w:cs="宋体" w:hint="eastAsia"/>
                <w:kern w:val="0"/>
                <w:szCs w:val="21"/>
                <w:lang w:val="zh-TW"/>
              </w:rPr>
              <w:t>）教室可</w:t>
            </w:r>
            <w:proofErr w:type="gramStart"/>
            <w:r>
              <w:rPr>
                <w:rFonts w:ascii="宋体" w:hAnsi="宋体" w:cs="宋体" w:hint="eastAsia"/>
                <w:kern w:val="0"/>
                <w:szCs w:val="21"/>
                <w:lang w:val="zh-TW"/>
              </w:rPr>
              <w:t>批量或</w:t>
            </w:r>
            <w:proofErr w:type="gramEnd"/>
            <w:r>
              <w:rPr>
                <w:rFonts w:ascii="宋体" w:hAnsi="宋体" w:cs="宋体" w:hint="eastAsia"/>
                <w:kern w:val="0"/>
                <w:szCs w:val="21"/>
                <w:lang w:val="zh-TW"/>
              </w:rPr>
              <w:t>单独设置使用单位，实现院系排考；</w:t>
            </w:r>
          </w:p>
          <w:p w14:paraId="64EABE44" w14:textId="77777777" w:rsidR="00DD3FFB" w:rsidRDefault="00000000">
            <w:pPr>
              <w:rPr>
                <w:rFonts w:ascii="宋体" w:hAnsi="宋体" w:cs="宋体"/>
                <w:kern w:val="0"/>
                <w:szCs w:val="21"/>
                <w:lang w:val="zh-TW"/>
              </w:rPr>
            </w:pPr>
            <w:r>
              <w:rPr>
                <w:rFonts w:ascii="宋体" w:hAnsi="宋体" w:cs="宋体" w:hint="eastAsia"/>
                <w:kern w:val="0"/>
                <w:szCs w:val="21"/>
                <w:lang w:val="zh-TW"/>
              </w:rPr>
              <w:t>（</w:t>
            </w:r>
            <w:r>
              <w:rPr>
                <w:rFonts w:ascii="宋体" w:hAnsi="宋体" w:cs="宋体" w:hint="eastAsia"/>
                <w:kern w:val="0"/>
                <w:szCs w:val="21"/>
              </w:rPr>
              <w:t>5</w:t>
            </w:r>
            <w:r>
              <w:rPr>
                <w:rFonts w:ascii="宋体" w:hAnsi="宋体" w:cs="宋体" w:hint="eastAsia"/>
                <w:kern w:val="0"/>
                <w:szCs w:val="21"/>
                <w:lang w:val="zh-TW"/>
              </w:rPr>
              <w:t>）教室可</w:t>
            </w:r>
            <w:proofErr w:type="gramStart"/>
            <w:r>
              <w:rPr>
                <w:rFonts w:ascii="宋体" w:hAnsi="宋体" w:cs="宋体" w:hint="eastAsia"/>
                <w:kern w:val="0"/>
                <w:szCs w:val="21"/>
                <w:lang w:val="zh-TW"/>
              </w:rPr>
              <w:t>批量或</w:t>
            </w:r>
            <w:proofErr w:type="gramEnd"/>
            <w:r>
              <w:rPr>
                <w:rFonts w:ascii="宋体" w:hAnsi="宋体" w:cs="宋体" w:hint="eastAsia"/>
                <w:kern w:val="0"/>
                <w:szCs w:val="21"/>
                <w:lang w:val="zh-TW"/>
              </w:rPr>
              <w:t>单独</w:t>
            </w:r>
            <w:proofErr w:type="gramStart"/>
            <w:r>
              <w:rPr>
                <w:rFonts w:ascii="宋体" w:hAnsi="宋体" w:cs="宋体" w:hint="eastAsia"/>
                <w:kern w:val="0"/>
                <w:szCs w:val="21"/>
                <w:lang w:val="zh-TW"/>
              </w:rPr>
              <w:t>设置排考容量</w:t>
            </w:r>
            <w:proofErr w:type="gramEnd"/>
            <w:r>
              <w:rPr>
                <w:rFonts w:ascii="宋体" w:hAnsi="宋体" w:cs="宋体" w:hint="eastAsia"/>
                <w:kern w:val="0"/>
                <w:szCs w:val="21"/>
                <w:lang w:val="zh-TW"/>
              </w:rPr>
              <w:t>以及可用状态；</w:t>
            </w:r>
          </w:p>
          <w:p w14:paraId="1C921A5C" w14:textId="77777777" w:rsidR="00DD3FFB" w:rsidRDefault="00000000">
            <w:pPr>
              <w:rPr>
                <w:rFonts w:ascii="宋体" w:hAnsi="宋体" w:cs="宋体"/>
                <w:kern w:val="0"/>
                <w:szCs w:val="21"/>
                <w:lang w:val="zh-TW"/>
              </w:rPr>
            </w:pPr>
            <w:r>
              <w:rPr>
                <w:rFonts w:ascii="宋体" w:hAnsi="宋体" w:cs="宋体" w:hint="eastAsia"/>
                <w:spacing w:val="-6"/>
                <w:kern w:val="0"/>
                <w:szCs w:val="21"/>
                <w:lang w:val="zh-TW"/>
              </w:rPr>
              <w:t>（</w:t>
            </w:r>
            <w:r>
              <w:rPr>
                <w:rFonts w:ascii="宋体" w:hAnsi="宋体" w:cs="宋体" w:hint="eastAsia"/>
                <w:spacing w:val="-6"/>
                <w:kern w:val="0"/>
                <w:szCs w:val="21"/>
              </w:rPr>
              <w:t>6</w:t>
            </w:r>
            <w:r>
              <w:rPr>
                <w:rFonts w:ascii="宋体" w:hAnsi="宋体" w:cs="宋体" w:hint="eastAsia"/>
                <w:spacing w:val="-6"/>
                <w:kern w:val="0"/>
                <w:szCs w:val="21"/>
                <w:lang w:val="zh-TW"/>
              </w:rPr>
              <w:t>）</w:t>
            </w:r>
            <w:r>
              <w:rPr>
                <w:rFonts w:ascii="宋体" w:hAnsi="宋体" w:cs="宋体" w:hint="eastAsia"/>
                <w:spacing w:val="-6"/>
                <w:kern w:val="0"/>
                <w:szCs w:val="21"/>
                <w:lang w:val="zh-TW" w:eastAsia="zh-TW"/>
              </w:rPr>
              <w:t>可</w:t>
            </w:r>
            <w:r>
              <w:rPr>
                <w:rFonts w:ascii="宋体" w:hAnsi="宋体" w:cs="宋体" w:hint="eastAsia"/>
                <w:kern w:val="0"/>
                <w:szCs w:val="21"/>
                <w:lang w:val="zh-TW"/>
              </w:rPr>
              <w:t>对考试任务进行灵活设置：</w:t>
            </w:r>
            <w:proofErr w:type="gramStart"/>
            <w:r>
              <w:rPr>
                <w:rFonts w:ascii="宋体" w:hAnsi="宋体" w:cs="宋体" w:hint="eastAsia"/>
                <w:kern w:val="0"/>
                <w:szCs w:val="21"/>
                <w:lang w:val="zh-TW"/>
              </w:rPr>
              <w:t>支持分</w:t>
            </w:r>
            <w:proofErr w:type="gramEnd"/>
            <w:r>
              <w:rPr>
                <w:rFonts w:ascii="宋体" w:hAnsi="宋体" w:cs="宋体" w:hint="eastAsia"/>
                <w:kern w:val="0"/>
                <w:szCs w:val="21"/>
                <w:lang w:val="zh-TW"/>
              </w:rPr>
              <w:t>批次根据开课院系、课程性质、考试形式、授课方式、是否转入等条件对课程进行查询及实现</w:t>
            </w:r>
            <w:proofErr w:type="gramStart"/>
            <w:r>
              <w:rPr>
                <w:rFonts w:ascii="宋体" w:hAnsi="宋体" w:cs="宋体" w:hint="eastAsia"/>
                <w:kern w:val="0"/>
                <w:szCs w:val="21"/>
                <w:lang w:val="zh-TW"/>
              </w:rPr>
              <w:t>批量或</w:t>
            </w:r>
            <w:proofErr w:type="gramEnd"/>
            <w:r>
              <w:rPr>
                <w:rFonts w:ascii="宋体" w:hAnsi="宋体" w:cs="宋体" w:hint="eastAsia"/>
                <w:kern w:val="0"/>
                <w:szCs w:val="21"/>
                <w:lang w:val="zh-TW"/>
              </w:rPr>
              <w:t>单门课程的转入；</w:t>
            </w:r>
          </w:p>
          <w:p w14:paraId="2C0A053A" w14:textId="77777777" w:rsidR="00DD3FFB" w:rsidRDefault="00000000">
            <w:pPr>
              <w:rPr>
                <w:rFonts w:ascii="宋体" w:hAnsi="宋体" w:cs="宋体"/>
                <w:kern w:val="0"/>
                <w:szCs w:val="21"/>
                <w:lang w:val="zh-TW"/>
              </w:rPr>
            </w:pPr>
            <w:r>
              <w:rPr>
                <w:rFonts w:ascii="宋体" w:hAnsi="宋体" w:cs="宋体" w:hint="eastAsia"/>
                <w:kern w:val="0"/>
                <w:szCs w:val="21"/>
                <w:lang w:val="zh-TW"/>
              </w:rPr>
              <w:t>（</w:t>
            </w:r>
            <w:r>
              <w:rPr>
                <w:rFonts w:ascii="宋体" w:hAnsi="宋体" w:cs="宋体" w:hint="eastAsia"/>
                <w:kern w:val="0"/>
                <w:szCs w:val="21"/>
              </w:rPr>
              <w:t>7</w:t>
            </w:r>
            <w:r>
              <w:rPr>
                <w:rFonts w:ascii="宋体" w:hAnsi="宋体" w:cs="宋体" w:hint="eastAsia"/>
                <w:kern w:val="0"/>
                <w:szCs w:val="21"/>
                <w:lang w:val="zh-TW"/>
              </w:rPr>
              <w:t>）</w:t>
            </w:r>
            <w:r>
              <w:rPr>
                <w:rFonts w:ascii="宋体" w:hAnsi="宋体" w:cs="宋体" w:hint="eastAsia"/>
                <w:kern w:val="0"/>
                <w:szCs w:val="21"/>
                <w:lang w:val="zh-TW" w:eastAsia="zh-TW"/>
              </w:rPr>
              <w:t>可</w:t>
            </w:r>
            <w:r>
              <w:rPr>
                <w:rFonts w:ascii="宋体" w:hAnsi="宋体" w:cs="宋体" w:hint="eastAsia"/>
                <w:kern w:val="0"/>
                <w:szCs w:val="21"/>
                <w:lang w:val="zh-TW"/>
              </w:rPr>
              <w:t>对课程进行单个或批量</w:t>
            </w:r>
            <w:proofErr w:type="gramStart"/>
            <w:r>
              <w:rPr>
                <w:rFonts w:ascii="宋体" w:hAnsi="宋体" w:cs="宋体" w:hint="eastAsia"/>
                <w:kern w:val="0"/>
                <w:szCs w:val="21"/>
                <w:lang w:val="zh-TW"/>
              </w:rPr>
              <w:t>排考状态</w:t>
            </w:r>
            <w:proofErr w:type="gramEnd"/>
            <w:r>
              <w:rPr>
                <w:rFonts w:ascii="宋体" w:hAnsi="宋体" w:cs="宋体" w:hint="eastAsia"/>
                <w:kern w:val="0"/>
                <w:szCs w:val="21"/>
                <w:lang w:val="zh-TW"/>
              </w:rPr>
              <w:t>的设置，如安排、不安排、未安排等状态</w:t>
            </w:r>
          </w:p>
          <w:p w14:paraId="177758B1" w14:textId="77777777" w:rsidR="00DD3FFB" w:rsidRDefault="00000000">
            <w:pPr>
              <w:rPr>
                <w:rFonts w:ascii="宋体" w:hAnsi="宋体" w:cs="宋体"/>
                <w:kern w:val="0"/>
                <w:szCs w:val="21"/>
                <w:lang w:val="zh-TW"/>
              </w:rPr>
            </w:pPr>
            <w:r>
              <w:rPr>
                <w:rFonts w:ascii="宋体" w:hAnsi="宋体" w:cs="宋体" w:hint="eastAsia"/>
                <w:kern w:val="0"/>
                <w:szCs w:val="21"/>
                <w:lang w:val="zh-TW"/>
              </w:rPr>
              <w:t>（</w:t>
            </w:r>
            <w:r>
              <w:rPr>
                <w:rFonts w:ascii="宋体" w:hAnsi="宋体" w:cs="宋体" w:hint="eastAsia"/>
                <w:kern w:val="0"/>
                <w:szCs w:val="21"/>
              </w:rPr>
              <w:t>8</w:t>
            </w:r>
            <w:r>
              <w:rPr>
                <w:rFonts w:ascii="宋体" w:hAnsi="宋体" w:cs="宋体" w:hint="eastAsia"/>
                <w:kern w:val="0"/>
                <w:szCs w:val="21"/>
                <w:lang w:val="zh-TW"/>
              </w:rPr>
              <w:t>）可对课程进行单个或批量</w:t>
            </w:r>
            <w:proofErr w:type="gramStart"/>
            <w:r>
              <w:rPr>
                <w:rFonts w:ascii="宋体" w:hAnsi="宋体" w:cs="宋体" w:hint="eastAsia"/>
                <w:kern w:val="0"/>
                <w:szCs w:val="21"/>
                <w:lang w:val="zh-TW"/>
              </w:rPr>
              <w:t>排考状态</w:t>
            </w:r>
            <w:proofErr w:type="gramEnd"/>
            <w:r>
              <w:rPr>
                <w:rFonts w:ascii="宋体" w:hAnsi="宋体" w:cs="宋体" w:hint="eastAsia"/>
                <w:kern w:val="0"/>
                <w:szCs w:val="21"/>
                <w:lang w:val="zh-TW"/>
              </w:rPr>
              <w:t>的设置，如可设置按照行政班排考、按照教学班排考、按照试卷号排考。</w:t>
            </w:r>
          </w:p>
          <w:p w14:paraId="589230E0" w14:textId="77777777" w:rsidR="00DD3FFB" w:rsidRDefault="00000000">
            <w:pPr>
              <w:rPr>
                <w:rFonts w:ascii="宋体" w:hAnsi="宋体" w:cs="宋体"/>
                <w:kern w:val="0"/>
                <w:szCs w:val="21"/>
                <w:lang w:val="zh-TW"/>
              </w:rPr>
            </w:pPr>
            <w:r>
              <w:rPr>
                <w:rFonts w:ascii="宋体" w:hAnsi="宋体" w:cs="Segoe UI Symbol" w:hint="eastAsia"/>
                <w:spacing w:val="-6"/>
                <w:kern w:val="0"/>
                <w:szCs w:val="21"/>
                <w:lang w:val="zh-TW"/>
              </w:rPr>
              <w:t>（</w:t>
            </w:r>
            <w:r>
              <w:rPr>
                <w:rFonts w:ascii="宋体" w:hAnsi="宋体" w:cs="Segoe UI Symbol" w:hint="eastAsia"/>
                <w:spacing w:val="-6"/>
                <w:kern w:val="0"/>
                <w:szCs w:val="21"/>
              </w:rPr>
              <w:t>9</w:t>
            </w:r>
            <w:r>
              <w:rPr>
                <w:rFonts w:ascii="宋体" w:hAnsi="宋体" w:cs="Segoe UI Symbol" w:hint="eastAsia"/>
                <w:spacing w:val="-6"/>
                <w:kern w:val="0"/>
                <w:szCs w:val="21"/>
                <w:lang w:val="zh-TW"/>
              </w:rPr>
              <w:t>）</w:t>
            </w:r>
            <w:r>
              <w:rPr>
                <w:rFonts w:ascii="宋体" w:hAnsi="宋体" w:cs="Segoe UI Symbol"/>
                <w:spacing w:val="-6"/>
                <w:kern w:val="0"/>
                <w:szCs w:val="21"/>
                <w:lang w:val="zh-TW" w:eastAsia="zh-TW"/>
              </w:rPr>
              <w:t>★</w:t>
            </w:r>
            <w:r>
              <w:rPr>
                <w:rFonts w:ascii="宋体" w:hAnsi="宋体" w:cs="宋体" w:hint="eastAsia"/>
                <w:kern w:val="0"/>
                <w:szCs w:val="21"/>
                <w:lang w:val="zh-TW"/>
              </w:rPr>
              <w:t>支持考</w:t>
            </w:r>
            <w:proofErr w:type="gramStart"/>
            <w:r>
              <w:rPr>
                <w:rFonts w:ascii="宋体" w:hAnsi="宋体" w:cs="宋体" w:hint="eastAsia"/>
                <w:kern w:val="0"/>
                <w:szCs w:val="21"/>
                <w:lang w:val="zh-TW"/>
              </w:rPr>
              <w:t>务</w:t>
            </w:r>
            <w:proofErr w:type="gramEnd"/>
            <w:r>
              <w:rPr>
                <w:rFonts w:ascii="宋体" w:hAnsi="宋体" w:cs="宋体" w:hint="eastAsia"/>
                <w:kern w:val="0"/>
                <w:szCs w:val="21"/>
                <w:lang w:val="zh-TW"/>
              </w:rPr>
              <w:t>管理员将监考教师安排到院系，而</w:t>
            </w:r>
            <w:proofErr w:type="gramStart"/>
            <w:r>
              <w:rPr>
                <w:rFonts w:ascii="宋体" w:hAnsi="宋体" w:cs="宋体" w:hint="eastAsia"/>
                <w:kern w:val="0"/>
                <w:szCs w:val="21"/>
                <w:lang w:val="zh-TW"/>
              </w:rPr>
              <w:t>非安排</w:t>
            </w:r>
            <w:proofErr w:type="gramEnd"/>
            <w:r>
              <w:rPr>
                <w:rFonts w:ascii="宋体" w:hAnsi="宋体" w:cs="宋体" w:hint="eastAsia"/>
                <w:kern w:val="0"/>
                <w:szCs w:val="21"/>
                <w:lang w:val="zh-TW"/>
              </w:rPr>
              <w:t>具体的监考老师，方便各院系根据自身需要进行监考院系的安排；</w:t>
            </w:r>
          </w:p>
          <w:p w14:paraId="7B69F283" w14:textId="77777777" w:rsidR="00DD3FFB" w:rsidRDefault="00000000">
            <w:pPr>
              <w:rPr>
                <w:rFonts w:ascii="宋体" w:hAnsi="宋体" w:cs="宋体"/>
                <w:kern w:val="0"/>
                <w:szCs w:val="21"/>
                <w:lang w:val="zh-TW"/>
              </w:rPr>
            </w:pPr>
            <w:r>
              <w:rPr>
                <w:rFonts w:ascii="宋体" w:hAnsi="宋体" w:cs="宋体" w:hint="eastAsia"/>
                <w:kern w:val="0"/>
                <w:szCs w:val="21"/>
                <w:lang w:val="zh-TW"/>
              </w:rPr>
              <w:t>（</w:t>
            </w:r>
            <w:r>
              <w:rPr>
                <w:rFonts w:ascii="宋体" w:hAnsi="宋体" w:cs="宋体" w:hint="eastAsia"/>
                <w:kern w:val="0"/>
                <w:szCs w:val="21"/>
              </w:rPr>
              <w:t>10</w:t>
            </w:r>
            <w:r>
              <w:rPr>
                <w:rFonts w:ascii="宋体" w:hAnsi="宋体" w:cs="宋体" w:hint="eastAsia"/>
                <w:kern w:val="0"/>
                <w:szCs w:val="21"/>
                <w:lang w:val="zh-TW"/>
              </w:rPr>
              <w:t>）支持手动、自动安排考试时自动检测排课时间、排课地点和上课教师的冲突；</w:t>
            </w:r>
          </w:p>
          <w:p w14:paraId="2A89966F" w14:textId="77777777" w:rsidR="00DD3FFB" w:rsidRDefault="00000000">
            <w:pPr>
              <w:rPr>
                <w:rFonts w:ascii="宋体" w:hAnsi="宋体" w:cs="宋体"/>
                <w:kern w:val="0"/>
                <w:szCs w:val="21"/>
                <w:lang w:val="zh-TW" w:eastAsia="zh-TW"/>
              </w:rPr>
            </w:pPr>
            <w:r>
              <w:rPr>
                <w:rFonts w:ascii="宋体" w:hAnsi="宋体" w:cs="宋体" w:hint="eastAsia"/>
                <w:kern w:val="0"/>
                <w:szCs w:val="21"/>
                <w:lang w:val="zh-TW"/>
              </w:rPr>
              <w:t>（</w:t>
            </w:r>
            <w:r>
              <w:rPr>
                <w:rFonts w:ascii="宋体" w:hAnsi="宋体" w:cs="宋体" w:hint="eastAsia"/>
                <w:kern w:val="0"/>
                <w:szCs w:val="21"/>
              </w:rPr>
              <w:t>11</w:t>
            </w:r>
            <w:r>
              <w:rPr>
                <w:rFonts w:ascii="宋体" w:hAnsi="宋体" w:cs="宋体" w:hint="eastAsia"/>
                <w:kern w:val="0"/>
                <w:szCs w:val="21"/>
                <w:lang w:val="zh-TW"/>
              </w:rPr>
              <w:t>）</w:t>
            </w:r>
            <w:r>
              <w:rPr>
                <w:rFonts w:ascii="宋体" w:hAnsi="宋体" w:cs="宋体" w:hint="eastAsia"/>
                <w:kern w:val="0"/>
                <w:szCs w:val="21"/>
                <w:lang w:val="zh-TW" w:eastAsia="zh-TW"/>
              </w:rPr>
              <w:t>可在设置考</w:t>
            </w:r>
            <w:proofErr w:type="gramStart"/>
            <w:r>
              <w:rPr>
                <w:rFonts w:ascii="宋体" w:hAnsi="宋体" w:cs="宋体" w:hint="eastAsia"/>
                <w:kern w:val="0"/>
                <w:szCs w:val="21"/>
                <w:lang w:val="zh-TW" w:eastAsia="zh-TW"/>
              </w:rPr>
              <w:t>务</w:t>
            </w:r>
            <w:proofErr w:type="gramEnd"/>
            <w:r>
              <w:rPr>
                <w:rFonts w:ascii="宋体" w:hAnsi="宋体" w:cs="宋体" w:hint="eastAsia"/>
                <w:kern w:val="0"/>
                <w:szCs w:val="21"/>
                <w:lang w:val="zh-TW" w:eastAsia="zh-TW"/>
              </w:rPr>
              <w:t>信息后进行自动排考，针对性进行考试时间、区域、教室、监考师资、考试班级设置和考试安排查询，并自动进行考试漏排、考</w:t>
            </w:r>
            <w:proofErr w:type="gramStart"/>
            <w:r>
              <w:rPr>
                <w:rFonts w:ascii="宋体" w:hAnsi="宋体" w:cs="宋体" w:hint="eastAsia"/>
                <w:kern w:val="0"/>
                <w:szCs w:val="21"/>
                <w:lang w:val="zh-TW" w:eastAsia="zh-TW"/>
              </w:rPr>
              <w:t>务</w:t>
            </w:r>
            <w:proofErr w:type="gramEnd"/>
            <w:r>
              <w:rPr>
                <w:rFonts w:ascii="宋体" w:hAnsi="宋体" w:cs="宋体" w:hint="eastAsia"/>
                <w:kern w:val="0"/>
                <w:szCs w:val="21"/>
                <w:lang w:val="zh-TW" w:eastAsia="zh-TW"/>
              </w:rPr>
              <w:t>冲突检查。</w:t>
            </w:r>
          </w:p>
          <w:p w14:paraId="7B5CEA20" w14:textId="77777777" w:rsidR="00DD3FFB" w:rsidRDefault="00000000">
            <w:pPr>
              <w:rPr>
                <w:rFonts w:ascii="宋体" w:hAnsi="宋体" w:cs="宋体"/>
                <w:kern w:val="0"/>
                <w:szCs w:val="21"/>
                <w:lang w:val="zh-TW" w:eastAsia="zh-TW"/>
              </w:rPr>
            </w:pPr>
            <w:r>
              <w:rPr>
                <w:rFonts w:ascii="宋体" w:hAnsi="宋体" w:cs="宋体" w:hint="eastAsia"/>
                <w:kern w:val="0"/>
                <w:szCs w:val="21"/>
                <w:lang w:val="zh-TW"/>
              </w:rPr>
              <w:t>（</w:t>
            </w:r>
            <w:r>
              <w:rPr>
                <w:rFonts w:ascii="宋体" w:hAnsi="宋体" w:cs="宋体" w:hint="eastAsia"/>
                <w:kern w:val="0"/>
                <w:szCs w:val="21"/>
              </w:rPr>
              <w:t>12</w:t>
            </w:r>
            <w:r>
              <w:rPr>
                <w:rFonts w:ascii="宋体" w:hAnsi="宋体" w:cs="宋体" w:hint="eastAsia"/>
                <w:kern w:val="0"/>
                <w:szCs w:val="21"/>
                <w:lang w:val="zh-TW"/>
              </w:rPr>
              <w:t>）</w:t>
            </w:r>
            <w:r>
              <w:rPr>
                <w:rFonts w:ascii="宋体" w:hAnsi="宋体" w:cs="宋体" w:hint="eastAsia"/>
                <w:kern w:val="0"/>
                <w:szCs w:val="21"/>
                <w:lang w:val="zh-TW" w:eastAsia="zh-TW"/>
              </w:rPr>
              <w:t>提供补考、重修考试、缓考、免修的统一筛选</w:t>
            </w:r>
            <w:r>
              <w:rPr>
                <w:rFonts w:ascii="宋体" w:hAnsi="宋体" w:cs="宋体" w:hint="eastAsia"/>
                <w:kern w:val="0"/>
                <w:szCs w:val="21"/>
                <w:lang w:val="zh-TW"/>
              </w:rPr>
              <w:t>、管理、</w:t>
            </w:r>
            <w:r>
              <w:rPr>
                <w:rFonts w:ascii="宋体" w:hAnsi="宋体" w:cs="宋体" w:hint="eastAsia"/>
                <w:kern w:val="0"/>
                <w:szCs w:val="21"/>
                <w:lang w:val="zh-TW" w:eastAsia="zh-TW"/>
              </w:rPr>
              <w:t>申请</w:t>
            </w:r>
            <w:r>
              <w:rPr>
                <w:rFonts w:ascii="宋体" w:hAnsi="宋体" w:cs="宋体" w:hint="eastAsia"/>
                <w:kern w:val="0"/>
                <w:szCs w:val="21"/>
                <w:lang w:val="zh-TW"/>
              </w:rPr>
              <w:t>、报名</w:t>
            </w:r>
            <w:r>
              <w:rPr>
                <w:rFonts w:ascii="宋体" w:hAnsi="宋体" w:cs="宋体" w:hint="eastAsia"/>
                <w:kern w:val="0"/>
                <w:szCs w:val="21"/>
                <w:lang w:val="zh-TW" w:eastAsia="zh-TW"/>
              </w:rPr>
              <w:t>等。</w:t>
            </w:r>
          </w:p>
          <w:p w14:paraId="368ECA9B" w14:textId="77777777" w:rsidR="00DD3FFB" w:rsidRDefault="00000000">
            <w:pPr>
              <w:rPr>
                <w:rFonts w:ascii="宋体" w:hAnsi="宋体" w:cs="宋体"/>
                <w:kern w:val="0"/>
                <w:szCs w:val="21"/>
                <w:lang w:val="zh-CN"/>
              </w:rPr>
            </w:pPr>
            <w:r>
              <w:rPr>
                <w:rFonts w:ascii="宋体" w:hAnsi="宋体" w:cs="宋体" w:hint="eastAsia"/>
                <w:kern w:val="0"/>
                <w:szCs w:val="21"/>
                <w:lang w:val="zh-TW"/>
              </w:rPr>
              <w:t>（</w:t>
            </w:r>
            <w:r>
              <w:rPr>
                <w:rFonts w:ascii="宋体" w:hAnsi="宋体" w:cs="宋体" w:hint="eastAsia"/>
                <w:kern w:val="0"/>
                <w:szCs w:val="21"/>
              </w:rPr>
              <w:t>13</w:t>
            </w:r>
            <w:r>
              <w:rPr>
                <w:rFonts w:ascii="宋体" w:hAnsi="宋体" w:cs="宋体" w:hint="eastAsia"/>
                <w:kern w:val="0"/>
                <w:szCs w:val="21"/>
                <w:lang w:val="zh-TW"/>
              </w:rPr>
              <w:t>）</w:t>
            </w:r>
            <w:r>
              <w:rPr>
                <w:rFonts w:ascii="宋体" w:hAnsi="宋体" w:cs="宋体" w:hint="eastAsia"/>
                <w:kern w:val="0"/>
                <w:szCs w:val="21"/>
                <w:lang w:val="zh-TW" w:eastAsia="zh-TW"/>
              </w:rPr>
              <w:t>系统提供多种实用的统计分析报表，如：按学年学期、组考单位、考试批次等统计教职工参与监考的人次、考试安排考场数、参考人数。</w:t>
            </w:r>
          </w:p>
          <w:p w14:paraId="1EFF7540" w14:textId="77777777" w:rsidR="00DD3FFB" w:rsidRDefault="00000000">
            <w:pPr>
              <w:rPr>
                <w:rFonts w:ascii="宋体" w:hAnsi="宋体" w:cs="宋体"/>
                <w:kern w:val="0"/>
                <w:szCs w:val="21"/>
                <w:lang w:val="zh-TW" w:eastAsia="zh-TW"/>
              </w:rPr>
            </w:pPr>
            <w:r>
              <w:rPr>
                <w:rFonts w:ascii="宋体" w:hAnsi="宋体" w:cs="宋体" w:hint="eastAsia"/>
                <w:kern w:val="0"/>
                <w:szCs w:val="21"/>
                <w:lang w:val="zh-TW"/>
              </w:rPr>
              <w:t>（</w:t>
            </w:r>
            <w:r>
              <w:rPr>
                <w:rFonts w:ascii="宋体" w:hAnsi="宋体" w:cs="宋体" w:hint="eastAsia"/>
                <w:kern w:val="0"/>
                <w:szCs w:val="21"/>
              </w:rPr>
              <w:t>14</w:t>
            </w:r>
            <w:r>
              <w:rPr>
                <w:rFonts w:ascii="宋体" w:hAnsi="宋体" w:cs="宋体" w:hint="eastAsia"/>
                <w:kern w:val="0"/>
                <w:szCs w:val="21"/>
                <w:lang w:val="zh-TW"/>
              </w:rPr>
              <w:t>）</w:t>
            </w:r>
            <w:r>
              <w:rPr>
                <w:rFonts w:ascii="宋体" w:hAnsi="宋体" w:cs="宋体" w:hint="eastAsia"/>
                <w:kern w:val="0"/>
                <w:szCs w:val="21"/>
                <w:lang w:val="zh-TW" w:eastAsia="zh-TW"/>
              </w:rPr>
              <w:t>能够根据需要打印各种各样的表格，如：排考安排总表、学生考试安排表、监考老师监考安排表、准考证、考场座位表、考场签到表、试卷袋标签。</w:t>
            </w:r>
          </w:p>
        </w:tc>
      </w:tr>
      <w:tr w:rsidR="00DD3FFB" w14:paraId="51D0B292"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AF6805" w14:textId="77777777" w:rsidR="00DD3FFB" w:rsidRDefault="00000000">
            <w:pPr>
              <w:jc w:val="center"/>
              <w:rPr>
                <w:rFonts w:ascii="宋体" w:hAnsi="宋体" w:cs="宋体"/>
                <w:szCs w:val="21"/>
              </w:rPr>
            </w:pPr>
            <w:r>
              <w:rPr>
                <w:rFonts w:ascii="宋体" w:hAnsi="宋体" w:cs="宋体" w:hint="eastAsia"/>
                <w:szCs w:val="21"/>
                <w:lang w:val="zh-TW" w:eastAsia="zh-TW"/>
              </w:rPr>
              <w:lastRenderedPageBreak/>
              <w:t>1</w:t>
            </w:r>
            <w:r>
              <w:rPr>
                <w:rFonts w:ascii="宋体" w:hAnsi="宋体" w:cs="宋体" w:hint="eastAsia"/>
                <w:szCs w:val="21"/>
              </w:rPr>
              <w:t>4</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3677EA" w14:textId="77777777" w:rsidR="00DD3FFB" w:rsidRDefault="00000000">
            <w:pPr>
              <w:widowControl/>
              <w:rPr>
                <w:rFonts w:ascii="宋体" w:hAnsi="宋体" w:cs="宋体"/>
                <w:kern w:val="0"/>
                <w:szCs w:val="21"/>
                <w:lang w:val="zh-TW" w:eastAsia="zh-TW"/>
              </w:rPr>
            </w:pPr>
            <w:r>
              <w:rPr>
                <w:rFonts w:ascii="宋体" w:hAnsi="宋体" w:cs="宋体" w:hint="eastAsia"/>
                <w:kern w:val="0"/>
                <w:szCs w:val="21"/>
                <w:lang w:val="zh-TW" w:eastAsia="zh-TW"/>
              </w:rPr>
              <w:t>成绩管理</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A2F54B" w14:textId="77777777" w:rsidR="00DD3FFB" w:rsidRDefault="00000000">
            <w:pPr>
              <w:rPr>
                <w:rFonts w:ascii="宋体" w:hAnsi="宋体" w:cs="宋体"/>
                <w:kern w:val="0"/>
                <w:szCs w:val="21"/>
                <w:lang w:val="zh-TW" w:eastAsia="zh-TW"/>
              </w:rPr>
            </w:pPr>
            <w:r>
              <w:rPr>
                <w:rFonts w:ascii="宋体" w:hAnsi="宋体" w:cs="宋体" w:hint="eastAsia"/>
                <w:kern w:val="0"/>
                <w:szCs w:val="21"/>
              </w:rPr>
              <w:t>1.</w:t>
            </w:r>
            <w:r>
              <w:rPr>
                <w:rFonts w:ascii="宋体" w:hAnsi="宋体" w:cs="宋体" w:hint="eastAsia"/>
                <w:kern w:val="0"/>
                <w:szCs w:val="21"/>
                <w:lang w:val="zh-TW" w:eastAsia="zh-TW"/>
              </w:rPr>
              <w:t>具有任课教师网上成绩录入功能，可提供正考、重修、补考成绩</w:t>
            </w:r>
            <w:r>
              <w:rPr>
                <w:rFonts w:ascii="宋体" w:hAnsi="宋体" w:cs="宋体" w:hint="eastAsia"/>
                <w:kern w:val="0"/>
                <w:szCs w:val="21"/>
                <w:lang w:val="zh-CN"/>
              </w:rPr>
              <w:t>等</w:t>
            </w:r>
            <w:r>
              <w:rPr>
                <w:rFonts w:ascii="宋体" w:hAnsi="宋体" w:cs="宋体" w:hint="eastAsia"/>
                <w:kern w:val="0"/>
                <w:szCs w:val="21"/>
                <w:lang w:val="zh-TW" w:eastAsia="zh-TW"/>
              </w:rPr>
              <w:t>标识。</w:t>
            </w:r>
          </w:p>
          <w:p w14:paraId="39A91B4F" w14:textId="77777777" w:rsidR="00DD3FFB" w:rsidRDefault="00000000">
            <w:pPr>
              <w:rPr>
                <w:rFonts w:ascii="宋体" w:hAnsi="宋体" w:cs="宋体"/>
                <w:kern w:val="0"/>
                <w:szCs w:val="21"/>
                <w:lang w:val="zh-TW" w:eastAsia="zh-TW"/>
              </w:rPr>
            </w:pPr>
            <w:r>
              <w:rPr>
                <w:rFonts w:ascii="宋体" w:hAnsi="宋体" w:cs="宋体" w:hint="eastAsia"/>
                <w:kern w:val="0"/>
                <w:szCs w:val="21"/>
              </w:rPr>
              <w:t>2.</w:t>
            </w:r>
            <w:r>
              <w:rPr>
                <w:rFonts w:ascii="宋体" w:hAnsi="宋体" w:cs="宋体" w:hint="eastAsia"/>
                <w:kern w:val="0"/>
                <w:szCs w:val="21"/>
                <w:lang w:val="zh-TW" w:eastAsia="zh-TW"/>
              </w:rPr>
              <w:t>成绩项目比例控制：</w:t>
            </w:r>
          </w:p>
          <w:p w14:paraId="2789701B" w14:textId="77777777" w:rsidR="00DD3FFB" w:rsidRDefault="00000000">
            <w:pPr>
              <w:rPr>
                <w:rFonts w:ascii="宋体" w:hAnsi="宋体" w:cs="宋体"/>
                <w:kern w:val="0"/>
                <w:szCs w:val="21"/>
                <w:lang w:val="zh-TW" w:eastAsia="zh-TW"/>
              </w:rPr>
            </w:pPr>
            <w:r>
              <w:rPr>
                <w:rFonts w:ascii="宋体" w:hAnsi="宋体" w:cs="宋体" w:hint="eastAsia"/>
                <w:kern w:val="0"/>
                <w:szCs w:val="21"/>
                <w:lang w:val="zh-TW"/>
              </w:rPr>
              <w:t>（</w:t>
            </w:r>
            <w:r>
              <w:rPr>
                <w:rFonts w:ascii="宋体" w:hAnsi="宋体" w:cs="宋体" w:hint="eastAsia"/>
                <w:kern w:val="0"/>
                <w:szCs w:val="21"/>
              </w:rPr>
              <w:t>1</w:t>
            </w:r>
            <w:r>
              <w:rPr>
                <w:rFonts w:ascii="宋体" w:hAnsi="宋体" w:cs="宋体" w:hint="eastAsia"/>
                <w:kern w:val="0"/>
                <w:szCs w:val="21"/>
                <w:lang w:val="zh-TW"/>
              </w:rPr>
              <w:t>）</w:t>
            </w:r>
            <w:r>
              <w:rPr>
                <w:rFonts w:ascii="宋体" w:hAnsi="宋体" w:cs="宋体" w:hint="eastAsia"/>
                <w:kern w:val="0"/>
                <w:szCs w:val="21"/>
                <w:lang w:val="zh-TW" w:eastAsia="zh-TW"/>
              </w:rPr>
              <w:t>支持</w:t>
            </w:r>
            <w:r>
              <w:rPr>
                <w:rFonts w:ascii="宋体" w:hAnsi="宋体" w:cs="宋体" w:hint="eastAsia"/>
                <w:kern w:val="0"/>
                <w:szCs w:val="21"/>
                <w:lang w:val="zh-TW"/>
              </w:rPr>
              <w:t>灵活设置成绩分项及成绩分项名称；</w:t>
            </w:r>
          </w:p>
          <w:p w14:paraId="5E9E7D72" w14:textId="77777777" w:rsidR="00DD3FFB" w:rsidRDefault="00000000">
            <w:pPr>
              <w:rPr>
                <w:rFonts w:ascii="宋体" w:hAnsi="宋体" w:cs="宋体"/>
                <w:kern w:val="0"/>
                <w:szCs w:val="21"/>
                <w:lang w:val="zh-TW" w:eastAsia="zh-TW"/>
              </w:rPr>
            </w:pPr>
            <w:r>
              <w:rPr>
                <w:rFonts w:ascii="宋体" w:hAnsi="宋体" w:cs="宋体" w:hint="eastAsia"/>
                <w:kern w:val="0"/>
                <w:szCs w:val="21"/>
                <w:lang w:val="zh-TW"/>
              </w:rPr>
              <w:t>（</w:t>
            </w:r>
            <w:r>
              <w:rPr>
                <w:rFonts w:ascii="宋体" w:hAnsi="宋体" w:cs="宋体" w:hint="eastAsia"/>
                <w:kern w:val="0"/>
                <w:szCs w:val="21"/>
              </w:rPr>
              <w:t>2</w:t>
            </w:r>
            <w:r>
              <w:rPr>
                <w:rFonts w:ascii="宋体" w:hAnsi="宋体" w:cs="宋体" w:hint="eastAsia"/>
                <w:kern w:val="0"/>
                <w:szCs w:val="21"/>
                <w:lang w:val="zh-TW"/>
              </w:rPr>
              <w:t>）</w:t>
            </w:r>
            <w:r>
              <w:rPr>
                <w:rFonts w:ascii="宋体" w:hAnsi="宋体" w:cs="宋体" w:hint="eastAsia"/>
                <w:kern w:val="0"/>
                <w:szCs w:val="21"/>
                <w:lang w:val="zh-TW" w:eastAsia="zh-TW"/>
              </w:rPr>
              <w:t>可编辑</w:t>
            </w:r>
            <w:proofErr w:type="gramStart"/>
            <w:r>
              <w:rPr>
                <w:rFonts w:ascii="宋体" w:hAnsi="宋体" w:cs="宋体" w:hint="eastAsia"/>
                <w:kern w:val="0"/>
                <w:szCs w:val="21"/>
                <w:lang w:val="zh-TW" w:eastAsia="zh-TW"/>
              </w:rPr>
              <w:t>各成绩</w:t>
            </w:r>
            <w:proofErr w:type="gramEnd"/>
            <w:r>
              <w:rPr>
                <w:rFonts w:ascii="宋体" w:hAnsi="宋体" w:cs="宋体" w:hint="eastAsia"/>
                <w:kern w:val="0"/>
                <w:szCs w:val="21"/>
                <w:lang w:val="zh-TW" w:eastAsia="zh-TW"/>
              </w:rPr>
              <w:t>项目所占总成绩的百分比范围；</w:t>
            </w:r>
          </w:p>
          <w:p w14:paraId="013F5CC1" w14:textId="77777777" w:rsidR="00DD3FFB" w:rsidRDefault="00000000">
            <w:pPr>
              <w:rPr>
                <w:rFonts w:ascii="宋体" w:hAnsi="宋体" w:cs="宋体"/>
                <w:kern w:val="0"/>
                <w:szCs w:val="21"/>
                <w:lang w:val="zh-TW" w:eastAsia="zh-TW"/>
              </w:rPr>
            </w:pPr>
            <w:r>
              <w:rPr>
                <w:rFonts w:ascii="宋体" w:hAnsi="宋体" w:cs="宋体" w:hint="eastAsia"/>
                <w:kern w:val="0"/>
                <w:szCs w:val="21"/>
                <w:lang w:val="zh-TW"/>
              </w:rPr>
              <w:t>（</w:t>
            </w:r>
            <w:r>
              <w:rPr>
                <w:rFonts w:ascii="宋体" w:hAnsi="宋体" w:cs="宋体" w:hint="eastAsia"/>
                <w:kern w:val="0"/>
                <w:szCs w:val="21"/>
              </w:rPr>
              <w:t>3</w:t>
            </w:r>
            <w:r>
              <w:rPr>
                <w:rFonts w:ascii="宋体" w:hAnsi="宋体" w:cs="宋体" w:hint="eastAsia"/>
                <w:kern w:val="0"/>
                <w:szCs w:val="21"/>
                <w:lang w:val="zh-TW"/>
              </w:rPr>
              <w:t>）</w:t>
            </w:r>
            <w:r>
              <w:rPr>
                <w:rFonts w:ascii="宋体" w:hAnsi="宋体" w:cs="宋体" w:hint="eastAsia"/>
                <w:kern w:val="0"/>
                <w:szCs w:val="21"/>
                <w:lang w:val="zh-TW" w:eastAsia="zh-TW"/>
              </w:rPr>
              <w:t>支持教师网上修改成绩构成系数，网上录入分项成绩，自动计算出总成绩。</w:t>
            </w:r>
          </w:p>
          <w:p w14:paraId="76D5FF86" w14:textId="77777777" w:rsidR="00DD3FFB" w:rsidRDefault="00000000">
            <w:pPr>
              <w:rPr>
                <w:rFonts w:ascii="宋体" w:hAnsi="宋体" w:cs="宋体"/>
                <w:kern w:val="0"/>
                <w:szCs w:val="21"/>
                <w:lang w:val="zh-TW" w:eastAsia="zh-TW"/>
              </w:rPr>
            </w:pPr>
            <w:r>
              <w:rPr>
                <w:rFonts w:ascii="宋体" w:hAnsi="宋体" w:cs="宋体" w:hint="eastAsia"/>
                <w:kern w:val="0"/>
                <w:szCs w:val="21"/>
              </w:rPr>
              <w:t>3.</w:t>
            </w:r>
            <w:r>
              <w:rPr>
                <w:rFonts w:ascii="宋体" w:hAnsi="宋体" w:cs="宋体" w:hint="eastAsia"/>
                <w:kern w:val="0"/>
                <w:szCs w:val="21"/>
                <w:lang w:val="zh-TW" w:eastAsia="zh-TW"/>
              </w:rPr>
              <w:t>支持多种成绩标准：百分制、五级制、两档制及其他级制等成绩计分机制，学校</w:t>
            </w:r>
            <w:r>
              <w:rPr>
                <w:rFonts w:ascii="宋体" w:hAnsi="宋体" w:cs="宋体" w:hint="eastAsia"/>
                <w:kern w:val="0"/>
                <w:szCs w:val="21"/>
                <w:lang w:val="zh-TW"/>
              </w:rPr>
              <w:t>可根据课程需要自行设置成绩级制及其与百分制的范围关系</w:t>
            </w:r>
            <w:r>
              <w:rPr>
                <w:rFonts w:ascii="宋体" w:hAnsi="宋体" w:cs="宋体" w:hint="eastAsia"/>
                <w:kern w:val="0"/>
                <w:szCs w:val="21"/>
                <w:lang w:val="zh-TW" w:eastAsia="zh-TW"/>
              </w:rPr>
              <w:t>；</w:t>
            </w:r>
          </w:p>
          <w:p w14:paraId="0AB8A65B" w14:textId="77777777" w:rsidR="00DD3FFB" w:rsidRDefault="00000000">
            <w:pPr>
              <w:rPr>
                <w:rFonts w:ascii="宋体" w:hAnsi="宋体" w:cs="宋体"/>
                <w:kern w:val="0"/>
                <w:szCs w:val="21"/>
                <w:lang w:val="zh-TW"/>
              </w:rPr>
            </w:pPr>
            <w:r>
              <w:rPr>
                <w:rFonts w:ascii="宋体" w:hAnsi="宋体" w:cs="宋体" w:hint="eastAsia"/>
                <w:kern w:val="0"/>
                <w:szCs w:val="21"/>
              </w:rPr>
              <w:t>4.</w:t>
            </w:r>
            <w:r>
              <w:rPr>
                <w:rFonts w:ascii="宋体" w:hAnsi="宋体" w:cs="宋体" w:hint="eastAsia"/>
                <w:kern w:val="0"/>
                <w:szCs w:val="21"/>
                <w:lang w:val="zh-TW"/>
              </w:rPr>
              <w:t>支持灵活设置特殊成绩标识，如舞弊、缺考、缓考、免考以及自定义添加特殊成绩标识。</w:t>
            </w:r>
          </w:p>
          <w:p w14:paraId="68D294A6" w14:textId="77777777" w:rsidR="00DD3FFB" w:rsidRDefault="00000000">
            <w:pPr>
              <w:rPr>
                <w:rFonts w:ascii="宋体" w:hAnsi="宋体" w:cs="宋体"/>
                <w:kern w:val="0"/>
                <w:szCs w:val="21"/>
                <w:lang w:val="zh-TW"/>
              </w:rPr>
            </w:pPr>
            <w:r>
              <w:rPr>
                <w:rFonts w:ascii="宋体" w:hAnsi="宋体" w:cs="Segoe UI Symbol" w:hint="eastAsia"/>
                <w:spacing w:val="-6"/>
                <w:kern w:val="0"/>
                <w:szCs w:val="21"/>
              </w:rPr>
              <w:t>5.</w:t>
            </w:r>
            <w:r>
              <w:rPr>
                <w:rFonts w:ascii="宋体" w:hAnsi="宋体" w:cs="Segoe UI Symbol"/>
                <w:spacing w:val="-6"/>
                <w:kern w:val="0"/>
                <w:szCs w:val="21"/>
                <w:lang w:val="zh-TW" w:eastAsia="zh-TW"/>
              </w:rPr>
              <w:t>★</w:t>
            </w:r>
            <w:r>
              <w:rPr>
                <w:rFonts w:ascii="宋体" w:hAnsi="宋体" w:cs="宋体" w:hint="eastAsia"/>
                <w:kern w:val="0"/>
                <w:szCs w:val="21"/>
                <w:lang w:val="zh-TW"/>
              </w:rPr>
              <w:t>支持成绩录入的灵活设置：</w:t>
            </w:r>
          </w:p>
          <w:p w14:paraId="719D88DB" w14:textId="77777777" w:rsidR="00DD3FFB" w:rsidRDefault="00000000">
            <w:pPr>
              <w:rPr>
                <w:rFonts w:ascii="宋体" w:hAnsi="宋体" w:cs="宋体"/>
                <w:kern w:val="0"/>
                <w:szCs w:val="21"/>
                <w:lang w:val="zh-TW"/>
              </w:rPr>
            </w:pPr>
            <w:r>
              <w:rPr>
                <w:rFonts w:ascii="宋体" w:hAnsi="宋体" w:cs="宋体" w:hint="eastAsia"/>
                <w:kern w:val="0"/>
                <w:szCs w:val="21"/>
                <w:lang w:val="zh-TW"/>
              </w:rPr>
              <w:t>（</w:t>
            </w:r>
            <w:r>
              <w:rPr>
                <w:rFonts w:ascii="宋体" w:hAnsi="宋体" w:cs="宋体" w:hint="eastAsia"/>
                <w:kern w:val="0"/>
                <w:szCs w:val="21"/>
              </w:rPr>
              <w:t>1</w:t>
            </w:r>
            <w:r>
              <w:rPr>
                <w:rFonts w:ascii="宋体" w:hAnsi="宋体" w:cs="宋体" w:hint="eastAsia"/>
                <w:kern w:val="0"/>
                <w:szCs w:val="21"/>
                <w:lang w:val="zh-TW"/>
              </w:rPr>
              <w:t>）可根据院系、教研室、课程性质、考试形式、录入分项、录入状态、教师、课程等对课程进行灵活筛选，以方便</w:t>
            </w:r>
            <w:proofErr w:type="gramStart"/>
            <w:r>
              <w:rPr>
                <w:rFonts w:ascii="宋体" w:hAnsi="宋体" w:cs="宋体" w:hint="eastAsia"/>
                <w:kern w:val="0"/>
                <w:szCs w:val="21"/>
                <w:lang w:val="zh-TW"/>
              </w:rPr>
              <w:t>批量或</w:t>
            </w:r>
            <w:proofErr w:type="gramEnd"/>
            <w:r>
              <w:rPr>
                <w:rFonts w:ascii="宋体" w:hAnsi="宋体" w:cs="宋体" w:hint="eastAsia"/>
                <w:kern w:val="0"/>
                <w:szCs w:val="21"/>
                <w:lang w:val="zh-TW"/>
              </w:rPr>
              <w:t>单独设置课程录入规则，及查询各门课程录入情况；</w:t>
            </w:r>
          </w:p>
          <w:p w14:paraId="4398309F" w14:textId="77777777" w:rsidR="00DD3FFB" w:rsidRDefault="00000000">
            <w:pPr>
              <w:rPr>
                <w:rFonts w:ascii="宋体" w:hAnsi="宋体" w:cs="宋体"/>
                <w:kern w:val="0"/>
                <w:szCs w:val="21"/>
                <w:lang w:val="zh-TW"/>
              </w:rPr>
            </w:pPr>
            <w:r>
              <w:rPr>
                <w:rFonts w:ascii="宋体" w:hAnsi="宋体" w:cs="宋体" w:hint="eastAsia"/>
                <w:kern w:val="0"/>
                <w:szCs w:val="21"/>
                <w:lang w:val="zh-TW"/>
              </w:rPr>
              <w:t>（</w:t>
            </w:r>
            <w:r>
              <w:rPr>
                <w:rFonts w:ascii="宋体" w:hAnsi="宋体" w:cs="宋体" w:hint="eastAsia"/>
                <w:kern w:val="0"/>
                <w:szCs w:val="21"/>
              </w:rPr>
              <w:t>2</w:t>
            </w:r>
            <w:r>
              <w:rPr>
                <w:rFonts w:ascii="宋体" w:hAnsi="宋体" w:cs="宋体" w:hint="eastAsia"/>
                <w:kern w:val="0"/>
                <w:szCs w:val="21"/>
                <w:lang w:val="zh-TW"/>
              </w:rPr>
              <w:t>）支持单独或批量设置每一门课程的录入时间；</w:t>
            </w:r>
          </w:p>
          <w:p w14:paraId="408E0F5D" w14:textId="77777777" w:rsidR="00DD3FFB" w:rsidRDefault="00000000">
            <w:pPr>
              <w:rPr>
                <w:rFonts w:ascii="宋体" w:hAnsi="宋体" w:cs="宋体"/>
                <w:kern w:val="0"/>
                <w:szCs w:val="21"/>
                <w:lang w:val="zh-TW"/>
              </w:rPr>
            </w:pPr>
            <w:r>
              <w:rPr>
                <w:rFonts w:ascii="宋体" w:hAnsi="宋体" w:cs="宋体" w:hint="eastAsia"/>
                <w:kern w:val="0"/>
                <w:szCs w:val="21"/>
                <w:lang w:val="zh-TW"/>
              </w:rPr>
              <w:lastRenderedPageBreak/>
              <w:t>（</w:t>
            </w:r>
            <w:r>
              <w:rPr>
                <w:rFonts w:ascii="宋体" w:hAnsi="宋体" w:cs="宋体" w:hint="eastAsia"/>
                <w:kern w:val="0"/>
                <w:szCs w:val="21"/>
              </w:rPr>
              <w:t>3</w:t>
            </w:r>
            <w:r>
              <w:rPr>
                <w:rFonts w:ascii="宋体" w:hAnsi="宋体" w:cs="宋体" w:hint="eastAsia"/>
                <w:kern w:val="0"/>
                <w:szCs w:val="21"/>
                <w:lang w:val="zh-TW"/>
              </w:rPr>
              <w:t>）支持单独或批量设置每一门课程的成绩分项及成绩分项占比；</w:t>
            </w:r>
          </w:p>
          <w:p w14:paraId="24F04731" w14:textId="77777777" w:rsidR="00DD3FFB" w:rsidRDefault="00000000">
            <w:pPr>
              <w:rPr>
                <w:rFonts w:ascii="宋体" w:hAnsi="宋体" w:cs="宋体"/>
                <w:kern w:val="0"/>
                <w:szCs w:val="21"/>
                <w:lang w:val="zh-TW"/>
              </w:rPr>
            </w:pPr>
            <w:r>
              <w:rPr>
                <w:rFonts w:ascii="宋体" w:hAnsi="宋体" w:cs="宋体" w:hint="eastAsia"/>
                <w:kern w:val="0"/>
                <w:szCs w:val="21"/>
                <w:lang w:val="zh-TW"/>
              </w:rPr>
              <w:t>（</w:t>
            </w:r>
            <w:r>
              <w:rPr>
                <w:rFonts w:ascii="宋体" w:hAnsi="宋体" w:cs="宋体" w:hint="eastAsia"/>
                <w:kern w:val="0"/>
                <w:szCs w:val="21"/>
              </w:rPr>
              <w:t>4</w:t>
            </w:r>
            <w:r>
              <w:rPr>
                <w:rFonts w:ascii="宋体" w:hAnsi="宋体" w:cs="宋体" w:hint="eastAsia"/>
                <w:kern w:val="0"/>
                <w:szCs w:val="21"/>
                <w:lang w:val="zh-TW"/>
              </w:rPr>
              <w:t>）支持每门课程录入级制的灵活设置；</w:t>
            </w:r>
          </w:p>
          <w:p w14:paraId="30E7E590" w14:textId="77777777" w:rsidR="00DD3FFB" w:rsidRDefault="00000000">
            <w:pPr>
              <w:rPr>
                <w:rFonts w:ascii="宋体" w:hAnsi="宋体" w:cs="宋体"/>
                <w:kern w:val="0"/>
                <w:szCs w:val="21"/>
                <w:lang w:val="zh-TW"/>
              </w:rPr>
            </w:pPr>
            <w:r>
              <w:rPr>
                <w:rFonts w:ascii="宋体" w:hAnsi="宋体" w:cs="宋体" w:hint="eastAsia"/>
                <w:kern w:val="0"/>
                <w:szCs w:val="21"/>
                <w:lang w:val="zh-TW"/>
              </w:rPr>
              <w:t>（</w:t>
            </w:r>
            <w:r>
              <w:rPr>
                <w:rFonts w:ascii="宋体" w:hAnsi="宋体" w:cs="宋体" w:hint="eastAsia"/>
                <w:kern w:val="0"/>
                <w:szCs w:val="21"/>
              </w:rPr>
              <w:t>5</w:t>
            </w:r>
            <w:r>
              <w:rPr>
                <w:rFonts w:ascii="宋体" w:hAnsi="宋体" w:cs="宋体" w:hint="eastAsia"/>
                <w:kern w:val="0"/>
                <w:szCs w:val="21"/>
                <w:lang w:val="zh-TW"/>
              </w:rPr>
              <w:t>）支持每门课程录入状态的灵活设置；</w:t>
            </w:r>
          </w:p>
          <w:p w14:paraId="4B5E9915" w14:textId="77777777" w:rsidR="00DD3FFB" w:rsidRDefault="00000000">
            <w:pPr>
              <w:rPr>
                <w:rFonts w:ascii="宋体" w:hAnsi="宋体" w:cs="宋体"/>
                <w:kern w:val="0"/>
                <w:szCs w:val="21"/>
                <w:lang w:val="zh-TW"/>
              </w:rPr>
            </w:pPr>
            <w:r>
              <w:rPr>
                <w:rFonts w:ascii="宋体" w:hAnsi="宋体" w:cs="宋体" w:hint="eastAsia"/>
                <w:kern w:val="0"/>
                <w:szCs w:val="21"/>
                <w:lang w:val="zh-TW"/>
              </w:rPr>
              <w:t>（</w:t>
            </w:r>
            <w:r>
              <w:rPr>
                <w:rFonts w:ascii="宋体" w:hAnsi="宋体" w:cs="宋体" w:hint="eastAsia"/>
                <w:kern w:val="0"/>
                <w:szCs w:val="21"/>
              </w:rPr>
              <w:t>6</w:t>
            </w:r>
            <w:r>
              <w:rPr>
                <w:rFonts w:ascii="宋体" w:hAnsi="宋体" w:cs="宋体" w:hint="eastAsia"/>
                <w:kern w:val="0"/>
                <w:szCs w:val="21"/>
                <w:lang w:val="zh-TW"/>
              </w:rPr>
              <w:t>）支持一门课程根据教学情况、分组情况拆分为多个教师分别录入成绩；</w:t>
            </w:r>
          </w:p>
          <w:p w14:paraId="07239752" w14:textId="77777777" w:rsidR="00DD3FFB" w:rsidRDefault="00000000">
            <w:pPr>
              <w:rPr>
                <w:rFonts w:ascii="宋体" w:hAnsi="宋体" w:cs="宋体"/>
                <w:kern w:val="0"/>
                <w:szCs w:val="21"/>
                <w:lang w:val="zh-TW"/>
              </w:rPr>
            </w:pPr>
            <w:r>
              <w:rPr>
                <w:rFonts w:ascii="宋体" w:hAnsi="宋体" w:cs="宋体" w:hint="eastAsia"/>
                <w:kern w:val="0"/>
                <w:szCs w:val="21"/>
                <w:lang w:val="zh-TW"/>
              </w:rPr>
              <w:t>（</w:t>
            </w:r>
            <w:r>
              <w:rPr>
                <w:rFonts w:ascii="宋体" w:hAnsi="宋体" w:cs="宋体" w:hint="eastAsia"/>
                <w:kern w:val="0"/>
                <w:szCs w:val="21"/>
              </w:rPr>
              <w:t>7</w:t>
            </w:r>
            <w:r>
              <w:rPr>
                <w:rFonts w:ascii="宋体" w:hAnsi="宋体" w:cs="宋体" w:hint="eastAsia"/>
                <w:kern w:val="0"/>
                <w:szCs w:val="21"/>
                <w:lang w:val="zh-TW"/>
              </w:rPr>
              <w:t>）支持每门课程分项录入时间的灵活设置，如平时成绩分项、实验成绩分项、期末成绩分项可在不同的时间录入。</w:t>
            </w:r>
          </w:p>
          <w:p w14:paraId="7B70CC59" w14:textId="77777777" w:rsidR="00DD3FFB" w:rsidRDefault="00000000">
            <w:pPr>
              <w:pStyle w:val="a0"/>
              <w:ind w:firstLine="0"/>
              <w:rPr>
                <w:sz w:val="21"/>
                <w:szCs w:val="21"/>
                <w:lang w:eastAsia="zh-Hans"/>
              </w:rPr>
            </w:pPr>
            <w:r>
              <w:rPr>
                <w:rFonts w:hint="eastAsia"/>
                <w:sz w:val="21"/>
                <w:szCs w:val="21"/>
              </w:rPr>
              <w:t>（</w:t>
            </w:r>
            <w:r>
              <w:rPr>
                <w:rFonts w:hint="eastAsia"/>
                <w:sz w:val="21"/>
                <w:szCs w:val="21"/>
              </w:rPr>
              <w:t>8</w:t>
            </w:r>
            <w:r>
              <w:rPr>
                <w:rFonts w:hint="eastAsia"/>
                <w:sz w:val="21"/>
                <w:szCs w:val="21"/>
              </w:rPr>
              <w:t>）</w:t>
            </w:r>
            <w:r>
              <w:rPr>
                <w:sz w:val="21"/>
                <w:szCs w:val="21"/>
                <w:lang w:eastAsia="zh-Hans"/>
              </w:rPr>
              <w:t>支持筛选出未及时录入学生成绩的老师，批量发送督促登分提醒通知功能。</w:t>
            </w:r>
          </w:p>
          <w:p w14:paraId="315C6EF0" w14:textId="77777777" w:rsidR="00DD3FFB" w:rsidRDefault="00000000">
            <w:pPr>
              <w:pStyle w:val="a0"/>
              <w:ind w:firstLine="0"/>
              <w:rPr>
                <w:sz w:val="21"/>
                <w:szCs w:val="21"/>
                <w:lang w:eastAsia="zh-Hans"/>
              </w:rPr>
            </w:pPr>
            <w:r>
              <w:rPr>
                <w:sz w:val="21"/>
                <w:szCs w:val="21"/>
                <w:lang w:eastAsia="zh-Hans"/>
              </w:rPr>
              <w:t>（</w:t>
            </w:r>
            <w:r>
              <w:rPr>
                <w:sz w:val="21"/>
                <w:szCs w:val="21"/>
                <w:lang w:eastAsia="zh-Hans"/>
              </w:rPr>
              <w:t>9</w:t>
            </w:r>
            <w:r>
              <w:rPr>
                <w:sz w:val="21"/>
                <w:szCs w:val="21"/>
                <w:lang w:eastAsia="zh-Hans"/>
              </w:rPr>
              <w:t>）</w:t>
            </w:r>
            <w:r>
              <w:rPr>
                <w:rFonts w:hint="eastAsia"/>
                <w:sz w:val="21"/>
                <w:szCs w:val="21"/>
                <w:lang w:eastAsia="zh-Hans"/>
              </w:rPr>
              <w:t>支持</w:t>
            </w:r>
            <w:r>
              <w:rPr>
                <w:sz w:val="21"/>
                <w:szCs w:val="21"/>
              </w:rPr>
              <w:t>教师端成绩录入时如修改分项成绩，再次保存或提交时系统自动根据最新的成绩核算综合成绩</w:t>
            </w:r>
          </w:p>
          <w:p w14:paraId="4218C9B9" w14:textId="77777777" w:rsidR="00DD3FFB" w:rsidRDefault="00000000">
            <w:pPr>
              <w:rPr>
                <w:rFonts w:ascii="宋体" w:hAnsi="宋体" w:cs="宋体"/>
                <w:kern w:val="0"/>
                <w:szCs w:val="21"/>
                <w:lang w:val="zh-TW" w:eastAsia="zh-TW"/>
              </w:rPr>
            </w:pPr>
            <w:r>
              <w:rPr>
                <w:rFonts w:ascii="宋体" w:hAnsi="宋体" w:cs="Segoe UI Symbol" w:hint="eastAsia"/>
                <w:spacing w:val="-6"/>
                <w:kern w:val="0"/>
                <w:szCs w:val="21"/>
              </w:rPr>
              <w:t>6.</w:t>
            </w:r>
            <w:r>
              <w:rPr>
                <w:rFonts w:ascii="宋体" w:hAnsi="宋体" w:cs="Segoe UI Symbol"/>
                <w:spacing w:val="-6"/>
                <w:kern w:val="0"/>
                <w:szCs w:val="21"/>
                <w:lang w:val="zh-TW" w:eastAsia="zh-TW"/>
              </w:rPr>
              <w:t>★</w:t>
            </w:r>
            <w:r>
              <w:rPr>
                <w:rFonts w:ascii="宋体" w:hAnsi="宋体" w:cs="宋体" w:hint="eastAsia"/>
                <w:kern w:val="0"/>
                <w:szCs w:val="21"/>
                <w:lang w:val="zh-TW" w:eastAsia="zh-TW"/>
              </w:rPr>
              <w:t>通过与</w:t>
            </w:r>
            <w:r>
              <w:rPr>
                <w:rFonts w:ascii="宋体" w:hAnsi="宋体" w:cs="宋体" w:hint="eastAsia"/>
                <w:kern w:val="0"/>
                <w:szCs w:val="21"/>
              </w:rPr>
              <w:t>学校现有</w:t>
            </w:r>
            <w:r>
              <w:rPr>
                <w:rFonts w:ascii="宋体" w:hAnsi="宋体" w:cs="宋体" w:hint="eastAsia"/>
                <w:kern w:val="0"/>
                <w:szCs w:val="21"/>
                <w:lang w:val="zh-TW" w:eastAsia="zh-TW"/>
              </w:rPr>
              <w:t>网络教学平台对接，学生网络成绩</w:t>
            </w:r>
            <w:r>
              <w:rPr>
                <w:rFonts w:ascii="宋体" w:hAnsi="宋体" w:cs="宋体" w:hint="eastAsia"/>
                <w:kern w:val="0"/>
                <w:szCs w:val="21"/>
                <w:lang w:val="zh-TW"/>
              </w:rPr>
              <w:t>、线上考试成绩</w:t>
            </w:r>
            <w:r>
              <w:rPr>
                <w:rFonts w:ascii="宋体" w:hAnsi="宋体" w:cs="宋体" w:hint="eastAsia"/>
                <w:kern w:val="0"/>
                <w:szCs w:val="21"/>
                <w:lang w:val="zh-TW" w:eastAsia="zh-TW"/>
              </w:rPr>
              <w:t>可一键导入成绩管理界面，实现</w:t>
            </w:r>
            <w:r>
              <w:rPr>
                <w:rFonts w:ascii="宋体" w:hAnsi="宋体" w:cs="宋体" w:hint="eastAsia"/>
                <w:kern w:val="0"/>
                <w:szCs w:val="21"/>
                <w:lang w:val="zh-TW"/>
              </w:rPr>
              <w:t>网络课程成绩的便捷对接和统一管理</w:t>
            </w:r>
            <w:r>
              <w:rPr>
                <w:rFonts w:ascii="宋体" w:hAnsi="宋体" w:cs="宋体" w:hint="eastAsia"/>
                <w:kern w:val="0"/>
                <w:szCs w:val="21"/>
                <w:lang w:val="zh-TW" w:eastAsia="zh-TW"/>
              </w:rPr>
              <w:t>。</w:t>
            </w:r>
          </w:p>
          <w:p w14:paraId="4BFFA48F" w14:textId="77777777" w:rsidR="00DD3FFB" w:rsidRDefault="00000000">
            <w:pPr>
              <w:rPr>
                <w:rFonts w:ascii="宋体" w:hAnsi="宋体" w:cs="宋体"/>
                <w:kern w:val="0"/>
                <w:szCs w:val="21"/>
                <w:lang w:val="zh-TW" w:eastAsia="zh-TW"/>
              </w:rPr>
            </w:pPr>
            <w:r>
              <w:rPr>
                <w:rFonts w:ascii="宋体" w:hAnsi="宋体" w:cs="宋体" w:hint="eastAsia"/>
                <w:kern w:val="0"/>
                <w:szCs w:val="21"/>
              </w:rPr>
              <w:t>7.</w:t>
            </w:r>
            <w:r>
              <w:rPr>
                <w:rFonts w:ascii="宋体" w:hAnsi="宋体" w:cs="宋体" w:hint="eastAsia"/>
                <w:kern w:val="0"/>
                <w:szCs w:val="21"/>
                <w:lang w:val="zh-TW" w:eastAsia="zh-TW"/>
              </w:rPr>
              <w:t>可以灵活维护补录成绩，如批量导入、添加、删除等。</w:t>
            </w:r>
          </w:p>
          <w:p w14:paraId="2958E06F" w14:textId="77777777" w:rsidR="00DD3FFB" w:rsidRDefault="00000000">
            <w:pPr>
              <w:rPr>
                <w:rFonts w:ascii="宋体" w:hAnsi="宋体" w:cs="宋体"/>
                <w:kern w:val="0"/>
                <w:szCs w:val="21"/>
                <w:lang w:val="zh-TW" w:eastAsia="zh-TW"/>
              </w:rPr>
            </w:pPr>
            <w:r>
              <w:rPr>
                <w:rFonts w:ascii="宋体" w:hAnsi="宋体" w:cs="宋体" w:hint="eastAsia"/>
                <w:kern w:val="0"/>
                <w:szCs w:val="21"/>
              </w:rPr>
              <w:t>8.</w:t>
            </w:r>
            <w:r>
              <w:rPr>
                <w:rFonts w:ascii="宋体" w:hAnsi="宋体" w:cs="宋体" w:hint="eastAsia"/>
                <w:kern w:val="0"/>
                <w:szCs w:val="21"/>
                <w:lang w:val="zh-TW" w:eastAsia="zh-TW"/>
              </w:rPr>
              <w:t>正考成绩、重修成绩、补考成绩可根据实际操作学年学期录入，可根据实际情况导出报表；</w:t>
            </w:r>
          </w:p>
          <w:p w14:paraId="51A6DE09" w14:textId="77777777" w:rsidR="00DD3FFB" w:rsidRDefault="00000000">
            <w:pPr>
              <w:rPr>
                <w:rFonts w:ascii="宋体" w:hAnsi="宋体" w:cs="宋体"/>
                <w:kern w:val="0"/>
                <w:szCs w:val="21"/>
                <w:lang w:val="zh-TW"/>
              </w:rPr>
            </w:pPr>
            <w:r>
              <w:rPr>
                <w:rFonts w:ascii="宋体" w:hAnsi="宋体" w:cs="宋体" w:hint="eastAsia"/>
                <w:kern w:val="0"/>
                <w:szCs w:val="21"/>
              </w:rPr>
              <w:t>9.</w:t>
            </w:r>
            <w:r>
              <w:rPr>
                <w:rFonts w:ascii="宋体" w:hAnsi="宋体" w:cs="宋体" w:hint="eastAsia"/>
                <w:kern w:val="0"/>
                <w:szCs w:val="21"/>
                <w:lang w:val="zh-TW" w:eastAsia="zh-TW"/>
              </w:rPr>
              <w:t>支持</w:t>
            </w:r>
            <w:r>
              <w:rPr>
                <w:rFonts w:ascii="宋体" w:hAnsi="宋体" w:cs="宋体" w:hint="eastAsia"/>
                <w:kern w:val="0"/>
                <w:szCs w:val="21"/>
                <w:lang w:val="zh-TW"/>
              </w:rPr>
              <w:t>学生成绩单的灵活发布、查看及打印：</w:t>
            </w:r>
          </w:p>
          <w:p w14:paraId="09A0E5B3" w14:textId="77777777" w:rsidR="00DD3FFB" w:rsidRDefault="00000000">
            <w:pPr>
              <w:rPr>
                <w:rFonts w:ascii="宋体" w:hAnsi="宋体" w:cs="宋体"/>
                <w:kern w:val="0"/>
                <w:szCs w:val="21"/>
                <w:lang w:val="zh-TW" w:eastAsia="zh-TW"/>
              </w:rPr>
            </w:pPr>
            <w:r>
              <w:rPr>
                <w:rFonts w:ascii="宋体" w:hAnsi="宋体" w:cs="宋体" w:hint="eastAsia"/>
                <w:kern w:val="0"/>
                <w:szCs w:val="21"/>
                <w:lang w:val="zh-TW"/>
              </w:rPr>
              <w:t>（</w:t>
            </w:r>
            <w:r>
              <w:rPr>
                <w:rFonts w:ascii="宋体" w:hAnsi="宋体" w:cs="宋体" w:hint="eastAsia"/>
                <w:kern w:val="0"/>
                <w:szCs w:val="21"/>
              </w:rPr>
              <w:t>1</w:t>
            </w:r>
            <w:r>
              <w:rPr>
                <w:rFonts w:ascii="宋体" w:hAnsi="宋体" w:cs="宋体" w:hint="eastAsia"/>
                <w:kern w:val="0"/>
                <w:szCs w:val="21"/>
                <w:lang w:val="zh-TW"/>
              </w:rPr>
              <w:t>）</w:t>
            </w:r>
            <w:r>
              <w:rPr>
                <w:rFonts w:ascii="宋体" w:hAnsi="宋体" w:cs="宋体" w:hint="eastAsia"/>
                <w:kern w:val="0"/>
                <w:szCs w:val="21"/>
                <w:lang w:val="zh-TW" w:eastAsia="zh-TW"/>
              </w:rPr>
              <w:t>对成绩单打印进行控制，教师录入成绩后，支持审核后发布成绩单；</w:t>
            </w:r>
          </w:p>
          <w:p w14:paraId="7C98C31D" w14:textId="77777777" w:rsidR="00DD3FFB" w:rsidRDefault="00000000">
            <w:pPr>
              <w:rPr>
                <w:rFonts w:ascii="宋体" w:hAnsi="宋体" w:cs="宋体"/>
                <w:kern w:val="0"/>
                <w:szCs w:val="21"/>
                <w:lang w:val="zh-TW"/>
              </w:rPr>
            </w:pPr>
            <w:r>
              <w:rPr>
                <w:rFonts w:ascii="宋体" w:hAnsi="宋体" w:cs="宋体" w:hint="eastAsia"/>
                <w:kern w:val="0"/>
                <w:szCs w:val="21"/>
                <w:lang w:val="zh-TW"/>
              </w:rPr>
              <w:t>（</w:t>
            </w:r>
            <w:r>
              <w:rPr>
                <w:rFonts w:ascii="宋体" w:hAnsi="宋体" w:cs="宋体" w:hint="eastAsia"/>
                <w:kern w:val="0"/>
                <w:szCs w:val="21"/>
              </w:rPr>
              <w:t>2</w:t>
            </w:r>
            <w:r>
              <w:rPr>
                <w:rFonts w:ascii="宋体" w:hAnsi="宋体" w:cs="宋体" w:hint="eastAsia"/>
                <w:kern w:val="0"/>
                <w:szCs w:val="21"/>
                <w:lang w:val="zh-TW"/>
              </w:rPr>
              <w:t>）</w:t>
            </w:r>
            <w:r>
              <w:rPr>
                <w:rFonts w:ascii="宋体" w:hAnsi="宋体" w:cs="宋体" w:hint="eastAsia"/>
                <w:kern w:val="0"/>
                <w:szCs w:val="21"/>
                <w:lang w:val="zh-TW" w:eastAsia="zh-TW"/>
              </w:rPr>
              <w:t>成绩单</w:t>
            </w:r>
            <w:r>
              <w:rPr>
                <w:rFonts w:ascii="宋体" w:hAnsi="宋体" w:cs="宋体" w:hint="eastAsia"/>
                <w:kern w:val="0"/>
                <w:szCs w:val="21"/>
                <w:lang w:val="zh-TW"/>
              </w:rPr>
              <w:t>自动生成后推送到学生端和教师端，包括各用户的手机端，方便查看及打印；</w:t>
            </w:r>
          </w:p>
          <w:p w14:paraId="0B822D7E" w14:textId="77777777" w:rsidR="00DD3FFB" w:rsidRDefault="00000000">
            <w:pPr>
              <w:rPr>
                <w:rFonts w:ascii="宋体" w:hAnsi="宋体" w:cs="宋体"/>
                <w:kern w:val="0"/>
                <w:szCs w:val="21"/>
                <w:lang w:val="zh-TW"/>
              </w:rPr>
            </w:pPr>
            <w:r>
              <w:rPr>
                <w:rFonts w:ascii="宋体" w:hAnsi="宋体" w:cs="宋体" w:hint="eastAsia"/>
                <w:kern w:val="0"/>
                <w:szCs w:val="21"/>
              </w:rPr>
              <w:t>10.</w:t>
            </w:r>
            <w:r>
              <w:rPr>
                <w:rFonts w:ascii="宋体" w:hAnsi="宋体" w:cs="宋体" w:hint="eastAsia"/>
                <w:kern w:val="0"/>
                <w:szCs w:val="21"/>
                <w:lang w:val="zh-TW" w:eastAsia="zh-TW"/>
              </w:rPr>
              <w:t>支持</w:t>
            </w:r>
            <w:r>
              <w:rPr>
                <w:rFonts w:ascii="宋体" w:hAnsi="宋体" w:cs="宋体" w:hint="eastAsia"/>
                <w:kern w:val="0"/>
                <w:szCs w:val="21"/>
                <w:lang w:val="zh-TW"/>
              </w:rPr>
              <w:t>学生成绩单的灵活发布、查看及打印：</w:t>
            </w:r>
          </w:p>
          <w:p w14:paraId="1C17FB4A" w14:textId="77777777" w:rsidR="00DD3FFB" w:rsidRDefault="00000000">
            <w:pPr>
              <w:rPr>
                <w:rFonts w:ascii="宋体" w:hAnsi="宋体" w:cs="宋体"/>
                <w:kern w:val="0"/>
                <w:szCs w:val="21"/>
                <w:lang w:val="zh-TW" w:eastAsia="zh-TW"/>
              </w:rPr>
            </w:pPr>
            <w:r>
              <w:rPr>
                <w:rFonts w:ascii="宋体" w:hAnsi="宋体" w:cs="宋体" w:hint="eastAsia"/>
                <w:kern w:val="0"/>
                <w:szCs w:val="21"/>
                <w:lang w:val="zh-TW"/>
              </w:rPr>
              <w:t>（</w:t>
            </w:r>
            <w:r>
              <w:rPr>
                <w:rFonts w:ascii="宋体" w:hAnsi="宋体" w:cs="宋体" w:hint="eastAsia"/>
                <w:kern w:val="0"/>
                <w:szCs w:val="21"/>
              </w:rPr>
              <w:t>1</w:t>
            </w:r>
            <w:r>
              <w:rPr>
                <w:rFonts w:ascii="宋体" w:hAnsi="宋体" w:cs="宋体" w:hint="eastAsia"/>
                <w:kern w:val="0"/>
                <w:szCs w:val="21"/>
                <w:lang w:val="zh-TW"/>
              </w:rPr>
              <w:t>）</w:t>
            </w:r>
            <w:r>
              <w:rPr>
                <w:rFonts w:ascii="宋体" w:hAnsi="宋体" w:cs="宋体" w:hint="eastAsia"/>
                <w:kern w:val="0"/>
                <w:szCs w:val="21"/>
                <w:lang w:val="zh-TW" w:eastAsia="zh-TW"/>
              </w:rPr>
              <w:t>对成绩单打印进行控制，教师录入成绩后，支持审核后发布成绩单；</w:t>
            </w:r>
          </w:p>
          <w:p w14:paraId="5F10086B" w14:textId="77777777" w:rsidR="00DD3FFB" w:rsidRDefault="00000000">
            <w:pPr>
              <w:rPr>
                <w:rFonts w:ascii="宋体" w:hAnsi="宋体" w:cs="宋体"/>
                <w:kern w:val="0"/>
                <w:szCs w:val="21"/>
                <w:lang w:val="zh-TW" w:eastAsia="zh-TW"/>
              </w:rPr>
            </w:pPr>
            <w:r>
              <w:rPr>
                <w:rFonts w:ascii="宋体" w:hAnsi="宋体" w:cs="宋体" w:hint="eastAsia"/>
                <w:kern w:val="0"/>
                <w:szCs w:val="21"/>
                <w:lang w:val="zh-TW"/>
              </w:rPr>
              <w:t>（</w:t>
            </w:r>
            <w:r>
              <w:rPr>
                <w:rFonts w:ascii="宋体" w:hAnsi="宋体" w:cs="宋体" w:hint="eastAsia"/>
                <w:kern w:val="0"/>
                <w:szCs w:val="21"/>
              </w:rPr>
              <w:t>2</w:t>
            </w:r>
            <w:r>
              <w:rPr>
                <w:rFonts w:ascii="宋体" w:hAnsi="宋体" w:cs="宋体" w:hint="eastAsia"/>
                <w:kern w:val="0"/>
                <w:szCs w:val="21"/>
                <w:lang w:val="zh-TW"/>
              </w:rPr>
              <w:t>）</w:t>
            </w:r>
            <w:r>
              <w:rPr>
                <w:rFonts w:ascii="宋体" w:hAnsi="宋体" w:cs="宋体" w:hint="eastAsia"/>
                <w:kern w:val="0"/>
                <w:szCs w:val="21"/>
                <w:lang w:val="zh-TW" w:eastAsia="zh-TW"/>
              </w:rPr>
              <w:t>成绩单</w:t>
            </w:r>
            <w:r>
              <w:rPr>
                <w:rFonts w:ascii="宋体" w:hAnsi="宋体" w:cs="宋体" w:hint="eastAsia"/>
                <w:kern w:val="0"/>
                <w:szCs w:val="21"/>
                <w:lang w:val="zh-TW"/>
              </w:rPr>
              <w:t>自动生成后推送到学生端和教师端，包括各用户的手机端，方便查看及打印；</w:t>
            </w:r>
          </w:p>
          <w:p w14:paraId="051FD61A" w14:textId="77777777" w:rsidR="00DD3FFB" w:rsidRDefault="00000000">
            <w:pPr>
              <w:rPr>
                <w:rFonts w:ascii="宋体" w:hAnsi="宋体" w:cs="宋体"/>
                <w:kern w:val="0"/>
                <w:szCs w:val="21"/>
                <w:lang w:val="zh-TW"/>
              </w:rPr>
            </w:pPr>
            <w:r>
              <w:rPr>
                <w:rFonts w:ascii="宋体" w:hAnsi="宋体" w:cs="宋体" w:hint="eastAsia"/>
                <w:kern w:val="0"/>
                <w:szCs w:val="21"/>
                <w:lang w:val="zh-TW"/>
              </w:rPr>
              <w:t>（</w:t>
            </w:r>
            <w:r>
              <w:rPr>
                <w:rFonts w:ascii="宋体" w:hAnsi="宋体" w:cs="宋体" w:hint="eastAsia"/>
                <w:kern w:val="0"/>
                <w:szCs w:val="21"/>
              </w:rPr>
              <w:t>3</w:t>
            </w:r>
            <w:r>
              <w:rPr>
                <w:rFonts w:ascii="宋体" w:hAnsi="宋体" w:cs="宋体" w:hint="eastAsia"/>
                <w:kern w:val="0"/>
                <w:szCs w:val="21"/>
                <w:lang w:val="zh-TW"/>
              </w:rPr>
              <w:t>）</w:t>
            </w:r>
            <w:r>
              <w:rPr>
                <w:rFonts w:ascii="宋体" w:hAnsi="宋体" w:cs="宋体" w:hint="eastAsia"/>
                <w:kern w:val="0"/>
                <w:szCs w:val="21"/>
                <w:lang w:val="zh-TW" w:eastAsia="zh-TW"/>
              </w:rPr>
              <w:t>可灵活根据学校要求配置成绩相关报表，包含学生成绩单</w:t>
            </w:r>
            <w:r>
              <w:rPr>
                <w:rFonts w:ascii="宋体" w:hAnsi="宋体" w:cs="宋体" w:hint="eastAsia"/>
                <w:kern w:val="0"/>
                <w:szCs w:val="21"/>
                <w:lang w:val="zh-TW"/>
              </w:rPr>
              <w:t>、试卷分析单、教学班成绩报表、行政班成绩报表、全校成绩统计等。</w:t>
            </w:r>
          </w:p>
          <w:p w14:paraId="31656622" w14:textId="77777777" w:rsidR="00DD3FFB" w:rsidRDefault="00000000">
            <w:pPr>
              <w:rPr>
                <w:rFonts w:ascii="宋体" w:hAnsi="宋体" w:cs="宋体"/>
                <w:kern w:val="0"/>
                <w:szCs w:val="21"/>
                <w:lang w:val="zh-TW" w:eastAsia="zh-TW"/>
              </w:rPr>
            </w:pPr>
            <w:r>
              <w:rPr>
                <w:rFonts w:ascii="宋体" w:hAnsi="宋体" w:cs="宋体" w:hint="eastAsia"/>
                <w:kern w:val="0"/>
                <w:szCs w:val="21"/>
                <w:lang w:val="zh-TW" w:eastAsia="zh-TW"/>
              </w:rPr>
              <w:t>1</w:t>
            </w:r>
            <w:r>
              <w:rPr>
                <w:rFonts w:ascii="宋体" w:hAnsi="宋体" w:cs="宋体" w:hint="eastAsia"/>
                <w:kern w:val="0"/>
                <w:szCs w:val="21"/>
              </w:rPr>
              <w:t>1.</w:t>
            </w:r>
            <w:r>
              <w:rPr>
                <w:rFonts w:ascii="宋体" w:hAnsi="宋体" w:cs="宋体" w:hint="eastAsia"/>
                <w:kern w:val="0"/>
                <w:szCs w:val="21"/>
                <w:lang w:eastAsia="zh-TW"/>
              </w:rPr>
              <w:t>课程替代管理</w:t>
            </w:r>
            <w:r>
              <w:rPr>
                <w:rFonts w:ascii="宋体" w:hAnsi="宋体" w:cs="宋体" w:hint="eastAsia"/>
                <w:kern w:val="0"/>
                <w:szCs w:val="21"/>
                <w:lang w:val="zh-TW" w:eastAsia="zh-TW"/>
              </w:rPr>
              <w:t>：</w:t>
            </w:r>
            <w:r>
              <w:rPr>
                <w:rFonts w:ascii="宋体" w:hAnsi="宋体" w:cs="宋体" w:hint="eastAsia"/>
                <w:kern w:val="0"/>
                <w:szCs w:val="21"/>
                <w:lang w:val="zh-TW"/>
              </w:rPr>
              <w:t>已有成绩学生申请课程替代时，如果课程的替代规则在规则库中，则无需教务处审批自动通过，如果不在规则库中，则要经过学院和教务处审批，当教务处审批时，可以设置是否将当前课程替代规则写入规则库。</w:t>
            </w:r>
          </w:p>
          <w:p w14:paraId="1A0BF328" w14:textId="77777777" w:rsidR="00DD3FFB" w:rsidRDefault="00000000">
            <w:pPr>
              <w:rPr>
                <w:rFonts w:ascii="宋体" w:hAnsi="宋体" w:cs="宋体"/>
                <w:kern w:val="0"/>
                <w:szCs w:val="21"/>
                <w:lang w:val="zh-TW"/>
              </w:rPr>
            </w:pPr>
            <w:r>
              <w:rPr>
                <w:rFonts w:ascii="宋体" w:hAnsi="宋体" w:cs="宋体" w:hint="eastAsia"/>
                <w:kern w:val="0"/>
                <w:szCs w:val="21"/>
                <w:lang w:val="zh-TW"/>
              </w:rPr>
              <w:t>1</w:t>
            </w:r>
            <w:r>
              <w:rPr>
                <w:rFonts w:ascii="宋体" w:hAnsi="宋体" w:cs="宋体" w:hint="eastAsia"/>
                <w:kern w:val="0"/>
                <w:szCs w:val="21"/>
              </w:rPr>
              <w:t>2.</w:t>
            </w:r>
            <w:r>
              <w:rPr>
                <w:rFonts w:ascii="宋体" w:hAnsi="宋体" w:cs="宋体" w:hint="eastAsia"/>
                <w:kern w:val="0"/>
                <w:szCs w:val="21"/>
                <w:lang w:eastAsia="zh-TW"/>
              </w:rPr>
              <w:t>成绩接口功能</w:t>
            </w:r>
            <w:r>
              <w:rPr>
                <w:rFonts w:ascii="宋体" w:hAnsi="宋体" w:cs="宋体" w:hint="eastAsia"/>
                <w:kern w:val="0"/>
                <w:szCs w:val="21"/>
                <w:lang w:val="zh-TW" w:eastAsia="zh-TW"/>
              </w:rPr>
              <w:t>，</w:t>
            </w:r>
            <w:r>
              <w:rPr>
                <w:rFonts w:ascii="宋体" w:hAnsi="宋体" w:cs="宋体" w:hint="eastAsia"/>
                <w:kern w:val="0"/>
                <w:szCs w:val="21"/>
                <w:lang w:val="zh-TW"/>
              </w:rPr>
              <w:t>实现与电子成绩管理系统的数据接口，可以直接读取成绩数据。</w:t>
            </w:r>
          </w:p>
          <w:p w14:paraId="577BFFF9" w14:textId="77777777" w:rsidR="00DD3FFB" w:rsidRDefault="00000000">
            <w:pPr>
              <w:rPr>
                <w:rFonts w:ascii="宋体" w:hAnsi="宋体" w:cs="宋体"/>
                <w:kern w:val="0"/>
                <w:szCs w:val="21"/>
                <w:lang w:eastAsia="zh-TW"/>
              </w:rPr>
            </w:pPr>
            <w:r>
              <w:rPr>
                <w:rFonts w:ascii="宋体" w:hAnsi="宋体" w:cs="宋体" w:hint="eastAsia"/>
                <w:kern w:val="0"/>
                <w:szCs w:val="21"/>
                <w:lang w:eastAsia="zh-TW"/>
              </w:rPr>
              <w:t>1</w:t>
            </w:r>
            <w:r>
              <w:rPr>
                <w:rFonts w:ascii="宋体" w:hAnsi="宋体" w:cs="宋体" w:hint="eastAsia"/>
                <w:kern w:val="0"/>
                <w:szCs w:val="21"/>
              </w:rPr>
              <w:t>3.</w:t>
            </w:r>
            <w:r>
              <w:rPr>
                <w:rFonts w:ascii="宋体" w:hAnsi="宋体" w:cs="宋体" w:hint="eastAsia"/>
                <w:kern w:val="0"/>
                <w:szCs w:val="21"/>
                <w:lang w:eastAsia="zh-TW"/>
              </w:rPr>
              <w:t>成绩学分认定</w:t>
            </w:r>
          </w:p>
          <w:p w14:paraId="4B17E75F" w14:textId="77777777" w:rsidR="00DD3FFB" w:rsidRDefault="00000000">
            <w:pPr>
              <w:rPr>
                <w:rFonts w:ascii="宋体" w:hAnsi="宋体" w:cs="宋体"/>
                <w:kern w:val="0"/>
                <w:szCs w:val="21"/>
                <w:lang w:eastAsia="zh-TW"/>
              </w:rPr>
            </w:pPr>
            <w:r>
              <w:rPr>
                <w:rFonts w:ascii="宋体" w:hAnsi="宋体" w:cs="宋体" w:hint="eastAsia"/>
                <w:kern w:val="0"/>
                <w:szCs w:val="21"/>
              </w:rPr>
              <w:t>（1）</w:t>
            </w:r>
            <w:r>
              <w:rPr>
                <w:rFonts w:ascii="宋体" w:hAnsi="宋体" w:cs="宋体"/>
                <w:kern w:val="0"/>
                <w:szCs w:val="21"/>
                <w:lang w:eastAsia="zh-TW"/>
              </w:rPr>
              <w:t>对于停开或难度大于原培养方案的课程，学院可申请维护课程替换信息，经审批后进入课程替换库。学生可申请学分认定，从替换库中进行选择，由系统从成绩表中获取替换前后课程成绩，系统自动审批，审批结果推送给教学秘书、学生本人、专业主管等。</w:t>
            </w:r>
          </w:p>
          <w:p w14:paraId="6F140146" w14:textId="77777777" w:rsidR="00DD3FFB" w:rsidRDefault="00000000">
            <w:pPr>
              <w:rPr>
                <w:rFonts w:ascii="宋体" w:hAnsi="宋体" w:cs="宋体"/>
                <w:kern w:val="0"/>
                <w:szCs w:val="21"/>
                <w:lang w:eastAsia="zh-TW"/>
              </w:rPr>
            </w:pPr>
            <w:r>
              <w:rPr>
                <w:rFonts w:ascii="宋体" w:hAnsi="宋体" w:cs="宋体" w:hint="eastAsia"/>
                <w:kern w:val="0"/>
                <w:szCs w:val="21"/>
              </w:rPr>
              <w:t>（2）</w:t>
            </w:r>
            <w:r>
              <w:rPr>
                <w:rFonts w:ascii="宋体" w:hAnsi="宋体" w:cs="宋体"/>
                <w:kern w:val="0"/>
                <w:szCs w:val="21"/>
                <w:lang w:eastAsia="zh-TW"/>
              </w:rPr>
              <w:t>对未事先报备过的学分认定，学生在获得创新学分或交流学习后，回校将所获得 的学分在网上申请学分认定，学生上</w:t>
            </w:r>
            <w:proofErr w:type="gramStart"/>
            <w:r>
              <w:rPr>
                <w:rFonts w:ascii="宋体" w:hAnsi="宋体" w:cs="宋体"/>
                <w:kern w:val="0"/>
                <w:szCs w:val="21"/>
                <w:lang w:eastAsia="zh-TW"/>
              </w:rPr>
              <w:t>传相关</w:t>
            </w:r>
            <w:proofErr w:type="gramEnd"/>
            <w:r>
              <w:rPr>
                <w:rFonts w:ascii="宋体" w:hAnsi="宋体" w:cs="宋体"/>
                <w:kern w:val="0"/>
                <w:szCs w:val="21"/>
                <w:lang w:eastAsia="zh-TW"/>
              </w:rPr>
              <w:t>材料，根据相关制度提出认定的学分和 成绩。认定学分的课程为培养方案中的课程，可在认定时进行选取，由培养方案中课程对应开课部门审核，教务处审核。</w:t>
            </w:r>
          </w:p>
          <w:p w14:paraId="6D81CB7E" w14:textId="77777777" w:rsidR="00DD3FFB" w:rsidRDefault="00000000">
            <w:pPr>
              <w:rPr>
                <w:rFonts w:ascii="宋体" w:hAnsi="宋体" w:cs="宋体"/>
                <w:kern w:val="0"/>
                <w:szCs w:val="21"/>
                <w:lang w:eastAsia="zh-TW"/>
              </w:rPr>
            </w:pPr>
            <w:r>
              <w:rPr>
                <w:rFonts w:ascii="宋体" w:hAnsi="宋体" w:cs="宋体" w:hint="eastAsia"/>
                <w:kern w:val="0"/>
                <w:szCs w:val="21"/>
              </w:rPr>
              <w:t>（3）</w:t>
            </w:r>
            <w:r>
              <w:rPr>
                <w:rFonts w:ascii="宋体" w:hAnsi="宋体" w:cs="宋体"/>
                <w:kern w:val="0"/>
                <w:szCs w:val="21"/>
                <w:lang w:eastAsia="zh-TW"/>
              </w:rPr>
              <w:t>建立学分银行库，由开课学院在线发起学分银行课程认定信息，维护校外公共平台可认定为校内课程的信息，经管理部门审批，纳入学分银行库；也可教务处根据学分认定原则增加学分银</w:t>
            </w:r>
            <w:r>
              <w:rPr>
                <w:rFonts w:ascii="宋体" w:hAnsi="宋体" w:cs="宋体"/>
                <w:kern w:val="0"/>
                <w:szCs w:val="21"/>
                <w:lang w:eastAsia="zh-TW"/>
              </w:rPr>
              <w:lastRenderedPageBreak/>
              <w:t>行课程信息。学生可查阅学分银行库课程信息，待获得校 外课程学分时，可在线申请认定校内课程，系统根据学分银行库，判定是否可认定， 再经管理员审批确认后生效。</w:t>
            </w:r>
          </w:p>
          <w:p w14:paraId="2768A4B9" w14:textId="77777777" w:rsidR="00DD3FFB" w:rsidRDefault="00000000">
            <w:pPr>
              <w:rPr>
                <w:rFonts w:ascii="宋体" w:hAnsi="宋体" w:cs="宋体"/>
                <w:kern w:val="0"/>
                <w:szCs w:val="21"/>
                <w:lang w:eastAsia="zh-TW"/>
              </w:rPr>
            </w:pPr>
            <w:r>
              <w:rPr>
                <w:rFonts w:ascii="宋体" w:hAnsi="宋体" w:cs="宋体" w:hint="eastAsia"/>
                <w:kern w:val="0"/>
                <w:szCs w:val="21"/>
              </w:rPr>
              <w:t>（4）</w:t>
            </w:r>
            <w:r>
              <w:rPr>
                <w:rFonts w:ascii="宋体" w:hAnsi="宋体" w:cs="宋体"/>
                <w:kern w:val="0"/>
                <w:szCs w:val="21"/>
                <w:lang w:eastAsia="zh-TW"/>
              </w:rPr>
              <w:t>学校派送的交流生应在派送前，根据学校间的培养方案，在交流生管理中制定学分替换方案。</w:t>
            </w:r>
          </w:p>
          <w:p w14:paraId="74842219" w14:textId="77777777" w:rsidR="00DD3FFB" w:rsidRDefault="00000000">
            <w:pPr>
              <w:rPr>
                <w:rFonts w:ascii="宋体" w:hAnsi="宋体" w:cs="宋体"/>
                <w:kern w:val="0"/>
                <w:szCs w:val="21"/>
                <w:lang w:eastAsia="zh-TW"/>
              </w:rPr>
            </w:pPr>
            <w:r>
              <w:rPr>
                <w:rFonts w:ascii="宋体" w:hAnsi="宋体" w:cs="宋体" w:hint="eastAsia"/>
                <w:kern w:val="0"/>
                <w:szCs w:val="21"/>
                <w:lang w:eastAsia="zh-TW"/>
              </w:rPr>
              <w:t>1</w:t>
            </w:r>
            <w:r>
              <w:rPr>
                <w:rFonts w:ascii="宋体" w:hAnsi="宋体" w:cs="宋体" w:hint="eastAsia"/>
                <w:kern w:val="0"/>
                <w:szCs w:val="21"/>
              </w:rPr>
              <w:t>4.</w:t>
            </w:r>
            <w:r>
              <w:rPr>
                <w:rFonts w:ascii="宋体" w:hAnsi="宋体" w:cs="宋体" w:hint="eastAsia"/>
                <w:kern w:val="0"/>
                <w:szCs w:val="21"/>
                <w:lang w:eastAsia="zh-TW"/>
              </w:rPr>
              <w:t>成绩加分管理</w:t>
            </w:r>
          </w:p>
          <w:p w14:paraId="0C1D1192" w14:textId="77777777" w:rsidR="00DD3FFB" w:rsidRDefault="00000000">
            <w:pPr>
              <w:rPr>
                <w:rFonts w:ascii="宋体" w:hAnsi="宋体" w:cs="宋体"/>
                <w:kern w:val="0"/>
                <w:szCs w:val="21"/>
                <w:lang w:eastAsia="zh-TW"/>
              </w:rPr>
            </w:pPr>
            <w:r>
              <w:rPr>
                <w:rFonts w:ascii="宋体" w:hAnsi="宋体" w:cs="宋体" w:hint="eastAsia"/>
                <w:kern w:val="0"/>
                <w:szCs w:val="21"/>
              </w:rPr>
              <w:t>（1）</w:t>
            </w:r>
            <w:r>
              <w:rPr>
                <w:rFonts w:ascii="宋体" w:hAnsi="宋体" w:cs="宋体"/>
                <w:kern w:val="0"/>
                <w:szCs w:val="21"/>
                <w:lang w:eastAsia="zh-TW"/>
              </w:rPr>
              <w:t>对于特殊学生 (民族生、特长生、获奖学生等) ，根据相关制度进行加分规则设置。学生在成绩查询栏中可申请成绩加分，上传相关证明材料，填写加分值，由学院修改审核，经教务处审批后生效。学院、教务处也可直接根据这类学生情况进行加分处理，成绩直接加分到学生的成绩表中。加分记录需有日志。</w:t>
            </w:r>
          </w:p>
          <w:p w14:paraId="5237C483" w14:textId="77777777" w:rsidR="00DD3FFB" w:rsidRDefault="00000000">
            <w:pPr>
              <w:rPr>
                <w:rFonts w:ascii="宋体" w:eastAsia="PMingLiU" w:hAnsi="宋体" w:cs="宋体"/>
                <w:kern w:val="0"/>
                <w:szCs w:val="21"/>
                <w:lang w:eastAsia="zh-TW"/>
              </w:rPr>
            </w:pPr>
            <w:r>
              <w:rPr>
                <w:rFonts w:ascii="宋体" w:hAnsi="宋体" w:cs="宋体" w:hint="eastAsia"/>
                <w:kern w:val="0"/>
                <w:szCs w:val="21"/>
              </w:rPr>
              <w:t>（2）</w:t>
            </w:r>
            <w:r>
              <w:rPr>
                <w:rFonts w:ascii="宋体" w:hAnsi="宋体" w:cs="宋体"/>
                <w:kern w:val="0"/>
                <w:szCs w:val="21"/>
                <w:lang w:eastAsia="zh-TW"/>
              </w:rPr>
              <w:t>加分窗口管理员可编辑内容，将加分原则公示给学生，1000 字以内，可上传图片。</w:t>
            </w:r>
          </w:p>
          <w:p w14:paraId="407AB174" w14:textId="77777777" w:rsidR="00DD3FFB" w:rsidRDefault="00000000">
            <w:pPr>
              <w:rPr>
                <w:rFonts w:ascii="宋体" w:hAnsi="宋体" w:cs="宋体"/>
                <w:kern w:val="0"/>
                <w:szCs w:val="21"/>
                <w:lang w:eastAsia="zh-TW"/>
              </w:rPr>
            </w:pPr>
            <w:r>
              <w:rPr>
                <w:rFonts w:ascii="宋体" w:hAnsi="宋体" w:cs="宋体" w:hint="eastAsia"/>
                <w:kern w:val="0"/>
                <w:szCs w:val="21"/>
                <w:lang w:eastAsia="zh-TW"/>
              </w:rPr>
              <w:t>1</w:t>
            </w:r>
            <w:r>
              <w:rPr>
                <w:rFonts w:ascii="宋体" w:hAnsi="宋体" w:cs="宋体" w:hint="eastAsia"/>
                <w:kern w:val="0"/>
                <w:szCs w:val="21"/>
              </w:rPr>
              <w:t>5.</w:t>
            </w:r>
            <w:r>
              <w:rPr>
                <w:rFonts w:ascii="宋体" w:hAnsi="宋体" w:cs="宋体" w:hint="eastAsia"/>
                <w:kern w:val="0"/>
                <w:szCs w:val="21"/>
                <w:lang w:eastAsia="zh-TW"/>
              </w:rPr>
              <w:t>成绩作废管理</w:t>
            </w:r>
          </w:p>
          <w:p w14:paraId="3DF67D24" w14:textId="77777777" w:rsidR="00DD3FFB" w:rsidRDefault="00000000">
            <w:pPr>
              <w:rPr>
                <w:rFonts w:ascii="宋体" w:hAnsi="宋体" w:cs="宋体"/>
                <w:kern w:val="0"/>
                <w:szCs w:val="21"/>
                <w:lang w:eastAsia="zh-TW"/>
              </w:rPr>
            </w:pPr>
            <w:r>
              <w:rPr>
                <w:rFonts w:ascii="宋体" w:hAnsi="宋体" w:cs="宋体" w:hint="eastAsia"/>
                <w:kern w:val="0"/>
                <w:szCs w:val="21"/>
              </w:rPr>
              <w:t>（1）</w:t>
            </w:r>
            <w:r>
              <w:rPr>
                <w:rFonts w:ascii="宋体" w:hAnsi="宋体" w:cs="宋体" w:hint="eastAsia"/>
                <w:kern w:val="0"/>
                <w:szCs w:val="21"/>
                <w:lang w:eastAsia="zh-TW"/>
              </w:rPr>
              <w:t>对于降级、休学学期内的学生等，提供成绩作废申请和审核功能。成绩作废时，默认期末、补考、重修成绩同时作废，也可选择作废类别。</w:t>
            </w:r>
          </w:p>
          <w:p w14:paraId="342BAB4A" w14:textId="77777777" w:rsidR="00DD3FFB" w:rsidRDefault="00000000">
            <w:pPr>
              <w:rPr>
                <w:rFonts w:ascii="宋体" w:hAnsi="宋体" w:cs="宋体"/>
                <w:kern w:val="0"/>
                <w:szCs w:val="21"/>
                <w:lang w:eastAsia="zh-TW"/>
              </w:rPr>
            </w:pPr>
            <w:r>
              <w:rPr>
                <w:rFonts w:ascii="宋体" w:hAnsi="宋体" w:cs="宋体" w:hint="eastAsia"/>
                <w:kern w:val="0"/>
                <w:szCs w:val="21"/>
              </w:rPr>
              <w:t>（2）</w:t>
            </w:r>
            <w:r>
              <w:rPr>
                <w:rFonts w:ascii="宋体" w:hAnsi="宋体" w:cs="宋体" w:hint="eastAsia"/>
                <w:kern w:val="0"/>
                <w:szCs w:val="21"/>
                <w:lang w:eastAsia="zh-TW"/>
              </w:rPr>
              <w:t>对删除过的课程，需提醒学生补修选课。</w:t>
            </w:r>
          </w:p>
          <w:p w14:paraId="0A570E3A" w14:textId="77777777" w:rsidR="00DD3FFB" w:rsidRDefault="00000000">
            <w:pPr>
              <w:rPr>
                <w:rFonts w:ascii="宋体" w:hAnsi="宋体" w:cs="宋体"/>
                <w:kern w:val="0"/>
                <w:szCs w:val="21"/>
                <w:lang w:eastAsia="zh-TW"/>
              </w:rPr>
            </w:pPr>
            <w:r>
              <w:rPr>
                <w:rFonts w:ascii="宋体" w:hAnsi="宋体" w:cs="宋体" w:hint="eastAsia"/>
                <w:kern w:val="0"/>
                <w:szCs w:val="21"/>
                <w:lang w:eastAsia="zh-TW"/>
              </w:rPr>
              <w:t>1</w:t>
            </w:r>
            <w:r>
              <w:rPr>
                <w:rFonts w:ascii="宋体" w:hAnsi="宋体" w:cs="宋体" w:hint="eastAsia"/>
                <w:kern w:val="0"/>
                <w:szCs w:val="21"/>
              </w:rPr>
              <w:t>6.</w:t>
            </w:r>
            <w:r>
              <w:rPr>
                <w:rFonts w:ascii="宋体" w:hAnsi="宋体" w:cs="宋体" w:hint="eastAsia"/>
                <w:kern w:val="0"/>
                <w:szCs w:val="21"/>
                <w:lang w:eastAsia="zh-TW"/>
              </w:rPr>
              <w:t>学业预警</w:t>
            </w:r>
          </w:p>
          <w:p w14:paraId="48C98077" w14:textId="77777777" w:rsidR="00DD3FFB" w:rsidRDefault="00000000">
            <w:pPr>
              <w:rPr>
                <w:rFonts w:ascii="宋体" w:hAnsi="宋体" w:cs="宋体"/>
                <w:kern w:val="0"/>
                <w:szCs w:val="21"/>
                <w:lang w:eastAsia="zh-TW"/>
              </w:rPr>
            </w:pPr>
            <w:r>
              <w:rPr>
                <w:rFonts w:ascii="宋体" w:hAnsi="宋体" w:cs="宋体" w:hint="eastAsia"/>
                <w:kern w:val="0"/>
                <w:szCs w:val="21"/>
              </w:rPr>
              <w:t>（1）</w:t>
            </w:r>
            <w:r>
              <w:rPr>
                <w:rFonts w:ascii="宋体" w:hAnsi="宋体" w:cs="宋体"/>
                <w:kern w:val="0"/>
                <w:szCs w:val="21"/>
                <w:lang w:eastAsia="zh-TW"/>
              </w:rPr>
              <w:t xml:space="preserve">管理员根据学业预警制度，设置学业预警等级、预警时间段，如学期末、补考后、 结业后，如按学期、学年、多学年内设置参与统计课程、不参与统计的课程以及课 </w:t>
            </w:r>
            <w:proofErr w:type="gramStart"/>
            <w:r>
              <w:rPr>
                <w:rFonts w:ascii="宋体" w:hAnsi="宋体" w:cs="宋体"/>
                <w:kern w:val="0"/>
                <w:szCs w:val="21"/>
                <w:lang w:eastAsia="zh-TW"/>
              </w:rPr>
              <w:t>程成绩</w:t>
            </w:r>
            <w:proofErr w:type="gramEnd"/>
            <w:r>
              <w:rPr>
                <w:rFonts w:ascii="宋体" w:hAnsi="宋体" w:cs="宋体"/>
                <w:kern w:val="0"/>
                <w:szCs w:val="21"/>
                <w:lang w:eastAsia="zh-TW"/>
              </w:rPr>
              <w:t>取期末总评、补考最高成绩、重修成绩最高成绩等进行条件设置。系统根据 设置的条件进行数据统计分析，将达到预警条件的学生统计出来，提供管理岗位老 师进行确认审核，对确定要学业预警的学生进行信息推送，学业预警推送的对象可 选择辅导员、班主任、学生、家长等。</w:t>
            </w:r>
          </w:p>
          <w:p w14:paraId="75523450" w14:textId="77777777" w:rsidR="00DD3FFB" w:rsidRDefault="00000000">
            <w:pPr>
              <w:rPr>
                <w:rFonts w:ascii="宋体" w:hAnsi="宋体" w:cs="宋体"/>
                <w:kern w:val="0"/>
                <w:szCs w:val="21"/>
                <w:lang w:eastAsia="zh-TW"/>
              </w:rPr>
            </w:pPr>
            <w:r>
              <w:rPr>
                <w:rFonts w:ascii="宋体" w:hAnsi="宋体" w:cs="宋体" w:hint="eastAsia"/>
                <w:kern w:val="0"/>
                <w:szCs w:val="21"/>
              </w:rPr>
              <w:t>（2）</w:t>
            </w:r>
            <w:r>
              <w:rPr>
                <w:rFonts w:ascii="宋体" w:hAnsi="宋体" w:cs="宋体"/>
                <w:kern w:val="0"/>
                <w:szCs w:val="21"/>
                <w:lang w:eastAsia="zh-TW"/>
              </w:rPr>
              <w:t>预警时间段内对达到降级或退学的学生，系统应重点提示给学院和教务处，学生 预警界面可直接进行学籍异动申请，管理员界面也可进行学籍异动处理。</w:t>
            </w:r>
          </w:p>
          <w:p w14:paraId="6DADCE28" w14:textId="77777777" w:rsidR="00DD3FFB" w:rsidRDefault="00000000">
            <w:pPr>
              <w:rPr>
                <w:rFonts w:ascii="宋体" w:hAnsi="宋体" w:cs="宋体"/>
                <w:kern w:val="0"/>
                <w:szCs w:val="21"/>
                <w:lang w:eastAsia="zh-TW"/>
              </w:rPr>
            </w:pPr>
            <w:r>
              <w:rPr>
                <w:rFonts w:ascii="宋体" w:hAnsi="宋体" w:cs="宋体" w:hint="eastAsia"/>
                <w:kern w:val="0"/>
                <w:szCs w:val="21"/>
              </w:rPr>
              <w:t>（3）</w:t>
            </w:r>
            <w:r>
              <w:rPr>
                <w:rFonts w:ascii="宋体" w:hAnsi="宋体" w:cs="宋体"/>
                <w:kern w:val="0"/>
                <w:szCs w:val="21"/>
                <w:lang w:eastAsia="zh-TW"/>
              </w:rPr>
              <w:t>能对照个人培养方案，生成至当前学期前，不及格课程或没有成绩的课程，预计开课学年学期。特别是针对转专业、留级、复学的学生。此功能学生、班主任、学院、教务处都可查阅。</w:t>
            </w:r>
          </w:p>
          <w:p w14:paraId="3FCAC05A" w14:textId="77777777" w:rsidR="00DD3FFB" w:rsidRDefault="00000000">
            <w:pPr>
              <w:rPr>
                <w:rFonts w:ascii="宋体" w:hAnsi="宋体" w:cs="宋体"/>
                <w:kern w:val="0"/>
                <w:szCs w:val="21"/>
                <w:lang w:eastAsia="zh-TW"/>
              </w:rPr>
            </w:pPr>
            <w:r>
              <w:rPr>
                <w:rFonts w:ascii="宋体" w:hAnsi="宋体" w:cs="宋体" w:hint="eastAsia"/>
                <w:kern w:val="0"/>
                <w:szCs w:val="21"/>
                <w:lang w:eastAsia="zh-TW"/>
              </w:rPr>
              <w:t>1</w:t>
            </w:r>
            <w:r>
              <w:rPr>
                <w:rFonts w:ascii="宋体" w:hAnsi="宋体" w:cs="宋体" w:hint="eastAsia"/>
                <w:kern w:val="0"/>
                <w:szCs w:val="21"/>
              </w:rPr>
              <w:t>7.</w:t>
            </w:r>
            <w:r>
              <w:rPr>
                <w:rFonts w:ascii="宋体" w:hAnsi="宋体" w:cs="宋体" w:hint="eastAsia"/>
                <w:kern w:val="0"/>
                <w:szCs w:val="21"/>
                <w:lang w:eastAsia="zh-TW"/>
              </w:rPr>
              <w:t>免修管理</w:t>
            </w:r>
          </w:p>
          <w:p w14:paraId="60422538" w14:textId="77777777" w:rsidR="00DD3FFB" w:rsidRDefault="00000000">
            <w:pPr>
              <w:rPr>
                <w:rFonts w:ascii="宋体" w:hAnsi="宋体" w:cs="宋体"/>
                <w:kern w:val="0"/>
                <w:szCs w:val="21"/>
                <w:lang w:eastAsia="zh-TW"/>
              </w:rPr>
            </w:pPr>
            <w:r>
              <w:rPr>
                <w:rFonts w:ascii="宋体" w:hAnsi="宋体" w:cs="宋体" w:hint="eastAsia"/>
                <w:kern w:val="0"/>
                <w:szCs w:val="21"/>
              </w:rPr>
              <w:t>（1）</w:t>
            </w:r>
            <w:r>
              <w:rPr>
                <w:rFonts w:ascii="宋体" w:hAnsi="宋体" w:cs="宋体"/>
                <w:kern w:val="0"/>
                <w:szCs w:val="21"/>
                <w:lang w:eastAsia="zh-TW"/>
              </w:rPr>
              <w:t>建立免修课程信息库，由课程所属学院设置免修条件、成绩折算方法等，教务处 审核后读入免修课程信息库，学生可在线查询免修课程信息及办理流程。课程学院、教务处可开关免修课程或对折算分值进行调整，调整后的仅对此后申请生效。</w:t>
            </w:r>
          </w:p>
          <w:p w14:paraId="649ABE17" w14:textId="77777777" w:rsidR="00DD3FFB" w:rsidRDefault="00000000">
            <w:pPr>
              <w:rPr>
                <w:rFonts w:ascii="宋体" w:hAnsi="宋体" w:cs="宋体"/>
                <w:kern w:val="0"/>
                <w:szCs w:val="21"/>
                <w:lang w:eastAsia="zh-TW"/>
              </w:rPr>
            </w:pPr>
            <w:r>
              <w:rPr>
                <w:rFonts w:ascii="宋体" w:hAnsi="宋体" w:cs="宋体" w:hint="eastAsia"/>
                <w:kern w:val="0"/>
                <w:szCs w:val="21"/>
              </w:rPr>
              <w:t>（2）</w:t>
            </w:r>
            <w:r>
              <w:rPr>
                <w:rFonts w:ascii="宋体" w:hAnsi="宋体" w:cs="宋体"/>
                <w:kern w:val="0"/>
                <w:szCs w:val="21"/>
                <w:lang w:eastAsia="zh-TW"/>
              </w:rPr>
              <w:t>学生提交申请，免修成绩可根据对应折算原则，系统自动生成免修后的成绩，经免修流程中相关人员审批，如任课教师、开课学院教学秘书等，系统自动将审批结果推送给班主任、辅导员、教学秘书、教务处。学生相关人员可查询统计免修情况。</w:t>
            </w:r>
          </w:p>
          <w:p w14:paraId="1F7B7603" w14:textId="77777777" w:rsidR="00DD3FFB" w:rsidRDefault="00000000">
            <w:pPr>
              <w:rPr>
                <w:rFonts w:ascii="宋体" w:hAnsi="宋体" w:cs="宋体"/>
                <w:kern w:val="0"/>
                <w:szCs w:val="21"/>
                <w:lang w:eastAsia="zh-TW"/>
              </w:rPr>
            </w:pPr>
            <w:r>
              <w:rPr>
                <w:rFonts w:ascii="宋体" w:hAnsi="宋体" w:cs="宋体" w:hint="eastAsia"/>
                <w:kern w:val="0"/>
                <w:szCs w:val="21"/>
              </w:rPr>
              <w:t>（3）</w:t>
            </w:r>
            <w:r>
              <w:rPr>
                <w:rFonts w:ascii="宋体" w:hAnsi="宋体" w:cs="宋体"/>
                <w:kern w:val="0"/>
                <w:szCs w:val="21"/>
                <w:lang w:eastAsia="zh-TW"/>
              </w:rPr>
              <w:t>英语、计算机类课程，系统已有成绩的，可实现一键申请。</w:t>
            </w:r>
          </w:p>
          <w:p w14:paraId="5E6B1C04" w14:textId="77777777" w:rsidR="00DD3FFB" w:rsidRDefault="00000000">
            <w:pPr>
              <w:rPr>
                <w:rFonts w:ascii="宋体" w:hAnsi="宋体" w:cs="宋体"/>
                <w:kern w:val="0"/>
                <w:szCs w:val="21"/>
                <w:lang w:eastAsia="zh-TW"/>
              </w:rPr>
            </w:pPr>
            <w:r>
              <w:rPr>
                <w:rFonts w:ascii="宋体" w:hAnsi="宋体" w:cs="宋体" w:hint="eastAsia"/>
                <w:kern w:val="0"/>
                <w:szCs w:val="21"/>
                <w:lang w:eastAsia="zh-TW"/>
              </w:rPr>
              <w:t>1</w:t>
            </w:r>
            <w:r>
              <w:rPr>
                <w:rFonts w:ascii="宋体" w:hAnsi="宋体" w:cs="宋体" w:hint="eastAsia"/>
                <w:kern w:val="0"/>
                <w:szCs w:val="21"/>
              </w:rPr>
              <w:t>8.</w:t>
            </w:r>
            <w:r>
              <w:rPr>
                <w:rFonts w:ascii="宋体" w:hAnsi="宋体" w:cs="宋体" w:hint="eastAsia"/>
                <w:kern w:val="0"/>
                <w:szCs w:val="21"/>
                <w:lang w:eastAsia="zh-TW"/>
              </w:rPr>
              <w:t>缓考管理</w:t>
            </w:r>
          </w:p>
          <w:p w14:paraId="4E1EB7DE" w14:textId="77777777" w:rsidR="00DD3FFB" w:rsidRDefault="00000000">
            <w:pPr>
              <w:rPr>
                <w:rFonts w:ascii="宋体" w:hAnsi="宋体" w:cs="宋体"/>
                <w:kern w:val="0"/>
                <w:szCs w:val="21"/>
                <w:lang w:eastAsia="zh-TW"/>
              </w:rPr>
            </w:pPr>
            <w:r>
              <w:rPr>
                <w:rFonts w:ascii="宋体" w:hAnsi="宋体" w:cs="宋体" w:hint="eastAsia"/>
                <w:kern w:val="0"/>
                <w:szCs w:val="21"/>
              </w:rPr>
              <w:t>（1）</w:t>
            </w:r>
            <w:r>
              <w:rPr>
                <w:rFonts w:ascii="宋体" w:hAnsi="宋体" w:cs="宋体"/>
                <w:kern w:val="0"/>
                <w:szCs w:val="21"/>
                <w:lang w:eastAsia="zh-TW"/>
              </w:rPr>
              <w:t>学院、教务处可根据课程类型和具体课程设置 ( 目前公共选修课不能办理缓考) 可办理缓考的课程，可设置期末、重修、补考等选项，可</w:t>
            </w:r>
            <w:proofErr w:type="gramStart"/>
            <w:r>
              <w:rPr>
                <w:rFonts w:ascii="宋体" w:hAnsi="宋体" w:cs="宋体"/>
                <w:kern w:val="0"/>
                <w:szCs w:val="21"/>
                <w:lang w:eastAsia="zh-TW"/>
              </w:rPr>
              <w:t>批量或</w:t>
            </w:r>
            <w:proofErr w:type="gramEnd"/>
            <w:r>
              <w:rPr>
                <w:rFonts w:ascii="宋体" w:hAnsi="宋体" w:cs="宋体"/>
                <w:kern w:val="0"/>
                <w:szCs w:val="21"/>
                <w:lang w:eastAsia="zh-TW"/>
              </w:rPr>
              <w:t>单条处理。</w:t>
            </w:r>
          </w:p>
          <w:p w14:paraId="0B80A781" w14:textId="77777777" w:rsidR="00DD3FFB" w:rsidRDefault="00000000">
            <w:pPr>
              <w:rPr>
                <w:rFonts w:ascii="宋体" w:hAnsi="宋体" w:cs="宋体"/>
                <w:kern w:val="0"/>
                <w:szCs w:val="21"/>
                <w:lang w:eastAsia="zh-TW"/>
              </w:rPr>
            </w:pPr>
            <w:r>
              <w:rPr>
                <w:rFonts w:ascii="宋体" w:hAnsi="宋体" w:cs="宋体" w:hint="eastAsia"/>
                <w:kern w:val="0"/>
                <w:szCs w:val="21"/>
              </w:rPr>
              <w:t>（2）</w:t>
            </w:r>
            <w:r>
              <w:rPr>
                <w:rFonts w:ascii="宋体" w:hAnsi="宋体" w:cs="宋体"/>
                <w:kern w:val="0"/>
                <w:szCs w:val="21"/>
                <w:lang w:eastAsia="zh-TW"/>
              </w:rPr>
              <w:t>学生提交申请，经班主任、学生学院教学秘书审核，任课老师确认后，写入成绩表。学生每次只能提交当前学期的课程，必须是在考试时间之前提交申请；教学秘书也可以申请缓考；教学秘书、教务处可以查询缓考情况。</w:t>
            </w:r>
          </w:p>
          <w:p w14:paraId="61A6A9E5" w14:textId="77777777" w:rsidR="00DD3FFB" w:rsidRDefault="00000000">
            <w:pPr>
              <w:rPr>
                <w:rFonts w:ascii="宋体" w:hAnsi="宋体" w:cs="宋体"/>
                <w:kern w:val="0"/>
                <w:szCs w:val="21"/>
                <w:lang w:val="zh-TW"/>
              </w:rPr>
            </w:pPr>
            <w:r>
              <w:rPr>
                <w:rFonts w:ascii="宋体" w:hAnsi="宋体" w:cs="宋体" w:hint="eastAsia"/>
                <w:kern w:val="0"/>
                <w:szCs w:val="21"/>
              </w:rPr>
              <w:lastRenderedPageBreak/>
              <w:t>（3）</w:t>
            </w:r>
            <w:r>
              <w:rPr>
                <w:rFonts w:ascii="宋体" w:hAnsi="宋体" w:cs="宋体"/>
                <w:kern w:val="0"/>
                <w:szCs w:val="21"/>
                <w:lang w:eastAsia="zh-TW"/>
              </w:rPr>
              <w:t>期末考试缓考，期末总评暂记为缓考，参加期初补考后，补考成绩按期末考试成绩写入，再按折算方法读入期末总成绩。</w:t>
            </w:r>
          </w:p>
        </w:tc>
      </w:tr>
      <w:tr w:rsidR="00DD3FFB" w14:paraId="4B7D97B0"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5F78F5" w14:textId="77777777" w:rsidR="00DD3FFB" w:rsidRDefault="00000000">
            <w:pPr>
              <w:jc w:val="center"/>
              <w:rPr>
                <w:rFonts w:ascii="宋体" w:hAnsi="宋体" w:cs="宋体"/>
                <w:szCs w:val="21"/>
                <w:lang w:val="zh-TW"/>
              </w:rPr>
            </w:pPr>
            <w:r>
              <w:rPr>
                <w:rFonts w:ascii="宋体" w:hAnsi="宋体" w:cs="宋体" w:hint="eastAsia"/>
                <w:szCs w:val="21"/>
                <w:lang w:val="zh-TW"/>
              </w:rPr>
              <w:lastRenderedPageBreak/>
              <w:t>1</w:t>
            </w:r>
            <w:r>
              <w:rPr>
                <w:rFonts w:ascii="宋体" w:hAnsi="宋体" w:cs="宋体" w:hint="eastAsia"/>
                <w:szCs w:val="21"/>
              </w:rPr>
              <w:t>5</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B03AC0" w14:textId="77777777" w:rsidR="00DD3FFB" w:rsidRDefault="00000000">
            <w:pPr>
              <w:widowControl/>
              <w:rPr>
                <w:rFonts w:ascii="宋体" w:hAnsi="宋体" w:cs="宋体"/>
                <w:kern w:val="0"/>
                <w:szCs w:val="21"/>
                <w:lang w:val="zh-TW" w:eastAsia="zh-TW"/>
              </w:rPr>
            </w:pPr>
            <w:r>
              <w:rPr>
                <w:rFonts w:ascii="宋体" w:hAnsi="宋体" w:cs="宋体" w:hint="eastAsia"/>
                <w:kern w:val="0"/>
                <w:szCs w:val="21"/>
                <w:lang w:val="zh-TW" w:eastAsia="zh-TW"/>
              </w:rPr>
              <w:t>重修管理</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CAB93B" w14:textId="77777777" w:rsidR="00DD3FFB" w:rsidRDefault="00000000">
            <w:pPr>
              <w:rPr>
                <w:rFonts w:ascii="宋体" w:hAnsi="宋体" w:cs="宋体"/>
                <w:kern w:val="0"/>
                <w:szCs w:val="21"/>
                <w:lang w:val="zh-TW" w:eastAsia="zh-TW"/>
              </w:rPr>
            </w:pPr>
            <w:r>
              <w:rPr>
                <w:rFonts w:ascii="宋体" w:hAnsi="宋体" w:cs="宋体" w:hint="eastAsia"/>
                <w:kern w:val="0"/>
                <w:szCs w:val="21"/>
              </w:rPr>
              <w:t>1.</w:t>
            </w:r>
            <w:r>
              <w:rPr>
                <w:rFonts w:ascii="宋体" w:hAnsi="宋体" w:cs="宋体" w:hint="eastAsia"/>
                <w:kern w:val="0"/>
                <w:szCs w:val="21"/>
                <w:lang w:val="zh-TW" w:eastAsia="zh-TW"/>
              </w:rPr>
              <w:t>重修参数控制</w:t>
            </w:r>
          </w:p>
          <w:p w14:paraId="0A30F257" w14:textId="77777777" w:rsidR="00DD3FFB" w:rsidRDefault="00000000">
            <w:pPr>
              <w:rPr>
                <w:rFonts w:ascii="宋体" w:hAnsi="宋体" w:cs="宋体"/>
                <w:kern w:val="0"/>
                <w:szCs w:val="21"/>
                <w:lang w:val="zh-TW"/>
              </w:rPr>
            </w:pPr>
            <w:r>
              <w:rPr>
                <w:rFonts w:ascii="宋体" w:hAnsi="宋体" w:cs="宋体" w:hint="eastAsia"/>
                <w:kern w:val="0"/>
                <w:szCs w:val="21"/>
                <w:lang w:val="zh-TW"/>
              </w:rPr>
              <w:t>（</w:t>
            </w:r>
            <w:r>
              <w:rPr>
                <w:rFonts w:ascii="宋体" w:hAnsi="宋体" w:cs="宋体" w:hint="eastAsia"/>
                <w:kern w:val="0"/>
                <w:szCs w:val="21"/>
              </w:rPr>
              <w:t>1</w:t>
            </w:r>
            <w:r>
              <w:rPr>
                <w:rFonts w:ascii="宋体" w:hAnsi="宋体" w:cs="宋体" w:hint="eastAsia"/>
                <w:kern w:val="0"/>
                <w:szCs w:val="21"/>
                <w:lang w:val="zh-TW"/>
              </w:rPr>
              <w:t>）</w:t>
            </w:r>
            <w:r>
              <w:rPr>
                <w:rFonts w:ascii="宋体" w:hAnsi="宋体" w:cs="宋体" w:hint="eastAsia"/>
                <w:kern w:val="0"/>
                <w:szCs w:val="21"/>
                <w:lang w:val="zh-TW" w:eastAsia="zh-TW"/>
              </w:rPr>
              <w:t>可对重修报名的条件进行控制，如重修报名的时间，允许报名的人数等</w:t>
            </w:r>
            <w:r>
              <w:rPr>
                <w:rFonts w:ascii="宋体" w:hAnsi="宋体" w:cs="宋体" w:hint="eastAsia"/>
                <w:kern w:val="0"/>
                <w:szCs w:val="21"/>
                <w:lang w:val="zh-TW"/>
              </w:rPr>
              <w:t>。</w:t>
            </w:r>
          </w:p>
          <w:p w14:paraId="12CDA848" w14:textId="77777777" w:rsidR="00DD3FFB" w:rsidRDefault="00000000">
            <w:pPr>
              <w:rPr>
                <w:rFonts w:ascii="宋体" w:hAnsi="宋体" w:cs="宋体"/>
                <w:kern w:val="0"/>
                <w:szCs w:val="21"/>
                <w:lang w:val="zh-TW" w:eastAsia="zh-TW"/>
              </w:rPr>
            </w:pPr>
            <w:r>
              <w:rPr>
                <w:rFonts w:ascii="宋体" w:hAnsi="宋体" w:cs="宋体" w:hint="eastAsia"/>
                <w:kern w:val="0"/>
                <w:szCs w:val="21"/>
                <w:lang w:val="zh-TW"/>
              </w:rPr>
              <w:t>（</w:t>
            </w:r>
            <w:r>
              <w:rPr>
                <w:rFonts w:ascii="宋体" w:hAnsi="宋体" w:cs="宋体" w:hint="eastAsia"/>
                <w:kern w:val="0"/>
                <w:szCs w:val="21"/>
              </w:rPr>
              <w:t>2</w:t>
            </w:r>
            <w:r>
              <w:rPr>
                <w:rFonts w:ascii="宋体" w:hAnsi="宋体" w:cs="宋体" w:hint="eastAsia"/>
                <w:kern w:val="0"/>
                <w:szCs w:val="21"/>
                <w:lang w:val="zh-TW"/>
              </w:rPr>
              <w:t>）</w:t>
            </w:r>
            <w:r>
              <w:rPr>
                <w:rFonts w:ascii="宋体" w:hAnsi="宋体" w:cs="宋体" w:hint="eastAsia"/>
                <w:kern w:val="0"/>
                <w:szCs w:val="21"/>
                <w:lang w:val="zh-TW" w:eastAsia="zh-TW"/>
              </w:rPr>
              <w:t>可对重修选修的条件进行控制，如重修选课的时间，是否允许冲突选课，是否允许毕业生冲突选课，选课是否允许突破教学</w:t>
            </w:r>
            <w:proofErr w:type="gramStart"/>
            <w:r>
              <w:rPr>
                <w:rFonts w:ascii="宋体" w:hAnsi="宋体" w:cs="宋体" w:hint="eastAsia"/>
                <w:kern w:val="0"/>
                <w:szCs w:val="21"/>
                <w:lang w:val="zh-TW" w:eastAsia="zh-TW"/>
              </w:rPr>
              <w:t>班人数</w:t>
            </w:r>
            <w:proofErr w:type="gramEnd"/>
            <w:r>
              <w:rPr>
                <w:rFonts w:ascii="宋体" w:hAnsi="宋体" w:cs="宋体" w:hint="eastAsia"/>
                <w:kern w:val="0"/>
                <w:szCs w:val="21"/>
                <w:lang w:val="zh-TW" w:eastAsia="zh-TW"/>
              </w:rPr>
              <w:t>上限</w:t>
            </w:r>
            <w:r>
              <w:rPr>
                <w:rFonts w:ascii="宋体" w:hAnsi="宋体" w:cs="宋体" w:hint="eastAsia"/>
                <w:kern w:val="0"/>
                <w:szCs w:val="21"/>
                <w:lang w:val="zh-TW"/>
              </w:rPr>
              <w:t>，重修冲突时间范围</w:t>
            </w:r>
            <w:r>
              <w:rPr>
                <w:rFonts w:ascii="宋体" w:hAnsi="宋体" w:cs="宋体" w:hint="eastAsia"/>
                <w:kern w:val="0"/>
                <w:szCs w:val="21"/>
                <w:lang w:val="zh-TW" w:eastAsia="zh-TW"/>
              </w:rPr>
              <w:t>等。</w:t>
            </w:r>
          </w:p>
          <w:p w14:paraId="76BDA03B" w14:textId="77777777" w:rsidR="00DD3FFB" w:rsidRDefault="00000000">
            <w:pPr>
              <w:rPr>
                <w:rFonts w:ascii="宋体" w:hAnsi="宋体" w:cs="宋体"/>
                <w:kern w:val="0"/>
                <w:szCs w:val="21"/>
                <w:lang w:val="zh-TW" w:eastAsia="zh-TW"/>
              </w:rPr>
            </w:pPr>
            <w:r>
              <w:rPr>
                <w:rFonts w:ascii="宋体" w:hAnsi="宋体" w:cs="宋体" w:hint="eastAsia"/>
                <w:kern w:val="0"/>
                <w:szCs w:val="21"/>
              </w:rPr>
              <w:t>2.</w:t>
            </w:r>
            <w:r>
              <w:rPr>
                <w:rFonts w:ascii="宋体" w:hAnsi="宋体" w:cs="宋体" w:hint="eastAsia"/>
                <w:kern w:val="0"/>
                <w:szCs w:val="21"/>
                <w:lang w:val="zh-TW" w:eastAsia="zh-TW"/>
              </w:rPr>
              <w:t>重修名单生成</w:t>
            </w:r>
          </w:p>
          <w:p w14:paraId="63B8DB9C" w14:textId="77777777" w:rsidR="00DD3FFB" w:rsidRDefault="00000000">
            <w:pPr>
              <w:rPr>
                <w:rFonts w:ascii="宋体" w:hAnsi="宋体" w:cs="宋体"/>
                <w:kern w:val="0"/>
                <w:szCs w:val="21"/>
                <w:lang w:val="zh-TW" w:eastAsia="zh-TW"/>
              </w:rPr>
            </w:pPr>
            <w:r>
              <w:rPr>
                <w:rFonts w:ascii="宋体" w:hAnsi="宋体" w:cs="宋体" w:hint="eastAsia"/>
                <w:kern w:val="0"/>
                <w:szCs w:val="21"/>
                <w:lang w:val="zh-TW" w:eastAsia="zh-TW"/>
              </w:rPr>
              <w:t>可根据不同条件生成需要重修的课程及学生名单，可根据学年学期、培养层次、年级、学生范围（如是否在校、是否注册、是否含往届未通过学生）、学生重修次数、成绩范围（如补考成绩、未参加补考的正考成绩范围）、特殊情况重修（如缓考、缺考、作弊、扰乱考场秩序）、是否实践环节、课程性质等生成课程及学生名单。</w:t>
            </w:r>
          </w:p>
          <w:p w14:paraId="45CDEA54" w14:textId="77777777" w:rsidR="00DD3FFB" w:rsidRDefault="00000000">
            <w:pPr>
              <w:rPr>
                <w:rFonts w:ascii="宋体" w:hAnsi="宋体" w:cs="宋体"/>
                <w:kern w:val="0"/>
                <w:szCs w:val="21"/>
                <w:lang w:val="zh-TW" w:eastAsia="zh-TW"/>
              </w:rPr>
            </w:pPr>
            <w:r>
              <w:rPr>
                <w:rFonts w:ascii="宋体" w:hAnsi="宋体" w:cs="Segoe UI Symbol" w:hint="eastAsia"/>
                <w:spacing w:val="-6"/>
                <w:kern w:val="0"/>
                <w:szCs w:val="21"/>
              </w:rPr>
              <w:t>3.</w:t>
            </w:r>
            <w:r>
              <w:rPr>
                <w:rFonts w:ascii="宋体" w:hAnsi="宋体" w:cs="Segoe UI Symbol"/>
                <w:spacing w:val="-6"/>
                <w:kern w:val="0"/>
                <w:szCs w:val="21"/>
                <w:lang w:val="zh-TW" w:eastAsia="zh-TW"/>
              </w:rPr>
              <w:t>★</w:t>
            </w:r>
            <w:r>
              <w:rPr>
                <w:rFonts w:ascii="宋体" w:hAnsi="宋体" w:cs="宋体" w:hint="eastAsia"/>
                <w:kern w:val="0"/>
                <w:szCs w:val="21"/>
                <w:lang w:val="zh-TW" w:eastAsia="zh-TW"/>
              </w:rPr>
              <w:t>重修课程设置</w:t>
            </w:r>
          </w:p>
          <w:p w14:paraId="07A37F9F" w14:textId="77777777" w:rsidR="00DD3FFB" w:rsidRDefault="00000000">
            <w:pPr>
              <w:rPr>
                <w:rFonts w:ascii="宋体" w:hAnsi="宋体" w:cs="宋体"/>
                <w:kern w:val="0"/>
                <w:szCs w:val="21"/>
                <w:lang w:val="zh-TW" w:eastAsia="zh-TW"/>
              </w:rPr>
            </w:pPr>
            <w:r>
              <w:rPr>
                <w:rFonts w:ascii="宋体" w:hAnsi="宋体" w:cs="宋体" w:hint="eastAsia"/>
                <w:kern w:val="0"/>
                <w:szCs w:val="21"/>
                <w:lang w:val="zh-TW"/>
              </w:rPr>
              <w:t>（</w:t>
            </w:r>
            <w:r>
              <w:rPr>
                <w:rFonts w:ascii="宋体" w:hAnsi="宋体" w:cs="宋体" w:hint="eastAsia"/>
                <w:kern w:val="0"/>
                <w:szCs w:val="21"/>
              </w:rPr>
              <w:t>1</w:t>
            </w:r>
            <w:r>
              <w:rPr>
                <w:rFonts w:ascii="宋体" w:hAnsi="宋体" w:cs="宋体" w:hint="eastAsia"/>
                <w:kern w:val="0"/>
                <w:szCs w:val="21"/>
                <w:lang w:val="zh-TW"/>
              </w:rPr>
              <w:t>）</w:t>
            </w:r>
            <w:r>
              <w:rPr>
                <w:rFonts w:ascii="宋体" w:hAnsi="宋体" w:cs="宋体" w:hint="eastAsia"/>
                <w:kern w:val="0"/>
                <w:szCs w:val="21"/>
                <w:lang w:val="zh-TW" w:eastAsia="zh-TW"/>
              </w:rPr>
              <w:t>提供课程替换、报名状态设置的功能；</w:t>
            </w:r>
          </w:p>
          <w:p w14:paraId="2663A7D7" w14:textId="77777777" w:rsidR="00DD3FFB" w:rsidRDefault="00000000">
            <w:pPr>
              <w:rPr>
                <w:rFonts w:ascii="宋体" w:hAnsi="宋体" w:cs="宋体"/>
                <w:spacing w:val="-6"/>
                <w:kern w:val="0"/>
                <w:szCs w:val="21"/>
                <w:lang w:val="zh-TW" w:eastAsia="zh-TW"/>
              </w:rPr>
            </w:pPr>
            <w:r>
              <w:rPr>
                <w:rFonts w:ascii="宋体" w:hAnsi="宋体" w:cs="宋体" w:hint="eastAsia"/>
                <w:kern w:val="0"/>
                <w:szCs w:val="21"/>
                <w:lang w:val="zh-TW"/>
              </w:rPr>
              <w:t>（</w:t>
            </w:r>
            <w:r>
              <w:rPr>
                <w:rFonts w:ascii="宋体" w:hAnsi="宋体" w:cs="宋体" w:hint="eastAsia"/>
                <w:kern w:val="0"/>
                <w:szCs w:val="21"/>
              </w:rPr>
              <w:t>2</w:t>
            </w:r>
            <w:r>
              <w:rPr>
                <w:rFonts w:ascii="宋体" w:hAnsi="宋体" w:cs="宋体" w:hint="eastAsia"/>
                <w:kern w:val="0"/>
                <w:szCs w:val="21"/>
                <w:lang w:val="zh-TW"/>
              </w:rPr>
              <w:t>）</w:t>
            </w:r>
            <w:r>
              <w:rPr>
                <w:rFonts w:ascii="宋体" w:hAnsi="宋体" w:cs="宋体" w:hint="eastAsia"/>
                <w:spacing w:val="-6"/>
                <w:kern w:val="0"/>
                <w:szCs w:val="21"/>
                <w:lang w:val="zh-TW" w:eastAsia="zh-TW"/>
              </w:rPr>
              <w:t>可对未开课且不准备开课，且有重修学生的学生进行课程替换，替换为本学习开课的课程，替换后关联学生的成绩和学分；</w:t>
            </w:r>
          </w:p>
          <w:p w14:paraId="582ABBF8" w14:textId="77777777" w:rsidR="00DD3FFB" w:rsidRDefault="00000000">
            <w:pPr>
              <w:rPr>
                <w:rFonts w:ascii="宋体" w:hAnsi="宋体" w:cs="宋体"/>
                <w:kern w:val="0"/>
                <w:szCs w:val="21"/>
                <w:lang w:val="zh-TW" w:eastAsia="zh-TW"/>
              </w:rPr>
            </w:pPr>
            <w:r>
              <w:rPr>
                <w:rFonts w:ascii="宋体" w:hAnsi="宋体" w:cs="宋体" w:hint="eastAsia"/>
                <w:kern w:val="0"/>
                <w:szCs w:val="21"/>
                <w:lang w:val="zh-TW"/>
              </w:rPr>
              <w:t>（</w:t>
            </w:r>
            <w:r>
              <w:rPr>
                <w:rFonts w:ascii="宋体" w:hAnsi="宋体" w:cs="宋体" w:hint="eastAsia"/>
                <w:kern w:val="0"/>
                <w:szCs w:val="21"/>
              </w:rPr>
              <w:t>3</w:t>
            </w:r>
            <w:r>
              <w:rPr>
                <w:rFonts w:ascii="宋体" w:hAnsi="宋体" w:cs="宋体" w:hint="eastAsia"/>
                <w:kern w:val="0"/>
                <w:szCs w:val="21"/>
                <w:lang w:val="zh-TW"/>
              </w:rPr>
              <w:t>）</w:t>
            </w:r>
            <w:r>
              <w:rPr>
                <w:rFonts w:ascii="宋体" w:hAnsi="宋体" w:cs="宋体" w:hint="eastAsia"/>
                <w:kern w:val="0"/>
                <w:szCs w:val="21"/>
                <w:lang w:val="zh-TW" w:eastAsia="zh-TW"/>
              </w:rPr>
              <w:t>可设置课程的报名状态，即是否允许学生报名。</w:t>
            </w:r>
          </w:p>
          <w:p w14:paraId="7A7A0344" w14:textId="77777777" w:rsidR="00DD3FFB" w:rsidRDefault="00000000">
            <w:pPr>
              <w:rPr>
                <w:rFonts w:ascii="宋体" w:hAnsi="宋体" w:cs="宋体"/>
                <w:kern w:val="0"/>
                <w:szCs w:val="21"/>
                <w:lang w:val="zh-TW" w:eastAsia="zh-TW"/>
              </w:rPr>
            </w:pPr>
            <w:r>
              <w:rPr>
                <w:rFonts w:ascii="宋体" w:hAnsi="宋体" w:cs="宋体" w:hint="eastAsia"/>
                <w:kern w:val="0"/>
                <w:szCs w:val="21"/>
              </w:rPr>
              <w:t>4.</w:t>
            </w:r>
            <w:r>
              <w:rPr>
                <w:rFonts w:ascii="宋体" w:hAnsi="宋体" w:cs="宋体" w:hint="eastAsia"/>
                <w:kern w:val="0"/>
                <w:szCs w:val="21"/>
                <w:lang w:val="zh-TW" w:eastAsia="zh-TW"/>
              </w:rPr>
              <w:t>重修报名管理</w:t>
            </w:r>
            <w:r>
              <w:rPr>
                <w:rFonts w:ascii="宋体" w:hAnsi="宋体" w:cs="宋体" w:hint="eastAsia"/>
                <w:kern w:val="0"/>
                <w:szCs w:val="21"/>
                <w:lang w:val="zh-TW"/>
              </w:rPr>
              <w:t>：</w:t>
            </w:r>
            <w:r>
              <w:rPr>
                <w:rFonts w:ascii="宋体" w:hAnsi="宋体" w:cs="宋体" w:hint="eastAsia"/>
                <w:kern w:val="0"/>
                <w:szCs w:val="21"/>
                <w:lang w:val="zh-TW" w:eastAsia="zh-TW"/>
              </w:rPr>
              <w:t>可对重修课程的报名情况进行管理，包括批量报名和单独调整；</w:t>
            </w:r>
          </w:p>
          <w:p w14:paraId="35DC304E" w14:textId="77777777" w:rsidR="00DD3FFB" w:rsidRDefault="00000000">
            <w:pPr>
              <w:rPr>
                <w:rFonts w:ascii="宋体" w:hAnsi="宋体" w:cs="宋体"/>
                <w:kern w:val="0"/>
                <w:szCs w:val="21"/>
                <w:lang w:val="zh-TW" w:eastAsia="zh-TW"/>
              </w:rPr>
            </w:pPr>
            <w:r>
              <w:rPr>
                <w:rFonts w:ascii="宋体" w:hAnsi="宋体" w:cs="宋体" w:hint="eastAsia"/>
                <w:kern w:val="0"/>
                <w:szCs w:val="21"/>
                <w:lang w:val="zh-TW"/>
              </w:rPr>
              <w:t>（</w:t>
            </w:r>
            <w:r>
              <w:rPr>
                <w:rFonts w:ascii="宋体" w:hAnsi="宋体" w:cs="宋体" w:hint="eastAsia"/>
                <w:kern w:val="0"/>
                <w:szCs w:val="21"/>
              </w:rPr>
              <w:t>1</w:t>
            </w:r>
            <w:r>
              <w:rPr>
                <w:rFonts w:ascii="宋体" w:hAnsi="宋体" w:cs="宋体" w:hint="eastAsia"/>
                <w:kern w:val="0"/>
                <w:szCs w:val="21"/>
                <w:lang w:val="zh-TW"/>
              </w:rPr>
              <w:t>）</w:t>
            </w:r>
            <w:r>
              <w:rPr>
                <w:rFonts w:ascii="宋体" w:hAnsi="宋体" w:cs="宋体" w:hint="eastAsia"/>
                <w:kern w:val="0"/>
                <w:szCs w:val="21"/>
                <w:lang w:val="zh-TW" w:eastAsia="zh-TW"/>
              </w:rPr>
              <w:t>批量报名即可批量处理需要重修的课程内包含的学生，为学生直接批量报名和取消报名；</w:t>
            </w:r>
          </w:p>
          <w:p w14:paraId="5B35E9B0" w14:textId="77777777" w:rsidR="00DD3FFB" w:rsidRDefault="00000000">
            <w:pPr>
              <w:rPr>
                <w:rFonts w:ascii="宋体" w:hAnsi="宋体" w:cs="宋体"/>
                <w:kern w:val="0"/>
                <w:szCs w:val="21"/>
                <w:lang w:val="zh-TW" w:eastAsia="zh-TW"/>
              </w:rPr>
            </w:pPr>
            <w:r>
              <w:rPr>
                <w:rFonts w:ascii="宋体" w:hAnsi="宋体" w:cs="宋体" w:hint="eastAsia"/>
                <w:kern w:val="0"/>
                <w:szCs w:val="21"/>
                <w:lang w:val="zh-TW"/>
              </w:rPr>
              <w:t>（</w:t>
            </w:r>
            <w:r>
              <w:rPr>
                <w:rFonts w:ascii="宋体" w:hAnsi="宋体" w:cs="宋体" w:hint="eastAsia"/>
                <w:kern w:val="0"/>
                <w:szCs w:val="21"/>
              </w:rPr>
              <w:t>2</w:t>
            </w:r>
            <w:r>
              <w:rPr>
                <w:rFonts w:ascii="宋体" w:hAnsi="宋体" w:cs="宋体" w:hint="eastAsia"/>
                <w:kern w:val="0"/>
                <w:szCs w:val="21"/>
                <w:lang w:val="zh-TW"/>
              </w:rPr>
              <w:t>）</w:t>
            </w:r>
            <w:r>
              <w:rPr>
                <w:rFonts w:ascii="宋体" w:hAnsi="宋体" w:cs="宋体" w:hint="eastAsia"/>
                <w:kern w:val="0"/>
                <w:szCs w:val="21"/>
                <w:lang w:val="zh-TW" w:eastAsia="zh-TW"/>
              </w:rPr>
              <w:t>单独调整即可针对单个学生进行重修课程的调整。</w:t>
            </w:r>
          </w:p>
          <w:p w14:paraId="3E52FE79" w14:textId="77777777" w:rsidR="00DD3FFB" w:rsidRDefault="00000000">
            <w:pPr>
              <w:rPr>
                <w:rFonts w:ascii="宋体" w:hAnsi="宋体" w:cs="宋体"/>
                <w:kern w:val="0"/>
                <w:szCs w:val="21"/>
                <w:lang w:val="zh-TW" w:eastAsia="zh-TW"/>
              </w:rPr>
            </w:pPr>
            <w:r>
              <w:rPr>
                <w:rFonts w:ascii="宋体" w:hAnsi="宋体" w:cs="宋体" w:hint="eastAsia"/>
                <w:kern w:val="0"/>
                <w:szCs w:val="21"/>
              </w:rPr>
              <w:t>5.</w:t>
            </w:r>
            <w:r>
              <w:rPr>
                <w:rFonts w:ascii="宋体" w:hAnsi="宋体" w:cs="宋体" w:hint="eastAsia"/>
                <w:kern w:val="0"/>
                <w:szCs w:val="21"/>
                <w:lang w:val="zh-TW" w:eastAsia="zh-TW"/>
              </w:rPr>
              <w:t>重修开课管理</w:t>
            </w:r>
          </w:p>
          <w:p w14:paraId="10F93343" w14:textId="77777777" w:rsidR="00DD3FFB" w:rsidRDefault="00000000">
            <w:pPr>
              <w:rPr>
                <w:rFonts w:ascii="宋体" w:hAnsi="宋体" w:cs="宋体"/>
                <w:kern w:val="0"/>
                <w:szCs w:val="21"/>
                <w:lang w:val="zh-TW" w:eastAsia="zh-TW"/>
              </w:rPr>
            </w:pPr>
            <w:r>
              <w:rPr>
                <w:rFonts w:ascii="宋体" w:hAnsi="宋体" w:cs="宋体" w:hint="eastAsia"/>
                <w:kern w:val="0"/>
                <w:szCs w:val="21"/>
                <w:lang w:val="zh-TW" w:eastAsia="zh-TW"/>
              </w:rPr>
              <w:t>可对未在教学计划中，但是需要重修的课程进行开课处理。</w:t>
            </w:r>
          </w:p>
          <w:p w14:paraId="433059DF" w14:textId="77777777" w:rsidR="00DD3FFB" w:rsidRDefault="00000000">
            <w:pPr>
              <w:rPr>
                <w:rFonts w:ascii="宋体" w:hAnsi="宋体" w:cs="宋体"/>
                <w:kern w:val="0"/>
                <w:szCs w:val="21"/>
                <w:lang w:val="zh-TW" w:eastAsia="zh-TW"/>
              </w:rPr>
            </w:pPr>
            <w:r>
              <w:rPr>
                <w:rFonts w:ascii="宋体" w:hAnsi="宋体" w:cs="宋体" w:hint="eastAsia"/>
                <w:kern w:val="0"/>
                <w:szCs w:val="21"/>
              </w:rPr>
              <w:t>6.</w:t>
            </w:r>
            <w:r>
              <w:rPr>
                <w:rFonts w:ascii="宋体" w:hAnsi="宋体" w:cs="宋体" w:hint="eastAsia"/>
                <w:kern w:val="0"/>
                <w:szCs w:val="21"/>
                <w:lang w:val="zh-TW" w:eastAsia="zh-TW"/>
              </w:rPr>
              <w:t>重修配课管理</w:t>
            </w:r>
          </w:p>
          <w:p w14:paraId="30F49342" w14:textId="77777777" w:rsidR="00DD3FFB" w:rsidRDefault="00000000">
            <w:pPr>
              <w:rPr>
                <w:rFonts w:ascii="宋体" w:hAnsi="宋体" w:cs="宋体"/>
                <w:kern w:val="0"/>
                <w:szCs w:val="21"/>
                <w:lang w:val="zh-TW" w:eastAsia="zh-TW"/>
              </w:rPr>
            </w:pPr>
            <w:r>
              <w:rPr>
                <w:rFonts w:ascii="宋体" w:hAnsi="宋体" w:cs="宋体" w:hint="eastAsia"/>
                <w:kern w:val="0"/>
                <w:szCs w:val="21"/>
                <w:lang w:val="zh-TW" w:eastAsia="zh-TW"/>
              </w:rPr>
              <w:t>可根据教学班对需要重修的学生直接批量配课，避免学生选课，可批量导出配课情况。</w:t>
            </w:r>
          </w:p>
          <w:p w14:paraId="31C21D40" w14:textId="77777777" w:rsidR="00DD3FFB" w:rsidRDefault="00000000">
            <w:pPr>
              <w:rPr>
                <w:rFonts w:ascii="宋体" w:hAnsi="宋体" w:cs="宋体"/>
                <w:kern w:val="0"/>
                <w:szCs w:val="21"/>
                <w:lang w:val="zh-TW" w:eastAsia="zh-TW"/>
              </w:rPr>
            </w:pPr>
            <w:r>
              <w:rPr>
                <w:rFonts w:ascii="宋体" w:hAnsi="宋体" w:cs="宋体" w:hint="eastAsia"/>
                <w:kern w:val="0"/>
                <w:szCs w:val="21"/>
              </w:rPr>
              <w:t>7.</w:t>
            </w:r>
            <w:r>
              <w:rPr>
                <w:rFonts w:ascii="宋体" w:hAnsi="宋体" w:cs="宋体" w:hint="eastAsia"/>
                <w:kern w:val="0"/>
                <w:szCs w:val="21"/>
                <w:lang w:val="zh-TW" w:eastAsia="zh-TW"/>
              </w:rPr>
              <w:t>重修选课管理</w:t>
            </w:r>
          </w:p>
          <w:p w14:paraId="7EE8E4A8" w14:textId="77777777" w:rsidR="00DD3FFB" w:rsidRDefault="00000000">
            <w:pPr>
              <w:rPr>
                <w:rFonts w:ascii="宋体" w:hAnsi="宋体" w:cs="宋体"/>
                <w:kern w:val="0"/>
                <w:szCs w:val="21"/>
                <w:lang w:val="zh-TW" w:eastAsia="zh-TW"/>
              </w:rPr>
            </w:pPr>
            <w:r>
              <w:rPr>
                <w:rFonts w:ascii="宋体" w:hAnsi="宋体" w:cs="宋体" w:hint="eastAsia"/>
                <w:kern w:val="0"/>
                <w:szCs w:val="21"/>
                <w:lang w:val="zh-TW" w:eastAsia="zh-TW"/>
              </w:rPr>
              <w:t>可对重修选课的情况按照开课院系、课程、教学班、院系、专业、学生等条件进行查询及批量导出，对学生重修选课情况进行分析。</w:t>
            </w:r>
          </w:p>
          <w:p w14:paraId="4798FB04" w14:textId="77777777" w:rsidR="00DD3FFB" w:rsidRDefault="00000000">
            <w:pPr>
              <w:rPr>
                <w:rFonts w:ascii="宋体" w:hAnsi="宋体" w:cs="宋体"/>
                <w:kern w:val="0"/>
                <w:szCs w:val="21"/>
                <w:lang w:val="zh-TW" w:eastAsia="zh-TW"/>
              </w:rPr>
            </w:pPr>
            <w:r>
              <w:rPr>
                <w:rFonts w:ascii="宋体" w:hAnsi="宋体" w:cs="宋体" w:hint="eastAsia"/>
                <w:kern w:val="0"/>
                <w:szCs w:val="21"/>
              </w:rPr>
              <w:t>8.</w:t>
            </w:r>
            <w:r>
              <w:rPr>
                <w:rFonts w:ascii="宋体" w:hAnsi="宋体" w:cs="宋体" w:hint="eastAsia"/>
                <w:kern w:val="0"/>
                <w:szCs w:val="21"/>
                <w:lang w:val="zh-TW" w:eastAsia="zh-TW"/>
              </w:rPr>
              <w:t>重修费用管理</w:t>
            </w:r>
          </w:p>
          <w:p w14:paraId="52E29734" w14:textId="77777777" w:rsidR="00DD3FFB" w:rsidRDefault="00000000">
            <w:pPr>
              <w:rPr>
                <w:rFonts w:ascii="宋体" w:hAnsi="宋体" w:cs="宋体"/>
                <w:kern w:val="0"/>
                <w:szCs w:val="21"/>
                <w:lang w:val="zh-TW" w:eastAsia="zh-TW"/>
              </w:rPr>
            </w:pPr>
            <w:r>
              <w:rPr>
                <w:rFonts w:ascii="宋体" w:hAnsi="宋体" w:cs="宋体" w:hint="eastAsia"/>
                <w:kern w:val="0"/>
                <w:szCs w:val="21"/>
                <w:lang w:val="zh-TW"/>
              </w:rPr>
              <w:t>（</w:t>
            </w:r>
            <w:r>
              <w:rPr>
                <w:rFonts w:ascii="宋体" w:hAnsi="宋体" w:cs="宋体" w:hint="eastAsia"/>
                <w:kern w:val="0"/>
                <w:szCs w:val="21"/>
              </w:rPr>
              <w:t>1</w:t>
            </w:r>
            <w:r>
              <w:rPr>
                <w:rFonts w:ascii="宋体" w:hAnsi="宋体" w:cs="宋体" w:hint="eastAsia"/>
                <w:kern w:val="0"/>
                <w:szCs w:val="21"/>
                <w:lang w:val="zh-TW"/>
              </w:rPr>
              <w:t>）</w:t>
            </w:r>
            <w:r>
              <w:rPr>
                <w:rFonts w:ascii="宋体" w:hAnsi="宋体" w:cs="宋体" w:hint="eastAsia"/>
                <w:kern w:val="0"/>
                <w:szCs w:val="21"/>
                <w:lang w:val="zh-TW" w:eastAsia="zh-TW"/>
              </w:rPr>
              <w:t>可根据不同的学院、专业、课程性质进行重修费用的设置；</w:t>
            </w:r>
          </w:p>
          <w:p w14:paraId="59CF7C0F" w14:textId="77777777" w:rsidR="00DD3FFB" w:rsidRDefault="00000000">
            <w:pPr>
              <w:rPr>
                <w:rFonts w:ascii="宋体" w:hAnsi="宋体" w:cs="宋体"/>
                <w:kern w:val="0"/>
                <w:szCs w:val="21"/>
                <w:lang w:val="zh-TW" w:eastAsia="zh-TW"/>
              </w:rPr>
            </w:pPr>
            <w:r>
              <w:rPr>
                <w:rFonts w:ascii="宋体" w:hAnsi="宋体" w:cs="宋体" w:hint="eastAsia"/>
                <w:kern w:val="0"/>
                <w:szCs w:val="21"/>
                <w:lang w:val="zh-TW"/>
              </w:rPr>
              <w:t>（</w:t>
            </w:r>
            <w:r>
              <w:rPr>
                <w:rFonts w:ascii="宋体" w:hAnsi="宋体" w:cs="宋体" w:hint="eastAsia"/>
                <w:kern w:val="0"/>
                <w:szCs w:val="21"/>
              </w:rPr>
              <w:t>2</w:t>
            </w:r>
            <w:r>
              <w:rPr>
                <w:rFonts w:ascii="宋体" w:hAnsi="宋体" w:cs="宋体" w:hint="eastAsia"/>
                <w:kern w:val="0"/>
                <w:szCs w:val="21"/>
                <w:lang w:val="zh-TW"/>
              </w:rPr>
              <w:t>）</w:t>
            </w:r>
            <w:r>
              <w:rPr>
                <w:rFonts w:ascii="宋体" w:hAnsi="宋体" w:cs="宋体" w:hint="eastAsia"/>
                <w:kern w:val="0"/>
                <w:szCs w:val="21"/>
                <w:lang w:val="zh-TW" w:eastAsia="zh-TW"/>
              </w:rPr>
              <w:t>可根据学生报名和选课情况对重修门数、应收费用等进行统计和记录。</w:t>
            </w:r>
          </w:p>
          <w:p w14:paraId="07D720F2" w14:textId="77777777" w:rsidR="00DD3FFB" w:rsidRDefault="00000000">
            <w:pPr>
              <w:rPr>
                <w:rFonts w:ascii="宋体" w:hAnsi="宋体" w:cs="宋体"/>
                <w:kern w:val="0"/>
                <w:szCs w:val="21"/>
                <w:lang w:val="zh-TW" w:eastAsia="zh-TW"/>
              </w:rPr>
            </w:pPr>
            <w:r>
              <w:rPr>
                <w:rFonts w:ascii="宋体" w:hAnsi="宋体" w:cs="宋体" w:hint="eastAsia"/>
                <w:kern w:val="0"/>
                <w:szCs w:val="21"/>
              </w:rPr>
              <w:t>9.</w:t>
            </w:r>
            <w:r>
              <w:rPr>
                <w:rFonts w:ascii="宋体" w:hAnsi="宋体" w:cs="宋体" w:hint="eastAsia"/>
                <w:kern w:val="0"/>
                <w:szCs w:val="21"/>
                <w:lang w:val="zh-TW" w:eastAsia="zh-TW"/>
              </w:rPr>
              <w:t>单开班重修</w:t>
            </w:r>
          </w:p>
          <w:p w14:paraId="6317A10E" w14:textId="77777777" w:rsidR="00DD3FFB" w:rsidRDefault="00000000">
            <w:pPr>
              <w:rPr>
                <w:rFonts w:ascii="宋体" w:hAnsi="宋体" w:cs="宋体"/>
                <w:kern w:val="0"/>
                <w:szCs w:val="21"/>
                <w:lang w:val="zh-TW" w:eastAsia="zh-TW"/>
              </w:rPr>
            </w:pPr>
            <w:r>
              <w:rPr>
                <w:rFonts w:ascii="宋体" w:hAnsi="宋体" w:cs="宋体" w:hint="eastAsia"/>
                <w:kern w:val="0"/>
                <w:szCs w:val="21"/>
                <w:lang w:val="zh-TW"/>
              </w:rPr>
              <w:t>（</w:t>
            </w:r>
            <w:r>
              <w:rPr>
                <w:rFonts w:ascii="宋体" w:hAnsi="宋体" w:cs="宋体" w:hint="eastAsia"/>
                <w:kern w:val="0"/>
                <w:szCs w:val="21"/>
              </w:rPr>
              <w:t>1</w:t>
            </w:r>
            <w:r>
              <w:rPr>
                <w:rFonts w:ascii="宋体" w:hAnsi="宋体" w:cs="宋体" w:hint="eastAsia"/>
                <w:kern w:val="0"/>
                <w:szCs w:val="21"/>
                <w:lang w:val="zh-TW"/>
              </w:rPr>
              <w:t>）</w:t>
            </w:r>
            <w:r>
              <w:rPr>
                <w:rFonts w:ascii="宋体" w:hAnsi="宋体" w:cs="宋体" w:hint="eastAsia"/>
                <w:kern w:val="0"/>
                <w:szCs w:val="21"/>
                <w:lang w:val="zh-TW" w:eastAsia="zh-TW"/>
              </w:rPr>
              <w:t>根据重修学生数，生成单开班课程信息，学院做重修教学</w:t>
            </w:r>
            <w:proofErr w:type="gramStart"/>
            <w:r>
              <w:rPr>
                <w:rFonts w:ascii="宋体" w:hAnsi="宋体" w:cs="宋体" w:hint="eastAsia"/>
                <w:kern w:val="0"/>
                <w:szCs w:val="21"/>
                <w:lang w:val="zh-TW" w:eastAsia="zh-TW"/>
              </w:rPr>
              <w:t>班任务</w:t>
            </w:r>
            <w:proofErr w:type="gramEnd"/>
            <w:r>
              <w:rPr>
                <w:rFonts w:ascii="宋体" w:hAnsi="宋体" w:cs="宋体" w:hint="eastAsia"/>
                <w:kern w:val="0"/>
                <w:szCs w:val="21"/>
                <w:lang w:val="zh-TW" w:eastAsia="zh-TW"/>
              </w:rPr>
              <w:t>申报，安排重修 课程对应教学班的上课时间、地点，教务处审核，重修学生选择相应重修</w:t>
            </w:r>
            <w:proofErr w:type="gramStart"/>
            <w:r>
              <w:rPr>
                <w:rFonts w:ascii="宋体" w:hAnsi="宋体" w:cs="宋体" w:hint="eastAsia"/>
                <w:kern w:val="0"/>
                <w:szCs w:val="21"/>
                <w:lang w:val="zh-TW" w:eastAsia="zh-TW"/>
              </w:rPr>
              <w:t>教学班重</w:t>
            </w:r>
            <w:proofErr w:type="gramEnd"/>
            <w:r>
              <w:rPr>
                <w:rFonts w:ascii="宋体" w:hAnsi="宋体" w:cs="宋体" w:hint="eastAsia"/>
                <w:kern w:val="0"/>
                <w:szCs w:val="21"/>
                <w:lang w:val="zh-TW" w:eastAsia="zh-TW"/>
              </w:rPr>
              <w:t xml:space="preserve"> 修。</w:t>
            </w:r>
          </w:p>
          <w:p w14:paraId="1C8A7852" w14:textId="77777777" w:rsidR="00DD3FFB" w:rsidRDefault="00000000">
            <w:pPr>
              <w:rPr>
                <w:rFonts w:ascii="宋体" w:hAnsi="宋体" w:cs="宋体"/>
                <w:kern w:val="0"/>
                <w:szCs w:val="21"/>
                <w:lang w:val="zh-TW" w:eastAsia="zh-TW"/>
              </w:rPr>
            </w:pPr>
            <w:r>
              <w:rPr>
                <w:rFonts w:ascii="宋体" w:hAnsi="宋体" w:cs="宋体" w:hint="eastAsia"/>
                <w:kern w:val="0"/>
                <w:szCs w:val="21"/>
                <w:lang w:val="zh-TW"/>
              </w:rPr>
              <w:t>（</w:t>
            </w:r>
            <w:r>
              <w:rPr>
                <w:rFonts w:ascii="宋体" w:hAnsi="宋体" w:cs="宋体" w:hint="eastAsia"/>
                <w:kern w:val="0"/>
                <w:szCs w:val="21"/>
              </w:rPr>
              <w:t>2</w:t>
            </w:r>
            <w:r>
              <w:rPr>
                <w:rFonts w:ascii="宋体" w:hAnsi="宋体" w:cs="宋体" w:hint="eastAsia"/>
                <w:kern w:val="0"/>
                <w:szCs w:val="21"/>
                <w:lang w:val="zh-TW"/>
              </w:rPr>
              <w:t>）</w:t>
            </w:r>
            <w:r>
              <w:rPr>
                <w:rFonts w:ascii="宋体" w:hAnsi="宋体" w:cs="宋体" w:hint="eastAsia"/>
                <w:kern w:val="0"/>
                <w:szCs w:val="21"/>
                <w:lang w:val="zh-TW" w:eastAsia="zh-TW"/>
              </w:rPr>
              <w:t>也可通过系统设置，凡满 15 人以上的课程，统一开设重修班，默认学生已选此 课程，并将已重修选课信息推送给学生，如与其他课程有冲突，会在重选报名界面</w:t>
            </w:r>
            <w:r>
              <w:rPr>
                <w:rFonts w:ascii="宋体" w:hAnsi="宋体" w:cs="宋体"/>
                <w:kern w:val="0"/>
                <w:szCs w:val="21"/>
                <w:lang w:val="zh-TW" w:eastAsia="zh-TW"/>
              </w:rPr>
              <w:t>提醒学生，学生可退选，也可重新选择其他时间段课程。</w:t>
            </w:r>
          </w:p>
          <w:p w14:paraId="07369A4A" w14:textId="77777777" w:rsidR="00DD3FFB" w:rsidRDefault="00000000">
            <w:pPr>
              <w:rPr>
                <w:rFonts w:ascii="宋体" w:hAnsi="宋体" w:cs="宋体"/>
                <w:kern w:val="0"/>
                <w:szCs w:val="21"/>
                <w:lang w:val="zh-TW" w:eastAsia="zh-TW"/>
              </w:rPr>
            </w:pPr>
            <w:r>
              <w:rPr>
                <w:rFonts w:ascii="宋体" w:hAnsi="宋体" w:cs="宋体" w:hint="eastAsia"/>
                <w:kern w:val="0"/>
                <w:szCs w:val="21"/>
              </w:rPr>
              <w:t>10.</w:t>
            </w:r>
            <w:r>
              <w:rPr>
                <w:rFonts w:ascii="宋体" w:hAnsi="宋体" w:cs="宋体" w:hint="eastAsia"/>
                <w:kern w:val="0"/>
                <w:szCs w:val="21"/>
                <w:lang w:val="zh-TW" w:eastAsia="zh-TW"/>
              </w:rPr>
              <w:t>跟班重修</w:t>
            </w:r>
          </w:p>
          <w:p w14:paraId="54C9BAB6" w14:textId="77777777" w:rsidR="00DD3FFB" w:rsidRDefault="00000000">
            <w:pPr>
              <w:rPr>
                <w:rFonts w:ascii="宋体" w:eastAsia="PMingLiU" w:hAnsi="宋体" w:cs="宋体"/>
                <w:kern w:val="0"/>
                <w:szCs w:val="21"/>
                <w:lang w:val="zh-TW" w:eastAsia="zh-TW"/>
              </w:rPr>
            </w:pPr>
            <w:r>
              <w:rPr>
                <w:rFonts w:ascii="宋体" w:hAnsi="宋体" w:cs="宋体" w:hint="eastAsia"/>
                <w:kern w:val="0"/>
                <w:szCs w:val="21"/>
                <w:lang w:val="zh-TW" w:eastAsia="zh-TW"/>
              </w:rPr>
              <w:t>根据重修学生数，进行跟班重修设置。可根据条件统计当前选课学年学期需要重修 学生的信息以及重修报名课程 (成绩表中未通过的课程) 。</w:t>
            </w:r>
          </w:p>
          <w:p w14:paraId="5A0CA9F0" w14:textId="77777777" w:rsidR="00DD3FFB" w:rsidRDefault="00000000">
            <w:pPr>
              <w:rPr>
                <w:rFonts w:ascii="宋体" w:hAnsi="宋体" w:cs="宋体"/>
                <w:kern w:val="0"/>
                <w:szCs w:val="21"/>
                <w:lang w:val="zh-TW" w:eastAsia="zh-TW"/>
              </w:rPr>
            </w:pPr>
            <w:r>
              <w:rPr>
                <w:rFonts w:ascii="宋体" w:hAnsi="宋体" w:cs="宋体" w:hint="eastAsia"/>
                <w:kern w:val="0"/>
                <w:szCs w:val="21"/>
                <w:lang w:val="zh-TW" w:eastAsia="zh-TW"/>
              </w:rPr>
              <w:t>1</w:t>
            </w:r>
            <w:r>
              <w:rPr>
                <w:rFonts w:ascii="宋体" w:hAnsi="宋体" w:cs="宋体" w:hint="eastAsia"/>
                <w:kern w:val="0"/>
                <w:szCs w:val="21"/>
              </w:rPr>
              <w:t>1.</w:t>
            </w:r>
            <w:r>
              <w:rPr>
                <w:rFonts w:ascii="宋体" w:hAnsi="宋体" w:cs="宋体" w:hint="eastAsia"/>
                <w:kern w:val="0"/>
                <w:szCs w:val="21"/>
                <w:lang w:val="zh-TW" w:eastAsia="zh-TW"/>
              </w:rPr>
              <w:t>返校重学</w:t>
            </w:r>
          </w:p>
          <w:p w14:paraId="32E04384" w14:textId="77777777" w:rsidR="00DD3FFB" w:rsidRDefault="00000000">
            <w:pPr>
              <w:rPr>
                <w:rFonts w:ascii="宋体" w:hAnsi="宋体" w:cs="宋体"/>
                <w:kern w:val="0"/>
                <w:szCs w:val="21"/>
                <w:lang w:val="zh-TW" w:eastAsia="zh-TW"/>
              </w:rPr>
            </w:pPr>
            <w:r>
              <w:rPr>
                <w:rFonts w:ascii="宋体" w:hAnsi="宋体" w:cs="宋体" w:hint="eastAsia"/>
                <w:kern w:val="0"/>
                <w:szCs w:val="21"/>
                <w:lang w:val="zh-TW"/>
              </w:rPr>
              <w:t>（</w:t>
            </w:r>
            <w:r>
              <w:rPr>
                <w:rFonts w:ascii="宋体" w:hAnsi="宋体" w:cs="宋体" w:hint="eastAsia"/>
                <w:kern w:val="0"/>
                <w:szCs w:val="21"/>
              </w:rPr>
              <w:t>1</w:t>
            </w:r>
            <w:r>
              <w:rPr>
                <w:rFonts w:ascii="宋体" w:hAnsi="宋体" w:cs="宋体" w:hint="eastAsia"/>
                <w:kern w:val="0"/>
                <w:szCs w:val="21"/>
                <w:lang w:val="zh-TW"/>
              </w:rPr>
              <w:t>）</w:t>
            </w:r>
            <w:r>
              <w:rPr>
                <w:rFonts w:ascii="宋体" w:hAnsi="宋体" w:cs="宋体" w:hint="eastAsia"/>
                <w:kern w:val="0"/>
                <w:szCs w:val="21"/>
                <w:lang w:val="zh-TW" w:eastAsia="zh-TW"/>
              </w:rPr>
              <w:t>系统支持结业生在最长学习年限内 (由系统判定) ，在网上</w:t>
            </w:r>
            <w:r>
              <w:rPr>
                <w:rFonts w:ascii="宋体" w:hAnsi="宋体" w:cs="宋体" w:hint="eastAsia"/>
                <w:kern w:val="0"/>
                <w:szCs w:val="21"/>
                <w:lang w:val="zh-TW" w:eastAsia="zh-TW"/>
              </w:rPr>
              <w:lastRenderedPageBreak/>
              <w:t>报名不及格课程返校 重修学习，缴费 (视情况设定) ，报名成功后名单进入教学班名单内，重修后成绩 由任课教师录入。</w:t>
            </w:r>
          </w:p>
          <w:p w14:paraId="608AE4EF" w14:textId="77777777" w:rsidR="00DD3FFB" w:rsidRDefault="00000000">
            <w:pPr>
              <w:rPr>
                <w:rFonts w:ascii="宋体" w:hAnsi="宋体" w:cs="宋体"/>
                <w:kern w:val="0"/>
                <w:szCs w:val="21"/>
                <w:lang w:val="zh-TW"/>
              </w:rPr>
            </w:pPr>
            <w:r>
              <w:rPr>
                <w:rFonts w:ascii="宋体" w:hAnsi="宋体" w:cs="宋体" w:hint="eastAsia"/>
                <w:kern w:val="0"/>
                <w:szCs w:val="21"/>
                <w:lang w:val="zh-TW"/>
              </w:rPr>
              <w:t>（</w:t>
            </w:r>
            <w:r>
              <w:rPr>
                <w:rFonts w:ascii="宋体" w:hAnsi="宋体" w:cs="宋体" w:hint="eastAsia"/>
                <w:kern w:val="0"/>
                <w:szCs w:val="21"/>
              </w:rPr>
              <w:t>2</w:t>
            </w:r>
            <w:r>
              <w:rPr>
                <w:rFonts w:ascii="宋体" w:hAnsi="宋体" w:cs="宋体" w:hint="eastAsia"/>
                <w:kern w:val="0"/>
                <w:szCs w:val="21"/>
                <w:lang w:val="zh-TW"/>
              </w:rPr>
              <w:t>）</w:t>
            </w:r>
            <w:r>
              <w:rPr>
                <w:rFonts w:ascii="宋体" w:hAnsi="宋体" w:cs="宋体" w:hint="eastAsia"/>
                <w:kern w:val="0"/>
                <w:szCs w:val="21"/>
                <w:lang w:val="zh-TW" w:eastAsia="zh-TW"/>
              </w:rPr>
              <w:t>结业学生，也可查询，至今为止，对照个人培养方案，未通过课程和未获得课程 的预开课学期，以便学生提前安排返校重学。</w:t>
            </w:r>
          </w:p>
        </w:tc>
      </w:tr>
      <w:tr w:rsidR="00DD3FFB" w14:paraId="2CAC9F13"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31263D" w14:textId="77777777" w:rsidR="00DD3FFB" w:rsidRDefault="00000000">
            <w:pPr>
              <w:jc w:val="center"/>
              <w:rPr>
                <w:rFonts w:ascii="宋体" w:hAnsi="宋体" w:cs="宋体"/>
                <w:szCs w:val="21"/>
              </w:rPr>
            </w:pPr>
            <w:r>
              <w:rPr>
                <w:rFonts w:ascii="宋体" w:hAnsi="宋体" w:cs="宋体" w:hint="eastAsia"/>
                <w:szCs w:val="21"/>
              </w:rPr>
              <w:lastRenderedPageBreak/>
              <w:t>16</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94A9D4" w14:textId="77777777" w:rsidR="00DD3FFB" w:rsidRDefault="00000000">
            <w:pPr>
              <w:widowControl/>
              <w:rPr>
                <w:rFonts w:ascii="宋体" w:hAnsi="宋体" w:cs="宋体"/>
                <w:kern w:val="0"/>
                <w:szCs w:val="21"/>
                <w:lang w:val="zh-TW" w:eastAsia="zh-TW"/>
              </w:rPr>
            </w:pPr>
            <w:r>
              <w:rPr>
                <w:rFonts w:ascii="宋体" w:hAnsi="宋体" w:cs="宋体" w:hint="eastAsia"/>
                <w:kern w:val="0"/>
                <w:szCs w:val="21"/>
                <w:lang w:val="zh-TW" w:eastAsia="zh-TW"/>
              </w:rPr>
              <w:t>毕业管理</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4428A6" w14:textId="77777777" w:rsidR="00DD3FFB" w:rsidRDefault="00000000">
            <w:pPr>
              <w:rPr>
                <w:szCs w:val="21"/>
                <w:lang w:val="zh-TW" w:eastAsia="zh-TW"/>
              </w:rPr>
            </w:pPr>
            <w:r>
              <w:rPr>
                <w:rFonts w:hint="eastAsia"/>
                <w:szCs w:val="21"/>
              </w:rPr>
              <w:t>1.</w:t>
            </w:r>
            <w:r>
              <w:rPr>
                <w:rFonts w:hint="eastAsia"/>
                <w:szCs w:val="21"/>
                <w:lang w:val="zh-TW" w:eastAsia="zh-TW"/>
              </w:rPr>
              <w:t>毕业学分要求设置、毕业审核管理、毕业审核、毕业数据处理、毕业统计分析。</w:t>
            </w:r>
          </w:p>
          <w:p w14:paraId="7FD81AE1" w14:textId="77777777" w:rsidR="00DD3FFB" w:rsidRDefault="00000000">
            <w:pPr>
              <w:rPr>
                <w:szCs w:val="21"/>
                <w:lang w:val="zh-TW"/>
              </w:rPr>
            </w:pPr>
            <w:r>
              <w:rPr>
                <w:rFonts w:hint="eastAsia"/>
                <w:szCs w:val="21"/>
              </w:rPr>
              <w:t>2.</w:t>
            </w:r>
            <w:r>
              <w:rPr>
                <w:rFonts w:hint="eastAsia"/>
                <w:szCs w:val="21"/>
                <w:lang w:val="zh-TW" w:eastAsia="zh-TW"/>
              </w:rPr>
              <w:t>支持一键审核毕业学生的毕业情况和学位情况，或单独处理某个毕业生的毕业情况，同时显示审核通过或不通过原因</w:t>
            </w:r>
            <w:r>
              <w:rPr>
                <w:rFonts w:hint="eastAsia"/>
                <w:szCs w:val="21"/>
                <w:lang w:val="zh-TW"/>
              </w:rPr>
              <w:t>。</w:t>
            </w:r>
          </w:p>
          <w:p w14:paraId="208C1AE2" w14:textId="77777777" w:rsidR="00DD3FFB" w:rsidRDefault="00000000">
            <w:pPr>
              <w:rPr>
                <w:szCs w:val="21"/>
                <w:lang w:val="zh-TW"/>
              </w:rPr>
            </w:pPr>
            <w:r>
              <w:rPr>
                <w:rFonts w:hint="eastAsia"/>
                <w:szCs w:val="21"/>
              </w:rPr>
              <w:t>3.</w:t>
            </w:r>
            <w:r>
              <w:rPr>
                <w:rFonts w:hint="eastAsia"/>
                <w:szCs w:val="21"/>
                <w:lang w:val="zh-TW" w:eastAsia="zh-TW"/>
              </w:rPr>
              <w:t>支持添加技能等级考试证书加入学生毕业条件审核，毕业学分条件、毕业学位条件和毕业证书条件可自定义设置</w:t>
            </w:r>
            <w:r>
              <w:rPr>
                <w:rFonts w:hint="eastAsia"/>
                <w:szCs w:val="21"/>
                <w:lang w:val="zh-TW"/>
              </w:rPr>
              <w:t>。</w:t>
            </w:r>
          </w:p>
          <w:p w14:paraId="39F00E5E" w14:textId="77777777" w:rsidR="00DD3FFB" w:rsidRDefault="00000000">
            <w:pPr>
              <w:rPr>
                <w:szCs w:val="21"/>
                <w:lang w:val="zh-TW" w:eastAsia="zh-TW"/>
              </w:rPr>
            </w:pPr>
            <w:r>
              <w:rPr>
                <w:rFonts w:hint="eastAsia"/>
                <w:szCs w:val="21"/>
              </w:rPr>
              <w:t>4.</w:t>
            </w:r>
            <w:r>
              <w:rPr>
                <w:rFonts w:hint="eastAsia"/>
                <w:szCs w:val="21"/>
                <w:lang w:val="zh-TW" w:eastAsia="zh-TW"/>
              </w:rPr>
              <w:t>可由设置毕业学分要求和毕业条件。可批量设置毕业审核条件，也可为单个学生设置毕业审核条件，符合学分制要求。</w:t>
            </w:r>
          </w:p>
          <w:p w14:paraId="496403D0" w14:textId="77777777" w:rsidR="00DD3FFB" w:rsidRDefault="00000000">
            <w:pPr>
              <w:rPr>
                <w:szCs w:val="21"/>
                <w:lang w:val="zh-TW" w:eastAsia="zh-TW"/>
              </w:rPr>
            </w:pPr>
            <w:r>
              <w:rPr>
                <w:rFonts w:hint="eastAsia"/>
                <w:szCs w:val="21"/>
              </w:rPr>
              <w:t>5.</w:t>
            </w:r>
            <w:r>
              <w:rPr>
                <w:rFonts w:hint="eastAsia"/>
                <w:szCs w:val="21"/>
                <w:lang w:val="zh-TW" w:eastAsia="zh-TW"/>
              </w:rPr>
              <w:t>支持输出毕业生名单，方便学校进行数据上报。</w:t>
            </w:r>
          </w:p>
          <w:p w14:paraId="1CF33056" w14:textId="77777777" w:rsidR="00DD3FFB" w:rsidRDefault="00000000">
            <w:pPr>
              <w:pStyle w:val="a0"/>
              <w:ind w:firstLine="0"/>
              <w:rPr>
                <w:kern w:val="2"/>
                <w:sz w:val="21"/>
                <w:szCs w:val="21"/>
                <w:lang w:val="zh-TW" w:eastAsia="zh-TW"/>
              </w:rPr>
            </w:pPr>
            <w:r>
              <w:rPr>
                <w:rFonts w:hint="eastAsia"/>
                <w:kern w:val="2"/>
                <w:sz w:val="21"/>
                <w:szCs w:val="21"/>
              </w:rPr>
              <w:t>6.</w:t>
            </w:r>
            <w:r>
              <w:rPr>
                <w:rFonts w:hint="eastAsia"/>
                <w:kern w:val="2"/>
                <w:sz w:val="21"/>
                <w:szCs w:val="21"/>
                <w:lang w:val="zh-TW" w:eastAsia="zh-TW"/>
              </w:rPr>
              <w:t>毕业资格审核</w:t>
            </w:r>
          </w:p>
          <w:p w14:paraId="38920AB1" w14:textId="77777777" w:rsidR="00DD3FFB" w:rsidRDefault="00000000">
            <w:pPr>
              <w:rPr>
                <w:szCs w:val="21"/>
                <w:lang w:val="zh-TW" w:eastAsia="zh-TW"/>
              </w:rPr>
            </w:pPr>
            <w:r>
              <w:rPr>
                <w:rFonts w:hint="eastAsia"/>
                <w:szCs w:val="21"/>
                <w:lang w:val="zh-TW"/>
              </w:rPr>
              <w:t>（</w:t>
            </w:r>
            <w:r>
              <w:rPr>
                <w:rFonts w:hint="eastAsia"/>
                <w:szCs w:val="21"/>
              </w:rPr>
              <w:t>1</w:t>
            </w:r>
            <w:r>
              <w:rPr>
                <w:rFonts w:hint="eastAsia"/>
                <w:szCs w:val="21"/>
                <w:lang w:val="zh-TW"/>
              </w:rPr>
              <w:t>）</w:t>
            </w:r>
            <w:r>
              <w:rPr>
                <w:szCs w:val="21"/>
                <w:lang w:val="zh-TW" w:eastAsia="zh-TW"/>
              </w:rPr>
              <w:t>管理员可分配各学院毕业审核权限，自定义毕业审核条件，可分批次及条件从丰富的审核条件池中选择，如根据个性化培养方案</w:t>
            </w:r>
            <w:r>
              <w:rPr>
                <w:szCs w:val="21"/>
                <w:lang w:val="zh-TW" w:eastAsia="zh-TW"/>
              </w:rPr>
              <w:t>+</w:t>
            </w:r>
            <w:r>
              <w:rPr>
                <w:szCs w:val="21"/>
                <w:lang w:val="zh-TW" w:eastAsia="zh-TW"/>
              </w:rPr>
              <w:t>公共选修课等，如学生取得学分</w:t>
            </w:r>
            <w:r>
              <w:rPr>
                <w:szCs w:val="21"/>
                <w:lang w:val="zh-TW" w:eastAsia="zh-TW"/>
              </w:rPr>
              <w:t xml:space="preserve"> </w:t>
            </w:r>
            <w:r>
              <w:rPr>
                <w:szCs w:val="21"/>
                <w:lang w:val="zh-TW" w:eastAsia="zh-TW"/>
              </w:rPr>
              <w:t>达到所在年级</w:t>
            </w:r>
            <w:r>
              <w:rPr>
                <w:szCs w:val="21"/>
                <w:lang w:val="zh-TW" w:eastAsia="zh-TW"/>
              </w:rPr>
              <w:t>/</w:t>
            </w:r>
            <w:r>
              <w:rPr>
                <w:szCs w:val="21"/>
                <w:lang w:val="zh-TW" w:eastAsia="zh-TW"/>
              </w:rPr>
              <w:t>专业的毕业学分要求，公共选修课学分要求、通识选修课学分、艺</w:t>
            </w:r>
            <w:r>
              <w:rPr>
                <w:szCs w:val="21"/>
                <w:lang w:val="zh-TW" w:eastAsia="zh-TW"/>
              </w:rPr>
              <w:t xml:space="preserve"> </w:t>
            </w:r>
            <w:r>
              <w:rPr>
                <w:szCs w:val="21"/>
                <w:lang w:val="zh-TW" w:eastAsia="zh-TW"/>
              </w:rPr>
              <w:t>术类选修课学分要求，必修课均需及格，计算机、英语能达到相应等级要求、各专</w:t>
            </w:r>
            <w:r>
              <w:rPr>
                <w:szCs w:val="21"/>
                <w:lang w:val="zh-TW" w:eastAsia="zh-TW"/>
              </w:rPr>
              <w:t xml:space="preserve"> </w:t>
            </w:r>
            <w:r>
              <w:rPr>
                <w:szCs w:val="21"/>
                <w:lang w:val="zh-TW" w:eastAsia="zh-TW"/>
              </w:rPr>
              <w:t>业的技能鉴定证书要求，每个课程模块的修读学分等。可增减审核条件，如增加学</w:t>
            </w:r>
            <w:r>
              <w:rPr>
                <w:szCs w:val="21"/>
                <w:lang w:val="zh-TW" w:eastAsia="zh-TW"/>
              </w:rPr>
              <w:t xml:space="preserve"> </w:t>
            </w:r>
            <w:r>
              <w:rPr>
                <w:szCs w:val="21"/>
                <w:lang w:val="zh-TW" w:eastAsia="zh-TW"/>
              </w:rPr>
              <w:t>生综合英语成绩，或某类证书条件。</w:t>
            </w:r>
          </w:p>
          <w:p w14:paraId="55B0EBA9" w14:textId="77777777" w:rsidR="00DD3FFB" w:rsidRDefault="00000000">
            <w:pPr>
              <w:rPr>
                <w:rFonts w:eastAsia="PMingLiU"/>
                <w:szCs w:val="21"/>
                <w:lang w:val="zh-TW" w:eastAsia="zh-TW"/>
              </w:rPr>
            </w:pPr>
            <w:r>
              <w:rPr>
                <w:rFonts w:hint="eastAsia"/>
                <w:szCs w:val="21"/>
                <w:lang w:val="zh-TW"/>
              </w:rPr>
              <w:t>（</w:t>
            </w:r>
            <w:r>
              <w:rPr>
                <w:rFonts w:hint="eastAsia"/>
                <w:szCs w:val="21"/>
              </w:rPr>
              <w:t>2</w:t>
            </w:r>
            <w:r>
              <w:rPr>
                <w:rFonts w:hint="eastAsia"/>
                <w:szCs w:val="21"/>
                <w:lang w:val="zh-TW"/>
              </w:rPr>
              <w:t>）</w:t>
            </w:r>
            <w:r>
              <w:rPr>
                <w:szCs w:val="21"/>
                <w:lang w:val="zh-TW" w:eastAsia="zh-TW"/>
              </w:rPr>
              <w:t>毕业结论设置：可以设置毕业结论，毕业与结业；对于毕业审核通过的与不通过</w:t>
            </w:r>
            <w:r>
              <w:rPr>
                <w:szCs w:val="21"/>
                <w:lang w:val="zh-TW" w:eastAsia="zh-TW"/>
              </w:rPr>
              <w:t xml:space="preserve"> </w:t>
            </w:r>
            <w:r>
              <w:rPr>
                <w:szCs w:val="21"/>
                <w:lang w:val="zh-TW" w:eastAsia="zh-TW"/>
              </w:rPr>
              <w:t>的学生分别给予不同的毕业结论设置；也可批量或单个进行毕结业设置。</w:t>
            </w:r>
          </w:p>
          <w:p w14:paraId="7F4D978B" w14:textId="77777777" w:rsidR="00DD3FFB" w:rsidRDefault="00000000">
            <w:pPr>
              <w:rPr>
                <w:szCs w:val="21"/>
                <w:lang w:val="zh-TW" w:eastAsia="zh-TW"/>
              </w:rPr>
            </w:pPr>
            <w:r>
              <w:rPr>
                <w:rFonts w:hint="eastAsia"/>
                <w:szCs w:val="21"/>
                <w:lang w:val="zh-TW"/>
              </w:rPr>
              <w:t>（</w:t>
            </w:r>
            <w:r>
              <w:rPr>
                <w:rFonts w:hint="eastAsia"/>
                <w:szCs w:val="21"/>
              </w:rPr>
              <w:t>3</w:t>
            </w:r>
            <w:r>
              <w:rPr>
                <w:rFonts w:hint="eastAsia"/>
                <w:szCs w:val="21"/>
                <w:lang w:val="zh-TW"/>
              </w:rPr>
              <w:t>）</w:t>
            </w:r>
            <w:r>
              <w:rPr>
                <w:szCs w:val="21"/>
                <w:lang w:val="zh-TW" w:eastAsia="zh-TW"/>
              </w:rPr>
              <w:t>学生自审：根据学生个人培养方案</w:t>
            </w:r>
            <w:r>
              <w:rPr>
                <w:szCs w:val="21"/>
                <w:lang w:val="zh-TW" w:eastAsia="zh-TW"/>
              </w:rPr>
              <w:t>,</w:t>
            </w:r>
            <w:r>
              <w:rPr>
                <w:szCs w:val="21"/>
                <w:lang w:val="zh-TW" w:eastAsia="zh-TW"/>
              </w:rPr>
              <w:t>学生可随时对自已进行毕业预审，快速统计学生已完成课程和未完成课程。</w:t>
            </w:r>
          </w:p>
          <w:p w14:paraId="5EBBB7F0" w14:textId="77777777" w:rsidR="00DD3FFB" w:rsidRDefault="00000000">
            <w:pPr>
              <w:rPr>
                <w:szCs w:val="21"/>
                <w:lang w:val="zh-TW" w:eastAsia="zh-TW"/>
              </w:rPr>
            </w:pPr>
            <w:r>
              <w:rPr>
                <w:rFonts w:hint="eastAsia"/>
                <w:szCs w:val="21"/>
                <w:lang w:val="zh-TW"/>
              </w:rPr>
              <w:t>（</w:t>
            </w:r>
            <w:r>
              <w:rPr>
                <w:rFonts w:hint="eastAsia"/>
                <w:szCs w:val="21"/>
              </w:rPr>
              <w:t>4</w:t>
            </w:r>
            <w:r>
              <w:rPr>
                <w:rFonts w:hint="eastAsia"/>
                <w:szCs w:val="21"/>
                <w:lang w:val="zh-TW"/>
              </w:rPr>
              <w:t>）</w:t>
            </w:r>
            <w:proofErr w:type="gramStart"/>
            <w:r>
              <w:rPr>
                <w:szCs w:val="21"/>
                <w:lang w:val="zh-TW" w:eastAsia="zh-TW"/>
              </w:rPr>
              <w:t>系统机审</w:t>
            </w:r>
            <w:proofErr w:type="gramEnd"/>
            <w:r>
              <w:rPr>
                <w:szCs w:val="21"/>
                <w:lang w:val="zh-TW" w:eastAsia="zh-TW"/>
              </w:rPr>
              <w:t>：根据学院或教务处设定的毕业审核条件，分专业批量或单个机器自动</w:t>
            </w:r>
            <w:r>
              <w:rPr>
                <w:szCs w:val="21"/>
                <w:lang w:val="zh-TW" w:eastAsia="zh-TW"/>
              </w:rPr>
              <w:t xml:space="preserve"> </w:t>
            </w:r>
            <w:r>
              <w:rPr>
                <w:szCs w:val="21"/>
                <w:lang w:val="zh-TW" w:eastAsia="zh-TW"/>
              </w:rPr>
              <w:t>审核，实时查看审核进度和结果，对审核不通过原因进行单个和批量显示。对初审结果，可发布给学生、班主任，对有疑义的可在线发起复议申请。初审结果经公示、学院检查后可确认为终审。教务处可抽查初审、终审结果</w:t>
            </w:r>
            <w:r>
              <w:rPr>
                <w:szCs w:val="21"/>
                <w:lang w:val="zh-TW" w:eastAsia="zh-TW"/>
              </w:rPr>
              <w:t xml:space="preserve"> </w:t>
            </w:r>
            <w:r>
              <w:rPr>
                <w:szCs w:val="21"/>
                <w:lang w:val="zh-TW" w:eastAsia="zh-TW"/>
              </w:rPr>
              <w:t>，对报送有误的信息，可单个或批量撤回。</w:t>
            </w:r>
          </w:p>
          <w:p w14:paraId="628C698C" w14:textId="77777777" w:rsidR="00DD3FFB" w:rsidRDefault="00000000">
            <w:pPr>
              <w:rPr>
                <w:szCs w:val="21"/>
                <w:lang w:val="zh-TW" w:eastAsia="zh-TW"/>
              </w:rPr>
            </w:pPr>
            <w:r>
              <w:rPr>
                <w:rFonts w:hint="eastAsia"/>
                <w:szCs w:val="21"/>
                <w:lang w:val="zh-TW"/>
              </w:rPr>
              <w:t>（</w:t>
            </w:r>
            <w:r>
              <w:rPr>
                <w:rFonts w:hint="eastAsia"/>
                <w:szCs w:val="21"/>
              </w:rPr>
              <w:t>5</w:t>
            </w:r>
            <w:r>
              <w:rPr>
                <w:rFonts w:hint="eastAsia"/>
                <w:szCs w:val="21"/>
                <w:lang w:val="zh-TW"/>
              </w:rPr>
              <w:t>）</w:t>
            </w:r>
            <w:r>
              <w:rPr>
                <w:szCs w:val="21"/>
                <w:lang w:val="zh-TW" w:eastAsia="zh-TW"/>
              </w:rPr>
              <w:t>人工审核：批量或单个人工审核，设置是否毕业等信息。</w:t>
            </w:r>
          </w:p>
          <w:p w14:paraId="3FBA0743" w14:textId="77777777" w:rsidR="00DD3FFB" w:rsidRDefault="00000000">
            <w:pPr>
              <w:rPr>
                <w:szCs w:val="21"/>
                <w:lang w:val="zh-TW" w:eastAsia="zh-TW"/>
              </w:rPr>
            </w:pPr>
            <w:r>
              <w:rPr>
                <w:rFonts w:hint="eastAsia"/>
                <w:szCs w:val="21"/>
                <w:lang w:val="zh-TW"/>
              </w:rPr>
              <w:t>（</w:t>
            </w:r>
            <w:r>
              <w:rPr>
                <w:rFonts w:hint="eastAsia"/>
                <w:szCs w:val="21"/>
              </w:rPr>
              <w:t>6</w:t>
            </w:r>
            <w:r>
              <w:rPr>
                <w:rFonts w:hint="eastAsia"/>
                <w:szCs w:val="21"/>
                <w:lang w:val="zh-TW"/>
              </w:rPr>
              <w:t>）</w:t>
            </w:r>
            <w:r>
              <w:rPr>
                <w:szCs w:val="21"/>
                <w:lang w:val="zh-TW" w:eastAsia="zh-TW"/>
              </w:rPr>
              <w:t>对于审核未通过的，可批量通过记录查看未通过的原因明细。</w:t>
            </w:r>
            <w:r>
              <w:rPr>
                <w:szCs w:val="21"/>
                <w:lang w:val="zh-TW" w:eastAsia="zh-TW"/>
              </w:rPr>
              <w:t xml:space="preserve">                 </w:t>
            </w:r>
            <w:r>
              <w:rPr>
                <w:rFonts w:hint="eastAsia"/>
                <w:szCs w:val="21"/>
                <w:lang w:val="zh-TW"/>
              </w:rPr>
              <w:t>（</w:t>
            </w:r>
            <w:r>
              <w:rPr>
                <w:rFonts w:hint="eastAsia"/>
                <w:szCs w:val="21"/>
              </w:rPr>
              <w:t>7</w:t>
            </w:r>
            <w:r>
              <w:rPr>
                <w:rFonts w:hint="eastAsia"/>
                <w:szCs w:val="21"/>
                <w:lang w:val="zh-TW"/>
              </w:rPr>
              <w:t>）</w:t>
            </w:r>
            <w:r>
              <w:rPr>
                <w:szCs w:val="21"/>
                <w:lang w:val="zh-TW" w:eastAsia="zh-TW"/>
              </w:rPr>
              <w:t>提供毕业数据处理功能，根据毕结业结论，对学生的学籍状态、当前状态、系统</w:t>
            </w:r>
            <w:r>
              <w:rPr>
                <w:szCs w:val="21"/>
                <w:lang w:val="zh-TW" w:eastAsia="zh-TW"/>
              </w:rPr>
              <w:t xml:space="preserve"> </w:t>
            </w:r>
            <w:proofErr w:type="gramStart"/>
            <w:r>
              <w:rPr>
                <w:szCs w:val="21"/>
                <w:lang w:val="zh-TW" w:eastAsia="zh-TW"/>
              </w:rPr>
              <w:t>帐号</w:t>
            </w:r>
            <w:proofErr w:type="gramEnd"/>
            <w:r>
              <w:rPr>
                <w:szCs w:val="21"/>
                <w:lang w:val="zh-TW" w:eastAsia="zh-TW"/>
              </w:rPr>
              <w:t>状态等进行批量处理。毕业审核结论可推送给分院学籍管理员。</w:t>
            </w:r>
          </w:p>
          <w:p w14:paraId="5EB5624A" w14:textId="77777777" w:rsidR="00DD3FFB" w:rsidRDefault="00000000">
            <w:pPr>
              <w:rPr>
                <w:szCs w:val="21"/>
                <w:lang w:val="zh-TW" w:eastAsia="zh-TW"/>
              </w:rPr>
            </w:pPr>
            <w:r>
              <w:rPr>
                <w:rFonts w:hint="eastAsia"/>
                <w:szCs w:val="21"/>
                <w:lang w:val="zh-TW"/>
              </w:rPr>
              <w:t>（</w:t>
            </w:r>
            <w:r>
              <w:rPr>
                <w:rFonts w:hint="eastAsia"/>
                <w:szCs w:val="21"/>
              </w:rPr>
              <w:t>8</w:t>
            </w:r>
            <w:r>
              <w:rPr>
                <w:rFonts w:hint="eastAsia"/>
                <w:szCs w:val="21"/>
                <w:lang w:val="zh-TW"/>
              </w:rPr>
              <w:t>）</w:t>
            </w:r>
            <w:r>
              <w:rPr>
                <w:szCs w:val="21"/>
                <w:lang w:val="zh-TW" w:eastAsia="zh-TW"/>
              </w:rPr>
              <w:t>毕业审核展示界面：人才培养方案中的课程、学分及其他毕业要求与学生本人实</w:t>
            </w:r>
            <w:r>
              <w:rPr>
                <w:szCs w:val="21"/>
                <w:lang w:val="zh-TW" w:eastAsia="zh-TW"/>
              </w:rPr>
              <w:t xml:space="preserve"> </w:t>
            </w:r>
            <w:r>
              <w:rPr>
                <w:szCs w:val="21"/>
                <w:lang w:val="zh-TW" w:eastAsia="zh-TW"/>
              </w:rPr>
              <w:t>际所学课程、学分及其他情况左右对应显示，可全部为一栏，也可按课程性质分栏</w:t>
            </w:r>
            <w:r>
              <w:rPr>
                <w:szCs w:val="21"/>
                <w:lang w:val="zh-TW" w:eastAsia="zh-TW"/>
              </w:rPr>
              <w:t xml:space="preserve"> </w:t>
            </w:r>
            <w:r>
              <w:rPr>
                <w:szCs w:val="21"/>
                <w:lang w:val="zh-TW" w:eastAsia="zh-TW"/>
              </w:rPr>
              <w:t>对应，两边用课程代码和课程名称自动校验匹配，与人才培养方案不匹配显示出来，手动调整，可班级批量审核，也可单独审核。做过替换的课程、新培养方案中不需</w:t>
            </w:r>
            <w:r>
              <w:rPr>
                <w:szCs w:val="21"/>
                <w:lang w:val="zh-TW" w:eastAsia="zh-TW"/>
              </w:rPr>
              <w:t xml:space="preserve"> </w:t>
            </w:r>
            <w:r>
              <w:rPr>
                <w:szCs w:val="21"/>
                <w:lang w:val="zh-TW" w:eastAsia="zh-TW"/>
              </w:rPr>
              <w:t>要的不及格课程，毕业审核时不进行审核。</w:t>
            </w:r>
          </w:p>
          <w:p w14:paraId="6F889FA0" w14:textId="77777777" w:rsidR="00DD3FFB" w:rsidRDefault="00000000">
            <w:pPr>
              <w:rPr>
                <w:szCs w:val="21"/>
                <w:lang w:val="zh-TW" w:eastAsia="zh-TW"/>
              </w:rPr>
            </w:pPr>
            <w:r>
              <w:rPr>
                <w:rFonts w:hint="eastAsia"/>
                <w:szCs w:val="21"/>
                <w:lang w:val="zh-TW"/>
              </w:rPr>
              <w:t>（</w:t>
            </w:r>
            <w:r>
              <w:rPr>
                <w:rFonts w:hint="eastAsia"/>
                <w:szCs w:val="21"/>
              </w:rPr>
              <w:t>9</w:t>
            </w:r>
            <w:r>
              <w:rPr>
                <w:rFonts w:hint="eastAsia"/>
                <w:szCs w:val="21"/>
                <w:lang w:val="zh-TW"/>
              </w:rPr>
              <w:t>）</w:t>
            </w:r>
            <w:r>
              <w:rPr>
                <w:szCs w:val="21"/>
                <w:lang w:val="zh-TW" w:eastAsia="zh-TW"/>
              </w:rPr>
              <w:t>针对学分制弹性修读的模式：提供学生申请提前毕业或延后毕业网上审核的流程化管理，管理人员可以自定义审核流程。</w:t>
            </w:r>
          </w:p>
          <w:p w14:paraId="6760A8CB" w14:textId="77777777" w:rsidR="00DD3FFB" w:rsidRDefault="00000000">
            <w:pPr>
              <w:rPr>
                <w:szCs w:val="21"/>
                <w:lang w:val="zh-TW" w:eastAsia="zh-TW"/>
              </w:rPr>
            </w:pPr>
            <w:r>
              <w:rPr>
                <w:rFonts w:hint="eastAsia"/>
                <w:szCs w:val="21"/>
                <w:lang w:val="zh-TW"/>
              </w:rPr>
              <w:t>（</w:t>
            </w:r>
            <w:r>
              <w:rPr>
                <w:rFonts w:hint="eastAsia"/>
                <w:szCs w:val="21"/>
              </w:rPr>
              <w:t>10</w:t>
            </w:r>
            <w:r>
              <w:rPr>
                <w:rFonts w:hint="eastAsia"/>
                <w:szCs w:val="21"/>
                <w:lang w:val="zh-TW"/>
              </w:rPr>
              <w:t>）</w:t>
            </w:r>
            <w:r>
              <w:rPr>
                <w:szCs w:val="21"/>
                <w:lang w:val="zh-TW" w:eastAsia="zh-TW"/>
              </w:rPr>
              <w:t>针对毕结业数据，要求按指定格式进行导出，导出的数据可直接上传至学信。</w:t>
            </w:r>
            <w:r>
              <w:rPr>
                <w:szCs w:val="21"/>
                <w:lang w:val="zh-TW" w:eastAsia="zh-TW"/>
              </w:rPr>
              <w:t xml:space="preserve"> </w:t>
            </w:r>
            <w:r>
              <w:rPr>
                <w:szCs w:val="21"/>
                <w:lang w:val="zh-TW" w:eastAsia="zh-TW"/>
              </w:rPr>
              <w:t>提供多种毕业审核结论的数据统计、查询，如班级、各学院、全校结业、毕业数据</w:t>
            </w:r>
            <w:r>
              <w:rPr>
                <w:szCs w:val="21"/>
                <w:lang w:val="zh-TW" w:eastAsia="zh-TW"/>
              </w:rPr>
              <w:t xml:space="preserve"> </w:t>
            </w:r>
            <w:r>
              <w:rPr>
                <w:szCs w:val="21"/>
                <w:lang w:val="zh-TW" w:eastAsia="zh-TW"/>
              </w:rPr>
              <w:t>统计，可以导出查询数据。</w:t>
            </w:r>
          </w:p>
          <w:p w14:paraId="023874B4" w14:textId="77777777" w:rsidR="00DD3FFB" w:rsidRDefault="00000000">
            <w:pPr>
              <w:rPr>
                <w:rFonts w:eastAsia="PMingLiU"/>
                <w:szCs w:val="21"/>
                <w:lang w:val="zh-TW" w:eastAsia="zh-TW"/>
              </w:rPr>
            </w:pPr>
            <w:r>
              <w:rPr>
                <w:rFonts w:hint="eastAsia"/>
                <w:szCs w:val="21"/>
                <w:lang w:val="zh-TW"/>
              </w:rPr>
              <w:t>（</w:t>
            </w:r>
            <w:r>
              <w:rPr>
                <w:rFonts w:hint="eastAsia"/>
                <w:szCs w:val="21"/>
              </w:rPr>
              <w:t>11</w:t>
            </w:r>
            <w:r>
              <w:rPr>
                <w:rFonts w:hint="eastAsia"/>
                <w:szCs w:val="21"/>
                <w:lang w:val="zh-TW"/>
              </w:rPr>
              <w:t>）</w:t>
            </w:r>
            <w:r>
              <w:rPr>
                <w:szCs w:val="21"/>
                <w:lang w:val="zh-TW" w:eastAsia="zh-TW"/>
              </w:rPr>
              <w:t>毕结业结论生成后，读入学生学籍卡及学生学业成绩单。</w:t>
            </w:r>
          </w:p>
          <w:p w14:paraId="4AE1C1A8" w14:textId="77777777" w:rsidR="00DD3FFB" w:rsidRDefault="00000000">
            <w:pPr>
              <w:rPr>
                <w:szCs w:val="21"/>
                <w:lang w:val="zh-TW" w:eastAsia="zh-TW"/>
              </w:rPr>
            </w:pPr>
            <w:r>
              <w:rPr>
                <w:rFonts w:hint="eastAsia"/>
                <w:szCs w:val="21"/>
                <w:lang w:val="zh-TW"/>
              </w:rPr>
              <w:t>（</w:t>
            </w:r>
            <w:r>
              <w:rPr>
                <w:rFonts w:hint="eastAsia"/>
                <w:szCs w:val="21"/>
              </w:rPr>
              <w:t>12</w:t>
            </w:r>
            <w:r>
              <w:rPr>
                <w:rFonts w:hint="eastAsia"/>
                <w:szCs w:val="21"/>
                <w:lang w:val="zh-TW"/>
              </w:rPr>
              <w:t>）</w:t>
            </w:r>
            <w:r>
              <w:rPr>
                <w:szCs w:val="21"/>
                <w:lang w:val="zh-TW" w:eastAsia="zh-TW"/>
              </w:rPr>
              <w:t>能对学生毕业</w:t>
            </w:r>
            <w:r>
              <w:rPr>
                <w:szCs w:val="21"/>
                <w:lang w:val="zh-TW" w:eastAsia="zh-TW"/>
              </w:rPr>
              <w:t xml:space="preserve"> (</w:t>
            </w:r>
            <w:r>
              <w:rPr>
                <w:szCs w:val="21"/>
                <w:lang w:val="zh-TW" w:eastAsia="zh-TW"/>
              </w:rPr>
              <w:t>学位</w:t>
            </w:r>
            <w:r>
              <w:rPr>
                <w:szCs w:val="21"/>
                <w:lang w:val="zh-TW" w:eastAsia="zh-TW"/>
              </w:rPr>
              <w:t xml:space="preserve">) </w:t>
            </w:r>
            <w:r>
              <w:rPr>
                <w:szCs w:val="21"/>
                <w:lang w:val="zh-TW" w:eastAsia="zh-TW"/>
              </w:rPr>
              <w:t>证书的编号、证书打印模板进行设</w:t>
            </w:r>
            <w:r>
              <w:rPr>
                <w:szCs w:val="21"/>
                <w:lang w:val="zh-TW" w:eastAsia="zh-TW"/>
              </w:rPr>
              <w:lastRenderedPageBreak/>
              <w:t>置，可根据规则批量生成证书编号；支持证书批量打印，有打印统计功能。可导出、打印换证名单，导出的换证数据可直接用于上传学信网。</w:t>
            </w:r>
          </w:p>
          <w:p w14:paraId="51CF2093" w14:textId="77777777" w:rsidR="00DD3FFB" w:rsidRDefault="00000000">
            <w:pPr>
              <w:rPr>
                <w:rFonts w:eastAsia="PMingLiU"/>
                <w:szCs w:val="21"/>
                <w:lang w:val="zh-TW" w:eastAsia="zh-TW"/>
              </w:rPr>
            </w:pPr>
            <w:r>
              <w:rPr>
                <w:rFonts w:hint="eastAsia"/>
                <w:szCs w:val="21"/>
                <w:lang w:val="zh-TW"/>
              </w:rPr>
              <w:t>（</w:t>
            </w:r>
            <w:r>
              <w:rPr>
                <w:rFonts w:hint="eastAsia"/>
                <w:szCs w:val="21"/>
              </w:rPr>
              <w:t>13</w:t>
            </w:r>
            <w:r>
              <w:rPr>
                <w:rFonts w:hint="eastAsia"/>
                <w:szCs w:val="21"/>
                <w:lang w:val="zh-TW"/>
              </w:rPr>
              <w:t>）</w:t>
            </w:r>
            <w:r>
              <w:rPr>
                <w:szCs w:val="21"/>
                <w:lang w:val="zh-TW" w:eastAsia="zh-TW"/>
              </w:rPr>
              <w:t>可统计结业换证数据，如按</w:t>
            </w:r>
            <w:proofErr w:type="gramStart"/>
            <w:r>
              <w:rPr>
                <w:szCs w:val="21"/>
                <w:lang w:val="zh-TW" w:eastAsia="zh-TW"/>
              </w:rPr>
              <w:t>不</w:t>
            </w:r>
            <w:proofErr w:type="gramEnd"/>
            <w:r>
              <w:rPr>
                <w:szCs w:val="21"/>
                <w:lang w:val="zh-TW" w:eastAsia="zh-TW"/>
              </w:rPr>
              <w:t>同年级统计当次换证，当年换证，换证后毕业率等。</w:t>
            </w:r>
          </w:p>
          <w:p w14:paraId="12219061" w14:textId="77777777" w:rsidR="00DD3FFB" w:rsidRDefault="00000000">
            <w:pPr>
              <w:rPr>
                <w:rFonts w:ascii="宋体" w:hAnsi="宋体" w:cs="宋体"/>
                <w:szCs w:val="21"/>
                <w:lang w:val="zh-TW"/>
              </w:rPr>
            </w:pPr>
            <w:r>
              <w:rPr>
                <w:rFonts w:hint="eastAsia"/>
                <w:szCs w:val="21"/>
                <w:lang w:val="zh-TW"/>
              </w:rPr>
              <w:t>（</w:t>
            </w:r>
            <w:r>
              <w:rPr>
                <w:rFonts w:hint="eastAsia"/>
                <w:szCs w:val="21"/>
              </w:rPr>
              <w:t>14</w:t>
            </w:r>
            <w:r>
              <w:rPr>
                <w:rFonts w:hint="eastAsia"/>
                <w:szCs w:val="21"/>
                <w:lang w:val="zh-TW"/>
              </w:rPr>
              <w:t>）</w:t>
            </w:r>
            <w:r>
              <w:rPr>
                <w:szCs w:val="21"/>
                <w:lang w:val="zh-TW" w:eastAsia="zh-TW"/>
              </w:rPr>
              <w:t>结业学生可查询未通过课程信息，系统自动出具该开课计划，包括学期、专业、</w:t>
            </w:r>
            <w:r>
              <w:rPr>
                <w:szCs w:val="21"/>
                <w:lang w:val="zh-TW" w:eastAsia="zh-TW"/>
              </w:rPr>
              <w:t xml:space="preserve"> </w:t>
            </w:r>
            <w:r>
              <w:rPr>
                <w:szCs w:val="21"/>
                <w:lang w:val="zh-TW" w:eastAsia="zh-TW"/>
              </w:rPr>
              <w:t>班级等信息。当学期开设重修课后，重修信息自动推送给结业学生。</w:t>
            </w:r>
          </w:p>
        </w:tc>
      </w:tr>
      <w:tr w:rsidR="00DD3FFB" w14:paraId="7ACCC929"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5F5A77" w14:textId="77777777" w:rsidR="00DD3FFB" w:rsidRDefault="00000000">
            <w:pPr>
              <w:jc w:val="center"/>
              <w:rPr>
                <w:rFonts w:ascii="宋体" w:hAnsi="宋体" w:cs="宋体"/>
                <w:szCs w:val="21"/>
              </w:rPr>
            </w:pPr>
            <w:r>
              <w:rPr>
                <w:rFonts w:ascii="宋体" w:hAnsi="宋体" w:cs="宋体" w:hint="eastAsia"/>
                <w:szCs w:val="21"/>
              </w:rPr>
              <w:lastRenderedPageBreak/>
              <w:t>17</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1E7AC5" w14:textId="77777777" w:rsidR="00DD3FFB" w:rsidRDefault="00000000">
            <w:pPr>
              <w:widowControl/>
              <w:rPr>
                <w:rFonts w:ascii="宋体" w:hAnsi="宋体" w:cs="宋体"/>
                <w:kern w:val="0"/>
                <w:szCs w:val="21"/>
              </w:rPr>
            </w:pPr>
            <w:r>
              <w:rPr>
                <w:rFonts w:ascii="宋体" w:hAnsi="宋体" w:cs="宋体" w:hint="eastAsia"/>
                <w:kern w:val="0"/>
                <w:szCs w:val="21"/>
              </w:rPr>
              <w:t>教学质量监控与评价</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58B501" w14:textId="77777777" w:rsidR="00DD3FFB" w:rsidRDefault="00000000">
            <w:pPr>
              <w:rPr>
                <w:szCs w:val="21"/>
                <w:lang w:val="zh-TW" w:eastAsia="zh-TW"/>
              </w:rPr>
            </w:pPr>
            <w:r>
              <w:rPr>
                <w:rFonts w:hint="eastAsia"/>
                <w:szCs w:val="21"/>
                <w:lang w:val="zh-TW" w:eastAsia="zh-TW"/>
              </w:rPr>
              <w:t>教学质量评价管理由学生评教师、督导评价、学院评价、领导评价、同行评价、教师自评、问卷调查等组成。实现多维度教学质量评价管理与控制。</w:t>
            </w:r>
            <w:r>
              <w:rPr>
                <w:rFonts w:hint="eastAsia"/>
                <w:szCs w:val="21"/>
                <w:lang w:val="zh-TW" w:eastAsia="zh-TW"/>
              </w:rPr>
              <w:t xml:space="preserve"> </w:t>
            </w:r>
            <w:r>
              <w:rPr>
                <w:rFonts w:hint="eastAsia"/>
                <w:szCs w:val="21"/>
                <w:lang w:val="zh-TW" w:eastAsia="zh-TW"/>
              </w:rPr>
              <w:t>要求可按学校、学院、教师三级定义评价指标供学生教学质量评价。</w:t>
            </w:r>
          </w:p>
          <w:p w14:paraId="7824AE3E" w14:textId="77777777" w:rsidR="00DD3FFB" w:rsidRDefault="00000000">
            <w:pPr>
              <w:rPr>
                <w:szCs w:val="21"/>
                <w:lang w:val="zh-TW" w:eastAsia="zh-TW"/>
              </w:rPr>
            </w:pPr>
            <w:r>
              <w:rPr>
                <w:rFonts w:hint="eastAsia"/>
                <w:szCs w:val="21"/>
                <w:lang w:val="zh-TW" w:eastAsia="zh-TW"/>
              </w:rPr>
              <w:t>评价提供两种评价方式：非指标评价与指标评价；可根据需要在一个学期内设定多个评价轮次，相应评价轮次的时间区段由管理人员设定。</w:t>
            </w:r>
          </w:p>
          <w:p w14:paraId="323D7A48" w14:textId="77777777" w:rsidR="00DD3FFB" w:rsidRDefault="00000000">
            <w:pPr>
              <w:pStyle w:val="a0"/>
              <w:ind w:firstLine="0"/>
              <w:rPr>
                <w:sz w:val="21"/>
                <w:szCs w:val="21"/>
              </w:rPr>
            </w:pPr>
            <w:r>
              <w:rPr>
                <w:rFonts w:hint="eastAsia"/>
                <w:sz w:val="21"/>
                <w:szCs w:val="21"/>
              </w:rPr>
              <w:t>1.</w:t>
            </w:r>
            <w:r>
              <w:rPr>
                <w:rFonts w:hint="eastAsia"/>
                <w:sz w:val="21"/>
                <w:szCs w:val="21"/>
              </w:rPr>
              <w:t>基础要求</w:t>
            </w:r>
          </w:p>
          <w:p w14:paraId="7B88FC70" w14:textId="77777777" w:rsidR="00DD3FFB" w:rsidRDefault="00000000">
            <w:pPr>
              <w:rPr>
                <w:szCs w:val="21"/>
                <w:lang w:val="zh-TW" w:eastAsia="zh-TW"/>
              </w:rPr>
            </w:pPr>
            <w:r>
              <w:rPr>
                <w:rFonts w:hint="eastAsia"/>
                <w:szCs w:val="21"/>
                <w:lang w:val="zh-TW"/>
              </w:rPr>
              <w:t>（</w:t>
            </w:r>
            <w:r>
              <w:rPr>
                <w:rFonts w:hint="eastAsia"/>
                <w:szCs w:val="21"/>
              </w:rPr>
              <w:t>1</w:t>
            </w:r>
            <w:r>
              <w:rPr>
                <w:rFonts w:hint="eastAsia"/>
                <w:szCs w:val="21"/>
                <w:lang w:val="zh-TW"/>
              </w:rPr>
              <w:t>）</w:t>
            </w:r>
            <w:r>
              <w:rPr>
                <w:rFonts w:hint="eastAsia"/>
                <w:szCs w:val="21"/>
                <w:lang w:val="zh-TW" w:eastAsia="zh-TW"/>
              </w:rPr>
              <w:t>评价设置：评价主体，评价主体权重，评价主体成员及评价范围，评价问卷题目，评价指标等级，评价质量等级，评价量化办法，评价指标体系。</w:t>
            </w:r>
          </w:p>
          <w:p w14:paraId="51493E30" w14:textId="77777777" w:rsidR="00DD3FFB" w:rsidRDefault="00000000">
            <w:pPr>
              <w:rPr>
                <w:szCs w:val="21"/>
                <w:lang w:val="zh-TW" w:eastAsia="zh-TW"/>
              </w:rPr>
            </w:pPr>
            <w:r>
              <w:rPr>
                <w:rFonts w:hint="eastAsia"/>
                <w:szCs w:val="21"/>
                <w:lang w:val="zh-TW"/>
              </w:rPr>
              <w:t>（</w:t>
            </w:r>
            <w:r>
              <w:rPr>
                <w:rFonts w:hint="eastAsia"/>
                <w:szCs w:val="21"/>
              </w:rPr>
              <w:t>2</w:t>
            </w:r>
            <w:r>
              <w:rPr>
                <w:rFonts w:hint="eastAsia"/>
                <w:szCs w:val="21"/>
                <w:lang w:val="zh-TW"/>
              </w:rPr>
              <w:t>）</w:t>
            </w:r>
            <w:r>
              <w:rPr>
                <w:rFonts w:hint="eastAsia"/>
                <w:szCs w:val="21"/>
                <w:lang w:val="zh-TW" w:eastAsia="zh-TW"/>
              </w:rPr>
              <w:t>评价安排：设置评价轮次，分现行评价轮次设置评价主体成员的评价范围、生成评价主体成员的评价安排。评价范围关联学期教学进度表。</w:t>
            </w:r>
          </w:p>
          <w:p w14:paraId="01E387B1" w14:textId="77777777" w:rsidR="00DD3FFB" w:rsidRDefault="00000000">
            <w:pPr>
              <w:rPr>
                <w:szCs w:val="21"/>
                <w:lang w:val="zh-TW" w:eastAsia="zh-TW"/>
              </w:rPr>
            </w:pPr>
            <w:r>
              <w:rPr>
                <w:rFonts w:hint="eastAsia"/>
                <w:szCs w:val="21"/>
                <w:lang w:val="zh-TW"/>
              </w:rPr>
              <w:t>（</w:t>
            </w:r>
            <w:r>
              <w:rPr>
                <w:rFonts w:hint="eastAsia"/>
                <w:szCs w:val="21"/>
              </w:rPr>
              <w:t>3</w:t>
            </w:r>
            <w:r>
              <w:rPr>
                <w:rFonts w:hint="eastAsia"/>
                <w:szCs w:val="21"/>
                <w:lang w:val="zh-TW"/>
              </w:rPr>
              <w:t>）</w:t>
            </w:r>
            <w:r>
              <w:rPr>
                <w:rFonts w:hint="eastAsia"/>
                <w:szCs w:val="21"/>
                <w:lang w:val="zh-TW" w:eastAsia="zh-TW"/>
              </w:rPr>
              <w:t>评价处理：各个评价主体成员通过校园网</w:t>
            </w:r>
            <w:r>
              <w:rPr>
                <w:rFonts w:hint="eastAsia"/>
                <w:szCs w:val="21"/>
                <w:lang w:val="zh-TW" w:eastAsia="zh-TW"/>
              </w:rPr>
              <w:t>/</w:t>
            </w:r>
            <w:r>
              <w:rPr>
                <w:rFonts w:hint="eastAsia"/>
                <w:szCs w:val="21"/>
                <w:lang w:val="zh-TW" w:eastAsia="zh-TW"/>
              </w:rPr>
              <w:t>互联网、依据教学质量评价指标体系与问卷题目，对于相应评价范围内的课程</w:t>
            </w:r>
            <w:r>
              <w:rPr>
                <w:rFonts w:hint="eastAsia"/>
                <w:szCs w:val="21"/>
                <w:lang w:val="zh-TW" w:eastAsia="zh-TW"/>
              </w:rPr>
              <w:t>/</w:t>
            </w:r>
            <w:r>
              <w:rPr>
                <w:rFonts w:hint="eastAsia"/>
                <w:szCs w:val="21"/>
                <w:lang w:val="zh-TW" w:eastAsia="zh-TW"/>
              </w:rPr>
              <w:t>环节</w:t>
            </w:r>
            <w:r>
              <w:rPr>
                <w:rFonts w:hint="eastAsia"/>
                <w:szCs w:val="21"/>
                <w:lang w:val="zh-TW" w:eastAsia="zh-TW"/>
              </w:rPr>
              <w:sym w:font="Symbol" w:char="F0AE"/>
            </w:r>
            <w:r>
              <w:rPr>
                <w:rFonts w:hint="eastAsia"/>
                <w:szCs w:val="21"/>
                <w:lang w:val="zh-TW" w:eastAsia="zh-TW"/>
              </w:rPr>
              <w:t>教师进行评价；录入评价主体成员的评价信息；按学生或按课程</w:t>
            </w:r>
            <w:r>
              <w:rPr>
                <w:rFonts w:hint="eastAsia"/>
                <w:szCs w:val="21"/>
                <w:lang w:val="zh-TW" w:eastAsia="zh-TW"/>
              </w:rPr>
              <w:t>/</w:t>
            </w:r>
            <w:r>
              <w:rPr>
                <w:rFonts w:hint="eastAsia"/>
                <w:szCs w:val="21"/>
                <w:lang w:val="zh-TW" w:eastAsia="zh-TW"/>
              </w:rPr>
              <w:t>环节处理学生的评价信息。</w:t>
            </w:r>
          </w:p>
          <w:p w14:paraId="10D93306" w14:textId="77777777" w:rsidR="00DD3FFB" w:rsidRDefault="00000000">
            <w:pPr>
              <w:rPr>
                <w:szCs w:val="21"/>
                <w:lang w:val="zh-TW" w:eastAsia="zh-TW"/>
              </w:rPr>
            </w:pPr>
            <w:r>
              <w:rPr>
                <w:rFonts w:hint="eastAsia"/>
                <w:szCs w:val="21"/>
                <w:lang w:val="zh-TW"/>
              </w:rPr>
              <w:t>（</w:t>
            </w:r>
            <w:r>
              <w:rPr>
                <w:rFonts w:hint="eastAsia"/>
                <w:szCs w:val="21"/>
              </w:rPr>
              <w:t>4</w:t>
            </w:r>
            <w:r>
              <w:rPr>
                <w:rFonts w:hint="eastAsia"/>
                <w:szCs w:val="21"/>
                <w:lang w:val="zh-TW"/>
              </w:rPr>
              <w:t>）</w:t>
            </w:r>
            <w:r>
              <w:rPr>
                <w:rFonts w:hint="eastAsia"/>
                <w:szCs w:val="21"/>
                <w:lang w:val="zh-TW" w:eastAsia="zh-TW"/>
              </w:rPr>
              <w:t>评价结果：提供多种查询统计报表。</w:t>
            </w:r>
          </w:p>
          <w:p w14:paraId="7787169D" w14:textId="77777777" w:rsidR="00DD3FFB" w:rsidRDefault="00000000">
            <w:pPr>
              <w:pStyle w:val="a0"/>
              <w:ind w:firstLine="0"/>
              <w:rPr>
                <w:sz w:val="21"/>
                <w:szCs w:val="21"/>
              </w:rPr>
            </w:pPr>
            <w:r>
              <w:rPr>
                <w:rFonts w:hint="eastAsia"/>
                <w:sz w:val="21"/>
                <w:szCs w:val="21"/>
              </w:rPr>
              <w:t>2.</w:t>
            </w:r>
            <w:r>
              <w:rPr>
                <w:rFonts w:hint="eastAsia"/>
                <w:sz w:val="21"/>
                <w:szCs w:val="21"/>
              </w:rPr>
              <w:t>参评主体和角色维护</w:t>
            </w:r>
          </w:p>
          <w:p w14:paraId="147B870A" w14:textId="77777777" w:rsidR="00DD3FFB" w:rsidRDefault="00000000">
            <w:pPr>
              <w:pStyle w:val="a0"/>
              <w:ind w:firstLine="0"/>
              <w:rPr>
                <w:sz w:val="21"/>
                <w:szCs w:val="21"/>
              </w:rPr>
            </w:pPr>
            <w:r>
              <w:rPr>
                <w:rFonts w:hint="eastAsia"/>
                <w:sz w:val="21"/>
                <w:szCs w:val="21"/>
              </w:rPr>
              <w:t>（</w:t>
            </w:r>
            <w:r>
              <w:rPr>
                <w:rFonts w:hint="eastAsia"/>
                <w:sz w:val="21"/>
                <w:szCs w:val="21"/>
              </w:rPr>
              <w:t>1</w:t>
            </w:r>
            <w:r>
              <w:rPr>
                <w:rFonts w:hint="eastAsia"/>
                <w:sz w:val="21"/>
                <w:szCs w:val="21"/>
              </w:rPr>
              <w:t>）灵活设置参评主体，如学生、教师、督导、领导、学院等。参评主体又有对应的人员库，如督导由哪些人员组成、领导有哪些人员组成等。其中督导可分为校级督</w:t>
            </w:r>
            <w:r>
              <w:rPr>
                <w:rFonts w:hint="eastAsia"/>
                <w:sz w:val="21"/>
                <w:szCs w:val="21"/>
              </w:rPr>
              <w:t xml:space="preserve">  </w:t>
            </w:r>
            <w:r>
              <w:rPr>
                <w:rFonts w:hint="eastAsia"/>
                <w:sz w:val="21"/>
                <w:szCs w:val="21"/>
              </w:rPr>
              <w:t>导和院级督导，并可分别设置组长。</w:t>
            </w:r>
          </w:p>
          <w:p w14:paraId="61F843CD" w14:textId="77777777" w:rsidR="00DD3FFB" w:rsidRDefault="00000000">
            <w:pPr>
              <w:pStyle w:val="a0"/>
              <w:ind w:firstLine="0"/>
              <w:rPr>
                <w:sz w:val="21"/>
                <w:szCs w:val="21"/>
              </w:rPr>
            </w:pPr>
            <w:r>
              <w:rPr>
                <w:rFonts w:hint="eastAsia"/>
                <w:sz w:val="21"/>
                <w:szCs w:val="21"/>
              </w:rPr>
              <w:t>（</w:t>
            </w:r>
            <w:r>
              <w:rPr>
                <w:rFonts w:hint="eastAsia"/>
                <w:sz w:val="21"/>
                <w:szCs w:val="21"/>
              </w:rPr>
              <w:t>2</w:t>
            </w:r>
            <w:r>
              <w:rPr>
                <w:rFonts w:hint="eastAsia"/>
                <w:sz w:val="21"/>
                <w:szCs w:val="21"/>
              </w:rPr>
              <w:t>）不同主体和角色赋予不同权限，如教务处、质监办、二级学院的部门负责人、主管和具体负责人等。</w:t>
            </w:r>
            <w:r>
              <w:rPr>
                <w:rFonts w:hint="eastAsia"/>
                <w:sz w:val="21"/>
                <w:szCs w:val="21"/>
              </w:rPr>
              <w:br/>
              <w:t>3.</w:t>
            </w:r>
            <w:r>
              <w:rPr>
                <w:rFonts w:hint="eastAsia"/>
                <w:sz w:val="21"/>
                <w:szCs w:val="21"/>
              </w:rPr>
              <w:t>评价指标体系</w:t>
            </w:r>
          </w:p>
          <w:p w14:paraId="0C4E0005" w14:textId="77777777" w:rsidR="00DD3FFB" w:rsidRDefault="00000000">
            <w:pPr>
              <w:pStyle w:val="a0"/>
              <w:ind w:firstLine="0"/>
              <w:rPr>
                <w:sz w:val="21"/>
                <w:szCs w:val="21"/>
              </w:rPr>
            </w:pPr>
            <w:r>
              <w:rPr>
                <w:rFonts w:hint="eastAsia"/>
                <w:sz w:val="21"/>
                <w:szCs w:val="21"/>
              </w:rPr>
              <w:t>（</w:t>
            </w:r>
            <w:r>
              <w:rPr>
                <w:rFonts w:hint="eastAsia"/>
                <w:sz w:val="21"/>
                <w:szCs w:val="21"/>
              </w:rPr>
              <w:t>1</w:t>
            </w:r>
            <w:r>
              <w:rPr>
                <w:rFonts w:hint="eastAsia"/>
                <w:sz w:val="21"/>
                <w:szCs w:val="21"/>
              </w:rPr>
              <w:t>）可以对不同主体角色（授课教师、听课同行、领导督导、选课学生、信息员）设置不同的指标体系。同</w:t>
            </w:r>
            <w:proofErr w:type="gramStart"/>
            <w:r>
              <w:rPr>
                <w:rFonts w:hint="eastAsia"/>
                <w:sz w:val="21"/>
                <w:szCs w:val="21"/>
              </w:rPr>
              <w:t>一评价</w:t>
            </w:r>
            <w:proofErr w:type="gramEnd"/>
            <w:r>
              <w:rPr>
                <w:rFonts w:hint="eastAsia"/>
                <w:sz w:val="21"/>
                <w:szCs w:val="21"/>
              </w:rPr>
              <w:t>主体可以对不同课程类型设置关联不同的评价指标体系。</w:t>
            </w:r>
          </w:p>
          <w:p w14:paraId="27636C8D" w14:textId="77777777" w:rsidR="00DD3FFB" w:rsidRDefault="00000000">
            <w:pPr>
              <w:pStyle w:val="a0"/>
              <w:ind w:firstLine="0"/>
              <w:rPr>
                <w:sz w:val="21"/>
                <w:szCs w:val="21"/>
              </w:rPr>
            </w:pPr>
            <w:r>
              <w:rPr>
                <w:rFonts w:hint="eastAsia"/>
                <w:sz w:val="21"/>
                <w:szCs w:val="21"/>
              </w:rPr>
              <w:t>（</w:t>
            </w:r>
            <w:r>
              <w:rPr>
                <w:rFonts w:hint="eastAsia"/>
                <w:sz w:val="21"/>
                <w:szCs w:val="21"/>
              </w:rPr>
              <w:t>2</w:t>
            </w:r>
            <w:r>
              <w:rPr>
                <w:rFonts w:hint="eastAsia"/>
                <w:sz w:val="21"/>
                <w:szCs w:val="21"/>
              </w:rPr>
              <w:t>）维护指标等级、指标库维护、开课部门指标维护、不同学年学期不同维度的评价模板设置。管理员可</w:t>
            </w:r>
            <w:proofErr w:type="gramStart"/>
            <w:r>
              <w:rPr>
                <w:rFonts w:hint="eastAsia"/>
                <w:sz w:val="21"/>
                <w:szCs w:val="21"/>
              </w:rPr>
              <w:t>分级对</w:t>
            </w:r>
            <w:proofErr w:type="gramEnd"/>
            <w:r>
              <w:rPr>
                <w:rFonts w:hint="eastAsia"/>
                <w:sz w:val="21"/>
                <w:szCs w:val="21"/>
              </w:rPr>
              <w:t>课程、教师、学生设置评价指标和时段。可设置学生评教指标是学校统一，还是二级学院自定。部分指标由教师或开课部门自行设置一定占比的指标体系。学生</w:t>
            </w:r>
            <w:proofErr w:type="gramStart"/>
            <w:r>
              <w:rPr>
                <w:rFonts w:hint="eastAsia"/>
                <w:sz w:val="21"/>
                <w:szCs w:val="21"/>
              </w:rPr>
              <w:t>评教师</w:t>
            </w:r>
            <w:proofErr w:type="gramEnd"/>
            <w:r>
              <w:rPr>
                <w:rFonts w:hint="eastAsia"/>
                <w:sz w:val="21"/>
                <w:szCs w:val="21"/>
              </w:rPr>
              <w:t>允许开课部门和教师自选指标，如：指标体系共</w:t>
            </w:r>
            <w:r>
              <w:rPr>
                <w:rFonts w:hint="eastAsia"/>
                <w:sz w:val="21"/>
                <w:szCs w:val="21"/>
              </w:rPr>
              <w:t>20</w:t>
            </w:r>
            <w:r>
              <w:rPr>
                <w:rFonts w:hint="eastAsia"/>
                <w:sz w:val="21"/>
                <w:szCs w:val="21"/>
              </w:rPr>
              <w:t>项，</w:t>
            </w:r>
            <w:r>
              <w:rPr>
                <w:rFonts w:hint="eastAsia"/>
                <w:sz w:val="21"/>
                <w:szCs w:val="21"/>
              </w:rPr>
              <w:t>10</w:t>
            </w:r>
            <w:r>
              <w:rPr>
                <w:rFonts w:hint="eastAsia"/>
                <w:sz w:val="21"/>
                <w:szCs w:val="21"/>
              </w:rPr>
              <w:t>项由教学质量管理部门强制规定占</w:t>
            </w:r>
            <w:r>
              <w:rPr>
                <w:rFonts w:hint="eastAsia"/>
                <w:sz w:val="21"/>
                <w:szCs w:val="21"/>
              </w:rPr>
              <w:t>60%</w:t>
            </w:r>
            <w:r>
              <w:rPr>
                <w:rFonts w:hint="eastAsia"/>
                <w:sz w:val="21"/>
                <w:szCs w:val="21"/>
              </w:rPr>
              <w:t>权重，</w:t>
            </w:r>
            <w:r>
              <w:rPr>
                <w:rFonts w:hint="eastAsia"/>
                <w:sz w:val="21"/>
                <w:szCs w:val="21"/>
              </w:rPr>
              <w:t>6</w:t>
            </w:r>
            <w:r>
              <w:rPr>
                <w:rFonts w:hint="eastAsia"/>
                <w:sz w:val="21"/>
                <w:szCs w:val="21"/>
              </w:rPr>
              <w:t>项由开课部门设置且占一定的权重</w:t>
            </w:r>
            <w:r>
              <w:rPr>
                <w:rFonts w:hint="eastAsia"/>
                <w:sz w:val="21"/>
                <w:szCs w:val="21"/>
              </w:rPr>
              <w:t xml:space="preserve"> 30%</w:t>
            </w:r>
            <w:r>
              <w:rPr>
                <w:rFonts w:hint="eastAsia"/>
                <w:sz w:val="21"/>
                <w:szCs w:val="21"/>
              </w:rPr>
              <w:t>，另外</w:t>
            </w:r>
            <w:r>
              <w:rPr>
                <w:rFonts w:hint="eastAsia"/>
                <w:sz w:val="21"/>
                <w:szCs w:val="21"/>
              </w:rPr>
              <w:t>4</w:t>
            </w:r>
            <w:r>
              <w:rPr>
                <w:rFonts w:hint="eastAsia"/>
                <w:sz w:val="21"/>
                <w:szCs w:val="21"/>
              </w:rPr>
              <w:t>项由任课教师自己结合所上课程的特点在指标库中选定其中四项占</w:t>
            </w:r>
            <w:r>
              <w:rPr>
                <w:rFonts w:hint="eastAsia"/>
                <w:sz w:val="21"/>
                <w:szCs w:val="21"/>
              </w:rPr>
              <w:t>10%</w:t>
            </w:r>
            <w:r>
              <w:rPr>
                <w:rFonts w:hint="eastAsia"/>
                <w:sz w:val="21"/>
                <w:szCs w:val="21"/>
              </w:rPr>
              <w:t>。</w:t>
            </w:r>
          </w:p>
          <w:p w14:paraId="2C48218F" w14:textId="77777777" w:rsidR="00DD3FFB" w:rsidRDefault="00000000">
            <w:pPr>
              <w:pStyle w:val="a0"/>
              <w:ind w:firstLine="0"/>
              <w:rPr>
                <w:sz w:val="21"/>
                <w:szCs w:val="21"/>
              </w:rPr>
            </w:pPr>
            <w:r>
              <w:rPr>
                <w:rFonts w:hint="eastAsia"/>
                <w:sz w:val="21"/>
                <w:szCs w:val="21"/>
              </w:rPr>
              <w:t>（</w:t>
            </w:r>
            <w:r>
              <w:rPr>
                <w:rFonts w:hint="eastAsia"/>
                <w:sz w:val="21"/>
                <w:szCs w:val="21"/>
              </w:rPr>
              <w:t>3</w:t>
            </w:r>
            <w:r>
              <w:rPr>
                <w:rFonts w:hint="eastAsia"/>
                <w:sz w:val="21"/>
                <w:szCs w:val="21"/>
              </w:rPr>
              <w:t>）按学校定义评价指标供学生教学质量评价，包括一级指标、权重，以及二级指标、二级权重、评价类型、指标等级、是否必填等；</w:t>
            </w:r>
          </w:p>
          <w:p w14:paraId="663C3799" w14:textId="77777777" w:rsidR="00DD3FFB" w:rsidRDefault="00000000">
            <w:pPr>
              <w:pStyle w:val="a0"/>
              <w:ind w:firstLine="0"/>
              <w:rPr>
                <w:sz w:val="21"/>
                <w:szCs w:val="21"/>
              </w:rPr>
            </w:pPr>
            <w:r>
              <w:rPr>
                <w:rFonts w:hint="eastAsia"/>
                <w:sz w:val="21"/>
                <w:szCs w:val="21"/>
              </w:rPr>
              <w:t>（</w:t>
            </w:r>
            <w:r>
              <w:rPr>
                <w:rFonts w:hint="eastAsia"/>
                <w:sz w:val="21"/>
                <w:szCs w:val="21"/>
              </w:rPr>
              <w:t>4</w:t>
            </w:r>
            <w:r>
              <w:rPr>
                <w:rFonts w:hint="eastAsia"/>
                <w:sz w:val="21"/>
                <w:szCs w:val="21"/>
              </w:rPr>
              <w:t>）按学院定义评价指标供学生教学质量评价，包括一级指标、权重，以及二级指标、二级权重、评价类型、指标等级、是否必</w:t>
            </w:r>
            <w:r>
              <w:rPr>
                <w:rFonts w:hint="eastAsia"/>
                <w:sz w:val="21"/>
                <w:szCs w:val="21"/>
              </w:rPr>
              <w:lastRenderedPageBreak/>
              <w:t>填等；</w:t>
            </w:r>
          </w:p>
          <w:p w14:paraId="2F2DE1D1" w14:textId="77777777" w:rsidR="00DD3FFB" w:rsidRDefault="00000000">
            <w:pPr>
              <w:pStyle w:val="a0"/>
              <w:ind w:firstLine="0"/>
              <w:rPr>
                <w:sz w:val="21"/>
                <w:szCs w:val="21"/>
              </w:rPr>
            </w:pPr>
            <w:r>
              <w:rPr>
                <w:rFonts w:hint="eastAsia"/>
                <w:sz w:val="21"/>
                <w:szCs w:val="21"/>
              </w:rPr>
              <w:t>（</w:t>
            </w:r>
            <w:r>
              <w:rPr>
                <w:rFonts w:hint="eastAsia"/>
                <w:sz w:val="21"/>
                <w:szCs w:val="21"/>
              </w:rPr>
              <w:t>5</w:t>
            </w:r>
            <w:r>
              <w:rPr>
                <w:rFonts w:hint="eastAsia"/>
                <w:sz w:val="21"/>
                <w:szCs w:val="21"/>
              </w:rPr>
              <w:t>）按任课教师（教学班）定义评价指标供学生教学质量评价，包括指标代码、指标名称、评分等级、是否默认等。</w:t>
            </w:r>
          </w:p>
          <w:p w14:paraId="0E3CE4B9" w14:textId="77777777" w:rsidR="00DD3FFB" w:rsidRDefault="00000000">
            <w:pPr>
              <w:pStyle w:val="a0"/>
              <w:ind w:firstLine="0"/>
              <w:rPr>
                <w:sz w:val="21"/>
                <w:szCs w:val="21"/>
              </w:rPr>
            </w:pPr>
            <w:r>
              <w:rPr>
                <w:rFonts w:hint="eastAsia"/>
                <w:sz w:val="21"/>
                <w:szCs w:val="21"/>
              </w:rPr>
              <w:t>（</w:t>
            </w:r>
            <w:r>
              <w:rPr>
                <w:rFonts w:hint="eastAsia"/>
                <w:sz w:val="21"/>
                <w:szCs w:val="21"/>
              </w:rPr>
              <w:t>6</w:t>
            </w:r>
            <w:r>
              <w:rPr>
                <w:rFonts w:hint="eastAsia"/>
                <w:sz w:val="21"/>
                <w:szCs w:val="21"/>
              </w:rPr>
              <w:t>）学生选择一门评价的课程，评价界面显示前面学校、学院、教师所设置的三级指标，学生完成打分并提交。</w:t>
            </w:r>
          </w:p>
          <w:p w14:paraId="511F3FDC" w14:textId="77777777" w:rsidR="00DD3FFB" w:rsidRDefault="00000000">
            <w:pPr>
              <w:pStyle w:val="a0"/>
              <w:ind w:firstLine="0"/>
              <w:rPr>
                <w:sz w:val="21"/>
                <w:szCs w:val="21"/>
              </w:rPr>
            </w:pPr>
            <w:r>
              <w:rPr>
                <w:rFonts w:hint="eastAsia"/>
                <w:sz w:val="21"/>
                <w:szCs w:val="21"/>
              </w:rPr>
              <w:t>4.</w:t>
            </w:r>
            <w:r>
              <w:rPr>
                <w:rFonts w:hint="eastAsia"/>
                <w:sz w:val="21"/>
                <w:szCs w:val="21"/>
              </w:rPr>
              <w:t>课程控制设置管理</w:t>
            </w:r>
          </w:p>
          <w:p w14:paraId="36E1ACAB" w14:textId="77777777" w:rsidR="00DD3FFB" w:rsidRDefault="00000000">
            <w:pPr>
              <w:rPr>
                <w:szCs w:val="21"/>
              </w:rPr>
            </w:pPr>
            <w:r>
              <w:rPr>
                <w:rFonts w:hint="eastAsia"/>
                <w:szCs w:val="21"/>
              </w:rPr>
              <w:t>对参评课程进行分类便于评价统计结果排名比较；不同课程选定不同的评价模板，便于评价体系更具有针对性；参评学生限制（控制有些对教师有意见，防止恶意评价）；评价教学</w:t>
            </w:r>
            <w:proofErr w:type="gramStart"/>
            <w:r>
              <w:rPr>
                <w:rFonts w:hint="eastAsia"/>
                <w:szCs w:val="21"/>
              </w:rPr>
              <w:t>班设置</w:t>
            </w:r>
            <w:proofErr w:type="gramEnd"/>
            <w:r>
              <w:rPr>
                <w:rFonts w:hint="eastAsia"/>
                <w:szCs w:val="21"/>
              </w:rPr>
              <w:t>,</w:t>
            </w:r>
            <w:r>
              <w:rPr>
                <w:rFonts w:hint="eastAsia"/>
                <w:szCs w:val="21"/>
              </w:rPr>
              <w:t>控制哪些班级需要评价，哪些班级不需要评价；评价指标选定设置，允许控制到同一课程不同学时类型选用不同的评价模板；学生评价限制；开课部门评价设置、开课部门评价审核是对于允许开课部门自选指标的才有用。</w:t>
            </w:r>
          </w:p>
          <w:p w14:paraId="0AA9FC7C" w14:textId="77777777" w:rsidR="00DD3FFB" w:rsidRDefault="00000000">
            <w:pPr>
              <w:rPr>
                <w:szCs w:val="21"/>
              </w:rPr>
            </w:pPr>
            <w:r>
              <w:rPr>
                <w:rFonts w:hint="eastAsia"/>
                <w:szCs w:val="21"/>
              </w:rPr>
              <w:t>5.</w:t>
            </w:r>
            <w:r>
              <w:rPr>
                <w:rFonts w:hint="eastAsia"/>
                <w:szCs w:val="21"/>
              </w:rPr>
              <w:t>评教任务管理</w:t>
            </w:r>
          </w:p>
          <w:p w14:paraId="3647C4CA" w14:textId="77777777" w:rsidR="00DD3FFB" w:rsidRDefault="00000000">
            <w:pPr>
              <w:pStyle w:val="a0"/>
              <w:ind w:firstLine="0"/>
              <w:rPr>
                <w:sz w:val="21"/>
                <w:szCs w:val="21"/>
              </w:rPr>
            </w:pPr>
            <w:r>
              <w:rPr>
                <w:rFonts w:hint="eastAsia"/>
                <w:sz w:val="21"/>
                <w:szCs w:val="21"/>
              </w:rPr>
              <w:t>（</w:t>
            </w:r>
            <w:r>
              <w:rPr>
                <w:rFonts w:hint="eastAsia"/>
                <w:sz w:val="21"/>
                <w:szCs w:val="21"/>
              </w:rPr>
              <w:t>1</w:t>
            </w:r>
            <w:r>
              <w:rPr>
                <w:rFonts w:hint="eastAsia"/>
                <w:sz w:val="21"/>
                <w:szCs w:val="21"/>
              </w:rPr>
              <w:t>）参评学生（班级）评价任务和时段的设置；</w:t>
            </w:r>
          </w:p>
          <w:p w14:paraId="7A554582" w14:textId="77777777" w:rsidR="00DD3FFB" w:rsidRDefault="00000000">
            <w:pPr>
              <w:pStyle w:val="a0"/>
              <w:ind w:firstLine="0"/>
              <w:rPr>
                <w:sz w:val="21"/>
                <w:szCs w:val="21"/>
              </w:rPr>
            </w:pPr>
            <w:r>
              <w:rPr>
                <w:rFonts w:hint="eastAsia"/>
                <w:sz w:val="21"/>
                <w:szCs w:val="21"/>
              </w:rPr>
              <w:t>（</w:t>
            </w:r>
            <w:r>
              <w:rPr>
                <w:rFonts w:hint="eastAsia"/>
                <w:sz w:val="21"/>
                <w:szCs w:val="21"/>
              </w:rPr>
              <w:t>2</w:t>
            </w:r>
            <w:r>
              <w:rPr>
                <w:rFonts w:hint="eastAsia"/>
                <w:sz w:val="21"/>
                <w:szCs w:val="21"/>
              </w:rPr>
              <w:t>）系统可根据教师年限、历年评价情况等信息形成学期评价备选库，并可手动调整</w:t>
            </w:r>
            <w:r>
              <w:rPr>
                <w:rFonts w:hint="eastAsia"/>
                <w:sz w:val="21"/>
                <w:szCs w:val="21"/>
              </w:rPr>
              <w:t xml:space="preserve">  </w:t>
            </w:r>
            <w:r>
              <w:rPr>
                <w:rFonts w:hint="eastAsia"/>
                <w:sz w:val="21"/>
                <w:szCs w:val="21"/>
              </w:rPr>
              <w:t>和优化，作为督导评价的优先选择；</w:t>
            </w:r>
          </w:p>
          <w:p w14:paraId="34587B0C" w14:textId="77777777" w:rsidR="00DD3FFB" w:rsidRDefault="00000000">
            <w:pPr>
              <w:pStyle w:val="a0"/>
              <w:ind w:firstLine="0"/>
              <w:rPr>
                <w:sz w:val="21"/>
                <w:szCs w:val="21"/>
              </w:rPr>
            </w:pPr>
            <w:r>
              <w:rPr>
                <w:rFonts w:hint="eastAsia"/>
                <w:sz w:val="21"/>
                <w:szCs w:val="21"/>
              </w:rPr>
              <w:t>（</w:t>
            </w:r>
            <w:r>
              <w:rPr>
                <w:rFonts w:hint="eastAsia"/>
                <w:sz w:val="21"/>
                <w:szCs w:val="21"/>
              </w:rPr>
              <w:t>3</w:t>
            </w:r>
            <w:r>
              <w:rPr>
                <w:rFonts w:hint="eastAsia"/>
                <w:sz w:val="21"/>
                <w:szCs w:val="21"/>
              </w:rPr>
              <w:t>）支持多种形式督导评价、同行评价的评价任务和时段的设置：</w:t>
            </w:r>
          </w:p>
          <w:p w14:paraId="417547B6" w14:textId="77777777" w:rsidR="00DD3FFB" w:rsidRDefault="00000000">
            <w:pPr>
              <w:pStyle w:val="a0"/>
              <w:ind w:firstLine="0"/>
              <w:rPr>
                <w:sz w:val="21"/>
                <w:szCs w:val="21"/>
              </w:rPr>
            </w:pPr>
            <w:r>
              <w:rPr>
                <w:rFonts w:hint="eastAsia"/>
                <w:sz w:val="21"/>
                <w:szCs w:val="21"/>
              </w:rPr>
              <w:t>①指派任务：可根据备选库后者关键信息（教师类型、进校时间、专业、课程名称），形成听课任务，匹配到督导人员；</w:t>
            </w:r>
          </w:p>
          <w:p w14:paraId="4B4CEE7A" w14:textId="77777777" w:rsidR="00DD3FFB" w:rsidRDefault="00000000">
            <w:pPr>
              <w:pStyle w:val="a0"/>
              <w:ind w:firstLine="0"/>
              <w:rPr>
                <w:sz w:val="21"/>
                <w:szCs w:val="21"/>
              </w:rPr>
            </w:pPr>
            <w:r>
              <w:rPr>
                <w:rFonts w:hint="eastAsia"/>
                <w:sz w:val="21"/>
                <w:szCs w:val="21"/>
              </w:rPr>
              <w:t>②预约任务：督导、教师根据备选库或关键信息（教师、课程、时间等）预约听课任务；</w:t>
            </w:r>
          </w:p>
          <w:p w14:paraId="6165A499" w14:textId="77777777" w:rsidR="00DD3FFB" w:rsidRDefault="00000000">
            <w:pPr>
              <w:pStyle w:val="a0"/>
              <w:ind w:firstLine="0"/>
              <w:rPr>
                <w:sz w:val="21"/>
                <w:szCs w:val="21"/>
              </w:rPr>
            </w:pPr>
            <w:r>
              <w:rPr>
                <w:rFonts w:hint="eastAsia"/>
                <w:sz w:val="21"/>
                <w:szCs w:val="21"/>
              </w:rPr>
              <w:t>③推门听课：通过输入教室编号、教师、时间或者扫描教室</w:t>
            </w:r>
            <w:proofErr w:type="gramStart"/>
            <w:r>
              <w:rPr>
                <w:rFonts w:hint="eastAsia"/>
                <w:sz w:val="21"/>
                <w:szCs w:val="21"/>
              </w:rPr>
              <w:t>二维码的</w:t>
            </w:r>
            <w:proofErr w:type="gramEnd"/>
            <w:r>
              <w:rPr>
                <w:rFonts w:hint="eastAsia"/>
                <w:sz w:val="21"/>
                <w:szCs w:val="21"/>
              </w:rPr>
              <w:t>方式，获取信息，进入评价实施环节；</w:t>
            </w:r>
          </w:p>
          <w:p w14:paraId="1368591A" w14:textId="77777777" w:rsidR="00DD3FFB" w:rsidRDefault="00000000">
            <w:pPr>
              <w:pStyle w:val="a0"/>
              <w:ind w:firstLine="0"/>
              <w:rPr>
                <w:sz w:val="21"/>
                <w:szCs w:val="21"/>
              </w:rPr>
            </w:pPr>
            <w:r>
              <w:rPr>
                <w:rFonts w:hint="eastAsia"/>
                <w:sz w:val="21"/>
                <w:szCs w:val="21"/>
              </w:rPr>
              <w:t>④观摩评价：支持学校、二级学院设置观摩课安排，对应教师可进行观摩评价。</w:t>
            </w:r>
          </w:p>
          <w:p w14:paraId="252EF3EB" w14:textId="77777777" w:rsidR="00DD3FFB" w:rsidRDefault="00000000">
            <w:pPr>
              <w:pStyle w:val="a0"/>
              <w:ind w:firstLine="0"/>
            </w:pPr>
            <w:r>
              <w:rPr>
                <w:rFonts w:hint="eastAsia"/>
                <w:sz w:val="21"/>
                <w:szCs w:val="21"/>
              </w:rPr>
              <w:t>（</w:t>
            </w:r>
            <w:r>
              <w:rPr>
                <w:rFonts w:hint="eastAsia"/>
                <w:sz w:val="21"/>
                <w:szCs w:val="21"/>
              </w:rPr>
              <w:t>4</w:t>
            </w:r>
            <w:r>
              <w:rPr>
                <w:rFonts w:hint="eastAsia"/>
                <w:sz w:val="21"/>
                <w:szCs w:val="21"/>
              </w:rPr>
              <w:t>）支持评价次数上限提醒，如同</w:t>
            </w:r>
            <w:proofErr w:type="gramStart"/>
            <w:r>
              <w:rPr>
                <w:rFonts w:hint="eastAsia"/>
                <w:sz w:val="21"/>
                <w:szCs w:val="21"/>
              </w:rPr>
              <w:t>一</w:t>
            </w:r>
            <w:proofErr w:type="gramEnd"/>
            <w:r>
              <w:rPr>
                <w:rFonts w:hint="eastAsia"/>
                <w:sz w:val="21"/>
                <w:szCs w:val="21"/>
              </w:rPr>
              <w:t>老师一学期内被多次评价，在评价任务确定前可提醒告知。</w:t>
            </w:r>
          </w:p>
          <w:p w14:paraId="15503E10" w14:textId="77777777" w:rsidR="00DD3FFB" w:rsidRDefault="00000000">
            <w:pPr>
              <w:pStyle w:val="a0"/>
              <w:ind w:firstLine="0"/>
              <w:rPr>
                <w:sz w:val="21"/>
                <w:szCs w:val="21"/>
              </w:rPr>
            </w:pPr>
            <w:r>
              <w:rPr>
                <w:rFonts w:hint="eastAsia"/>
                <w:sz w:val="21"/>
                <w:szCs w:val="21"/>
              </w:rPr>
              <w:t>6.</w:t>
            </w:r>
            <w:r>
              <w:rPr>
                <w:rFonts w:hint="eastAsia"/>
                <w:sz w:val="21"/>
                <w:szCs w:val="21"/>
              </w:rPr>
              <w:t>教学评价实施</w:t>
            </w:r>
          </w:p>
          <w:p w14:paraId="4269AE6D" w14:textId="77777777" w:rsidR="00DD3FFB" w:rsidRDefault="00000000">
            <w:pPr>
              <w:pStyle w:val="a0"/>
              <w:ind w:firstLine="0"/>
              <w:rPr>
                <w:sz w:val="21"/>
                <w:szCs w:val="21"/>
              </w:rPr>
            </w:pPr>
            <w:r>
              <w:rPr>
                <w:rFonts w:hint="eastAsia"/>
                <w:sz w:val="21"/>
                <w:szCs w:val="21"/>
              </w:rPr>
              <w:t>（</w:t>
            </w:r>
            <w:r>
              <w:rPr>
                <w:rFonts w:hint="eastAsia"/>
                <w:sz w:val="21"/>
                <w:szCs w:val="21"/>
              </w:rPr>
              <w:t>1</w:t>
            </w:r>
            <w:r>
              <w:rPr>
                <w:rFonts w:hint="eastAsia"/>
                <w:sz w:val="21"/>
                <w:szCs w:val="21"/>
              </w:rPr>
              <w:t>）各角色用户根据评价开放的情况，按指标进行客观评价。具体功能有学生评教师、督导听课评价、领导评价、学院评价、同行评价、教师自评等。</w:t>
            </w:r>
          </w:p>
          <w:p w14:paraId="6B55516E" w14:textId="77777777" w:rsidR="00DD3FFB" w:rsidRDefault="00000000">
            <w:pPr>
              <w:pStyle w:val="a0"/>
              <w:ind w:firstLine="0"/>
              <w:rPr>
                <w:sz w:val="21"/>
                <w:szCs w:val="21"/>
              </w:rPr>
            </w:pPr>
            <w:r>
              <w:rPr>
                <w:rFonts w:hint="eastAsia"/>
                <w:sz w:val="21"/>
                <w:szCs w:val="21"/>
              </w:rPr>
              <w:t>（</w:t>
            </w:r>
            <w:r>
              <w:rPr>
                <w:rFonts w:hint="eastAsia"/>
                <w:sz w:val="21"/>
                <w:szCs w:val="21"/>
              </w:rPr>
              <w:t>2</w:t>
            </w:r>
            <w:r>
              <w:rPr>
                <w:rFonts w:hint="eastAsia"/>
                <w:sz w:val="21"/>
                <w:szCs w:val="21"/>
              </w:rPr>
              <w:t>）填写评价表时，可根据课表、教学进程和学生请假情况，将课程名称、班级、专业、班级人数、请假人数等基本信息默认预置也可手动修改、填写。</w:t>
            </w:r>
          </w:p>
          <w:p w14:paraId="4321CDE4" w14:textId="77777777" w:rsidR="00DD3FFB" w:rsidRDefault="00000000">
            <w:pPr>
              <w:pStyle w:val="a0"/>
              <w:ind w:firstLine="0"/>
              <w:rPr>
                <w:sz w:val="21"/>
                <w:szCs w:val="21"/>
              </w:rPr>
            </w:pPr>
            <w:r>
              <w:rPr>
                <w:rFonts w:hint="eastAsia"/>
                <w:sz w:val="21"/>
                <w:szCs w:val="21"/>
              </w:rPr>
              <w:t>7.</w:t>
            </w:r>
            <w:r>
              <w:rPr>
                <w:rFonts w:hint="eastAsia"/>
                <w:sz w:val="21"/>
                <w:szCs w:val="21"/>
              </w:rPr>
              <w:t>问卷调查</w:t>
            </w:r>
          </w:p>
          <w:p w14:paraId="02E47115" w14:textId="77777777" w:rsidR="00DD3FFB" w:rsidRDefault="00000000">
            <w:pPr>
              <w:pStyle w:val="a0"/>
              <w:ind w:firstLine="0"/>
              <w:rPr>
                <w:sz w:val="21"/>
                <w:szCs w:val="21"/>
              </w:rPr>
            </w:pPr>
            <w:r>
              <w:rPr>
                <w:rFonts w:hint="eastAsia"/>
                <w:sz w:val="21"/>
                <w:szCs w:val="21"/>
              </w:rPr>
              <w:t>（</w:t>
            </w:r>
            <w:r>
              <w:rPr>
                <w:rFonts w:hint="eastAsia"/>
                <w:sz w:val="21"/>
                <w:szCs w:val="21"/>
              </w:rPr>
              <w:t>1</w:t>
            </w:r>
            <w:r>
              <w:rPr>
                <w:rFonts w:hint="eastAsia"/>
                <w:sz w:val="21"/>
                <w:szCs w:val="21"/>
              </w:rPr>
              <w:t>）维护需要调查的标题及对应的调查指标供对应的调查对象进行问卷调查。</w:t>
            </w:r>
          </w:p>
          <w:p w14:paraId="10D2F086" w14:textId="77777777" w:rsidR="00DD3FFB" w:rsidRDefault="00000000">
            <w:pPr>
              <w:pStyle w:val="a0"/>
              <w:ind w:firstLine="0"/>
              <w:rPr>
                <w:sz w:val="21"/>
                <w:szCs w:val="21"/>
              </w:rPr>
            </w:pPr>
            <w:r>
              <w:rPr>
                <w:rFonts w:hint="eastAsia"/>
                <w:sz w:val="21"/>
                <w:szCs w:val="21"/>
              </w:rPr>
              <w:t>（</w:t>
            </w:r>
            <w:r>
              <w:rPr>
                <w:rFonts w:hint="eastAsia"/>
                <w:sz w:val="21"/>
                <w:szCs w:val="21"/>
              </w:rPr>
              <w:t>2</w:t>
            </w:r>
            <w:r>
              <w:rPr>
                <w:rFonts w:hint="eastAsia"/>
                <w:sz w:val="21"/>
                <w:szCs w:val="21"/>
              </w:rPr>
              <w:t>）问卷维护：维护问卷信息，可通过设计问卷编辑问卷中的问题，通过分配问卷设置需要回答问卷的学生，具体包括增加、修改、删除、问卷设计、问卷预览、功能</w:t>
            </w:r>
            <w:r>
              <w:rPr>
                <w:rFonts w:hint="eastAsia"/>
                <w:sz w:val="21"/>
                <w:szCs w:val="21"/>
              </w:rPr>
              <w:t xml:space="preserve">  </w:t>
            </w:r>
            <w:r>
              <w:rPr>
                <w:rFonts w:hint="eastAsia"/>
                <w:sz w:val="21"/>
                <w:szCs w:val="21"/>
              </w:rPr>
              <w:t>约束、状态修改等功能。</w:t>
            </w:r>
          </w:p>
          <w:p w14:paraId="0761F983" w14:textId="77777777" w:rsidR="00DD3FFB" w:rsidRDefault="00000000">
            <w:pPr>
              <w:pStyle w:val="a0"/>
              <w:ind w:firstLine="0"/>
              <w:rPr>
                <w:sz w:val="21"/>
                <w:szCs w:val="21"/>
              </w:rPr>
            </w:pPr>
            <w:r>
              <w:rPr>
                <w:rFonts w:hint="eastAsia"/>
                <w:sz w:val="21"/>
                <w:szCs w:val="21"/>
              </w:rPr>
              <w:t>（</w:t>
            </w:r>
            <w:r>
              <w:rPr>
                <w:rFonts w:hint="eastAsia"/>
                <w:sz w:val="21"/>
                <w:szCs w:val="21"/>
              </w:rPr>
              <w:t>3</w:t>
            </w:r>
            <w:r>
              <w:rPr>
                <w:rFonts w:hint="eastAsia"/>
                <w:sz w:val="21"/>
                <w:szCs w:val="21"/>
              </w:rPr>
              <w:t>）问卷分发：不同的问卷提供给不同的调查群体，包括学生和老师，在此可维护每个问卷需要采纳意见的学生及老师群体。</w:t>
            </w:r>
          </w:p>
          <w:p w14:paraId="54ADBCE1" w14:textId="77777777" w:rsidR="00DD3FFB" w:rsidRDefault="00000000">
            <w:pPr>
              <w:pStyle w:val="a0"/>
              <w:ind w:firstLine="0"/>
              <w:rPr>
                <w:sz w:val="21"/>
                <w:szCs w:val="21"/>
              </w:rPr>
            </w:pPr>
            <w:r>
              <w:rPr>
                <w:rFonts w:hint="eastAsia"/>
                <w:sz w:val="21"/>
                <w:szCs w:val="21"/>
              </w:rPr>
              <w:t>（</w:t>
            </w:r>
            <w:r>
              <w:rPr>
                <w:rFonts w:hint="eastAsia"/>
                <w:sz w:val="21"/>
                <w:szCs w:val="21"/>
              </w:rPr>
              <w:t>4</w:t>
            </w:r>
            <w:r>
              <w:rPr>
                <w:rFonts w:hint="eastAsia"/>
                <w:sz w:val="21"/>
                <w:szCs w:val="21"/>
              </w:rPr>
              <w:t>）问卷统计：查询统计，学生和老师的问卷答卷详情，及相关数据的统计。</w:t>
            </w:r>
          </w:p>
          <w:p w14:paraId="2833D69C" w14:textId="77777777" w:rsidR="00DD3FFB" w:rsidRDefault="00000000">
            <w:pPr>
              <w:pStyle w:val="a0"/>
              <w:ind w:firstLine="0"/>
              <w:rPr>
                <w:sz w:val="21"/>
                <w:szCs w:val="21"/>
              </w:rPr>
            </w:pPr>
            <w:r>
              <w:rPr>
                <w:rFonts w:hint="eastAsia"/>
                <w:sz w:val="21"/>
                <w:szCs w:val="21"/>
              </w:rPr>
              <w:t>（</w:t>
            </w:r>
            <w:r>
              <w:rPr>
                <w:rFonts w:hint="eastAsia"/>
                <w:sz w:val="21"/>
                <w:szCs w:val="21"/>
              </w:rPr>
              <w:t>5</w:t>
            </w:r>
            <w:r>
              <w:rPr>
                <w:rFonts w:hint="eastAsia"/>
                <w:sz w:val="21"/>
                <w:szCs w:val="21"/>
              </w:rPr>
              <w:t>）我的问卷：维护当前用户参与的问卷信息，用户可查看以往作答的问卷和现需要作答的问卷。</w:t>
            </w:r>
          </w:p>
          <w:p w14:paraId="67BCF476" w14:textId="77777777" w:rsidR="00DD3FFB" w:rsidRDefault="00000000">
            <w:pPr>
              <w:pStyle w:val="a0"/>
              <w:ind w:firstLine="0"/>
              <w:rPr>
                <w:sz w:val="21"/>
                <w:szCs w:val="21"/>
              </w:rPr>
            </w:pPr>
            <w:r>
              <w:rPr>
                <w:rFonts w:hint="eastAsia"/>
                <w:sz w:val="21"/>
                <w:szCs w:val="21"/>
              </w:rPr>
              <w:t>8.</w:t>
            </w:r>
            <w:r>
              <w:rPr>
                <w:rFonts w:hint="eastAsia"/>
                <w:sz w:val="21"/>
                <w:szCs w:val="21"/>
              </w:rPr>
              <w:t>评价统计和分析</w:t>
            </w:r>
          </w:p>
          <w:p w14:paraId="56FB523F" w14:textId="77777777" w:rsidR="00DD3FFB" w:rsidRDefault="00000000">
            <w:pPr>
              <w:pStyle w:val="a0"/>
              <w:ind w:firstLine="0"/>
              <w:rPr>
                <w:sz w:val="21"/>
                <w:szCs w:val="21"/>
              </w:rPr>
            </w:pPr>
            <w:r>
              <w:rPr>
                <w:rFonts w:hint="eastAsia"/>
                <w:sz w:val="21"/>
                <w:szCs w:val="21"/>
              </w:rPr>
              <w:t>（</w:t>
            </w:r>
            <w:r>
              <w:rPr>
                <w:rFonts w:hint="eastAsia"/>
                <w:sz w:val="21"/>
                <w:szCs w:val="21"/>
              </w:rPr>
              <w:t>1</w:t>
            </w:r>
            <w:r>
              <w:rPr>
                <w:rFonts w:hint="eastAsia"/>
                <w:sz w:val="21"/>
                <w:szCs w:val="21"/>
              </w:rPr>
              <w:t>）根据统计条件进行各维度的评价统计。支持根据不同评价主体设定不同算法进行统计计算，如对学生评价，系统允许去掉上下一定比例的评价数据，如去掉最好的</w:t>
            </w:r>
            <w:r>
              <w:rPr>
                <w:rFonts w:hint="eastAsia"/>
                <w:sz w:val="21"/>
                <w:szCs w:val="21"/>
              </w:rPr>
              <w:t>5%</w:t>
            </w:r>
            <w:r>
              <w:rPr>
                <w:rFonts w:hint="eastAsia"/>
                <w:sz w:val="21"/>
                <w:szCs w:val="21"/>
              </w:rPr>
              <w:t>和最低的</w:t>
            </w:r>
            <w:r>
              <w:rPr>
                <w:rFonts w:hint="eastAsia"/>
                <w:sz w:val="21"/>
                <w:szCs w:val="21"/>
              </w:rPr>
              <w:t xml:space="preserve"> 5%</w:t>
            </w:r>
            <w:r>
              <w:rPr>
                <w:rFonts w:hint="eastAsia"/>
                <w:sz w:val="21"/>
                <w:szCs w:val="21"/>
              </w:rPr>
              <w:t>评价数据</w:t>
            </w:r>
            <w:r>
              <w:rPr>
                <w:rFonts w:hint="eastAsia"/>
                <w:sz w:val="21"/>
                <w:szCs w:val="21"/>
              </w:rPr>
              <w:lastRenderedPageBreak/>
              <w:t>后再进行统计；如督导评价，系统可按照平均值方式进行统计。</w:t>
            </w:r>
          </w:p>
          <w:p w14:paraId="028F0CA3" w14:textId="77777777" w:rsidR="00DD3FFB" w:rsidRDefault="00000000">
            <w:pPr>
              <w:pStyle w:val="a0"/>
              <w:ind w:firstLine="0"/>
              <w:rPr>
                <w:sz w:val="21"/>
                <w:szCs w:val="21"/>
              </w:rPr>
            </w:pPr>
            <w:r>
              <w:rPr>
                <w:rFonts w:hint="eastAsia"/>
                <w:sz w:val="21"/>
                <w:szCs w:val="21"/>
              </w:rPr>
              <w:t>（</w:t>
            </w:r>
            <w:r>
              <w:rPr>
                <w:rFonts w:hint="eastAsia"/>
                <w:sz w:val="21"/>
                <w:szCs w:val="21"/>
              </w:rPr>
              <w:t>2</w:t>
            </w:r>
            <w:r>
              <w:rPr>
                <w:rFonts w:hint="eastAsia"/>
                <w:sz w:val="21"/>
                <w:szCs w:val="21"/>
              </w:rPr>
              <w:t>）可按照学期、学年对教师教学评价总分进行统计计算，并可对给维度权重进行维护设定，如学生评价</w:t>
            </w:r>
            <w:r>
              <w:rPr>
                <w:rFonts w:hint="eastAsia"/>
                <w:sz w:val="21"/>
                <w:szCs w:val="21"/>
              </w:rPr>
              <w:t xml:space="preserve"> 40%</w:t>
            </w:r>
            <w:r>
              <w:rPr>
                <w:rFonts w:hint="eastAsia"/>
                <w:sz w:val="21"/>
                <w:szCs w:val="21"/>
              </w:rPr>
              <w:t>，督导评价</w:t>
            </w:r>
            <w:r>
              <w:rPr>
                <w:rFonts w:hint="eastAsia"/>
                <w:sz w:val="21"/>
                <w:szCs w:val="21"/>
              </w:rPr>
              <w:t xml:space="preserve"> 40%</w:t>
            </w:r>
            <w:r>
              <w:rPr>
                <w:rFonts w:hint="eastAsia"/>
                <w:sz w:val="21"/>
                <w:szCs w:val="21"/>
              </w:rPr>
              <w:t>，领导评价</w:t>
            </w:r>
            <w:r>
              <w:rPr>
                <w:rFonts w:hint="eastAsia"/>
                <w:sz w:val="21"/>
                <w:szCs w:val="21"/>
              </w:rPr>
              <w:t xml:space="preserve"> 20%</w:t>
            </w:r>
            <w:r>
              <w:rPr>
                <w:rFonts w:hint="eastAsia"/>
                <w:sz w:val="21"/>
                <w:szCs w:val="21"/>
              </w:rPr>
              <w:t>。</w:t>
            </w:r>
          </w:p>
          <w:p w14:paraId="44E48336" w14:textId="77777777" w:rsidR="00DD3FFB" w:rsidRDefault="00000000">
            <w:pPr>
              <w:pStyle w:val="a0"/>
              <w:ind w:firstLine="0"/>
              <w:rPr>
                <w:sz w:val="21"/>
                <w:szCs w:val="21"/>
              </w:rPr>
            </w:pPr>
            <w:r>
              <w:rPr>
                <w:rFonts w:hint="eastAsia"/>
                <w:sz w:val="21"/>
                <w:szCs w:val="21"/>
              </w:rPr>
              <w:t>（</w:t>
            </w:r>
            <w:r>
              <w:rPr>
                <w:rFonts w:hint="eastAsia"/>
                <w:sz w:val="21"/>
                <w:szCs w:val="21"/>
              </w:rPr>
              <w:t>3</w:t>
            </w:r>
            <w:r>
              <w:rPr>
                <w:rFonts w:hint="eastAsia"/>
                <w:sz w:val="21"/>
                <w:szCs w:val="21"/>
              </w:rPr>
              <w:t>）可对评价指标中对班级学风情况的数据进行单独统计和分析。</w:t>
            </w:r>
          </w:p>
          <w:p w14:paraId="0D8A78BA" w14:textId="77777777" w:rsidR="00DD3FFB" w:rsidRDefault="00000000">
            <w:pPr>
              <w:pStyle w:val="a0"/>
              <w:ind w:firstLine="0"/>
              <w:rPr>
                <w:sz w:val="21"/>
                <w:szCs w:val="21"/>
              </w:rPr>
            </w:pPr>
            <w:r>
              <w:rPr>
                <w:rFonts w:hint="eastAsia"/>
                <w:sz w:val="21"/>
                <w:szCs w:val="21"/>
              </w:rPr>
              <w:t>（</w:t>
            </w:r>
            <w:r>
              <w:rPr>
                <w:rFonts w:hint="eastAsia"/>
                <w:sz w:val="21"/>
                <w:szCs w:val="21"/>
              </w:rPr>
              <w:t>4</w:t>
            </w:r>
            <w:r>
              <w:rPr>
                <w:rFonts w:hint="eastAsia"/>
                <w:sz w:val="21"/>
                <w:szCs w:val="21"/>
              </w:rPr>
              <w:t>）可对评价数据实现横向和纵向统计分析，如学期全校平均值、分院平均值、全校</w:t>
            </w:r>
            <w:r>
              <w:rPr>
                <w:rFonts w:hint="eastAsia"/>
                <w:sz w:val="21"/>
                <w:szCs w:val="21"/>
              </w:rPr>
              <w:t xml:space="preserve">  </w:t>
            </w:r>
            <w:r>
              <w:rPr>
                <w:rFonts w:hint="eastAsia"/>
                <w:sz w:val="21"/>
                <w:szCs w:val="21"/>
              </w:rPr>
              <w:t>排名、分院排名等，并可与历年数据形成纵向比较分析。</w:t>
            </w:r>
            <w:proofErr w:type="gramStart"/>
            <w:r>
              <w:rPr>
                <w:rFonts w:hint="eastAsia"/>
                <w:sz w:val="21"/>
                <w:szCs w:val="21"/>
              </w:rPr>
              <w:t>按评价</w:t>
            </w:r>
            <w:proofErr w:type="gramEnd"/>
            <w:r>
              <w:rPr>
                <w:rFonts w:hint="eastAsia"/>
                <w:sz w:val="21"/>
                <w:szCs w:val="21"/>
              </w:rPr>
              <w:t>主体进行评价次数的统计。</w:t>
            </w:r>
          </w:p>
          <w:p w14:paraId="14463457" w14:textId="77777777" w:rsidR="00DD3FFB" w:rsidRDefault="00000000">
            <w:pPr>
              <w:pStyle w:val="a0"/>
              <w:ind w:firstLine="0"/>
              <w:rPr>
                <w:sz w:val="21"/>
                <w:szCs w:val="21"/>
              </w:rPr>
            </w:pPr>
            <w:r>
              <w:rPr>
                <w:rFonts w:hint="eastAsia"/>
                <w:sz w:val="21"/>
                <w:szCs w:val="21"/>
              </w:rPr>
              <w:t>9.</w:t>
            </w:r>
            <w:r>
              <w:rPr>
                <w:rFonts w:hint="eastAsia"/>
                <w:sz w:val="21"/>
                <w:szCs w:val="21"/>
              </w:rPr>
              <w:t>评价监控与预警</w:t>
            </w:r>
          </w:p>
          <w:p w14:paraId="6452ACFE" w14:textId="77777777" w:rsidR="00DD3FFB" w:rsidRDefault="00000000">
            <w:pPr>
              <w:pStyle w:val="a0"/>
              <w:ind w:firstLine="0"/>
              <w:rPr>
                <w:sz w:val="21"/>
                <w:szCs w:val="21"/>
              </w:rPr>
            </w:pPr>
            <w:r>
              <w:rPr>
                <w:rFonts w:hint="eastAsia"/>
                <w:sz w:val="21"/>
                <w:szCs w:val="21"/>
              </w:rPr>
              <w:t>监控各参评</w:t>
            </w:r>
            <w:proofErr w:type="gramStart"/>
            <w:r>
              <w:rPr>
                <w:rFonts w:hint="eastAsia"/>
                <w:sz w:val="21"/>
                <w:szCs w:val="21"/>
              </w:rPr>
              <w:t>对象该评未评</w:t>
            </w:r>
            <w:proofErr w:type="gramEnd"/>
            <w:r>
              <w:rPr>
                <w:rFonts w:hint="eastAsia"/>
                <w:sz w:val="21"/>
                <w:szCs w:val="21"/>
              </w:rPr>
              <w:t>、部分评、全评的信息查询统计，并根据预警条件，给参评对象进行预警提醒。</w:t>
            </w:r>
          </w:p>
          <w:p w14:paraId="52C37FBD" w14:textId="77777777" w:rsidR="00DD3FFB" w:rsidRDefault="00000000">
            <w:pPr>
              <w:pStyle w:val="a0"/>
              <w:ind w:firstLine="0"/>
              <w:rPr>
                <w:sz w:val="21"/>
                <w:szCs w:val="21"/>
              </w:rPr>
            </w:pPr>
            <w:r>
              <w:rPr>
                <w:rFonts w:hint="eastAsia"/>
                <w:sz w:val="21"/>
                <w:szCs w:val="21"/>
              </w:rPr>
              <w:t>10.</w:t>
            </w:r>
            <w:r>
              <w:rPr>
                <w:rFonts w:hint="eastAsia"/>
                <w:sz w:val="21"/>
                <w:szCs w:val="21"/>
              </w:rPr>
              <w:t>评价信息查询与导出</w:t>
            </w:r>
          </w:p>
          <w:p w14:paraId="31084BFB" w14:textId="77777777" w:rsidR="00DD3FFB" w:rsidRDefault="00000000">
            <w:pPr>
              <w:pStyle w:val="a0"/>
              <w:ind w:firstLine="0"/>
              <w:rPr>
                <w:sz w:val="21"/>
                <w:szCs w:val="21"/>
              </w:rPr>
            </w:pPr>
            <w:r>
              <w:rPr>
                <w:rFonts w:hint="eastAsia"/>
                <w:sz w:val="21"/>
                <w:szCs w:val="21"/>
              </w:rPr>
              <w:t>（</w:t>
            </w:r>
            <w:r>
              <w:rPr>
                <w:rFonts w:hint="eastAsia"/>
                <w:sz w:val="21"/>
                <w:szCs w:val="21"/>
              </w:rPr>
              <w:t>1</w:t>
            </w:r>
            <w:r>
              <w:rPr>
                <w:rFonts w:hint="eastAsia"/>
                <w:sz w:val="21"/>
                <w:szCs w:val="21"/>
              </w:rPr>
              <w:t>）统计分析：根据评价数据进行教学生学期评价、学生课程过程评价、学生随堂评价、教师自评、同行评价、督导评价统计分析。</w:t>
            </w:r>
          </w:p>
          <w:p w14:paraId="26579941" w14:textId="77777777" w:rsidR="00DD3FFB" w:rsidRDefault="00000000">
            <w:pPr>
              <w:pStyle w:val="a0"/>
              <w:ind w:firstLine="0"/>
              <w:rPr>
                <w:sz w:val="21"/>
                <w:szCs w:val="21"/>
              </w:rPr>
            </w:pPr>
            <w:r>
              <w:rPr>
                <w:rFonts w:hint="eastAsia"/>
                <w:sz w:val="21"/>
                <w:szCs w:val="21"/>
              </w:rPr>
              <w:t>（</w:t>
            </w:r>
            <w:r>
              <w:rPr>
                <w:rFonts w:hint="eastAsia"/>
                <w:sz w:val="21"/>
                <w:szCs w:val="21"/>
              </w:rPr>
              <w:t>2</w:t>
            </w:r>
            <w:r>
              <w:rPr>
                <w:rFonts w:hint="eastAsia"/>
                <w:sz w:val="21"/>
                <w:szCs w:val="21"/>
              </w:rPr>
              <w:t>）查询：查询各维度评价信息。</w:t>
            </w:r>
          </w:p>
          <w:p w14:paraId="099F0784" w14:textId="77777777" w:rsidR="00DD3FFB" w:rsidRDefault="00000000">
            <w:pPr>
              <w:pStyle w:val="a0"/>
              <w:ind w:firstLine="0"/>
              <w:rPr>
                <w:sz w:val="21"/>
                <w:szCs w:val="21"/>
              </w:rPr>
            </w:pPr>
            <w:r>
              <w:rPr>
                <w:rFonts w:hint="eastAsia"/>
                <w:sz w:val="21"/>
                <w:szCs w:val="21"/>
              </w:rPr>
              <w:t>①评价主体</w:t>
            </w:r>
          </w:p>
          <w:p w14:paraId="34F00F92" w14:textId="77777777" w:rsidR="00DD3FFB" w:rsidRDefault="00000000">
            <w:pPr>
              <w:pStyle w:val="a0"/>
              <w:ind w:firstLine="0"/>
              <w:rPr>
                <w:sz w:val="21"/>
                <w:szCs w:val="21"/>
              </w:rPr>
            </w:pPr>
            <w:r>
              <w:rPr>
                <w:rFonts w:hint="eastAsia"/>
                <w:sz w:val="21"/>
                <w:szCs w:val="21"/>
              </w:rPr>
              <w:t>本人已经评价的评价次数，评价记录和具体评价表。</w:t>
            </w:r>
          </w:p>
          <w:p w14:paraId="78922BDA" w14:textId="77777777" w:rsidR="00DD3FFB" w:rsidRDefault="00000000">
            <w:pPr>
              <w:pStyle w:val="a0"/>
              <w:ind w:firstLine="0"/>
              <w:rPr>
                <w:sz w:val="21"/>
                <w:szCs w:val="21"/>
              </w:rPr>
            </w:pPr>
            <w:r>
              <w:rPr>
                <w:rFonts w:hint="eastAsia"/>
                <w:sz w:val="21"/>
                <w:szCs w:val="21"/>
              </w:rPr>
              <w:t>①评价对象</w:t>
            </w:r>
          </w:p>
          <w:p w14:paraId="1AA945E8" w14:textId="77777777" w:rsidR="00DD3FFB" w:rsidRDefault="00000000">
            <w:pPr>
              <w:pStyle w:val="a0"/>
              <w:ind w:firstLine="0"/>
              <w:rPr>
                <w:sz w:val="21"/>
                <w:szCs w:val="21"/>
              </w:rPr>
            </w:pPr>
            <w:r>
              <w:rPr>
                <w:rFonts w:hint="eastAsia"/>
                <w:sz w:val="21"/>
                <w:szCs w:val="21"/>
              </w:rPr>
              <w:t>Ⅰ教师：</w:t>
            </w:r>
          </w:p>
          <w:p w14:paraId="6AEB848F" w14:textId="77777777" w:rsidR="00DD3FFB" w:rsidRDefault="00000000">
            <w:pPr>
              <w:pStyle w:val="a0"/>
              <w:ind w:firstLine="0"/>
              <w:rPr>
                <w:sz w:val="21"/>
                <w:szCs w:val="21"/>
              </w:rPr>
            </w:pPr>
            <w:r>
              <w:rPr>
                <w:rFonts w:hint="eastAsia"/>
                <w:sz w:val="21"/>
                <w:szCs w:val="21"/>
              </w:rPr>
              <w:t>支持教师个人查询</w:t>
            </w:r>
            <w:proofErr w:type="gramStart"/>
            <w:r>
              <w:rPr>
                <w:rFonts w:hint="eastAsia"/>
                <w:sz w:val="21"/>
                <w:szCs w:val="21"/>
              </w:rPr>
              <w:t>其他评价</w:t>
            </w:r>
            <w:proofErr w:type="gramEnd"/>
            <w:r>
              <w:rPr>
                <w:rFonts w:hint="eastAsia"/>
                <w:sz w:val="21"/>
                <w:szCs w:val="21"/>
              </w:rPr>
              <w:t>主体对其本人的所有分数、意见、建议，并可逐条回复反馈意见或教学反思；</w:t>
            </w:r>
          </w:p>
          <w:p w14:paraId="68495363" w14:textId="77777777" w:rsidR="00DD3FFB" w:rsidRDefault="00000000">
            <w:pPr>
              <w:pStyle w:val="a0"/>
              <w:ind w:firstLine="0"/>
              <w:rPr>
                <w:sz w:val="21"/>
                <w:szCs w:val="21"/>
              </w:rPr>
            </w:pPr>
            <w:r>
              <w:rPr>
                <w:rFonts w:hint="eastAsia"/>
                <w:sz w:val="21"/>
                <w:szCs w:val="21"/>
              </w:rPr>
              <w:t>支持教师个人查询本人被评价的平均分，院系平均分、院系排名等信息。</w:t>
            </w:r>
          </w:p>
          <w:p w14:paraId="6010FD77" w14:textId="77777777" w:rsidR="00DD3FFB" w:rsidRDefault="00000000">
            <w:pPr>
              <w:pStyle w:val="a0"/>
              <w:ind w:firstLine="0"/>
              <w:rPr>
                <w:sz w:val="21"/>
                <w:szCs w:val="21"/>
              </w:rPr>
            </w:pPr>
            <w:r>
              <w:rPr>
                <w:rFonts w:hint="eastAsia"/>
                <w:sz w:val="21"/>
                <w:szCs w:val="21"/>
              </w:rPr>
              <w:t>Ⅱ班级学风情况汇总</w:t>
            </w:r>
          </w:p>
          <w:p w14:paraId="06D8ABC8" w14:textId="77777777" w:rsidR="00DD3FFB" w:rsidRDefault="00000000">
            <w:pPr>
              <w:pStyle w:val="a0"/>
              <w:ind w:firstLine="0"/>
              <w:rPr>
                <w:sz w:val="21"/>
                <w:szCs w:val="21"/>
              </w:rPr>
            </w:pPr>
            <w:r>
              <w:rPr>
                <w:rFonts w:hint="eastAsia"/>
                <w:sz w:val="21"/>
                <w:szCs w:val="21"/>
              </w:rPr>
              <w:t>支持对班级、院系、全校的到课率、学风评价进行平均分计算、排序处理，实现分权限查询。</w:t>
            </w:r>
          </w:p>
          <w:p w14:paraId="4142BA33" w14:textId="77777777" w:rsidR="00DD3FFB" w:rsidRDefault="00000000">
            <w:pPr>
              <w:pStyle w:val="a0"/>
              <w:ind w:firstLine="0"/>
              <w:rPr>
                <w:sz w:val="21"/>
                <w:szCs w:val="21"/>
              </w:rPr>
            </w:pPr>
            <w:r>
              <w:rPr>
                <w:rFonts w:hint="eastAsia"/>
                <w:sz w:val="21"/>
                <w:szCs w:val="21"/>
              </w:rPr>
              <w:t>Ⅲ院系评价情况汇总</w:t>
            </w:r>
          </w:p>
          <w:p w14:paraId="37EE0640" w14:textId="77777777" w:rsidR="00DD3FFB" w:rsidRDefault="00000000">
            <w:pPr>
              <w:pStyle w:val="a0"/>
              <w:ind w:firstLine="0"/>
              <w:rPr>
                <w:sz w:val="21"/>
                <w:szCs w:val="21"/>
              </w:rPr>
            </w:pPr>
            <w:r>
              <w:rPr>
                <w:rFonts w:hint="eastAsia"/>
                <w:sz w:val="21"/>
                <w:szCs w:val="21"/>
              </w:rPr>
              <w:t>支持院系平均分计算、教师平均分计算、教师排序，实现分权限查询。</w:t>
            </w:r>
          </w:p>
          <w:p w14:paraId="4172A948" w14:textId="77777777" w:rsidR="00DD3FFB" w:rsidRDefault="00000000">
            <w:pPr>
              <w:pStyle w:val="a0"/>
              <w:ind w:firstLine="0"/>
              <w:rPr>
                <w:sz w:val="21"/>
                <w:szCs w:val="21"/>
              </w:rPr>
            </w:pPr>
            <w:r>
              <w:rPr>
                <w:rFonts w:hint="eastAsia"/>
                <w:sz w:val="21"/>
                <w:szCs w:val="21"/>
              </w:rPr>
              <w:t>Ⅳ全校评价情况汇总</w:t>
            </w:r>
          </w:p>
          <w:p w14:paraId="66D4F570" w14:textId="77777777" w:rsidR="00DD3FFB" w:rsidRDefault="00000000">
            <w:pPr>
              <w:pStyle w:val="a0"/>
              <w:ind w:firstLine="0"/>
              <w:rPr>
                <w:sz w:val="21"/>
                <w:szCs w:val="21"/>
              </w:rPr>
            </w:pPr>
            <w:r>
              <w:rPr>
                <w:rFonts w:hint="eastAsia"/>
                <w:sz w:val="21"/>
                <w:szCs w:val="21"/>
              </w:rPr>
              <w:t>支持院系平均分计算、教师平均分计算、教师排序、院系排序，实现分权限查询。</w:t>
            </w:r>
          </w:p>
          <w:p w14:paraId="12D8B211" w14:textId="77777777" w:rsidR="00DD3FFB" w:rsidRDefault="00000000">
            <w:pPr>
              <w:pStyle w:val="a0"/>
              <w:ind w:firstLine="0"/>
              <w:rPr>
                <w:sz w:val="21"/>
                <w:szCs w:val="21"/>
              </w:rPr>
            </w:pPr>
            <w:r>
              <w:rPr>
                <w:rFonts w:hint="eastAsia"/>
                <w:sz w:val="21"/>
                <w:szCs w:val="21"/>
              </w:rPr>
              <w:t>（</w:t>
            </w:r>
            <w:r>
              <w:rPr>
                <w:rFonts w:hint="eastAsia"/>
                <w:sz w:val="21"/>
                <w:szCs w:val="21"/>
              </w:rPr>
              <w:t>3</w:t>
            </w:r>
            <w:r>
              <w:rPr>
                <w:rFonts w:hint="eastAsia"/>
                <w:sz w:val="21"/>
                <w:szCs w:val="21"/>
              </w:rPr>
              <w:t>）数据导出：</w:t>
            </w:r>
            <w:proofErr w:type="gramStart"/>
            <w:r>
              <w:rPr>
                <w:rFonts w:hint="eastAsia"/>
                <w:sz w:val="21"/>
                <w:szCs w:val="21"/>
              </w:rPr>
              <w:t>支持分</w:t>
            </w:r>
            <w:proofErr w:type="gramEnd"/>
            <w:r>
              <w:rPr>
                <w:rFonts w:hint="eastAsia"/>
                <w:sz w:val="21"/>
                <w:szCs w:val="21"/>
              </w:rPr>
              <w:t>模块统计数据的导出，如学生评价情况，督导评价情况，干部评价情况等。</w:t>
            </w:r>
          </w:p>
          <w:p w14:paraId="1E33EAA1" w14:textId="77777777" w:rsidR="00DD3FFB" w:rsidRDefault="00000000">
            <w:pPr>
              <w:pStyle w:val="a0"/>
              <w:ind w:firstLine="0"/>
              <w:rPr>
                <w:sz w:val="21"/>
                <w:szCs w:val="21"/>
              </w:rPr>
            </w:pPr>
            <w:r>
              <w:rPr>
                <w:rFonts w:hint="eastAsia"/>
                <w:sz w:val="21"/>
                <w:szCs w:val="21"/>
              </w:rPr>
              <w:t>11.</w:t>
            </w:r>
            <w:r>
              <w:rPr>
                <w:rFonts w:ascii="宋体" w:hAnsi="宋体" w:cs="Segoe UI Symbol"/>
                <w:spacing w:val="-6"/>
                <w:szCs w:val="21"/>
                <w:lang w:val="zh-TW" w:eastAsia="zh-TW"/>
              </w:rPr>
              <w:t>★</w:t>
            </w:r>
            <w:r>
              <w:rPr>
                <w:rFonts w:hint="eastAsia"/>
                <w:sz w:val="21"/>
                <w:szCs w:val="21"/>
              </w:rPr>
              <w:t>移动听评课</w:t>
            </w:r>
          </w:p>
          <w:p w14:paraId="48BCDBA9" w14:textId="77777777" w:rsidR="00DD3FFB" w:rsidRDefault="00000000">
            <w:pPr>
              <w:rPr>
                <w:rFonts w:ascii="Calibri" w:hAnsi="Calibri"/>
                <w:szCs w:val="22"/>
              </w:rPr>
            </w:pPr>
            <w:r>
              <w:rPr>
                <w:rFonts w:ascii="Calibri" w:hAnsi="Calibri" w:hint="eastAsia"/>
                <w:szCs w:val="22"/>
              </w:rPr>
              <w:t>作为移动评课的工具，通过现场观听，普通教师、学校管理者、督导员、学生就可以在手机上完成对上课教师某一方面、多方面或全方面的评价，并留存数据。</w:t>
            </w:r>
          </w:p>
          <w:p w14:paraId="1043AC94" w14:textId="77777777" w:rsidR="00DD3FFB" w:rsidRDefault="00000000">
            <w:pPr>
              <w:rPr>
                <w:rFonts w:ascii="Calibri" w:hAnsi="Calibri"/>
                <w:szCs w:val="22"/>
              </w:rPr>
            </w:pPr>
            <w:r>
              <w:rPr>
                <w:rFonts w:ascii="Calibri" w:hAnsi="Calibri" w:hint="eastAsia"/>
                <w:szCs w:val="22"/>
              </w:rPr>
              <w:t>（</w:t>
            </w:r>
            <w:r>
              <w:rPr>
                <w:rFonts w:ascii="Calibri" w:hAnsi="Calibri" w:hint="eastAsia"/>
                <w:szCs w:val="22"/>
              </w:rPr>
              <w:t>1</w:t>
            </w:r>
            <w:r>
              <w:rPr>
                <w:rFonts w:ascii="Calibri" w:hAnsi="Calibri" w:hint="eastAsia"/>
                <w:szCs w:val="22"/>
              </w:rPr>
              <w:t>）选择听课：支持评价人员移动端评课页面，可查看其督导范围下的排课安排，默认展示当天的数据，支持通过教师院系、课程名称、教师姓名、地点等筛选条件，定位到要听评的对象及评课页面。</w:t>
            </w:r>
          </w:p>
          <w:p w14:paraId="0F405680" w14:textId="77777777" w:rsidR="00DD3FFB" w:rsidRDefault="00000000">
            <w:pPr>
              <w:rPr>
                <w:rFonts w:ascii="Calibri" w:hAnsi="Calibri"/>
                <w:szCs w:val="22"/>
              </w:rPr>
            </w:pPr>
            <w:r>
              <w:rPr>
                <w:rFonts w:ascii="Calibri" w:hAnsi="Calibri" w:hint="eastAsia"/>
                <w:szCs w:val="22"/>
              </w:rPr>
              <w:t>（</w:t>
            </w:r>
            <w:r>
              <w:rPr>
                <w:rFonts w:ascii="Calibri" w:hAnsi="Calibri" w:hint="eastAsia"/>
                <w:szCs w:val="22"/>
              </w:rPr>
              <w:t>2</w:t>
            </w:r>
            <w:r>
              <w:rPr>
                <w:rFonts w:ascii="Calibri" w:hAnsi="Calibri" w:hint="eastAsia"/>
                <w:szCs w:val="22"/>
              </w:rPr>
              <w:t>）填写评课：支持输入节次信息，包括“课程名称、教师姓名、教学班级、上课地点、上课节次”等信息，筛选查询不显示在教务系统中的排课并进行评课。</w:t>
            </w:r>
          </w:p>
          <w:p w14:paraId="324330D6" w14:textId="77777777" w:rsidR="00DD3FFB" w:rsidRDefault="00000000">
            <w:pPr>
              <w:rPr>
                <w:rFonts w:ascii="Calibri" w:hAnsi="Calibri"/>
                <w:szCs w:val="22"/>
              </w:rPr>
            </w:pPr>
            <w:r>
              <w:rPr>
                <w:rFonts w:ascii="Calibri" w:hAnsi="Calibri" w:hint="eastAsia"/>
                <w:szCs w:val="22"/>
              </w:rPr>
              <w:t>（</w:t>
            </w:r>
            <w:r>
              <w:rPr>
                <w:rFonts w:ascii="Calibri" w:hAnsi="Calibri" w:hint="eastAsia"/>
                <w:szCs w:val="22"/>
              </w:rPr>
              <w:t>3</w:t>
            </w:r>
            <w:r>
              <w:rPr>
                <w:rFonts w:ascii="Calibri" w:hAnsi="Calibri" w:hint="eastAsia"/>
                <w:szCs w:val="22"/>
              </w:rPr>
              <w:t>）评课计划：支持督导提前将听评对象加入评课计划，到达指定时间后，直接进入评课计划区域，填写问卷，提交评价。</w:t>
            </w:r>
          </w:p>
          <w:p w14:paraId="56B54E65" w14:textId="77777777" w:rsidR="00DD3FFB" w:rsidRDefault="00000000">
            <w:pPr>
              <w:rPr>
                <w:rFonts w:ascii="Calibri" w:hAnsi="Calibri"/>
                <w:szCs w:val="22"/>
              </w:rPr>
            </w:pPr>
            <w:r>
              <w:rPr>
                <w:rFonts w:ascii="Calibri" w:hAnsi="Calibri" w:hint="eastAsia"/>
                <w:szCs w:val="22"/>
              </w:rPr>
              <w:t>（</w:t>
            </w:r>
            <w:r>
              <w:rPr>
                <w:rFonts w:ascii="Calibri" w:hAnsi="Calibri" w:hint="eastAsia"/>
                <w:szCs w:val="22"/>
              </w:rPr>
              <w:t>4</w:t>
            </w:r>
            <w:r>
              <w:rPr>
                <w:rFonts w:ascii="Calibri" w:hAnsi="Calibri" w:hint="eastAsia"/>
                <w:szCs w:val="22"/>
              </w:rPr>
              <w:t>）管理员指派任务：支持管理员指派督导听课任务，督导可进入“邀请我听”区域，查看管理员指派的记录，选择接受或者忽</w:t>
            </w:r>
            <w:r>
              <w:rPr>
                <w:rFonts w:ascii="Calibri" w:hAnsi="Calibri" w:hint="eastAsia"/>
                <w:szCs w:val="22"/>
              </w:rPr>
              <w:lastRenderedPageBreak/>
              <w:t>略。</w:t>
            </w:r>
          </w:p>
          <w:p w14:paraId="048D4B91" w14:textId="77777777" w:rsidR="00DD3FFB" w:rsidRDefault="00000000">
            <w:pPr>
              <w:rPr>
                <w:rFonts w:ascii="Calibri" w:hAnsi="Calibri"/>
                <w:szCs w:val="22"/>
              </w:rPr>
            </w:pPr>
            <w:r>
              <w:rPr>
                <w:rFonts w:ascii="Calibri" w:hAnsi="Calibri" w:hint="eastAsia"/>
                <w:szCs w:val="22"/>
              </w:rPr>
              <w:t>（</w:t>
            </w:r>
            <w:r>
              <w:rPr>
                <w:rFonts w:ascii="Calibri" w:hAnsi="Calibri" w:hint="eastAsia"/>
                <w:szCs w:val="22"/>
              </w:rPr>
              <w:t>5</w:t>
            </w:r>
            <w:r>
              <w:rPr>
                <w:rFonts w:ascii="Calibri" w:hAnsi="Calibri" w:hint="eastAsia"/>
                <w:szCs w:val="22"/>
              </w:rPr>
              <w:t>）教师邀请听课：支持教师邀请督导听课，分为课程邀请及节次邀请两种方式，邀请时可选择某一督导分类下的所有督导，也可选择单个督导进行邀请，输入邀请说明，完成邀请。督导可查看教师邀请的具体信息，包括课程名称、教师、班级、时间、地点等，选择接受或者忽略。</w:t>
            </w:r>
          </w:p>
          <w:p w14:paraId="3B98A91B" w14:textId="77777777" w:rsidR="00DD3FFB" w:rsidRDefault="00000000">
            <w:pPr>
              <w:rPr>
                <w:rFonts w:ascii="Calibri" w:hAnsi="Calibri"/>
                <w:szCs w:val="22"/>
              </w:rPr>
            </w:pPr>
            <w:r>
              <w:rPr>
                <w:rFonts w:ascii="Calibri" w:hAnsi="Calibri" w:hint="eastAsia"/>
                <w:szCs w:val="22"/>
              </w:rPr>
              <w:t>（</w:t>
            </w:r>
            <w:r>
              <w:rPr>
                <w:rFonts w:ascii="Calibri" w:hAnsi="Calibri" w:hint="eastAsia"/>
                <w:szCs w:val="22"/>
              </w:rPr>
              <w:t>6</w:t>
            </w:r>
            <w:r>
              <w:rPr>
                <w:rFonts w:ascii="Calibri" w:hAnsi="Calibri" w:hint="eastAsia"/>
                <w:szCs w:val="22"/>
              </w:rPr>
              <w:t>）督导线</w:t>
            </w:r>
            <w:proofErr w:type="gramStart"/>
            <w:r>
              <w:rPr>
                <w:rFonts w:ascii="Calibri" w:hAnsi="Calibri" w:hint="eastAsia"/>
                <w:szCs w:val="22"/>
              </w:rPr>
              <w:t>上巡课</w:t>
            </w:r>
            <w:proofErr w:type="gramEnd"/>
            <w:r>
              <w:rPr>
                <w:rFonts w:ascii="Calibri" w:hAnsi="Calibri" w:hint="eastAsia"/>
                <w:szCs w:val="22"/>
              </w:rPr>
              <w:t>：教学质量监控与评价模块支持与学校现有网络教学平台进行对接，支持将</w:t>
            </w:r>
            <w:proofErr w:type="gramStart"/>
            <w:r>
              <w:rPr>
                <w:rFonts w:ascii="Calibri" w:hAnsi="Calibri" w:hint="eastAsia"/>
                <w:szCs w:val="22"/>
              </w:rPr>
              <w:t>待评教师线</w:t>
            </w:r>
            <w:proofErr w:type="gramEnd"/>
            <w:r>
              <w:rPr>
                <w:rFonts w:ascii="Calibri" w:hAnsi="Calibri" w:hint="eastAsia"/>
                <w:szCs w:val="22"/>
              </w:rPr>
              <w:t>上教学情况数据进行集成展示，实现督导全方位评价教师线上线下教学情况。可</w:t>
            </w:r>
            <w:proofErr w:type="gramStart"/>
            <w:r>
              <w:rPr>
                <w:rFonts w:ascii="Calibri" w:hAnsi="Calibri" w:hint="eastAsia"/>
                <w:szCs w:val="22"/>
              </w:rPr>
              <w:t>在巡课界面</w:t>
            </w:r>
            <w:proofErr w:type="gramEnd"/>
            <w:r>
              <w:rPr>
                <w:rFonts w:ascii="Calibri" w:hAnsi="Calibri" w:hint="eastAsia"/>
                <w:szCs w:val="22"/>
              </w:rPr>
              <w:t>查看包括课程基础数据、课程门户信息、班级活动情况、学情分析、课程日志信息等内容。</w:t>
            </w:r>
          </w:p>
          <w:p w14:paraId="6A9C49D2" w14:textId="77777777" w:rsidR="00DD3FFB" w:rsidRDefault="00000000">
            <w:pPr>
              <w:rPr>
                <w:rFonts w:ascii="Calibri" w:hAnsi="Calibri"/>
                <w:szCs w:val="22"/>
              </w:rPr>
            </w:pPr>
            <w:r>
              <w:rPr>
                <w:rFonts w:ascii="Calibri" w:hAnsi="Calibri" w:hint="eastAsia"/>
                <w:szCs w:val="22"/>
              </w:rPr>
              <w:t>（</w:t>
            </w:r>
            <w:r>
              <w:rPr>
                <w:rFonts w:ascii="Calibri" w:hAnsi="Calibri" w:hint="eastAsia"/>
                <w:szCs w:val="22"/>
              </w:rPr>
              <w:t>7</w:t>
            </w:r>
            <w:r>
              <w:rPr>
                <w:rFonts w:ascii="Calibri" w:hAnsi="Calibri" w:hint="eastAsia"/>
                <w:szCs w:val="22"/>
              </w:rPr>
              <w:t>）已评记录：支持评价人员查看已评记录详情。</w:t>
            </w:r>
          </w:p>
          <w:p w14:paraId="08C8F567" w14:textId="77777777" w:rsidR="00DD3FFB" w:rsidRDefault="00000000">
            <w:r>
              <w:rPr>
                <w:rFonts w:ascii="Calibri" w:hAnsi="Calibri" w:hint="eastAsia"/>
                <w:szCs w:val="22"/>
              </w:rPr>
              <w:t>（</w:t>
            </w:r>
            <w:r>
              <w:rPr>
                <w:rFonts w:ascii="Calibri" w:hAnsi="Calibri" w:hint="eastAsia"/>
                <w:szCs w:val="22"/>
              </w:rPr>
              <w:t>8</w:t>
            </w:r>
            <w:r>
              <w:rPr>
                <w:rFonts w:ascii="Calibri" w:hAnsi="Calibri" w:hint="eastAsia"/>
                <w:szCs w:val="22"/>
              </w:rPr>
              <w:t>）评课报告：支持督导评课后，将基于督导个人的评课记录生成统计报告；移动端查看内容，包括督导应评次数、已评次数、完成率、各学院听评次数统计等。</w:t>
            </w:r>
          </w:p>
          <w:p w14:paraId="207B2A6A" w14:textId="77777777" w:rsidR="00DD3FFB" w:rsidRDefault="00000000">
            <w:pPr>
              <w:pStyle w:val="a0"/>
              <w:ind w:firstLine="0"/>
              <w:rPr>
                <w:sz w:val="21"/>
                <w:szCs w:val="21"/>
              </w:rPr>
            </w:pPr>
            <w:r>
              <w:rPr>
                <w:rFonts w:hint="eastAsia"/>
                <w:sz w:val="21"/>
                <w:szCs w:val="21"/>
              </w:rPr>
              <w:t>12.</w:t>
            </w:r>
            <w:r>
              <w:rPr>
                <w:rFonts w:hint="eastAsia"/>
                <w:sz w:val="21"/>
                <w:szCs w:val="21"/>
              </w:rPr>
              <w:t>最佳教师评选管理</w:t>
            </w:r>
          </w:p>
          <w:p w14:paraId="3016EE9D" w14:textId="77777777" w:rsidR="00DD3FFB" w:rsidRDefault="00000000">
            <w:pPr>
              <w:pStyle w:val="a0"/>
              <w:ind w:firstLine="0"/>
              <w:rPr>
                <w:sz w:val="21"/>
                <w:szCs w:val="21"/>
              </w:rPr>
            </w:pPr>
            <w:r>
              <w:rPr>
                <w:rFonts w:hint="eastAsia"/>
                <w:sz w:val="21"/>
                <w:szCs w:val="21"/>
              </w:rPr>
              <w:t>最佳教师评选时间设置、最佳教师评选指标、学生</w:t>
            </w:r>
            <w:proofErr w:type="gramStart"/>
            <w:r>
              <w:rPr>
                <w:rFonts w:hint="eastAsia"/>
                <w:sz w:val="21"/>
                <w:szCs w:val="21"/>
              </w:rPr>
              <w:t>评最佳</w:t>
            </w:r>
            <w:proofErr w:type="gramEnd"/>
            <w:r>
              <w:rPr>
                <w:rFonts w:hint="eastAsia"/>
                <w:sz w:val="21"/>
                <w:szCs w:val="21"/>
              </w:rPr>
              <w:t>教师、最佳教师评选监控、最佳教师评选统计、最佳教师评选结果公布查询。</w:t>
            </w:r>
          </w:p>
        </w:tc>
      </w:tr>
      <w:tr w:rsidR="00DD3FFB" w14:paraId="79F14AC7"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4E18B7" w14:textId="77777777" w:rsidR="00DD3FFB" w:rsidRDefault="00000000">
            <w:pPr>
              <w:jc w:val="center"/>
              <w:rPr>
                <w:rFonts w:ascii="宋体" w:hAnsi="宋体" w:cs="宋体"/>
                <w:szCs w:val="21"/>
              </w:rPr>
            </w:pPr>
            <w:r>
              <w:rPr>
                <w:rFonts w:ascii="宋体" w:hAnsi="宋体" w:cs="宋体" w:hint="eastAsia"/>
                <w:szCs w:val="21"/>
              </w:rPr>
              <w:lastRenderedPageBreak/>
              <w:t>18</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16F0D5" w14:textId="77777777" w:rsidR="00DD3FFB" w:rsidRDefault="00000000">
            <w:pPr>
              <w:widowControl/>
              <w:rPr>
                <w:rFonts w:ascii="宋体" w:hAnsi="宋体" w:cs="宋体"/>
                <w:kern w:val="0"/>
                <w:szCs w:val="21"/>
              </w:rPr>
            </w:pPr>
            <w:r>
              <w:rPr>
                <w:rFonts w:ascii="宋体" w:hAnsi="宋体" w:cs="宋体" w:hint="eastAsia"/>
                <w:kern w:val="0"/>
                <w:szCs w:val="21"/>
              </w:rPr>
              <w:t>移动教务</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21F8BE" w14:textId="77777777" w:rsidR="00DD3FFB" w:rsidRDefault="00000000">
            <w:pPr>
              <w:rPr>
                <w:rFonts w:ascii="宋体" w:hAnsi="宋体" w:cs="宋体"/>
                <w:kern w:val="0"/>
                <w:szCs w:val="21"/>
                <w:lang w:val="zh-CN"/>
              </w:rPr>
            </w:pPr>
            <w:r>
              <w:rPr>
                <w:rFonts w:ascii="宋体" w:hAnsi="宋体" w:cs="宋体" w:hint="eastAsia"/>
                <w:kern w:val="0"/>
                <w:szCs w:val="21"/>
              </w:rPr>
              <w:t>1.</w:t>
            </w:r>
            <w:r>
              <w:rPr>
                <w:rFonts w:ascii="宋体" w:hAnsi="宋体" w:cs="宋体" w:hint="eastAsia"/>
                <w:kern w:val="0"/>
                <w:szCs w:val="21"/>
                <w:lang w:val="zh-CN"/>
              </w:rPr>
              <w:t>师生查询功能</w:t>
            </w:r>
          </w:p>
          <w:p w14:paraId="495050F0" w14:textId="77777777" w:rsidR="00DD3FFB" w:rsidRDefault="00000000">
            <w:pPr>
              <w:rPr>
                <w:rFonts w:ascii="宋体" w:hAnsi="宋体" w:cs="宋体"/>
                <w:kern w:val="0"/>
                <w:szCs w:val="21"/>
                <w:lang w:val="zh-CN"/>
              </w:rPr>
            </w:pPr>
            <w:proofErr w:type="gramStart"/>
            <w:r>
              <w:rPr>
                <w:rFonts w:ascii="宋体" w:hAnsi="宋体" w:cs="宋体" w:hint="eastAsia"/>
                <w:kern w:val="0"/>
                <w:szCs w:val="21"/>
                <w:lang w:val="zh-CN"/>
              </w:rPr>
              <w:t>教师端可进行</w:t>
            </w:r>
            <w:proofErr w:type="gramEnd"/>
            <w:r>
              <w:rPr>
                <w:rFonts w:ascii="宋体" w:hAnsi="宋体" w:cs="宋体" w:hint="eastAsia"/>
                <w:kern w:val="0"/>
                <w:szCs w:val="21"/>
                <w:lang w:val="zh-CN"/>
              </w:rPr>
              <w:t>个人信息、教务通知、课表、监考信息、学生成绩、在线资源、空教室、全校性课表的查询；</w:t>
            </w:r>
          </w:p>
          <w:p w14:paraId="293DDEB5" w14:textId="77777777" w:rsidR="00DD3FFB" w:rsidRDefault="00000000">
            <w:pPr>
              <w:rPr>
                <w:rFonts w:ascii="宋体" w:hAnsi="宋体" w:cs="宋体"/>
                <w:kern w:val="0"/>
                <w:szCs w:val="21"/>
                <w:lang w:val="zh-CN"/>
              </w:rPr>
            </w:pPr>
            <w:r>
              <w:rPr>
                <w:rFonts w:ascii="宋体" w:hAnsi="宋体" w:cs="宋体" w:hint="eastAsia"/>
                <w:kern w:val="0"/>
                <w:szCs w:val="21"/>
                <w:lang w:val="zh-CN"/>
              </w:rPr>
              <w:t>学生可进行课表、成绩、课程、学业进程、考试信息、个人信息、空闲教室的查询。</w:t>
            </w:r>
          </w:p>
          <w:p w14:paraId="4595963A" w14:textId="77777777" w:rsidR="00DD3FFB" w:rsidRDefault="00000000">
            <w:pPr>
              <w:rPr>
                <w:rFonts w:ascii="宋体" w:hAnsi="宋体" w:cs="宋体"/>
                <w:kern w:val="0"/>
                <w:szCs w:val="21"/>
                <w:lang w:val="zh-CN"/>
              </w:rPr>
            </w:pPr>
            <w:proofErr w:type="gramStart"/>
            <w:r>
              <w:rPr>
                <w:rFonts w:ascii="宋体" w:hAnsi="宋体" w:cs="宋体" w:hint="eastAsia"/>
                <w:kern w:val="0"/>
                <w:szCs w:val="21"/>
                <w:lang w:val="zh-CN"/>
              </w:rPr>
              <w:t>管理端可查看</w:t>
            </w:r>
            <w:proofErr w:type="gramEnd"/>
            <w:r>
              <w:rPr>
                <w:rFonts w:ascii="宋体" w:hAnsi="宋体" w:cs="宋体" w:hint="eastAsia"/>
                <w:kern w:val="0"/>
                <w:szCs w:val="21"/>
                <w:lang w:val="zh-CN"/>
              </w:rPr>
              <w:t>全校教务教学运行的数据情况。</w:t>
            </w:r>
          </w:p>
          <w:p w14:paraId="16B10C0F" w14:textId="77777777" w:rsidR="00DD3FFB" w:rsidRDefault="00000000">
            <w:pPr>
              <w:rPr>
                <w:rFonts w:ascii="宋体" w:hAnsi="宋体" w:cs="宋体"/>
                <w:kern w:val="0"/>
                <w:szCs w:val="21"/>
                <w:lang w:val="zh-CN"/>
              </w:rPr>
            </w:pPr>
            <w:r>
              <w:rPr>
                <w:rFonts w:ascii="宋体" w:hAnsi="宋体" w:cs="宋体" w:hint="eastAsia"/>
                <w:kern w:val="0"/>
                <w:szCs w:val="21"/>
              </w:rPr>
              <w:t>2.</w:t>
            </w:r>
            <w:r>
              <w:rPr>
                <w:rFonts w:ascii="宋体" w:hAnsi="宋体" w:cs="宋体" w:hint="eastAsia"/>
                <w:kern w:val="0"/>
                <w:szCs w:val="21"/>
                <w:lang w:val="zh-CN"/>
              </w:rPr>
              <w:t>申请审批功能</w:t>
            </w:r>
          </w:p>
          <w:p w14:paraId="21285EE3" w14:textId="77777777" w:rsidR="00DD3FFB" w:rsidRDefault="00000000">
            <w:pPr>
              <w:rPr>
                <w:rFonts w:ascii="宋体" w:hAnsi="宋体" w:cs="宋体"/>
                <w:kern w:val="0"/>
                <w:szCs w:val="21"/>
                <w:lang w:val="zh-CN"/>
              </w:rPr>
            </w:pPr>
            <w:r>
              <w:rPr>
                <w:rFonts w:ascii="宋体" w:hAnsi="宋体" w:cs="宋体" w:hint="eastAsia"/>
                <w:kern w:val="0"/>
                <w:szCs w:val="21"/>
                <w:lang w:val="zh-CN"/>
              </w:rPr>
              <w:t>教师可进行新开课、调停补课、空教室借用、成绩录入修改的申请；</w:t>
            </w:r>
          </w:p>
          <w:p w14:paraId="24CCF03A" w14:textId="77777777" w:rsidR="00DD3FFB" w:rsidRDefault="00000000">
            <w:pPr>
              <w:rPr>
                <w:rFonts w:ascii="宋体" w:hAnsi="宋体" w:cs="宋体"/>
                <w:kern w:val="0"/>
                <w:szCs w:val="21"/>
                <w:lang w:val="zh-CN"/>
              </w:rPr>
            </w:pPr>
            <w:r>
              <w:rPr>
                <w:rFonts w:ascii="宋体" w:hAnsi="宋体" w:cs="宋体" w:hint="eastAsia"/>
                <w:kern w:val="0"/>
                <w:szCs w:val="21"/>
                <w:lang w:val="zh-CN"/>
              </w:rPr>
              <w:t>学生可进行专业分流、学籍异动、重修、选修、免修、缓考、课程退选、空教室借用申请；</w:t>
            </w:r>
          </w:p>
          <w:p w14:paraId="652898AA" w14:textId="77777777" w:rsidR="00DD3FFB" w:rsidRDefault="00000000">
            <w:pPr>
              <w:rPr>
                <w:rFonts w:ascii="宋体" w:hAnsi="宋体" w:cs="宋体"/>
                <w:kern w:val="0"/>
                <w:szCs w:val="21"/>
                <w:lang w:val="zh-CN"/>
              </w:rPr>
            </w:pPr>
            <w:proofErr w:type="gramStart"/>
            <w:r>
              <w:rPr>
                <w:rFonts w:ascii="宋体" w:hAnsi="宋体" w:cs="宋体" w:hint="eastAsia"/>
                <w:kern w:val="0"/>
                <w:szCs w:val="21"/>
                <w:lang w:val="zh-CN"/>
              </w:rPr>
              <w:t>管理端可进行</w:t>
            </w:r>
            <w:proofErr w:type="gramEnd"/>
            <w:r>
              <w:rPr>
                <w:rFonts w:ascii="宋体" w:hAnsi="宋体" w:cs="宋体" w:hint="eastAsia"/>
                <w:kern w:val="0"/>
                <w:szCs w:val="21"/>
                <w:lang w:val="zh-CN"/>
              </w:rPr>
              <w:t>在线审批。</w:t>
            </w:r>
          </w:p>
          <w:p w14:paraId="6175A96B" w14:textId="77777777" w:rsidR="00DD3FFB" w:rsidRDefault="00000000">
            <w:pPr>
              <w:rPr>
                <w:rFonts w:ascii="宋体" w:hAnsi="宋体" w:cs="宋体"/>
                <w:kern w:val="0"/>
                <w:szCs w:val="21"/>
              </w:rPr>
            </w:pPr>
            <w:r>
              <w:rPr>
                <w:rFonts w:ascii="宋体" w:hAnsi="宋体" w:cs="宋体" w:hint="eastAsia"/>
                <w:kern w:val="0"/>
                <w:szCs w:val="21"/>
              </w:rPr>
              <w:t>督导进行推门听课。</w:t>
            </w:r>
          </w:p>
        </w:tc>
      </w:tr>
      <w:tr w:rsidR="00DD3FFB" w14:paraId="453F42FC"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CEBD7D" w14:textId="77777777" w:rsidR="00DD3FFB" w:rsidRDefault="00000000">
            <w:pPr>
              <w:jc w:val="center"/>
              <w:rPr>
                <w:rFonts w:ascii="宋体" w:hAnsi="宋体" w:cs="宋体"/>
                <w:szCs w:val="21"/>
              </w:rPr>
            </w:pPr>
            <w:r>
              <w:rPr>
                <w:rFonts w:ascii="宋体" w:hAnsi="宋体" w:cs="宋体" w:hint="eastAsia"/>
                <w:szCs w:val="21"/>
              </w:rPr>
              <w:t>19</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482E5D" w14:textId="77777777" w:rsidR="00DD3FFB" w:rsidRDefault="00000000">
            <w:pPr>
              <w:widowControl/>
              <w:rPr>
                <w:rFonts w:ascii="宋体" w:hAnsi="宋体" w:cs="宋体"/>
                <w:kern w:val="0"/>
                <w:szCs w:val="21"/>
              </w:rPr>
            </w:pPr>
            <w:r>
              <w:rPr>
                <w:rFonts w:ascii="宋体" w:hAnsi="宋体" w:cs="宋体" w:hint="eastAsia"/>
                <w:kern w:val="0"/>
                <w:szCs w:val="21"/>
              </w:rPr>
              <w:t>毕业创作（设计、论文）管理</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278A56" w14:textId="77777777" w:rsidR="00DD3FFB" w:rsidRDefault="00000000">
            <w:pPr>
              <w:rPr>
                <w:szCs w:val="21"/>
                <w:lang w:val="zh-CN"/>
              </w:rPr>
            </w:pPr>
            <w:r>
              <w:rPr>
                <w:rFonts w:hint="eastAsia"/>
                <w:szCs w:val="21"/>
                <w:lang w:val="zh-CN"/>
              </w:rPr>
              <w:t>毕业设计管理需要包括：毕业选题管理、开题管理、中期检查、论文审核、毕业答辩安排、成绩管理。</w:t>
            </w:r>
          </w:p>
          <w:p w14:paraId="21F2FC75" w14:textId="77777777" w:rsidR="00DD3FFB" w:rsidRDefault="00000000">
            <w:pPr>
              <w:rPr>
                <w:szCs w:val="21"/>
                <w:lang w:val="zh-CN"/>
              </w:rPr>
            </w:pPr>
            <w:r>
              <w:rPr>
                <w:szCs w:val="21"/>
                <w:lang w:val="zh-TW" w:eastAsia="zh-TW"/>
              </w:rPr>
              <w:t>★</w:t>
            </w:r>
            <w:r>
              <w:rPr>
                <w:rFonts w:hint="eastAsia"/>
                <w:szCs w:val="21"/>
              </w:rPr>
              <w:t>论文查重功能：</w:t>
            </w:r>
            <w:r>
              <w:rPr>
                <w:rFonts w:hint="eastAsia"/>
                <w:szCs w:val="21"/>
                <w:lang w:val="zh-CN"/>
              </w:rPr>
              <w:t>查重系统主要是通过与第三方数据库的对接，实现论文、期刊等科研软件成果的</w:t>
            </w:r>
            <w:r>
              <w:rPr>
                <w:rFonts w:hint="eastAsia"/>
                <w:szCs w:val="21"/>
                <w:lang w:eastAsia="zh-Hans"/>
              </w:rPr>
              <w:t>免费一次</w:t>
            </w:r>
            <w:r>
              <w:rPr>
                <w:rFonts w:hint="eastAsia"/>
                <w:szCs w:val="21"/>
                <w:lang w:val="zh-CN"/>
              </w:rPr>
              <w:t>相似度查询，包括专利的查新功能。</w:t>
            </w:r>
          </w:p>
          <w:p w14:paraId="01CBC79C" w14:textId="77777777" w:rsidR="00DD3FFB" w:rsidRDefault="00000000">
            <w:pPr>
              <w:rPr>
                <w:szCs w:val="21"/>
                <w:lang w:val="zh-CN"/>
              </w:rPr>
            </w:pPr>
            <w:r>
              <w:rPr>
                <w:rFonts w:hint="eastAsia"/>
                <w:szCs w:val="21"/>
                <w:lang w:val="zh-CN"/>
              </w:rPr>
              <w:t>软件成果查重：可与期刊、论文、专利库等数字资源库无缝对接，为用户提供文献相似度比较与揭示，并生成分析报告。从而实现为用户提供学术分析即文献相似度分析工具；</w:t>
            </w:r>
          </w:p>
          <w:p w14:paraId="01B55A82" w14:textId="77777777" w:rsidR="00DD3FFB" w:rsidRDefault="00000000">
            <w:pPr>
              <w:rPr>
                <w:szCs w:val="21"/>
                <w:lang w:val="zh-CN"/>
              </w:rPr>
            </w:pPr>
            <w:r>
              <w:rPr>
                <w:rFonts w:hint="eastAsia"/>
                <w:szCs w:val="21"/>
                <w:lang w:val="zh-CN"/>
              </w:rPr>
              <w:t>通过检测文献的题名链接可以进入到该文献的相似度分析的详细结果页面。</w:t>
            </w:r>
          </w:p>
          <w:p w14:paraId="255DCE80" w14:textId="77777777" w:rsidR="00DD3FFB" w:rsidRDefault="00000000">
            <w:pPr>
              <w:rPr>
                <w:szCs w:val="21"/>
                <w:lang w:val="zh-CN"/>
              </w:rPr>
            </w:pPr>
            <w:r>
              <w:rPr>
                <w:rFonts w:hint="eastAsia"/>
                <w:szCs w:val="21"/>
              </w:rPr>
              <w:t>1.</w:t>
            </w:r>
            <w:r>
              <w:rPr>
                <w:rFonts w:hint="eastAsia"/>
                <w:szCs w:val="21"/>
                <w:lang w:val="zh-CN"/>
              </w:rPr>
              <w:t>过滤参考文献</w:t>
            </w:r>
          </w:p>
          <w:p w14:paraId="1AC7C17D" w14:textId="77777777" w:rsidR="00DD3FFB" w:rsidRDefault="00000000">
            <w:pPr>
              <w:rPr>
                <w:szCs w:val="21"/>
                <w:lang w:val="zh-CN"/>
              </w:rPr>
            </w:pPr>
            <w:proofErr w:type="gramStart"/>
            <w:r>
              <w:rPr>
                <w:rFonts w:hint="eastAsia"/>
                <w:szCs w:val="21"/>
                <w:lang w:val="zh-CN"/>
              </w:rPr>
              <w:t>勾选参考</w:t>
            </w:r>
            <w:proofErr w:type="gramEnd"/>
            <w:r>
              <w:rPr>
                <w:rFonts w:hint="eastAsia"/>
                <w:szCs w:val="21"/>
                <w:lang w:val="zh-CN"/>
              </w:rPr>
              <w:t>文献过滤，系统将自动对文献中所引用的按标准格式列明的参考文献内容进行过滤，消除参考文献对相似度的影响。</w:t>
            </w:r>
          </w:p>
          <w:p w14:paraId="7C56A50F" w14:textId="77777777" w:rsidR="00DD3FFB" w:rsidRDefault="00000000">
            <w:pPr>
              <w:rPr>
                <w:szCs w:val="21"/>
                <w:lang w:val="zh-CN"/>
              </w:rPr>
            </w:pPr>
            <w:r>
              <w:rPr>
                <w:rFonts w:hint="eastAsia"/>
                <w:szCs w:val="21"/>
              </w:rPr>
              <w:t>2.</w:t>
            </w:r>
            <w:r>
              <w:rPr>
                <w:rFonts w:hint="eastAsia"/>
                <w:szCs w:val="21"/>
                <w:lang w:val="zh-CN"/>
              </w:rPr>
              <w:t>自定义过滤</w:t>
            </w:r>
          </w:p>
          <w:p w14:paraId="230729AF" w14:textId="77777777" w:rsidR="00DD3FFB" w:rsidRDefault="00000000">
            <w:pPr>
              <w:rPr>
                <w:szCs w:val="21"/>
                <w:lang w:val="zh-CN"/>
              </w:rPr>
            </w:pPr>
            <w:proofErr w:type="gramStart"/>
            <w:r>
              <w:rPr>
                <w:rFonts w:hint="eastAsia"/>
                <w:szCs w:val="21"/>
                <w:lang w:val="zh-CN"/>
              </w:rPr>
              <w:t>勾选自定义</w:t>
            </w:r>
            <w:proofErr w:type="gramEnd"/>
            <w:r>
              <w:rPr>
                <w:rFonts w:hint="eastAsia"/>
                <w:szCs w:val="21"/>
                <w:lang w:val="zh-CN"/>
              </w:rPr>
              <w:t>过滤，系统将弹出自定义过滤条件窗口，通过条件限制可对特定条件的文献进行过滤，消除此类文献对相似度的影响。</w:t>
            </w:r>
          </w:p>
          <w:p w14:paraId="64D6F484" w14:textId="77777777" w:rsidR="00DD3FFB" w:rsidRDefault="00000000">
            <w:pPr>
              <w:rPr>
                <w:szCs w:val="21"/>
                <w:lang w:val="zh-CN"/>
              </w:rPr>
            </w:pPr>
            <w:r>
              <w:rPr>
                <w:rFonts w:hint="eastAsia"/>
                <w:szCs w:val="21"/>
              </w:rPr>
              <w:t>3.</w:t>
            </w:r>
            <w:r>
              <w:rPr>
                <w:rFonts w:hint="eastAsia"/>
                <w:szCs w:val="21"/>
                <w:lang w:val="zh-CN"/>
              </w:rPr>
              <w:t>报告下载</w:t>
            </w:r>
          </w:p>
          <w:p w14:paraId="256F52E8" w14:textId="77777777" w:rsidR="00DD3FFB" w:rsidRDefault="00000000">
            <w:pPr>
              <w:rPr>
                <w:szCs w:val="21"/>
                <w:lang w:val="zh-CN"/>
              </w:rPr>
            </w:pPr>
            <w:r>
              <w:rPr>
                <w:rFonts w:hint="eastAsia"/>
                <w:szCs w:val="21"/>
                <w:lang w:val="zh-CN"/>
              </w:rPr>
              <w:t>系统提供下载检测报告功能，分为全文报告、详细报告、简单报</w:t>
            </w:r>
            <w:r>
              <w:rPr>
                <w:rFonts w:hint="eastAsia"/>
                <w:szCs w:val="21"/>
                <w:lang w:val="zh-CN"/>
              </w:rPr>
              <w:lastRenderedPageBreak/>
              <w:t>告三种，支持下载</w:t>
            </w:r>
            <w:r>
              <w:rPr>
                <w:rFonts w:hint="eastAsia"/>
                <w:szCs w:val="21"/>
                <w:lang w:val="zh-CN"/>
              </w:rPr>
              <w:t>pdf</w:t>
            </w:r>
            <w:r>
              <w:rPr>
                <w:rFonts w:hint="eastAsia"/>
                <w:szCs w:val="21"/>
                <w:lang w:val="zh-CN"/>
              </w:rPr>
              <w:t>格式的简单报告和详细报告。</w:t>
            </w:r>
          </w:p>
          <w:p w14:paraId="3ACC57C9" w14:textId="77777777" w:rsidR="00DD3FFB" w:rsidRDefault="00000000">
            <w:pPr>
              <w:rPr>
                <w:szCs w:val="21"/>
                <w:lang w:eastAsia="zh-Hans"/>
              </w:rPr>
            </w:pPr>
            <w:r>
              <w:rPr>
                <w:rFonts w:hint="eastAsia"/>
                <w:szCs w:val="21"/>
                <w:lang w:eastAsia="zh-Hans"/>
              </w:rPr>
              <w:t>第三方查重软件</w:t>
            </w:r>
            <w:r>
              <w:rPr>
                <w:szCs w:val="21"/>
                <w:lang w:eastAsia="zh-Hans"/>
              </w:rPr>
              <w:t>：</w:t>
            </w:r>
          </w:p>
          <w:p w14:paraId="4C509B20" w14:textId="77777777" w:rsidR="00DD3FFB" w:rsidRDefault="00000000">
            <w:pPr>
              <w:rPr>
                <w:szCs w:val="21"/>
                <w:lang w:val="zh-CN"/>
              </w:rPr>
            </w:pPr>
            <w:r>
              <w:rPr>
                <w:rFonts w:hint="eastAsia"/>
                <w:szCs w:val="21"/>
                <w:lang w:val="zh-CN"/>
              </w:rPr>
              <w:t>（</w:t>
            </w:r>
            <w:r>
              <w:rPr>
                <w:rFonts w:hint="eastAsia"/>
                <w:szCs w:val="21"/>
              </w:rPr>
              <w:t>1</w:t>
            </w:r>
            <w:r>
              <w:rPr>
                <w:rFonts w:hint="eastAsia"/>
                <w:szCs w:val="21"/>
                <w:lang w:val="zh-CN"/>
              </w:rPr>
              <w:t>）比对基础库中的数据包含图书、报纸、期刊、网络文档等多种文献类型</w:t>
            </w:r>
          </w:p>
          <w:p w14:paraId="4B5C040C" w14:textId="77777777" w:rsidR="00DD3FFB" w:rsidRDefault="00000000">
            <w:pPr>
              <w:rPr>
                <w:szCs w:val="21"/>
              </w:rPr>
            </w:pPr>
            <w:r>
              <w:rPr>
                <w:rFonts w:hint="eastAsia"/>
                <w:szCs w:val="21"/>
                <w:lang w:val="zh-CN"/>
              </w:rPr>
              <w:t>（</w:t>
            </w:r>
            <w:r>
              <w:rPr>
                <w:rFonts w:hint="eastAsia"/>
                <w:szCs w:val="21"/>
              </w:rPr>
              <w:t>2</w:t>
            </w:r>
            <w:r>
              <w:rPr>
                <w:rFonts w:hint="eastAsia"/>
                <w:szCs w:val="21"/>
                <w:lang w:val="zh-CN"/>
              </w:rPr>
              <w:t>）提供至少</w:t>
            </w:r>
            <w:r>
              <w:rPr>
                <w:rFonts w:hint="eastAsia"/>
                <w:szCs w:val="21"/>
              </w:rPr>
              <w:t>4</w:t>
            </w:r>
            <w:r>
              <w:rPr>
                <w:rFonts w:hint="eastAsia"/>
                <w:szCs w:val="21"/>
                <w:lang w:val="zh-CN"/>
              </w:rPr>
              <w:t>00</w:t>
            </w:r>
            <w:r>
              <w:rPr>
                <w:rFonts w:hint="eastAsia"/>
                <w:szCs w:val="21"/>
                <w:lang w:val="zh-CN"/>
              </w:rPr>
              <w:t>万种中文图书全文作为比对的基础库，</w:t>
            </w:r>
            <w:r>
              <w:rPr>
                <w:rFonts w:hint="eastAsia"/>
                <w:szCs w:val="21"/>
              </w:rPr>
              <w:t>并支持选择</w:t>
            </w:r>
            <w:r>
              <w:rPr>
                <w:rFonts w:hint="eastAsia"/>
                <w:szCs w:val="21"/>
                <w:lang w:val="zh-CN"/>
              </w:rPr>
              <w:t>图书全文比对库检测</w:t>
            </w:r>
            <w:r>
              <w:rPr>
                <w:szCs w:val="21"/>
              </w:rPr>
              <w:t>，</w:t>
            </w:r>
            <w:r>
              <w:rPr>
                <w:rFonts w:hint="eastAsia"/>
                <w:szCs w:val="21"/>
                <w:lang w:val="zh-CN"/>
              </w:rPr>
              <w:t>能提供至少</w:t>
            </w:r>
            <w:r>
              <w:rPr>
                <w:rFonts w:hint="eastAsia"/>
                <w:szCs w:val="21"/>
                <w:lang w:val="zh-CN"/>
              </w:rPr>
              <w:t>1</w:t>
            </w:r>
            <w:r>
              <w:rPr>
                <w:rFonts w:hint="eastAsia"/>
                <w:szCs w:val="21"/>
                <w:lang w:val="zh-CN"/>
              </w:rPr>
              <w:t>亿篇中文报纸文章全文作为比对的基础库</w:t>
            </w:r>
            <w:r>
              <w:rPr>
                <w:szCs w:val="21"/>
              </w:rPr>
              <w:t>。</w:t>
            </w:r>
          </w:p>
          <w:p w14:paraId="24143001" w14:textId="77777777" w:rsidR="00DD3FFB" w:rsidRDefault="00000000">
            <w:pPr>
              <w:pStyle w:val="a0"/>
              <w:ind w:firstLine="0"/>
            </w:pPr>
            <w:r>
              <w:rPr>
                <w:rFonts w:hint="eastAsia"/>
                <w:sz w:val="21"/>
                <w:szCs w:val="21"/>
              </w:rPr>
              <w:t>（</w:t>
            </w:r>
            <w:r>
              <w:rPr>
                <w:rFonts w:hint="eastAsia"/>
                <w:sz w:val="21"/>
                <w:szCs w:val="21"/>
              </w:rPr>
              <w:t>3</w:t>
            </w:r>
            <w:r>
              <w:rPr>
                <w:rFonts w:hint="eastAsia"/>
                <w:sz w:val="21"/>
                <w:szCs w:val="21"/>
              </w:rPr>
              <w:t>）</w:t>
            </w:r>
            <w:r>
              <w:rPr>
                <w:sz w:val="21"/>
                <w:szCs w:val="21"/>
              </w:rPr>
              <w:t>支持</w:t>
            </w:r>
            <w:r>
              <w:rPr>
                <w:sz w:val="21"/>
                <w:szCs w:val="21"/>
              </w:rPr>
              <w:t>30M</w:t>
            </w:r>
            <w:r>
              <w:rPr>
                <w:sz w:val="21"/>
                <w:szCs w:val="21"/>
              </w:rPr>
              <w:t>以上的</w:t>
            </w:r>
            <w:r>
              <w:rPr>
                <w:sz w:val="21"/>
                <w:szCs w:val="21"/>
              </w:rPr>
              <w:t>TXT</w:t>
            </w:r>
            <w:r>
              <w:rPr>
                <w:sz w:val="21"/>
                <w:szCs w:val="21"/>
              </w:rPr>
              <w:t>、</w:t>
            </w:r>
            <w:r>
              <w:rPr>
                <w:sz w:val="21"/>
                <w:szCs w:val="21"/>
              </w:rPr>
              <w:t>DOC</w:t>
            </w:r>
            <w:r>
              <w:rPr>
                <w:sz w:val="21"/>
                <w:szCs w:val="21"/>
              </w:rPr>
              <w:t>、</w:t>
            </w:r>
            <w:r>
              <w:rPr>
                <w:sz w:val="21"/>
                <w:szCs w:val="21"/>
              </w:rPr>
              <w:t>PDF</w:t>
            </w:r>
            <w:r>
              <w:rPr>
                <w:sz w:val="21"/>
                <w:szCs w:val="21"/>
              </w:rPr>
              <w:t>、</w:t>
            </w:r>
            <w:r>
              <w:rPr>
                <w:sz w:val="21"/>
                <w:szCs w:val="21"/>
              </w:rPr>
              <w:t>DOCX</w:t>
            </w:r>
            <w:r>
              <w:rPr>
                <w:sz w:val="21"/>
                <w:szCs w:val="21"/>
              </w:rPr>
              <w:t>、</w:t>
            </w:r>
            <w:r>
              <w:rPr>
                <w:sz w:val="21"/>
                <w:szCs w:val="21"/>
              </w:rPr>
              <w:t>ZIP</w:t>
            </w:r>
            <w:r>
              <w:rPr>
                <w:sz w:val="21"/>
                <w:szCs w:val="21"/>
              </w:rPr>
              <w:t>、</w:t>
            </w:r>
            <w:r>
              <w:rPr>
                <w:sz w:val="21"/>
                <w:szCs w:val="21"/>
              </w:rPr>
              <w:t>RAR</w:t>
            </w:r>
            <w:r>
              <w:rPr>
                <w:sz w:val="21"/>
                <w:szCs w:val="21"/>
              </w:rPr>
              <w:t>多种格式以及非加密文档的上传检测；支持</w:t>
            </w:r>
            <w:r>
              <w:rPr>
                <w:sz w:val="21"/>
                <w:szCs w:val="21"/>
              </w:rPr>
              <w:t>ZIP</w:t>
            </w:r>
            <w:r>
              <w:rPr>
                <w:sz w:val="21"/>
                <w:szCs w:val="21"/>
              </w:rPr>
              <w:t>、</w:t>
            </w:r>
            <w:r>
              <w:rPr>
                <w:sz w:val="21"/>
                <w:szCs w:val="21"/>
              </w:rPr>
              <w:t>RAR</w:t>
            </w:r>
            <w:r>
              <w:rPr>
                <w:sz w:val="21"/>
                <w:szCs w:val="21"/>
              </w:rPr>
              <w:t>压缩</w:t>
            </w:r>
            <w:proofErr w:type="gramStart"/>
            <w:r>
              <w:rPr>
                <w:sz w:val="21"/>
                <w:szCs w:val="21"/>
              </w:rPr>
              <w:t>包形式</w:t>
            </w:r>
            <w:proofErr w:type="gramEnd"/>
            <w:r>
              <w:rPr>
                <w:sz w:val="21"/>
                <w:szCs w:val="21"/>
              </w:rPr>
              <w:t>上传（大小需在</w:t>
            </w:r>
            <w:r>
              <w:rPr>
                <w:sz w:val="21"/>
                <w:szCs w:val="21"/>
              </w:rPr>
              <w:t>50M</w:t>
            </w:r>
            <w:r>
              <w:rPr>
                <w:sz w:val="21"/>
                <w:szCs w:val="21"/>
              </w:rPr>
              <w:t>以内）；支持将</w:t>
            </w:r>
            <w:r>
              <w:rPr>
                <w:sz w:val="21"/>
                <w:szCs w:val="21"/>
              </w:rPr>
              <w:t>300</w:t>
            </w:r>
            <w:r>
              <w:rPr>
                <w:sz w:val="21"/>
                <w:szCs w:val="21"/>
              </w:rPr>
              <w:t>字以上、</w:t>
            </w:r>
            <w:r>
              <w:rPr>
                <w:sz w:val="21"/>
                <w:szCs w:val="21"/>
              </w:rPr>
              <w:t>1</w:t>
            </w:r>
            <w:r>
              <w:rPr>
                <w:sz w:val="21"/>
                <w:szCs w:val="21"/>
              </w:rPr>
              <w:t>万字以下的文本直接</w:t>
            </w:r>
            <w:proofErr w:type="gramStart"/>
            <w:r>
              <w:rPr>
                <w:sz w:val="21"/>
                <w:szCs w:val="21"/>
              </w:rPr>
              <w:t>黏</w:t>
            </w:r>
            <w:proofErr w:type="gramEnd"/>
            <w:r>
              <w:rPr>
                <w:sz w:val="21"/>
                <w:szCs w:val="21"/>
              </w:rPr>
              <w:t>贴到文本框中进行检测；支持每万字的检测需在数秒内完成，并在</w:t>
            </w:r>
            <w:r>
              <w:rPr>
                <w:sz w:val="21"/>
                <w:szCs w:val="21"/>
              </w:rPr>
              <w:t>10</w:t>
            </w:r>
            <w:r>
              <w:rPr>
                <w:sz w:val="21"/>
                <w:szCs w:val="21"/>
              </w:rPr>
              <w:t>分钟内提供检测报告。</w:t>
            </w:r>
          </w:p>
          <w:p w14:paraId="35826291" w14:textId="77777777" w:rsidR="00DD3FFB" w:rsidRDefault="00000000">
            <w:pPr>
              <w:rPr>
                <w:szCs w:val="21"/>
                <w:lang w:val="zh-CN"/>
              </w:rPr>
            </w:pPr>
            <w:r>
              <w:rPr>
                <w:rFonts w:hint="eastAsia"/>
                <w:szCs w:val="21"/>
              </w:rPr>
              <w:t>（</w:t>
            </w:r>
            <w:r>
              <w:rPr>
                <w:rFonts w:hint="eastAsia"/>
                <w:szCs w:val="21"/>
              </w:rPr>
              <w:t>4</w:t>
            </w:r>
            <w:r>
              <w:rPr>
                <w:rFonts w:hint="eastAsia"/>
                <w:szCs w:val="21"/>
              </w:rPr>
              <w:t>）支持管理员账号</w:t>
            </w:r>
            <w:r>
              <w:rPr>
                <w:rFonts w:hint="eastAsia"/>
                <w:szCs w:val="21"/>
                <w:lang w:val="zh-CN"/>
              </w:rPr>
              <w:t>批量检测论文，并提供批量</w:t>
            </w:r>
            <w:r>
              <w:rPr>
                <w:rFonts w:hint="eastAsia"/>
                <w:szCs w:val="21"/>
              </w:rPr>
              <w:t>下载</w:t>
            </w:r>
            <w:r>
              <w:rPr>
                <w:rFonts w:hint="eastAsia"/>
                <w:szCs w:val="21"/>
                <w:lang w:val="zh-CN"/>
              </w:rPr>
              <w:t>报告、查看已生成报告、</w:t>
            </w:r>
            <w:r>
              <w:rPr>
                <w:rFonts w:hint="eastAsia"/>
                <w:szCs w:val="21"/>
              </w:rPr>
              <w:t>批量删除</w:t>
            </w:r>
            <w:r>
              <w:rPr>
                <w:rFonts w:hint="eastAsia"/>
                <w:szCs w:val="21"/>
                <w:lang w:val="zh-CN"/>
              </w:rPr>
              <w:t>、检测结果列表导出、继续添加本批次待检测文献的功能</w:t>
            </w:r>
          </w:p>
          <w:p w14:paraId="660C2419" w14:textId="77777777" w:rsidR="00DD3FFB" w:rsidRDefault="00000000">
            <w:pPr>
              <w:rPr>
                <w:lang w:val="zh-CN"/>
              </w:rPr>
            </w:pPr>
            <w:r>
              <w:rPr>
                <w:rFonts w:hint="eastAsia"/>
                <w:szCs w:val="21"/>
                <w:lang w:val="zh-CN"/>
              </w:rPr>
              <w:t>（</w:t>
            </w:r>
            <w:r>
              <w:rPr>
                <w:rFonts w:hint="eastAsia"/>
                <w:szCs w:val="21"/>
              </w:rPr>
              <w:t>5</w:t>
            </w:r>
            <w:r>
              <w:rPr>
                <w:rFonts w:hint="eastAsia"/>
                <w:szCs w:val="21"/>
                <w:lang w:val="zh-CN"/>
              </w:rPr>
              <w:t>）上传文献检测，网页报告中</w:t>
            </w:r>
            <w:r>
              <w:rPr>
                <w:rFonts w:hint="eastAsia"/>
                <w:szCs w:val="21"/>
              </w:rPr>
              <w:t>支持</w:t>
            </w:r>
            <w:r>
              <w:rPr>
                <w:rFonts w:hint="eastAsia"/>
                <w:szCs w:val="21"/>
                <w:lang w:val="zh-CN"/>
              </w:rPr>
              <w:t>显示论文的基本信息、正文字数、检测范围、相似度、重复字数等指标</w:t>
            </w:r>
            <w:r>
              <w:rPr>
                <w:szCs w:val="21"/>
              </w:rPr>
              <w:t>。</w:t>
            </w:r>
            <w:r>
              <w:rPr>
                <w:rFonts w:ascii="宋体" w:hAnsi="宋体" w:cs="宋体" w:hint="eastAsia"/>
                <w:szCs w:val="21"/>
                <w:lang w:bidi="ar"/>
              </w:rPr>
              <w:t>支持参考文献过滤、文献过滤、自引过滤、发表年过滤多种过滤方式，并显示过滤之后的相似度、重复字数等指标。能分别分析出最密集相似、密集相似、非密集相似、前部相似、中部相似、尾部相似等各处的情况。</w:t>
            </w:r>
          </w:p>
          <w:p w14:paraId="7AD1C199" w14:textId="77777777" w:rsidR="00DD3FFB" w:rsidRDefault="00000000">
            <w:pPr>
              <w:rPr>
                <w:szCs w:val="21"/>
              </w:rPr>
            </w:pPr>
            <w:r>
              <w:rPr>
                <w:rFonts w:hint="eastAsia"/>
                <w:szCs w:val="21"/>
              </w:rPr>
              <w:t>（</w:t>
            </w:r>
            <w:r>
              <w:rPr>
                <w:rFonts w:hint="eastAsia"/>
                <w:szCs w:val="21"/>
              </w:rPr>
              <w:t>6</w:t>
            </w:r>
            <w:r>
              <w:rPr>
                <w:rFonts w:hint="eastAsia"/>
                <w:szCs w:val="21"/>
              </w:rPr>
              <w:t>）支持过滤文献功能，可将填写需要过滤的文献题名，从检测范围内过滤掉，不参与</w:t>
            </w:r>
            <w:proofErr w:type="gramStart"/>
            <w:r>
              <w:rPr>
                <w:rFonts w:hint="eastAsia"/>
                <w:szCs w:val="21"/>
              </w:rPr>
              <w:t>与</w:t>
            </w:r>
            <w:proofErr w:type="gramEnd"/>
            <w:r>
              <w:rPr>
                <w:rFonts w:hint="eastAsia"/>
                <w:szCs w:val="21"/>
              </w:rPr>
              <w:t>送检论文的对比。</w:t>
            </w:r>
          </w:p>
          <w:p w14:paraId="5BFD07B6" w14:textId="77777777" w:rsidR="00DD3FFB" w:rsidRDefault="00000000">
            <w:pPr>
              <w:rPr>
                <w:szCs w:val="21"/>
              </w:rPr>
            </w:pPr>
            <w:r>
              <w:rPr>
                <w:rFonts w:hint="eastAsia"/>
                <w:szCs w:val="21"/>
              </w:rPr>
              <w:t>（</w:t>
            </w:r>
            <w:r>
              <w:rPr>
                <w:rFonts w:hint="eastAsia"/>
                <w:szCs w:val="21"/>
              </w:rPr>
              <w:t>7</w:t>
            </w:r>
            <w:r>
              <w:rPr>
                <w:rFonts w:hint="eastAsia"/>
                <w:szCs w:val="21"/>
              </w:rPr>
              <w:t>）支持过滤自引功能，填写需要过滤的作者姓名，可将该作者的文章从检测范围内过滤掉，不参与</w:t>
            </w:r>
            <w:proofErr w:type="gramStart"/>
            <w:r>
              <w:rPr>
                <w:rFonts w:hint="eastAsia"/>
                <w:szCs w:val="21"/>
              </w:rPr>
              <w:t>与</w:t>
            </w:r>
            <w:proofErr w:type="gramEnd"/>
            <w:r>
              <w:rPr>
                <w:rFonts w:hint="eastAsia"/>
                <w:szCs w:val="21"/>
              </w:rPr>
              <w:t>送检论文的对比。</w:t>
            </w:r>
          </w:p>
          <w:p w14:paraId="151DB826" w14:textId="77777777" w:rsidR="00DD3FFB" w:rsidRDefault="00000000">
            <w:pPr>
              <w:rPr>
                <w:szCs w:val="21"/>
                <w:lang w:val="zh-CN"/>
              </w:rPr>
            </w:pPr>
            <w:r>
              <w:rPr>
                <w:rFonts w:hint="eastAsia"/>
                <w:szCs w:val="21"/>
              </w:rPr>
              <w:t>（</w:t>
            </w:r>
            <w:r>
              <w:rPr>
                <w:rFonts w:hint="eastAsia"/>
                <w:szCs w:val="21"/>
              </w:rPr>
              <w:t>8</w:t>
            </w:r>
            <w:r>
              <w:rPr>
                <w:rFonts w:hint="eastAsia"/>
                <w:szCs w:val="21"/>
              </w:rPr>
              <w:t>）支持过滤发表年功能，可将待检文献只与所选时间</w:t>
            </w:r>
            <w:proofErr w:type="gramStart"/>
            <w:r>
              <w:rPr>
                <w:rFonts w:hint="eastAsia"/>
                <w:szCs w:val="21"/>
              </w:rPr>
              <w:t>及之前</w:t>
            </w:r>
            <w:proofErr w:type="gramEnd"/>
            <w:r>
              <w:rPr>
                <w:rFonts w:hint="eastAsia"/>
                <w:szCs w:val="21"/>
              </w:rPr>
              <w:t>的文献进行对比检测。</w:t>
            </w:r>
          </w:p>
          <w:p w14:paraId="302E33EA" w14:textId="77777777" w:rsidR="00DD3FFB" w:rsidRDefault="00000000">
            <w:pPr>
              <w:rPr>
                <w:szCs w:val="21"/>
                <w:lang w:eastAsia="zh-Hans"/>
              </w:rPr>
            </w:pPr>
            <w:r>
              <w:rPr>
                <w:rFonts w:hint="eastAsia"/>
                <w:szCs w:val="21"/>
                <w:lang w:val="zh-CN"/>
              </w:rPr>
              <w:t>（</w:t>
            </w:r>
            <w:r>
              <w:rPr>
                <w:rFonts w:hint="eastAsia"/>
                <w:szCs w:val="21"/>
              </w:rPr>
              <w:t>9</w:t>
            </w:r>
            <w:r>
              <w:rPr>
                <w:rFonts w:hint="eastAsia"/>
                <w:szCs w:val="21"/>
                <w:lang w:val="zh-CN"/>
              </w:rPr>
              <w:t>）能分别分析出最密集相似、密集相似、非密集相似、前部相似、中部相似、尾部相似等各处的情况</w:t>
            </w:r>
            <w:r>
              <w:rPr>
                <w:rFonts w:hint="eastAsia"/>
                <w:szCs w:val="21"/>
                <w:lang w:eastAsia="zh-Hans"/>
              </w:rPr>
              <w:t>.</w:t>
            </w:r>
          </w:p>
          <w:p w14:paraId="778A74FE" w14:textId="77777777" w:rsidR="00DD3FFB" w:rsidRDefault="00000000">
            <w:pPr>
              <w:rPr>
                <w:szCs w:val="21"/>
              </w:rPr>
            </w:pPr>
            <w:r>
              <w:rPr>
                <w:rFonts w:hint="eastAsia"/>
                <w:szCs w:val="21"/>
              </w:rPr>
              <w:t>（</w:t>
            </w:r>
            <w:r>
              <w:rPr>
                <w:rFonts w:hint="eastAsia"/>
                <w:szCs w:val="21"/>
              </w:rPr>
              <w:t>10</w:t>
            </w:r>
            <w:r>
              <w:rPr>
                <w:rFonts w:hint="eastAsia"/>
                <w:szCs w:val="21"/>
              </w:rPr>
              <w:t>）通过对上传文献的详细分析后自动生成检测报告，用户可下载</w:t>
            </w:r>
            <w:r>
              <w:rPr>
                <w:rFonts w:hint="eastAsia"/>
                <w:szCs w:val="21"/>
              </w:rPr>
              <w:t>PDF</w:t>
            </w:r>
            <w:r>
              <w:rPr>
                <w:rFonts w:hint="eastAsia"/>
                <w:szCs w:val="21"/>
              </w:rPr>
              <w:t>报告和</w:t>
            </w:r>
            <w:r>
              <w:rPr>
                <w:rFonts w:hint="eastAsia"/>
                <w:szCs w:val="21"/>
              </w:rPr>
              <w:t>HTML</w:t>
            </w:r>
            <w:r>
              <w:rPr>
                <w:rFonts w:hint="eastAsia"/>
                <w:szCs w:val="21"/>
              </w:rPr>
              <w:t>报告进行查看和打印。（</w:t>
            </w:r>
            <w:r>
              <w:rPr>
                <w:rFonts w:hint="eastAsia"/>
                <w:szCs w:val="21"/>
              </w:rPr>
              <w:t>PDF</w:t>
            </w:r>
            <w:r>
              <w:rPr>
                <w:rFonts w:hint="eastAsia"/>
                <w:szCs w:val="21"/>
              </w:rPr>
              <w:t>报告和</w:t>
            </w:r>
            <w:r>
              <w:rPr>
                <w:rFonts w:hint="eastAsia"/>
                <w:szCs w:val="21"/>
              </w:rPr>
              <w:t>HTML</w:t>
            </w:r>
            <w:r>
              <w:rPr>
                <w:rFonts w:hint="eastAsia"/>
                <w:szCs w:val="21"/>
              </w:rPr>
              <w:t>报告均提供相似度检测专用印章）</w:t>
            </w:r>
            <w:r>
              <w:rPr>
                <w:szCs w:val="21"/>
              </w:rPr>
              <w:t>。</w:t>
            </w:r>
          </w:p>
          <w:p w14:paraId="15B71E13" w14:textId="77777777" w:rsidR="00DD3FFB" w:rsidRDefault="00000000">
            <w:pPr>
              <w:rPr>
                <w:szCs w:val="21"/>
              </w:rPr>
            </w:pPr>
            <w:r>
              <w:rPr>
                <w:rFonts w:hint="eastAsia"/>
                <w:szCs w:val="21"/>
                <w:lang w:val="zh-CN"/>
              </w:rPr>
              <w:t>（</w:t>
            </w:r>
            <w:r>
              <w:rPr>
                <w:rFonts w:hint="eastAsia"/>
                <w:szCs w:val="21"/>
              </w:rPr>
              <w:t>11</w:t>
            </w:r>
            <w:r>
              <w:rPr>
                <w:rFonts w:hint="eastAsia"/>
                <w:szCs w:val="21"/>
                <w:lang w:val="zh-CN"/>
              </w:rPr>
              <w:t>）检测到的相似片段，可</w:t>
            </w:r>
            <w:proofErr w:type="gramStart"/>
            <w:r>
              <w:rPr>
                <w:rFonts w:hint="eastAsia"/>
                <w:szCs w:val="21"/>
                <w:lang w:val="zh-CN"/>
              </w:rPr>
              <w:t>进行标红比对</w:t>
            </w:r>
            <w:proofErr w:type="gramEnd"/>
            <w:r>
              <w:rPr>
                <w:rFonts w:hint="eastAsia"/>
                <w:szCs w:val="21"/>
                <w:lang w:val="zh-CN"/>
              </w:rPr>
              <w:t>，以便阅读比较</w:t>
            </w:r>
            <w:r>
              <w:rPr>
                <w:szCs w:val="21"/>
              </w:rPr>
              <w:t>。</w:t>
            </w:r>
          </w:p>
          <w:p w14:paraId="2D0984A9" w14:textId="77777777" w:rsidR="00DD3FFB" w:rsidRDefault="00000000">
            <w:pPr>
              <w:rPr>
                <w:szCs w:val="21"/>
              </w:rPr>
            </w:pPr>
            <w:r>
              <w:rPr>
                <w:rFonts w:hint="eastAsia"/>
                <w:szCs w:val="21"/>
                <w:lang w:val="zh-CN"/>
              </w:rPr>
              <w:t>（</w:t>
            </w:r>
            <w:r>
              <w:rPr>
                <w:rFonts w:hint="eastAsia"/>
                <w:szCs w:val="21"/>
              </w:rPr>
              <w:t>12</w:t>
            </w:r>
            <w:r>
              <w:rPr>
                <w:rFonts w:hint="eastAsia"/>
                <w:szCs w:val="21"/>
                <w:lang w:val="zh-CN"/>
              </w:rPr>
              <w:t>）支持按文献类型查看典型相似图书列表、典型相似报纸列表、典型相似期刊列表、典型相似网络文档列表</w:t>
            </w:r>
            <w:r>
              <w:rPr>
                <w:szCs w:val="21"/>
              </w:rPr>
              <w:t>。</w:t>
            </w:r>
          </w:p>
          <w:p w14:paraId="6133255A" w14:textId="77777777" w:rsidR="00DD3FFB" w:rsidRDefault="00000000">
            <w:pPr>
              <w:rPr>
                <w:szCs w:val="21"/>
              </w:rPr>
            </w:pPr>
            <w:r>
              <w:rPr>
                <w:rFonts w:hint="eastAsia"/>
                <w:szCs w:val="21"/>
                <w:lang w:val="zh-CN"/>
              </w:rPr>
              <w:t>（</w:t>
            </w:r>
            <w:r>
              <w:rPr>
                <w:rFonts w:hint="eastAsia"/>
                <w:szCs w:val="21"/>
              </w:rPr>
              <w:t>13</w:t>
            </w:r>
            <w:r>
              <w:rPr>
                <w:rFonts w:hint="eastAsia"/>
                <w:szCs w:val="21"/>
                <w:lang w:val="zh-CN"/>
              </w:rPr>
              <w:t>）支持在检测结果中，两两文献查看比对结果</w:t>
            </w:r>
            <w:r>
              <w:rPr>
                <w:szCs w:val="21"/>
              </w:rPr>
              <w:t>。</w:t>
            </w:r>
          </w:p>
          <w:p w14:paraId="022CE55C" w14:textId="77777777" w:rsidR="00DD3FFB" w:rsidRDefault="00000000">
            <w:pPr>
              <w:rPr>
                <w:szCs w:val="21"/>
              </w:rPr>
            </w:pPr>
            <w:r>
              <w:rPr>
                <w:rFonts w:hint="eastAsia"/>
                <w:szCs w:val="21"/>
              </w:rPr>
              <w:t>（</w:t>
            </w:r>
            <w:r>
              <w:rPr>
                <w:rFonts w:hint="eastAsia"/>
                <w:szCs w:val="21"/>
              </w:rPr>
              <w:t>14</w:t>
            </w:r>
            <w:r>
              <w:rPr>
                <w:rFonts w:hint="eastAsia"/>
                <w:szCs w:val="21"/>
              </w:rPr>
              <w:t>）支持对</w:t>
            </w:r>
            <w:r>
              <w:rPr>
                <w:rFonts w:hint="eastAsia"/>
                <w:szCs w:val="21"/>
                <w:lang w:val="zh-CN"/>
              </w:rPr>
              <w:t>管理员账号、子账号支持检测情况</w:t>
            </w:r>
            <w:r>
              <w:rPr>
                <w:rFonts w:hint="eastAsia"/>
                <w:szCs w:val="21"/>
              </w:rPr>
              <w:t>进行</w:t>
            </w:r>
            <w:r>
              <w:rPr>
                <w:rFonts w:hint="eastAsia"/>
                <w:szCs w:val="21"/>
                <w:lang w:val="zh-CN"/>
              </w:rPr>
              <w:t>统计分析，并且导出数据</w:t>
            </w:r>
            <w:r>
              <w:rPr>
                <w:szCs w:val="21"/>
              </w:rPr>
              <w:t>。</w:t>
            </w:r>
          </w:p>
          <w:p w14:paraId="0F67B0F9" w14:textId="77777777" w:rsidR="00DD3FFB" w:rsidRDefault="00000000">
            <w:pPr>
              <w:rPr>
                <w:szCs w:val="21"/>
              </w:rPr>
            </w:pPr>
            <w:r>
              <w:rPr>
                <w:rFonts w:hint="eastAsia"/>
                <w:szCs w:val="21"/>
              </w:rPr>
              <w:t>（</w:t>
            </w:r>
            <w:r>
              <w:rPr>
                <w:rFonts w:hint="eastAsia"/>
                <w:szCs w:val="21"/>
              </w:rPr>
              <w:t>15</w:t>
            </w:r>
            <w:r>
              <w:rPr>
                <w:rFonts w:hint="eastAsia"/>
                <w:szCs w:val="21"/>
              </w:rPr>
              <w:t>）支持</w:t>
            </w:r>
            <w:r>
              <w:rPr>
                <w:rFonts w:hint="eastAsia"/>
                <w:szCs w:val="21"/>
                <w:lang w:val="zh-CN"/>
              </w:rPr>
              <w:t>管理员对子</w:t>
            </w:r>
            <w:proofErr w:type="gramStart"/>
            <w:r>
              <w:rPr>
                <w:rFonts w:hint="eastAsia"/>
                <w:szCs w:val="21"/>
                <w:lang w:val="zh-CN"/>
              </w:rPr>
              <w:t>帐号</w:t>
            </w:r>
            <w:proofErr w:type="gramEnd"/>
            <w:r>
              <w:rPr>
                <w:rFonts w:hint="eastAsia"/>
                <w:szCs w:val="21"/>
                <w:lang w:val="zh-CN"/>
              </w:rPr>
              <w:t>进行管理，对子</w:t>
            </w:r>
            <w:proofErr w:type="gramStart"/>
            <w:r>
              <w:rPr>
                <w:rFonts w:hint="eastAsia"/>
                <w:szCs w:val="21"/>
                <w:lang w:val="zh-CN"/>
              </w:rPr>
              <w:t>帐号</w:t>
            </w:r>
            <w:proofErr w:type="gramEnd"/>
            <w:r>
              <w:rPr>
                <w:rFonts w:hint="eastAsia"/>
                <w:szCs w:val="21"/>
                <w:lang w:val="zh-CN"/>
              </w:rPr>
              <w:t>的检测篇数、账号、密码进行设置</w:t>
            </w:r>
            <w:r>
              <w:rPr>
                <w:szCs w:val="21"/>
              </w:rPr>
              <w:t>。</w:t>
            </w:r>
          </w:p>
          <w:p w14:paraId="17FCFCEE" w14:textId="77777777" w:rsidR="00DD3FFB" w:rsidRDefault="00000000">
            <w:pPr>
              <w:rPr>
                <w:szCs w:val="21"/>
              </w:rPr>
            </w:pPr>
            <w:r>
              <w:rPr>
                <w:rFonts w:hint="eastAsia"/>
                <w:szCs w:val="21"/>
                <w:lang w:val="zh-CN"/>
              </w:rPr>
              <w:t>（</w:t>
            </w:r>
            <w:r>
              <w:rPr>
                <w:rFonts w:hint="eastAsia"/>
                <w:szCs w:val="21"/>
              </w:rPr>
              <w:t>16</w:t>
            </w:r>
            <w:r>
              <w:rPr>
                <w:rFonts w:hint="eastAsia"/>
                <w:szCs w:val="21"/>
                <w:lang w:val="zh-CN"/>
              </w:rPr>
              <w:t>）支持子</w:t>
            </w:r>
            <w:proofErr w:type="gramStart"/>
            <w:r>
              <w:rPr>
                <w:rFonts w:hint="eastAsia"/>
                <w:szCs w:val="21"/>
                <w:lang w:val="zh-CN"/>
              </w:rPr>
              <w:t>帐号</w:t>
            </w:r>
            <w:proofErr w:type="gramEnd"/>
            <w:r>
              <w:rPr>
                <w:rFonts w:hint="eastAsia"/>
                <w:szCs w:val="21"/>
              </w:rPr>
              <w:t>进行</w:t>
            </w:r>
            <w:r>
              <w:rPr>
                <w:rFonts w:hint="eastAsia"/>
                <w:szCs w:val="21"/>
                <w:lang w:val="zh-CN"/>
              </w:rPr>
              <w:t>批量检测、批量生成报告、下载报告等功能</w:t>
            </w:r>
            <w:r>
              <w:rPr>
                <w:szCs w:val="21"/>
              </w:rPr>
              <w:t>。</w:t>
            </w:r>
          </w:p>
          <w:p w14:paraId="5F7FF0FA" w14:textId="77777777" w:rsidR="00DD3FFB" w:rsidRDefault="00000000">
            <w:pPr>
              <w:rPr>
                <w:szCs w:val="21"/>
              </w:rPr>
            </w:pPr>
            <w:r>
              <w:rPr>
                <w:rFonts w:hint="eastAsia"/>
                <w:szCs w:val="21"/>
              </w:rPr>
              <w:t>（</w:t>
            </w:r>
            <w:r>
              <w:rPr>
                <w:rFonts w:hint="eastAsia"/>
                <w:szCs w:val="21"/>
              </w:rPr>
              <w:t>17</w:t>
            </w:r>
            <w:r>
              <w:rPr>
                <w:rFonts w:hint="eastAsia"/>
                <w:szCs w:val="21"/>
              </w:rPr>
              <w:t>）支持</w:t>
            </w:r>
            <w:r>
              <w:rPr>
                <w:rFonts w:hint="eastAsia"/>
                <w:szCs w:val="21"/>
                <w:lang w:val="zh-CN"/>
              </w:rPr>
              <w:t>管理员对本单位的全部检测情况（包括子</w:t>
            </w:r>
            <w:proofErr w:type="gramStart"/>
            <w:r>
              <w:rPr>
                <w:rFonts w:hint="eastAsia"/>
                <w:szCs w:val="21"/>
                <w:lang w:val="zh-CN"/>
              </w:rPr>
              <w:t>帐号</w:t>
            </w:r>
            <w:proofErr w:type="gramEnd"/>
            <w:r>
              <w:rPr>
                <w:rFonts w:hint="eastAsia"/>
                <w:szCs w:val="21"/>
                <w:lang w:val="zh-CN"/>
              </w:rPr>
              <w:t>的检测）进行查阅</w:t>
            </w:r>
            <w:r>
              <w:rPr>
                <w:szCs w:val="21"/>
              </w:rPr>
              <w:t>。</w:t>
            </w:r>
          </w:p>
          <w:p w14:paraId="4A4CA1B4" w14:textId="77777777" w:rsidR="00DD3FFB" w:rsidRDefault="00000000">
            <w:pPr>
              <w:rPr>
                <w:szCs w:val="21"/>
              </w:rPr>
            </w:pPr>
            <w:r>
              <w:rPr>
                <w:rFonts w:hint="eastAsia"/>
                <w:szCs w:val="21"/>
                <w:lang w:val="zh-CN"/>
              </w:rPr>
              <w:t>（</w:t>
            </w:r>
            <w:r>
              <w:rPr>
                <w:rFonts w:hint="eastAsia"/>
                <w:szCs w:val="21"/>
              </w:rPr>
              <w:t>18</w:t>
            </w:r>
            <w:r>
              <w:rPr>
                <w:rFonts w:hint="eastAsia"/>
                <w:szCs w:val="21"/>
                <w:lang w:val="zh-CN"/>
              </w:rPr>
              <w:t>）管理员可</w:t>
            </w:r>
            <w:proofErr w:type="gramStart"/>
            <w:r>
              <w:rPr>
                <w:rFonts w:hint="eastAsia"/>
                <w:szCs w:val="21"/>
                <w:lang w:val="zh-CN"/>
              </w:rPr>
              <w:t>支持自</w:t>
            </w:r>
            <w:proofErr w:type="gramEnd"/>
            <w:r>
              <w:rPr>
                <w:rFonts w:hint="eastAsia"/>
                <w:szCs w:val="21"/>
                <w:lang w:val="zh-CN"/>
              </w:rPr>
              <w:t>建库功能，通过上传全文文件形成自建库，检测时可</w:t>
            </w:r>
            <w:proofErr w:type="gramStart"/>
            <w:r>
              <w:rPr>
                <w:rFonts w:hint="eastAsia"/>
                <w:szCs w:val="21"/>
                <w:lang w:val="zh-CN"/>
              </w:rPr>
              <w:t>选择自</w:t>
            </w:r>
            <w:proofErr w:type="gramEnd"/>
            <w:r>
              <w:rPr>
                <w:rFonts w:hint="eastAsia"/>
                <w:szCs w:val="21"/>
                <w:lang w:val="zh-CN"/>
              </w:rPr>
              <w:t>建库进行比对</w:t>
            </w:r>
            <w:r>
              <w:rPr>
                <w:szCs w:val="21"/>
              </w:rPr>
              <w:t>。</w:t>
            </w:r>
            <w:r>
              <w:rPr>
                <w:rFonts w:hint="eastAsia"/>
                <w:szCs w:val="21"/>
              </w:rPr>
              <w:t>管理员可支持批量自检功能，在形成自建库的同时与同批次互检</w:t>
            </w:r>
            <w:r>
              <w:rPr>
                <w:szCs w:val="21"/>
              </w:rPr>
              <w:t>。</w:t>
            </w:r>
          </w:p>
          <w:p w14:paraId="78E44C08" w14:textId="77777777" w:rsidR="00DD3FFB" w:rsidRDefault="00000000">
            <w:pPr>
              <w:rPr>
                <w:szCs w:val="21"/>
              </w:rPr>
            </w:pPr>
            <w:r>
              <w:rPr>
                <w:rFonts w:hint="eastAsia"/>
                <w:szCs w:val="21"/>
              </w:rPr>
              <w:t>（</w:t>
            </w:r>
            <w:r>
              <w:rPr>
                <w:rFonts w:hint="eastAsia"/>
                <w:szCs w:val="21"/>
              </w:rPr>
              <w:t>19</w:t>
            </w:r>
            <w:r>
              <w:rPr>
                <w:rFonts w:hint="eastAsia"/>
                <w:szCs w:val="21"/>
              </w:rPr>
              <w:t>）支持</w:t>
            </w:r>
            <w:r>
              <w:rPr>
                <w:rFonts w:hint="eastAsia"/>
                <w:szCs w:val="21"/>
                <w:lang w:val="zh-CN"/>
              </w:rPr>
              <w:t>保护个人隐私，个人用户的检测记录除本人、本单位的管理员外其他人均不可见</w:t>
            </w:r>
            <w:r>
              <w:rPr>
                <w:szCs w:val="21"/>
              </w:rPr>
              <w:t>。</w:t>
            </w:r>
          </w:p>
          <w:p w14:paraId="6945C058" w14:textId="77777777" w:rsidR="00DD3FFB" w:rsidRDefault="00000000">
            <w:pPr>
              <w:rPr>
                <w:szCs w:val="21"/>
              </w:rPr>
            </w:pPr>
            <w:r>
              <w:rPr>
                <w:rFonts w:hint="eastAsia"/>
                <w:szCs w:val="21"/>
                <w:lang w:val="zh-CN"/>
              </w:rPr>
              <w:t>（</w:t>
            </w:r>
            <w:r>
              <w:rPr>
                <w:rFonts w:hint="eastAsia"/>
                <w:szCs w:val="21"/>
              </w:rPr>
              <w:t>20</w:t>
            </w:r>
            <w:r>
              <w:rPr>
                <w:rFonts w:hint="eastAsia"/>
                <w:szCs w:val="21"/>
                <w:lang w:val="zh-CN"/>
              </w:rPr>
              <w:t>）支持与单位的用户认证系统进行对接</w:t>
            </w:r>
            <w:r>
              <w:rPr>
                <w:szCs w:val="21"/>
              </w:rPr>
              <w:t>。</w:t>
            </w:r>
          </w:p>
          <w:p w14:paraId="33F0F079" w14:textId="77777777" w:rsidR="00DD3FFB" w:rsidRDefault="00000000">
            <w:pPr>
              <w:rPr>
                <w:szCs w:val="21"/>
              </w:rPr>
            </w:pPr>
            <w:r>
              <w:rPr>
                <w:rFonts w:hint="eastAsia"/>
                <w:szCs w:val="21"/>
              </w:rPr>
              <w:t>（</w:t>
            </w:r>
            <w:r>
              <w:rPr>
                <w:rFonts w:hint="eastAsia"/>
                <w:szCs w:val="21"/>
              </w:rPr>
              <w:t>21</w:t>
            </w:r>
            <w:r>
              <w:rPr>
                <w:rFonts w:hint="eastAsia"/>
                <w:szCs w:val="21"/>
              </w:rPr>
              <w:t>）支持与单位内论文提交系统对接</w:t>
            </w:r>
            <w:r>
              <w:rPr>
                <w:szCs w:val="21"/>
              </w:rPr>
              <w:t>。</w:t>
            </w:r>
          </w:p>
          <w:p w14:paraId="3D461924" w14:textId="77777777" w:rsidR="00DD3FFB" w:rsidRDefault="00000000">
            <w:pPr>
              <w:rPr>
                <w:kern w:val="0"/>
                <w:szCs w:val="21"/>
              </w:rPr>
            </w:pPr>
            <w:r>
              <w:rPr>
                <w:rFonts w:hint="eastAsia"/>
                <w:szCs w:val="21"/>
                <w:lang w:val="zh-CN"/>
              </w:rPr>
              <w:lastRenderedPageBreak/>
              <w:t>（</w:t>
            </w:r>
            <w:r>
              <w:rPr>
                <w:rFonts w:hint="eastAsia"/>
                <w:szCs w:val="21"/>
              </w:rPr>
              <w:t>22</w:t>
            </w:r>
            <w:r>
              <w:rPr>
                <w:rFonts w:hint="eastAsia"/>
                <w:szCs w:val="21"/>
                <w:lang w:val="zh-CN"/>
              </w:rPr>
              <w:t>）系统不保存原始上传文献，确保原文安全</w:t>
            </w:r>
            <w:r>
              <w:rPr>
                <w:szCs w:val="21"/>
              </w:rPr>
              <w:t>。</w:t>
            </w:r>
          </w:p>
        </w:tc>
      </w:tr>
      <w:tr w:rsidR="00DD3FFB" w14:paraId="55F755F4"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F98D46" w14:textId="77777777" w:rsidR="00DD3FFB" w:rsidRDefault="00000000">
            <w:pPr>
              <w:jc w:val="center"/>
              <w:rPr>
                <w:rFonts w:ascii="宋体" w:hAnsi="宋体" w:cs="宋体"/>
                <w:szCs w:val="21"/>
              </w:rPr>
            </w:pPr>
            <w:r>
              <w:rPr>
                <w:rFonts w:ascii="宋体" w:hAnsi="宋体" w:cs="宋体" w:hint="eastAsia"/>
                <w:szCs w:val="21"/>
              </w:rPr>
              <w:lastRenderedPageBreak/>
              <w:t>20</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AD7418" w14:textId="77777777" w:rsidR="00DD3FFB" w:rsidRDefault="00000000">
            <w:pPr>
              <w:widowControl/>
              <w:rPr>
                <w:rFonts w:ascii="宋体" w:hAnsi="宋体" w:cs="宋体"/>
                <w:kern w:val="0"/>
                <w:szCs w:val="21"/>
              </w:rPr>
            </w:pPr>
            <w:r>
              <w:rPr>
                <w:rFonts w:ascii="宋体" w:hAnsi="宋体" w:cs="宋体" w:hint="eastAsia"/>
                <w:kern w:val="0"/>
                <w:szCs w:val="21"/>
              </w:rPr>
              <w:t>数据分析</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4BA95D" w14:textId="77777777" w:rsidR="00DD3FFB" w:rsidRDefault="00000000">
            <w:pPr>
              <w:rPr>
                <w:rFonts w:ascii="宋体" w:hAnsi="宋体" w:cs="宋体"/>
                <w:kern w:val="0"/>
                <w:szCs w:val="21"/>
                <w:lang w:val="zh-TW" w:eastAsia="zh-TW"/>
              </w:rPr>
            </w:pPr>
            <w:r>
              <w:rPr>
                <w:rFonts w:ascii="宋体" w:hAnsi="宋体" w:cs="宋体" w:hint="eastAsia"/>
                <w:kern w:val="0"/>
                <w:szCs w:val="21"/>
                <w:lang w:val="zh-TW" w:eastAsia="zh-TW"/>
              </w:rPr>
              <w:t>支持全校学生基本数据、学生异动数据等图形分析和导出；</w:t>
            </w:r>
          </w:p>
          <w:p w14:paraId="44AD3D29" w14:textId="77777777" w:rsidR="00DD3FFB" w:rsidRDefault="00000000">
            <w:pPr>
              <w:rPr>
                <w:rFonts w:ascii="宋体" w:hAnsi="宋体" w:cs="宋体"/>
                <w:kern w:val="0"/>
                <w:szCs w:val="21"/>
                <w:lang w:val="zh-TW" w:eastAsia="zh-TW"/>
              </w:rPr>
            </w:pPr>
            <w:r>
              <w:rPr>
                <w:rFonts w:ascii="宋体" w:hAnsi="宋体" w:cs="宋体" w:hint="eastAsia"/>
                <w:kern w:val="0"/>
                <w:szCs w:val="21"/>
                <w:lang w:val="zh-TW" w:eastAsia="zh-TW"/>
              </w:rPr>
              <w:t>对教师数据进行分析，可生成饼状图、条形图等不同分析；</w:t>
            </w:r>
          </w:p>
          <w:p w14:paraId="451028C8" w14:textId="77777777" w:rsidR="00DD3FFB" w:rsidRDefault="00000000">
            <w:pPr>
              <w:rPr>
                <w:rFonts w:ascii="宋体" w:hAnsi="宋体" w:cs="宋体"/>
                <w:kern w:val="0"/>
                <w:szCs w:val="21"/>
                <w:lang w:val="zh-TW" w:eastAsia="zh-TW"/>
              </w:rPr>
            </w:pPr>
            <w:r>
              <w:rPr>
                <w:rFonts w:ascii="宋体" w:hAnsi="宋体" w:cs="宋体" w:hint="eastAsia"/>
                <w:kern w:val="0"/>
                <w:szCs w:val="21"/>
                <w:lang w:val="zh-TW" w:eastAsia="zh-TW"/>
              </w:rPr>
              <w:t>可对全校专业数据、各系部和不同培养层次专业数据进行分析统计，如专业结构、专业变化、专业布局等；</w:t>
            </w:r>
          </w:p>
          <w:p w14:paraId="17F96729" w14:textId="77777777" w:rsidR="00DD3FFB" w:rsidRDefault="00000000">
            <w:pPr>
              <w:rPr>
                <w:rFonts w:ascii="宋体" w:hAnsi="宋体" w:cs="宋体"/>
                <w:kern w:val="0"/>
                <w:szCs w:val="21"/>
                <w:lang w:val="zh-TW"/>
              </w:rPr>
            </w:pPr>
            <w:r>
              <w:rPr>
                <w:rFonts w:ascii="宋体" w:hAnsi="宋体" w:cs="宋体" w:hint="eastAsia"/>
                <w:kern w:val="0"/>
                <w:szCs w:val="21"/>
                <w:lang w:val="zh-TW" w:eastAsia="zh-TW"/>
              </w:rPr>
              <w:t>可对不同学期的各院系开课数据和选课数据进行分析对比</w:t>
            </w:r>
            <w:r>
              <w:rPr>
                <w:rFonts w:ascii="宋体" w:hAnsi="宋体" w:cs="宋体" w:hint="eastAsia"/>
                <w:kern w:val="0"/>
                <w:szCs w:val="21"/>
                <w:lang w:val="zh-TW"/>
              </w:rPr>
              <w:t>。</w:t>
            </w:r>
          </w:p>
        </w:tc>
      </w:tr>
      <w:tr w:rsidR="00DD3FFB" w14:paraId="1CA2AE86"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A9451D" w14:textId="77777777" w:rsidR="00DD3FFB" w:rsidRDefault="00000000">
            <w:pPr>
              <w:jc w:val="center"/>
              <w:rPr>
                <w:rFonts w:ascii="宋体" w:hAnsi="宋体" w:cs="宋体"/>
                <w:szCs w:val="21"/>
              </w:rPr>
            </w:pPr>
            <w:r>
              <w:rPr>
                <w:rFonts w:ascii="宋体" w:hAnsi="宋体" w:cs="宋体" w:hint="eastAsia"/>
                <w:szCs w:val="21"/>
              </w:rPr>
              <w:t>21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CD2A59" w14:textId="77777777" w:rsidR="00DD3FFB" w:rsidRDefault="00000000">
            <w:pPr>
              <w:widowControl/>
              <w:rPr>
                <w:rFonts w:ascii="宋体" w:hAnsi="宋体" w:cs="宋体"/>
                <w:kern w:val="0"/>
                <w:szCs w:val="21"/>
              </w:rPr>
            </w:pPr>
            <w:r>
              <w:rPr>
                <w:rFonts w:ascii="宋体" w:hAnsi="宋体" w:cs="宋体" w:hint="eastAsia"/>
                <w:kern w:val="0"/>
                <w:szCs w:val="21"/>
              </w:rPr>
              <w:t>教材管理</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DE76BD" w14:textId="77777777" w:rsidR="00DD3FFB" w:rsidRDefault="00000000">
            <w:pPr>
              <w:rPr>
                <w:rFonts w:ascii="宋体" w:hAnsi="宋体" w:cs="宋体"/>
                <w:kern w:val="0"/>
                <w:szCs w:val="21"/>
                <w:lang w:val="zh-TW" w:eastAsia="zh-TW"/>
              </w:rPr>
            </w:pPr>
            <w:r>
              <w:rPr>
                <w:rFonts w:ascii="宋体" w:hAnsi="宋体" w:cs="宋体" w:hint="eastAsia"/>
                <w:kern w:val="0"/>
                <w:szCs w:val="21"/>
              </w:rPr>
              <w:t>1.</w:t>
            </w:r>
            <w:r>
              <w:rPr>
                <w:rFonts w:ascii="宋体" w:hAnsi="宋体" w:cs="宋体" w:hint="eastAsia"/>
                <w:kern w:val="0"/>
                <w:szCs w:val="21"/>
                <w:lang w:val="zh-TW" w:eastAsia="zh-TW"/>
              </w:rPr>
              <w:t>教材管理参数设置</w:t>
            </w:r>
          </w:p>
          <w:p w14:paraId="3A7E2BC5" w14:textId="77777777" w:rsidR="00DD3FFB" w:rsidRDefault="00000000">
            <w:pPr>
              <w:rPr>
                <w:rFonts w:ascii="宋体" w:hAnsi="宋体" w:cs="宋体"/>
                <w:kern w:val="0"/>
                <w:szCs w:val="21"/>
                <w:lang w:val="zh-TW" w:eastAsia="zh-TW"/>
              </w:rPr>
            </w:pPr>
            <w:r>
              <w:rPr>
                <w:rFonts w:ascii="宋体" w:hAnsi="宋体" w:cs="宋体" w:hint="eastAsia"/>
                <w:kern w:val="0"/>
                <w:szCs w:val="21"/>
                <w:lang w:val="zh-TW" w:eastAsia="zh-TW"/>
              </w:rPr>
              <w:t>对教材出版社、供书单位、教材书目、供应清单、教材类型、仓库参数、出入库类型等进行基本参数设置。</w:t>
            </w:r>
          </w:p>
          <w:p w14:paraId="1561E8C1" w14:textId="77777777" w:rsidR="00DD3FFB" w:rsidRDefault="00000000">
            <w:pPr>
              <w:rPr>
                <w:rFonts w:ascii="宋体" w:hAnsi="宋体" w:cs="宋体"/>
                <w:kern w:val="0"/>
                <w:szCs w:val="21"/>
                <w:lang w:val="zh-TW" w:eastAsia="zh-TW"/>
              </w:rPr>
            </w:pPr>
            <w:r>
              <w:rPr>
                <w:rFonts w:ascii="宋体" w:hAnsi="宋体" w:cs="宋体" w:hint="eastAsia"/>
                <w:kern w:val="0"/>
                <w:szCs w:val="21"/>
                <w:lang w:val="zh-TW" w:eastAsia="zh-TW"/>
              </w:rPr>
              <w:t>支持新增教材申请审批设置，可由教师端填写需要新增入库的教材，管理端进行审批。</w:t>
            </w:r>
          </w:p>
          <w:p w14:paraId="682AF2D3" w14:textId="77777777" w:rsidR="00DD3FFB" w:rsidRDefault="00000000">
            <w:pPr>
              <w:rPr>
                <w:rFonts w:ascii="宋体" w:hAnsi="宋体" w:cs="宋体"/>
                <w:kern w:val="0"/>
                <w:szCs w:val="21"/>
                <w:lang w:val="zh-TW" w:eastAsia="zh-TW"/>
              </w:rPr>
            </w:pPr>
            <w:r>
              <w:rPr>
                <w:rFonts w:ascii="宋体" w:hAnsi="宋体" w:cs="宋体" w:hint="eastAsia"/>
                <w:kern w:val="0"/>
                <w:szCs w:val="21"/>
              </w:rPr>
              <w:t>2.</w:t>
            </w:r>
            <w:r>
              <w:rPr>
                <w:rFonts w:ascii="宋体" w:hAnsi="宋体" w:cs="宋体" w:hint="eastAsia"/>
                <w:kern w:val="0"/>
                <w:szCs w:val="21"/>
                <w:lang w:val="zh-TW" w:eastAsia="zh-TW"/>
              </w:rPr>
              <w:t>教材计划管理</w:t>
            </w:r>
          </w:p>
          <w:p w14:paraId="52B28A21" w14:textId="77777777" w:rsidR="00DD3FFB" w:rsidRDefault="00000000">
            <w:pPr>
              <w:rPr>
                <w:rFonts w:ascii="宋体" w:hAnsi="宋体" w:cs="宋体"/>
                <w:kern w:val="0"/>
                <w:szCs w:val="21"/>
                <w:lang w:val="zh-TW" w:eastAsia="zh-TW"/>
              </w:rPr>
            </w:pPr>
            <w:r>
              <w:rPr>
                <w:rFonts w:ascii="宋体" w:hAnsi="宋体" w:cs="宋体" w:hint="eastAsia"/>
                <w:kern w:val="0"/>
                <w:szCs w:val="21"/>
                <w:lang w:val="zh-TW" w:eastAsia="zh-TW"/>
              </w:rPr>
              <w:t>对教材计划进行管理，支持管理端分权限设置教材计划。</w:t>
            </w:r>
          </w:p>
          <w:p w14:paraId="2669E909" w14:textId="77777777" w:rsidR="00DD3FFB" w:rsidRDefault="00000000">
            <w:pPr>
              <w:rPr>
                <w:rFonts w:ascii="宋体" w:hAnsi="宋体" w:cs="宋体"/>
                <w:kern w:val="0"/>
                <w:szCs w:val="21"/>
                <w:lang w:val="zh-TW" w:eastAsia="zh-TW"/>
              </w:rPr>
            </w:pPr>
            <w:r>
              <w:rPr>
                <w:rFonts w:ascii="宋体" w:hAnsi="宋体" w:cs="宋体" w:hint="eastAsia"/>
                <w:kern w:val="0"/>
                <w:szCs w:val="21"/>
                <w:lang w:val="zh-TW" w:eastAsia="zh-TW"/>
              </w:rPr>
              <w:t>支持教材计划的申请审批设置，可由教师端填写课程对应的教材，管理端进行审批。</w:t>
            </w:r>
          </w:p>
          <w:p w14:paraId="481DB7F7" w14:textId="77777777" w:rsidR="00DD3FFB" w:rsidRDefault="00000000">
            <w:pPr>
              <w:rPr>
                <w:rFonts w:ascii="宋体" w:hAnsi="宋体" w:cs="宋体"/>
                <w:kern w:val="0"/>
                <w:szCs w:val="21"/>
                <w:lang w:val="zh-TW" w:eastAsia="zh-TW"/>
              </w:rPr>
            </w:pPr>
            <w:r>
              <w:rPr>
                <w:rFonts w:ascii="宋体" w:hAnsi="宋体" w:cs="宋体" w:hint="eastAsia"/>
                <w:kern w:val="0"/>
                <w:szCs w:val="21"/>
              </w:rPr>
              <w:t>3.</w:t>
            </w:r>
            <w:r>
              <w:rPr>
                <w:rFonts w:ascii="宋体" w:hAnsi="宋体" w:cs="宋体" w:hint="eastAsia"/>
                <w:kern w:val="0"/>
                <w:szCs w:val="21"/>
                <w:lang w:val="zh-TW" w:eastAsia="zh-TW"/>
              </w:rPr>
              <w:t>教材禁发管理</w:t>
            </w:r>
          </w:p>
          <w:p w14:paraId="37275353" w14:textId="77777777" w:rsidR="00DD3FFB" w:rsidRDefault="00000000">
            <w:pPr>
              <w:rPr>
                <w:rFonts w:ascii="宋体" w:hAnsi="宋体" w:cs="宋体"/>
                <w:kern w:val="0"/>
                <w:szCs w:val="21"/>
                <w:lang w:val="zh-TW" w:eastAsia="zh-TW"/>
              </w:rPr>
            </w:pPr>
            <w:r>
              <w:rPr>
                <w:rFonts w:ascii="宋体" w:hAnsi="宋体" w:cs="宋体" w:hint="eastAsia"/>
                <w:kern w:val="0"/>
                <w:szCs w:val="21"/>
                <w:lang w:val="zh-TW" w:eastAsia="zh-TW"/>
              </w:rPr>
              <w:t>可单独或批量设置教材禁发的名单，确保教材发放名单的准确。</w:t>
            </w:r>
          </w:p>
          <w:p w14:paraId="7AB473C3" w14:textId="77777777" w:rsidR="00DD3FFB" w:rsidRDefault="00000000">
            <w:pPr>
              <w:rPr>
                <w:rFonts w:ascii="宋体" w:hAnsi="宋体" w:cs="宋体"/>
                <w:kern w:val="0"/>
                <w:szCs w:val="21"/>
                <w:lang w:val="zh-TW" w:eastAsia="zh-TW"/>
              </w:rPr>
            </w:pPr>
            <w:r>
              <w:rPr>
                <w:rFonts w:ascii="宋体" w:hAnsi="宋体" w:cs="宋体" w:hint="eastAsia"/>
                <w:kern w:val="0"/>
                <w:szCs w:val="21"/>
              </w:rPr>
              <w:t>4.</w:t>
            </w:r>
            <w:r>
              <w:rPr>
                <w:rFonts w:ascii="宋体" w:hAnsi="宋体" w:cs="宋体" w:hint="eastAsia"/>
                <w:kern w:val="0"/>
                <w:szCs w:val="21"/>
                <w:lang w:val="zh-TW" w:eastAsia="zh-TW"/>
              </w:rPr>
              <w:t>教材库存管理</w:t>
            </w:r>
          </w:p>
          <w:p w14:paraId="77C9ED28" w14:textId="77777777" w:rsidR="00DD3FFB" w:rsidRDefault="00000000">
            <w:pPr>
              <w:rPr>
                <w:rFonts w:ascii="宋体" w:hAnsi="宋体" w:cs="宋体"/>
                <w:kern w:val="0"/>
                <w:szCs w:val="21"/>
                <w:lang w:val="zh-TW" w:eastAsia="zh-TW"/>
              </w:rPr>
            </w:pPr>
            <w:r>
              <w:rPr>
                <w:rFonts w:ascii="宋体" w:hAnsi="宋体" w:cs="宋体" w:hint="eastAsia"/>
                <w:kern w:val="0"/>
                <w:szCs w:val="21"/>
                <w:lang w:val="zh-TW" w:eastAsia="zh-TW"/>
              </w:rPr>
              <w:t>提供教材仓库盘点、库存、入库和出库管理，导出预订单。</w:t>
            </w:r>
          </w:p>
          <w:p w14:paraId="189C1856" w14:textId="77777777" w:rsidR="00DD3FFB" w:rsidRDefault="00000000">
            <w:pPr>
              <w:rPr>
                <w:rFonts w:ascii="宋体" w:hAnsi="宋体" w:cs="宋体"/>
                <w:kern w:val="0"/>
                <w:szCs w:val="21"/>
                <w:lang w:val="zh-TW" w:eastAsia="zh-TW"/>
              </w:rPr>
            </w:pPr>
            <w:r>
              <w:rPr>
                <w:rFonts w:ascii="宋体" w:hAnsi="宋体" w:cs="宋体" w:hint="eastAsia"/>
                <w:kern w:val="0"/>
                <w:szCs w:val="21"/>
              </w:rPr>
              <w:t>5.</w:t>
            </w:r>
            <w:r>
              <w:rPr>
                <w:rFonts w:ascii="宋体" w:hAnsi="宋体" w:cs="宋体" w:hint="eastAsia"/>
                <w:kern w:val="0"/>
                <w:szCs w:val="21"/>
                <w:lang w:val="zh-TW" w:eastAsia="zh-TW"/>
              </w:rPr>
              <w:t>教材费用管理</w:t>
            </w:r>
          </w:p>
          <w:p w14:paraId="375E5803" w14:textId="77777777" w:rsidR="00DD3FFB" w:rsidRDefault="00000000">
            <w:pPr>
              <w:rPr>
                <w:rFonts w:ascii="宋体" w:hAnsi="宋体" w:cs="宋体"/>
                <w:kern w:val="0"/>
                <w:szCs w:val="21"/>
                <w:lang w:val="zh-TW" w:eastAsia="zh-TW"/>
              </w:rPr>
            </w:pPr>
            <w:r>
              <w:rPr>
                <w:rFonts w:ascii="宋体" w:hAnsi="宋体" w:cs="宋体" w:hint="eastAsia"/>
                <w:kern w:val="0"/>
                <w:szCs w:val="21"/>
                <w:lang w:val="zh-TW" w:eastAsia="zh-TW"/>
              </w:rPr>
              <w:t>统计教材费用，对学生教材费用明细进行统计和管理。</w:t>
            </w:r>
          </w:p>
          <w:p w14:paraId="39632A7B" w14:textId="77777777" w:rsidR="00DD3FFB" w:rsidRDefault="00000000">
            <w:pPr>
              <w:rPr>
                <w:rFonts w:ascii="宋体" w:hAnsi="宋体" w:cs="宋体"/>
                <w:kern w:val="0"/>
                <w:szCs w:val="21"/>
                <w:lang w:val="zh-TW" w:eastAsia="zh-TW"/>
              </w:rPr>
            </w:pPr>
            <w:r>
              <w:rPr>
                <w:rFonts w:ascii="宋体" w:hAnsi="宋体" w:cs="宋体" w:hint="eastAsia"/>
                <w:kern w:val="0"/>
                <w:szCs w:val="21"/>
              </w:rPr>
              <w:t>6.</w:t>
            </w:r>
            <w:r>
              <w:rPr>
                <w:rFonts w:ascii="宋体" w:hAnsi="宋体" w:cs="宋体" w:hint="eastAsia"/>
                <w:kern w:val="0"/>
                <w:szCs w:val="21"/>
                <w:lang w:val="zh-TW" w:eastAsia="zh-TW"/>
              </w:rPr>
              <w:t>教材发放管理</w:t>
            </w:r>
          </w:p>
          <w:p w14:paraId="2C617DC9" w14:textId="77777777" w:rsidR="00DD3FFB" w:rsidRDefault="00000000">
            <w:pPr>
              <w:rPr>
                <w:rFonts w:ascii="宋体" w:hAnsi="宋体" w:cs="宋体"/>
                <w:kern w:val="0"/>
                <w:szCs w:val="21"/>
                <w:lang w:val="zh-TW" w:eastAsia="zh-TW"/>
              </w:rPr>
            </w:pPr>
            <w:r>
              <w:rPr>
                <w:rFonts w:ascii="宋体" w:hAnsi="宋体" w:cs="宋体" w:hint="eastAsia"/>
                <w:kern w:val="0"/>
                <w:szCs w:val="21"/>
                <w:lang w:val="zh-TW" w:eastAsia="zh-TW"/>
              </w:rPr>
              <w:t>提供教材收费管理、教材禁发名单管理、教材发放管理等功能。</w:t>
            </w:r>
          </w:p>
          <w:p w14:paraId="33235E57" w14:textId="77777777" w:rsidR="00DD3FFB" w:rsidRDefault="00000000">
            <w:pPr>
              <w:rPr>
                <w:rFonts w:ascii="宋体" w:hAnsi="宋体" w:cs="宋体"/>
                <w:kern w:val="0"/>
                <w:szCs w:val="21"/>
                <w:lang w:val="zh-TW" w:eastAsia="zh-TW"/>
              </w:rPr>
            </w:pPr>
            <w:r>
              <w:rPr>
                <w:rFonts w:ascii="宋体" w:hAnsi="宋体" w:cs="宋体" w:hint="eastAsia"/>
                <w:kern w:val="0"/>
                <w:szCs w:val="21"/>
              </w:rPr>
              <w:t>7.</w:t>
            </w:r>
            <w:r>
              <w:rPr>
                <w:rFonts w:ascii="宋体" w:hAnsi="宋体" w:cs="宋体" w:hint="eastAsia"/>
                <w:kern w:val="0"/>
                <w:szCs w:val="21"/>
                <w:lang w:val="zh-TW" w:eastAsia="zh-TW"/>
              </w:rPr>
              <w:t>开课课程负责人指派</w:t>
            </w:r>
          </w:p>
          <w:p w14:paraId="6EE6ECAB" w14:textId="77777777" w:rsidR="00DD3FFB" w:rsidRDefault="00000000">
            <w:pPr>
              <w:rPr>
                <w:rFonts w:ascii="宋体" w:hAnsi="宋体" w:cs="宋体"/>
                <w:kern w:val="0"/>
                <w:szCs w:val="21"/>
                <w:lang w:val="zh-TW" w:eastAsia="zh-TW"/>
              </w:rPr>
            </w:pPr>
            <w:r>
              <w:rPr>
                <w:rFonts w:ascii="宋体" w:hAnsi="宋体" w:cs="宋体"/>
                <w:kern w:val="0"/>
                <w:szCs w:val="21"/>
                <w:lang w:val="zh-TW" w:eastAsia="zh-TW"/>
              </w:rPr>
              <w:t>根据下学期教学任务情况，生成开课课程信息，包括开课部门、课程名称、课程代 码、教学班级、人数、课程类型等信息。由课程学院指派开课课程的负责人。也可根据课程库负责人，自动读取信息。</w:t>
            </w:r>
          </w:p>
          <w:p w14:paraId="2C125DC0" w14:textId="77777777" w:rsidR="00DD3FFB" w:rsidRDefault="00000000">
            <w:pPr>
              <w:rPr>
                <w:rFonts w:ascii="宋体" w:hAnsi="宋体" w:cs="宋体"/>
                <w:kern w:val="0"/>
                <w:szCs w:val="21"/>
                <w:lang w:val="zh-TW" w:eastAsia="zh-TW"/>
              </w:rPr>
            </w:pPr>
            <w:r>
              <w:rPr>
                <w:rFonts w:ascii="宋体" w:hAnsi="宋体" w:cs="宋体" w:hint="eastAsia"/>
                <w:kern w:val="0"/>
                <w:szCs w:val="21"/>
              </w:rPr>
              <w:t>8.</w:t>
            </w:r>
            <w:r>
              <w:rPr>
                <w:rFonts w:ascii="宋体" w:hAnsi="宋体" w:cs="宋体" w:hint="eastAsia"/>
                <w:kern w:val="0"/>
                <w:szCs w:val="21"/>
                <w:lang w:val="zh-TW" w:eastAsia="zh-TW"/>
              </w:rPr>
              <w:t>教材征订</w:t>
            </w:r>
          </w:p>
          <w:p w14:paraId="57A34B84" w14:textId="77777777" w:rsidR="00DD3FFB" w:rsidRDefault="00000000">
            <w:pPr>
              <w:rPr>
                <w:rFonts w:ascii="宋体" w:hAnsi="宋体" w:cs="宋体"/>
                <w:kern w:val="0"/>
                <w:szCs w:val="21"/>
                <w:lang w:val="zh-TW" w:eastAsia="zh-TW"/>
              </w:rPr>
            </w:pPr>
            <w:r>
              <w:rPr>
                <w:rFonts w:ascii="宋体" w:hAnsi="宋体" w:cs="宋体"/>
                <w:kern w:val="0"/>
                <w:szCs w:val="21"/>
                <w:lang w:val="zh-TW" w:eastAsia="zh-TW"/>
              </w:rPr>
              <w:t>根据开课班级， 由学生本人在线填写教材征购信息，可以设置开关， 征订按每门课征订和按套数征订。也可由二级学院按班级人数集体填写征购信息。 可以开设帐号给供应商，供应商直接在线查阅征订。师生可查询征购教材的到货、 改订、单价、折扣等情况。</w:t>
            </w:r>
          </w:p>
          <w:p w14:paraId="2E94ECB5" w14:textId="77777777" w:rsidR="00DD3FFB" w:rsidRDefault="00000000">
            <w:pPr>
              <w:rPr>
                <w:rFonts w:ascii="宋体" w:hAnsi="宋体" w:cs="宋体"/>
                <w:kern w:val="0"/>
                <w:szCs w:val="21"/>
                <w:lang w:val="zh-TW" w:eastAsia="zh-TW"/>
              </w:rPr>
            </w:pPr>
            <w:r>
              <w:rPr>
                <w:rFonts w:ascii="宋体" w:hAnsi="宋体" w:cs="宋体" w:hint="eastAsia"/>
                <w:kern w:val="0"/>
                <w:szCs w:val="21"/>
              </w:rPr>
              <w:t>9.</w:t>
            </w:r>
            <w:r>
              <w:rPr>
                <w:rFonts w:ascii="宋体" w:hAnsi="宋体" w:cs="宋体" w:hint="eastAsia"/>
                <w:kern w:val="0"/>
                <w:szCs w:val="21"/>
                <w:lang w:val="zh-TW" w:eastAsia="zh-TW"/>
              </w:rPr>
              <w:t>教材结算</w:t>
            </w:r>
          </w:p>
          <w:p w14:paraId="2249A8DB" w14:textId="77777777" w:rsidR="00DD3FFB" w:rsidRDefault="00000000">
            <w:pPr>
              <w:rPr>
                <w:rFonts w:ascii="宋体" w:hAnsi="宋体" w:cs="宋体"/>
                <w:kern w:val="0"/>
                <w:szCs w:val="21"/>
                <w:lang w:val="zh-TW" w:eastAsia="zh-TW"/>
              </w:rPr>
            </w:pPr>
            <w:r>
              <w:rPr>
                <w:rFonts w:ascii="宋体" w:hAnsi="宋体" w:cs="宋体" w:hint="eastAsia"/>
                <w:kern w:val="0"/>
                <w:szCs w:val="21"/>
                <w:lang w:val="zh-TW"/>
              </w:rPr>
              <w:t>（</w:t>
            </w:r>
            <w:r>
              <w:rPr>
                <w:rFonts w:ascii="宋体" w:hAnsi="宋体" w:cs="宋体" w:hint="eastAsia"/>
                <w:kern w:val="0"/>
                <w:szCs w:val="21"/>
              </w:rPr>
              <w:t>1</w:t>
            </w:r>
            <w:r>
              <w:rPr>
                <w:rFonts w:ascii="宋体" w:hAnsi="宋体" w:cs="宋体" w:hint="eastAsia"/>
                <w:kern w:val="0"/>
                <w:szCs w:val="21"/>
                <w:lang w:val="zh-TW"/>
              </w:rPr>
              <w:t>）</w:t>
            </w:r>
            <w:r>
              <w:rPr>
                <w:rFonts w:ascii="宋体" w:hAnsi="宋体" w:cs="宋体"/>
                <w:kern w:val="0"/>
                <w:szCs w:val="21"/>
                <w:lang w:val="zh-TW" w:eastAsia="zh-TW"/>
              </w:rPr>
              <w:t>学校可根据情况设定教材结算方式。目前大一学生学校统一结算，系统能根据条件生成结算清单，如个人、班级、学院、全校等。大二由学生与供应商结算，学校 可设置结算时间，期末征订教材时，可由学生本人支付结算或教材发放时现场按班 级或个人结算。征订页面可编辑通知栏目，供应商的上传通知、收款二维码，付款后可更新付款状态。</w:t>
            </w:r>
          </w:p>
          <w:p w14:paraId="7EDFAFDF" w14:textId="77777777" w:rsidR="00DD3FFB" w:rsidRDefault="00000000">
            <w:pPr>
              <w:rPr>
                <w:rFonts w:ascii="宋体" w:hAnsi="宋体" w:cs="宋体"/>
                <w:kern w:val="0"/>
                <w:szCs w:val="21"/>
                <w:lang w:val="zh-TW" w:eastAsia="zh-TW"/>
              </w:rPr>
            </w:pPr>
            <w:r>
              <w:rPr>
                <w:rFonts w:ascii="宋体" w:hAnsi="宋体" w:cs="宋体" w:hint="eastAsia"/>
                <w:kern w:val="0"/>
                <w:szCs w:val="21"/>
                <w:lang w:val="zh-TW"/>
              </w:rPr>
              <w:t>（</w:t>
            </w:r>
            <w:r>
              <w:rPr>
                <w:rFonts w:ascii="宋体" w:hAnsi="宋体" w:cs="宋体" w:hint="eastAsia"/>
                <w:kern w:val="0"/>
                <w:szCs w:val="21"/>
              </w:rPr>
              <w:t>2</w:t>
            </w:r>
            <w:r>
              <w:rPr>
                <w:rFonts w:ascii="宋体" w:hAnsi="宋体" w:cs="宋体" w:hint="eastAsia"/>
                <w:kern w:val="0"/>
                <w:szCs w:val="21"/>
                <w:lang w:val="zh-TW"/>
              </w:rPr>
              <w:t>）</w:t>
            </w:r>
            <w:r>
              <w:rPr>
                <w:rFonts w:ascii="宋体" w:hAnsi="宋体" w:cs="宋体"/>
                <w:kern w:val="0"/>
                <w:szCs w:val="21"/>
                <w:lang w:val="zh-TW" w:eastAsia="zh-TW"/>
              </w:rPr>
              <w:t>因休学或转专业的学生，可在规定时间内预约，申请退还不影响二次销售的教材。 学生可在申请窗口上传学籍异动证明图片。</w:t>
            </w:r>
          </w:p>
          <w:p w14:paraId="666B07CE" w14:textId="77777777" w:rsidR="00DD3FFB" w:rsidRDefault="00000000">
            <w:pPr>
              <w:rPr>
                <w:rFonts w:ascii="宋体" w:hAnsi="宋体" w:cs="宋体"/>
                <w:kern w:val="0"/>
                <w:szCs w:val="21"/>
                <w:lang w:val="zh-TW" w:eastAsia="zh-TW"/>
              </w:rPr>
            </w:pPr>
            <w:r>
              <w:rPr>
                <w:rFonts w:ascii="宋体" w:hAnsi="宋体" w:cs="宋体" w:hint="eastAsia"/>
                <w:kern w:val="0"/>
                <w:szCs w:val="21"/>
                <w:lang w:val="zh-TW"/>
              </w:rPr>
              <w:t>（</w:t>
            </w:r>
            <w:r>
              <w:rPr>
                <w:rFonts w:ascii="宋体" w:hAnsi="宋体" w:cs="宋体" w:hint="eastAsia"/>
                <w:kern w:val="0"/>
                <w:szCs w:val="21"/>
              </w:rPr>
              <w:t>3</w:t>
            </w:r>
            <w:r>
              <w:rPr>
                <w:rFonts w:ascii="宋体" w:hAnsi="宋体" w:cs="宋体" w:hint="eastAsia"/>
                <w:kern w:val="0"/>
                <w:szCs w:val="21"/>
                <w:lang w:val="zh-TW"/>
              </w:rPr>
              <w:t>）</w:t>
            </w:r>
            <w:r>
              <w:rPr>
                <w:rFonts w:ascii="宋体" w:hAnsi="宋体" w:cs="宋体"/>
                <w:kern w:val="0"/>
                <w:szCs w:val="21"/>
                <w:lang w:val="zh-TW" w:eastAsia="zh-TW"/>
              </w:rPr>
              <w:t>教材可与学生结算，可与学校结算，可按人、班级进行结算。系统可生成教材领 用放清单，记录每天结算信息，输出打印相关教材清单。与学校结算，依据为学生领用单和教师领用单，可设置折扣。与学生结算，根据每学期学生领用教材 (需要 学生确认已领用) 产生的费用进行结算，可设置折扣。</w:t>
            </w:r>
          </w:p>
          <w:p w14:paraId="3317452D" w14:textId="77777777" w:rsidR="00DD3FFB" w:rsidRDefault="00000000">
            <w:pPr>
              <w:rPr>
                <w:rFonts w:ascii="宋体" w:hAnsi="宋体" w:cs="宋体"/>
                <w:kern w:val="0"/>
                <w:szCs w:val="21"/>
                <w:lang w:val="zh-TW" w:eastAsia="zh-TW"/>
              </w:rPr>
            </w:pPr>
            <w:r>
              <w:rPr>
                <w:rFonts w:ascii="宋体" w:hAnsi="宋体" w:cs="宋体"/>
                <w:kern w:val="0"/>
                <w:szCs w:val="21"/>
                <w:lang w:val="zh-TW" w:eastAsia="zh-TW"/>
              </w:rPr>
              <w:t>1</w:t>
            </w:r>
            <w:r>
              <w:rPr>
                <w:rFonts w:ascii="宋体" w:hAnsi="宋体" w:cs="宋体" w:hint="eastAsia"/>
                <w:kern w:val="0"/>
                <w:szCs w:val="21"/>
              </w:rPr>
              <w:t>0.</w:t>
            </w:r>
            <w:r>
              <w:rPr>
                <w:rFonts w:ascii="宋体" w:hAnsi="宋体" w:cs="宋体" w:hint="eastAsia"/>
                <w:kern w:val="0"/>
                <w:szCs w:val="21"/>
                <w:lang w:val="zh-TW" w:eastAsia="zh-TW"/>
              </w:rPr>
              <w:t>查询统计打印</w:t>
            </w:r>
          </w:p>
          <w:p w14:paraId="1EC592EF" w14:textId="77777777" w:rsidR="00DD3FFB" w:rsidRDefault="00000000">
            <w:pPr>
              <w:pStyle w:val="a0"/>
              <w:widowControl w:val="0"/>
              <w:ind w:firstLine="0"/>
              <w:rPr>
                <w:rFonts w:ascii="宋体" w:hAnsi="宋体" w:cs="宋体"/>
                <w:sz w:val="21"/>
                <w:szCs w:val="21"/>
                <w:lang w:val="zh-TW"/>
              </w:rPr>
            </w:pPr>
            <w:r>
              <w:rPr>
                <w:rFonts w:ascii="宋体" w:hAnsi="宋体" w:cs="宋体"/>
                <w:sz w:val="21"/>
                <w:szCs w:val="21"/>
                <w:lang w:val="zh-TW" w:eastAsia="zh-TW"/>
              </w:rPr>
              <w:lastRenderedPageBreak/>
              <w:t>包括教材库信息汇总、教材选用汇总、教材征订汇总、教材改订汇总等，可按出 版社、课程名称、教材名称、思政类、学科类、出版年份等</w:t>
            </w:r>
          </w:p>
        </w:tc>
      </w:tr>
      <w:tr w:rsidR="00DD3FFB" w14:paraId="26033DA6"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0DFA09" w14:textId="77777777" w:rsidR="00DD3FFB" w:rsidRDefault="00000000">
            <w:pPr>
              <w:jc w:val="center"/>
              <w:rPr>
                <w:rFonts w:ascii="宋体" w:hAnsi="宋体" w:cs="宋体"/>
                <w:szCs w:val="21"/>
              </w:rPr>
            </w:pPr>
            <w:r>
              <w:rPr>
                <w:rFonts w:ascii="宋体" w:hAnsi="宋体" w:cs="宋体" w:hint="eastAsia"/>
                <w:szCs w:val="21"/>
              </w:rPr>
              <w:lastRenderedPageBreak/>
              <w:t>22</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3DFD51" w14:textId="77777777" w:rsidR="00DD3FFB" w:rsidRDefault="00000000">
            <w:pPr>
              <w:widowControl/>
              <w:rPr>
                <w:rFonts w:ascii="宋体" w:hAnsi="宋体" w:cs="宋体"/>
                <w:kern w:val="0"/>
                <w:szCs w:val="21"/>
              </w:rPr>
            </w:pPr>
            <w:r>
              <w:rPr>
                <w:rFonts w:ascii="宋体" w:hAnsi="宋体" w:cs="宋体" w:hint="eastAsia"/>
                <w:kern w:val="0"/>
                <w:szCs w:val="21"/>
              </w:rPr>
              <w:t>工作量管理</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2BE24B" w14:textId="77777777" w:rsidR="00DD3FFB" w:rsidRDefault="00000000">
            <w:pPr>
              <w:widowControl/>
              <w:rPr>
                <w:szCs w:val="21"/>
                <w:lang w:val="zh-TW" w:eastAsia="zh-TW"/>
              </w:rPr>
            </w:pPr>
            <w:r>
              <w:rPr>
                <w:rFonts w:hint="eastAsia"/>
                <w:szCs w:val="21"/>
                <w:lang w:val="zh-TW" w:eastAsia="zh-TW"/>
              </w:rPr>
              <w:t>工作量管理为教师教学质量、教师教学考核、教师工作量饱和度提供相关数据依据。</w:t>
            </w:r>
            <w:r>
              <w:rPr>
                <w:rFonts w:hint="eastAsia"/>
                <w:szCs w:val="21"/>
                <w:lang w:val="zh-TW" w:eastAsia="zh-TW"/>
              </w:rPr>
              <w:t xml:space="preserve"> </w:t>
            </w:r>
            <w:r>
              <w:rPr>
                <w:rFonts w:hint="eastAsia"/>
                <w:szCs w:val="21"/>
                <w:lang w:val="zh-TW" w:eastAsia="zh-TW"/>
              </w:rPr>
              <w:t>工作量分为教学工作量</w:t>
            </w:r>
            <w:r>
              <w:rPr>
                <w:rFonts w:hint="eastAsia"/>
                <w:szCs w:val="21"/>
                <w:lang w:val="zh-TW" w:eastAsia="zh-TW"/>
              </w:rPr>
              <w:t>(</w:t>
            </w:r>
            <w:r>
              <w:rPr>
                <w:rFonts w:hint="eastAsia"/>
                <w:szCs w:val="21"/>
                <w:lang w:val="zh-TW" w:eastAsia="zh-TW"/>
              </w:rPr>
              <w:t>教学授课课时、教学实习课时等</w:t>
            </w:r>
            <w:r>
              <w:rPr>
                <w:rFonts w:hint="eastAsia"/>
                <w:szCs w:val="21"/>
                <w:lang w:val="zh-TW" w:eastAsia="zh-TW"/>
              </w:rPr>
              <w:t>)</w:t>
            </w:r>
            <w:r>
              <w:rPr>
                <w:rFonts w:hint="eastAsia"/>
                <w:szCs w:val="21"/>
                <w:lang w:val="zh-TW" w:eastAsia="zh-TW"/>
              </w:rPr>
              <w:t>和非教学工作量两类。</w:t>
            </w:r>
          </w:p>
          <w:p w14:paraId="3295373B" w14:textId="77777777" w:rsidR="00DD3FFB" w:rsidRDefault="00000000">
            <w:pPr>
              <w:widowControl/>
              <w:rPr>
                <w:szCs w:val="21"/>
                <w:lang w:val="zh-TW" w:eastAsia="zh-TW"/>
              </w:rPr>
            </w:pPr>
            <w:r>
              <w:rPr>
                <w:rFonts w:hint="eastAsia"/>
                <w:szCs w:val="21"/>
                <w:lang w:val="zh-TW" w:eastAsia="zh-TW"/>
              </w:rPr>
              <w:t>教学工作量模块，应包括课程分类维护、工作量系数维护</w:t>
            </w:r>
            <w:r>
              <w:rPr>
                <w:rFonts w:hint="eastAsia"/>
                <w:szCs w:val="21"/>
                <w:lang w:val="zh-TW" w:eastAsia="zh-TW"/>
              </w:rPr>
              <w:t>(</w:t>
            </w:r>
            <w:r>
              <w:rPr>
                <w:rFonts w:hint="eastAsia"/>
                <w:szCs w:val="21"/>
                <w:lang w:val="zh-TW" w:eastAsia="zh-TW"/>
              </w:rPr>
              <w:t>如</w:t>
            </w:r>
            <w:r>
              <w:rPr>
                <w:rFonts w:hint="eastAsia"/>
                <w:szCs w:val="21"/>
                <w:lang w:val="zh-TW" w:eastAsia="zh-TW"/>
              </w:rPr>
              <w:t>:</w:t>
            </w:r>
            <w:r>
              <w:rPr>
                <w:rFonts w:hint="eastAsia"/>
                <w:szCs w:val="21"/>
                <w:lang w:val="zh-TW" w:eastAsia="zh-TW"/>
              </w:rPr>
              <w:t>教师相关的职称系数、</w:t>
            </w:r>
            <w:r>
              <w:rPr>
                <w:rFonts w:hint="eastAsia"/>
                <w:szCs w:val="21"/>
                <w:lang w:val="zh-TW" w:eastAsia="zh-TW"/>
              </w:rPr>
              <w:t xml:space="preserve"> </w:t>
            </w:r>
            <w:r>
              <w:rPr>
                <w:rFonts w:hint="eastAsia"/>
                <w:szCs w:val="21"/>
                <w:lang w:val="zh-TW" w:eastAsia="zh-TW"/>
              </w:rPr>
              <w:t>级别系数等</w:t>
            </w:r>
            <w:r>
              <w:rPr>
                <w:rFonts w:hint="eastAsia"/>
                <w:szCs w:val="21"/>
                <w:lang w:val="zh-TW" w:eastAsia="zh-TW"/>
              </w:rPr>
              <w:t>;</w:t>
            </w:r>
            <w:r>
              <w:rPr>
                <w:rFonts w:hint="eastAsia"/>
                <w:szCs w:val="21"/>
                <w:lang w:val="zh-TW" w:eastAsia="zh-TW"/>
              </w:rPr>
              <w:t>课程相关的人数系数、重复系数、难度系数、教学模式系数、主辅讲</w:t>
            </w:r>
            <w:r>
              <w:rPr>
                <w:rFonts w:hint="eastAsia"/>
                <w:szCs w:val="21"/>
                <w:lang w:val="zh-TW" w:eastAsia="zh-TW"/>
              </w:rPr>
              <w:t xml:space="preserve"> </w:t>
            </w:r>
            <w:r>
              <w:rPr>
                <w:rFonts w:hint="eastAsia"/>
                <w:szCs w:val="21"/>
                <w:lang w:val="zh-TW" w:eastAsia="zh-TW"/>
              </w:rPr>
              <w:t>系数维护等</w:t>
            </w:r>
            <w:r>
              <w:rPr>
                <w:rFonts w:hint="eastAsia"/>
                <w:szCs w:val="21"/>
                <w:lang w:val="zh-TW" w:eastAsia="zh-TW"/>
              </w:rPr>
              <w:t xml:space="preserve">) </w:t>
            </w:r>
            <w:r>
              <w:rPr>
                <w:rFonts w:hint="eastAsia"/>
                <w:szCs w:val="21"/>
                <w:lang w:val="zh-TW" w:eastAsia="zh-TW"/>
              </w:rPr>
              <w:t>、工作量公式维护、工作量统计等。非教学工作量主要包括</w:t>
            </w:r>
            <w:r>
              <w:rPr>
                <w:rFonts w:hint="eastAsia"/>
                <w:szCs w:val="21"/>
              </w:rPr>
              <w:t>各类非课时工作量项目及</w:t>
            </w:r>
            <w:r>
              <w:rPr>
                <w:rFonts w:hint="eastAsia"/>
                <w:szCs w:val="21"/>
                <w:lang w:val="zh-TW" w:eastAsia="zh-TW"/>
              </w:rPr>
              <w:t>工作量认定，工作量汇总等。</w:t>
            </w:r>
          </w:p>
          <w:p w14:paraId="2174A010" w14:textId="77777777" w:rsidR="00DD3FFB" w:rsidRDefault="00000000">
            <w:pPr>
              <w:widowControl/>
              <w:rPr>
                <w:szCs w:val="21"/>
                <w:lang w:val="zh-TW" w:eastAsia="zh-TW"/>
              </w:rPr>
            </w:pPr>
            <w:r>
              <w:rPr>
                <w:rFonts w:hint="eastAsia"/>
                <w:szCs w:val="21"/>
                <w:lang w:val="zh-TW" w:eastAsia="zh-TW"/>
              </w:rPr>
              <w:t>系统支持自主设定工作量系数，由系统根据任课教师实际教学课时量自动核算教师加权后课时量的功能，所包含系数应如任课系数、课程系数、学时类型系数、主辅讲系数、白班夜班等，应支持外聘教师的系数单独设定，支持根据不同教师类型对不满工作量的数据突出显示。</w:t>
            </w:r>
          </w:p>
          <w:p w14:paraId="122D402F" w14:textId="77777777" w:rsidR="00DD3FFB" w:rsidRDefault="00000000">
            <w:pPr>
              <w:widowControl/>
              <w:rPr>
                <w:szCs w:val="21"/>
                <w:lang w:val="zh-TW" w:eastAsia="zh-TW"/>
              </w:rPr>
            </w:pPr>
            <w:r>
              <w:rPr>
                <w:rFonts w:hint="eastAsia"/>
                <w:szCs w:val="21"/>
              </w:rPr>
              <w:t>1.</w:t>
            </w:r>
            <w:r>
              <w:rPr>
                <w:rFonts w:hint="eastAsia"/>
                <w:szCs w:val="21"/>
                <w:lang w:val="zh-TW" w:eastAsia="zh-TW"/>
              </w:rPr>
              <w:t>课程分类维护</w:t>
            </w:r>
          </w:p>
          <w:p w14:paraId="6D0411A7" w14:textId="77777777" w:rsidR="00DD3FFB" w:rsidRDefault="00000000">
            <w:pPr>
              <w:widowControl/>
              <w:rPr>
                <w:szCs w:val="21"/>
                <w:lang w:val="zh-TW" w:eastAsia="zh-TW"/>
              </w:rPr>
            </w:pPr>
            <w:r>
              <w:rPr>
                <w:rFonts w:hint="eastAsia"/>
                <w:szCs w:val="21"/>
                <w:lang w:val="zh-TW"/>
              </w:rPr>
              <w:t>（</w:t>
            </w:r>
            <w:r>
              <w:rPr>
                <w:rFonts w:hint="eastAsia"/>
                <w:szCs w:val="21"/>
              </w:rPr>
              <w:t>1</w:t>
            </w:r>
            <w:r>
              <w:rPr>
                <w:rFonts w:hint="eastAsia"/>
                <w:szCs w:val="21"/>
                <w:lang w:val="zh-TW"/>
              </w:rPr>
              <w:t>）</w:t>
            </w:r>
            <w:r>
              <w:rPr>
                <w:rFonts w:hint="eastAsia"/>
                <w:szCs w:val="21"/>
                <w:lang w:val="zh-TW" w:eastAsia="zh-TW"/>
              </w:rPr>
              <w:t>课程分类信息维护：提供课程分类代码的维护，以及导入导出功能。主要信</w:t>
            </w:r>
            <w:r>
              <w:rPr>
                <w:rFonts w:hint="eastAsia"/>
                <w:szCs w:val="21"/>
                <w:lang w:val="zh-TW" w:eastAsia="zh-TW"/>
              </w:rPr>
              <w:t xml:space="preserve"> </w:t>
            </w:r>
            <w:r>
              <w:rPr>
                <w:rFonts w:hint="eastAsia"/>
                <w:szCs w:val="21"/>
                <w:lang w:val="zh-TW" w:eastAsia="zh-TW"/>
              </w:rPr>
              <w:t>息包括分类代码、分类名称、停用状态</w:t>
            </w:r>
            <w:r>
              <w:rPr>
                <w:rFonts w:hint="eastAsia"/>
                <w:szCs w:val="21"/>
                <w:lang w:val="zh-TW" w:eastAsia="zh-TW"/>
              </w:rPr>
              <w:t xml:space="preserve"> (</w:t>
            </w:r>
            <w:r>
              <w:rPr>
                <w:rFonts w:hint="eastAsia"/>
                <w:szCs w:val="21"/>
                <w:lang w:val="zh-TW" w:eastAsia="zh-TW"/>
              </w:rPr>
              <w:t>停用、启用</w:t>
            </w:r>
            <w:r>
              <w:rPr>
                <w:rFonts w:hint="eastAsia"/>
                <w:szCs w:val="21"/>
                <w:lang w:val="zh-TW" w:eastAsia="zh-TW"/>
              </w:rPr>
              <w:t xml:space="preserve">) </w:t>
            </w:r>
            <w:r>
              <w:rPr>
                <w:rFonts w:hint="eastAsia"/>
                <w:szCs w:val="21"/>
                <w:lang w:val="zh-TW" w:eastAsia="zh-TW"/>
              </w:rPr>
              <w:t>使用对象。</w:t>
            </w:r>
          </w:p>
          <w:p w14:paraId="502637EA" w14:textId="77777777" w:rsidR="00DD3FFB" w:rsidRDefault="00000000">
            <w:pPr>
              <w:widowControl/>
              <w:rPr>
                <w:szCs w:val="21"/>
                <w:lang w:val="zh-TW" w:eastAsia="zh-TW"/>
              </w:rPr>
            </w:pPr>
            <w:r>
              <w:rPr>
                <w:rFonts w:hint="eastAsia"/>
                <w:szCs w:val="21"/>
                <w:lang w:val="zh-TW"/>
              </w:rPr>
              <w:t>（</w:t>
            </w:r>
            <w:r>
              <w:rPr>
                <w:rFonts w:hint="eastAsia"/>
                <w:szCs w:val="21"/>
              </w:rPr>
              <w:t>2</w:t>
            </w:r>
            <w:r>
              <w:rPr>
                <w:rFonts w:hint="eastAsia"/>
                <w:szCs w:val="21"/>
                <w:lang w:val="zh-TW"/>
              </w:rPr>
              <w:t>）</w:t>
            </w:r>
            <w:r>
              <w:rPr>
                <w:rFonts w:hint="eastAsia"/>
                <w:szCs w:val="21"/>
                <w:lang w:val="zh-TW" w:eastAsia="zh-TW"/>
              </w:rPr>
              <w:t>分类人数系统维护：提供分类人数系统的维护，以及导入导出功能。主要信</w:t>
            </w:r>
            <w:r>
              <w:rPr>
                <w:rFonts w:hint="eastAsia"/>
                <w:szCs w:val="21"/>
                <w:lang w:val="zh-TW" w:eastAsia="zh-TW"/>
              </w:rPr>
              <w:t xml:space="preserve"> </w:t>
            </w:r>
            <w:r>
              <w:rPr>
                <w:rFonts w:hint="eastAsia"/>
                <w:szCs w:val="21"/>
                <w:lang w:val="zh-TW" w:eastAsia="zh-TW"/>
              </w:rPr>
              <w:t>息包括课程分类、人数、系数</w:t>
            </w:r>
            <w:r>
              <w:rPr>
                <w:rFonts w:hint="eastAsia"/>
                <w:szCs w:val="21"/>
                <w:lang w:val="zh-TW" w:eastAsia="zh-TW"/>
              </w:rPr>
              <w:t xml:space="preserve"> (</w:t>
            </w:r>
            <w:r>
              <w:rPr>
                <w:rFonts w:hint="eastAsia"/>
                <w:szCs w:val="21"/>
                <w:lang w:val="zh-TW" w:eastAsia="zh-TW"/>
              </w:rPr>
              <w:t>按每增加一人增加多少系数</w:t>
            </w:r>
            <w:r>
              <w:rPr>
                <w:rFonts w:hint="eastAsia"/>
                <w:szCs w:val="21"/>
                <w:lang w:val="zh-TW" w:eastAsia="zh-TW"/>
              </w:rPr>
              <w:t xml:space="preserve">) </w:t>
            </w:r>
            <w:r>
              <w:rPr>
                <w:rFonts w:hint="eastAsia"/>
                <w:szCs w:val="21"/>
                <w:lang w:val="zh-TW" w:eastAsia="zh-TW"/>
              </w:rPr>
              <w:t>系数公式。</w:t>
            </w:r>
          </w:p>
          <w:p w14:paraId="653BFCC6" w14:textId="77777777" w:rsidR="00DD3FFB" w:rsidRDefault="00000000">
            <w:pPr>
              <w:widowControl/>
              <w:rPr>
                <w:szCs w:val="21"/>
                <w:lang w:val="zh-TW" w:eastAsia="zh-TW"/>
              </w:rPr>
            </w:pPr>
            <w:r>
              <w:rPr>
                <w:rFonts w:hint="eastAsia"/>
                <w:szCs w:val="21"/>
                <w:lang w:val="zh-TW"/>
              </w:rPr>
              <w:t>（</w:t>
            </w:r>
            <w:r>
              <w:rPr>
                <w:rFonts w:hint="eastAsia"/>
                <w:szCs w:val="21"/>
              </w:rPr>
              <w:t>3</w:t>
            </w:r>
            <w:r>
              <w:rPr>
                <w:rFonts w:hint="eastAsia"/>
                <w:szCs w:val="21"/>
                <w:lang w:val="zh-TW"/>
              </w:rPr>
              <w:t>）</w:t>
            </w:r>
            <w:r>
              <w:rPr>
                <w:rFonts w:hint="eastAsia"/>
                <w:szCs w:val="21"/>
                <w:lang w:val="zh-TW" w:eastAsia="zh-TW"/>
              </w:rPr>
              <w:t>分类难度系数维护：提供分类难度系数的维护，以及导入导出功能。主要信</w:t>
            </w:r>
            <w:r>
              <w:rPr>
                <w:rFonts w:hint="eastAsia"/>
                <w:szCs w:val="21"/>
                <w:lang w:val="zh-TW" w:eastAsia="zh-TW"/>
              </w:rPr>
              <w:t xml:space="preserve"> </w:t>
            </w:r>
            <w:r>
              <w:rPr>
                <w:rFonts w:hint="eastAsia"/>
                <w:szCs w:val="21"/>
                <w:lang w:val="zh-TW" w:eastAsia="zh-TW"/>
              </w:rPr>
              <w:t>息包括课程分类、系数。</w:t>
            </w:r>
          </w:p>
          <w:p w14:paraId="495D1FEE" w14:textId="77777777" w:rsidR="00DD3FFB" w:rsidRDefault="00000000">
            <w:pPr>
              <w:widowControl/>
              <w:rPr>
                <w:szCs w:val="21"/>
                <w:lang w:val="zh-TW" w:eastAsia="zh-TW"/>
              </w:rPr>
            </w:pPr>
            <w:r>
              <w:rPr>
                <w:rFonts w:hint="eastAsia"/>
                <w:szCs w:val="21"/>
                <w:lang w:val="zh-TW"/>
              </w:rPr>
              <w:t>（</w:t>
            </w:r>
            <w:r>
              <w:rPr>
                <w:rFonts w:hint="eastAsia"/>
                <w:szCs w:val="21"/>
              </w:rPr>
              <w:t>4</w:t>
            </w:r>
            <w:r>
              <w:rPr>
                <w:rFonts w:hint="eastAsia"/>
                <w:szCs w:val="21"/>
                <w:lang w:val="zh-TW"/>
              </w:rPr>
              <w:t>）</w:t>
            </w:r>
            <w:r>
              <w:rPr>
                <w:rFonts w:hint="eastAsia"/>
                <w:szCs w:val="21"/>
                <w:lang w:val="zh-TW" w:eastAsia="zh-TW"/>
              </w:rPr>
              <w:t>分类重复班系数维护提供分类重复班系数的维护，以及导出功能。主要信息包括课程分类、系数、重复</w:t>
            </w:r>
            <w:r>
              <w:rPr>
                <w:rFonts w:hint="eastAsia"/>
                <w:szCs w:val="21"/>
                <w:lang w:val="zh-TW" w:eastAsia="zh-TW"/>
              </w:rPr>
              <w:t xml:space="preserve"> </w:t>
            </w:r>
            <w:r>
              <w:rPr>
                <w:rFonts w:hint="eastAsia"/>
                <w:szCs w:val="21"/>
                <w:lang w:val="zh-TW" w:eastAsia="zh-TW"/>
              </w:rPr>
              <w:t>序列。</w:t>
            </w:r>
          </w:p>
          <w:p w14:paraId="149ECBCC" w14:textId="77777777" w:rsidR="00DD3FFB" w:rsidRDefault="00000000">
            <w:pPr>
              <w:widowControl/>
              <w:rPr>
                <w:szCs w:val="21"/>
                <w:lang w:val="zh-TW" w:eastAsia="zh-TW"/>
              </w:rPr>
            </w:pPr>
            <w:r>
              <w:rPr>
                <w:rFonts w:hint="eastAsia"/>
                <w:szCs w:val="21"/>
                <w:lang w:val="zh-TW"/>
              </w:rPr>
              <w:t>（</w:t>
            </w:r>
            <w:r>
              <w:rPr>
                <w:rFonts w:hint="eastAsia"/>
                <w:szCs w:val="21"/>
              </w:rPr>
              <w:t>5</w:t>
            </w:r>
            <w:r>
              <w:rPr>
                <w:rFonts w:hint="eastAsia"/>
                <w:szCs w:val="21"/>
                <w:lang w:val="zh-TW"/>
              </w:rPr>
              <w:t>）</w:t>
            </w:r>
            <w:r>
              <w:rPr>
                <w:rFonts w:hint="eastAsia"/>
                <w:szCs w:val="21"/>
                <w:lang w:val="zh-TW" w:eastAsia="zh-TW"/>
              </w:rPr>
              <w:t>分类主辅讲系数维护</w:t>
            </w:r>
          </w:p>
          <w:p w14:paraId="2AFD1EE3" w14:textId="77777777" w:rsidR="00DD3FFB" w:rsidRDefault="00000000">
            <w:pPr>
              <w:widowControl/>
              <w:rPr>
                <w:szCs w:val="21"/>
                <w:lang w:val="zh-TW" w:eastAsia="zh-TW"/>
              </w:rPr>
            </w:pPr>
            <w:r>
              <w:rPr>
                <w:rFonts w:hint="eastAsia"/>
                <w:szCs w:val="21"/>
                <w:lang w:val="zh-TW" w:eastAsia="zh-TW"/>
              </w:rPr>
              <w:t>提供分类主辅讲系数的维护，以及导出功能。主要信息包括课程分类、任课教师类</w:t>
            </w:r>
            <w:r>
              <w:rPr>
                <w:rFonts w:hint="eastAsia"/>
                <w:szCs w:val="21"/>
                <w:lang w:val="zh-TW" w:eastAsia="zh-TW"/>
              </w:rPr>
              <w:t xml:space="preserve"> </w:t>
            </w:r>
            <w:r>
              <w:rPr>
                <w:rFonts w:hint="eastAsia"/>
                <w:szCs w:val="21"/>
                <w:lang w:val="zh-TW" w:eastAsia="zh-TW"/>
              </w:rPr>
              <w:t>型</w:t>
            </w:r>
            <w:r>
              <w:rPr>
                <w:rFonts w:hint="eastAsia"/>
                <w:szCs w:val="21"/>
                <w:lang w:val="zh-TW" w:eastAsia="zh-TW"/>
              </w:rPr>
              <w:t xml:space="preserve"> (</w:t>
            </w:r>
            <w:r>
              <w:rPr>
                <w:rFonts w:hint="eastAsia"/>
                <w:szCs w:val="21"/>
                <w:lang w:val="zh-TW" w:eastAsia="zh-TW"/>
              </w:rPr>
              <w:t>主讲、辅讲</w:t>
            </w:r>
            <w:r>
              <w:rPr>
                <w:rFonts w:hint="eastAsia"/>
                <w:szCs w:val="21"/>
                <w:lang w:val="zh-TW" w:eastAsia="zh-TW"/>
              </w:rPr>
              <w:t xml:space="preserve">) </w:t>
            </w:r>
            <w:r>
              <w:rPr>
                <w:rFonts w:hint="eastAsia"/>
                <w:szCs w:val="21"/>
                <w:lang w:val="zh-TW" w:eastAsia="zh-TW"/>
              </w:rPr>
              <w:t>系数。</w:t>
            </w:r>
          </w:p>
          <w:p w14:paraId="4B96B2C5" w14:textId="77777777" w:rsidR="00DD3FFB" w:rsidRDefault="00000000">
            <w:pPr>
              <w:widowControl/>
              <w:rPr>
                <w:szCs w:val="21"/>
                <w:lang w:val="zh-TW" w:eastAsia="zh-TW"/>
              </w:rPr>
            </w:pPr>
            <w:r>
              <w:rPr>
                <w:rFonts w:hint="eastAsia"/>
                <w:szCs w:val="21"/>
                <w:lang w:val="zh-TW"/>
              </w:rPr>
              <w:t>（</w:t>
            </w:r>
            <w:r>
              <w:rPr>
                <w:rFonts w:hint="eastAsia"/>
                <w:szCs w:val="21"/>
              </w:rPr>
              <w:t>6</w:t>
            </w:r>
            <w:r>
              <w:rPr>
                <w:rFonts w:hint="eastAsia"/>
                <w:szCs w:val="21"/>
                <w:lang w:val="zh-TW"/>
              </w:rPr>
              <w:t>）</w:t>
            </w:r>
            <w:r>
              <w:rPr>
                <w:rFonts w:hint="eastAsia"/>
                <w:szCs w:val="21"/>
                <w:lang w:val="zh-TW" w:eastAsia="zh-TW"/>
              </w:rPr>
              <w:t>分类教学模式系数维护</w:t>
            </w:r>
          </w:p>
          <w:p w14:paraId="6F551444" w14:textId="77777777" w:rsidR="00DD3FFB" w:rsidRDefault="00000000">
            <w:pPr>
              <w:widowControl/>
              <w:rPr>
                <w:szCs w:val="21"/>
                <w:lang w:val="zh-TW" w:eastAsia="zh-TW"/>
              </w:rPr>
            </w:pPr>
            <w:r>
              <w:rPr>
                <w:rFonts w:hint="eastAsia"/>
                <w:szCs w:val="21"/>
                <w:lang w:val="zh-TW" w:eastAsia="zh-TW"/>
              </w:rPr>
              <w:t>提供分类教学模式系数的维护，以及导出功能。主要信息包括课程分类、教学模式</w:t>
            </w:r>
            <w:r>
              <w:rPr>
                <w:rFonts w:hint="eastAsia"/>
                <w:szCs w:val="21"/>
                <w:lang w:val="zh-TW" w:eastAsia="zh-TW"/>
              </w:rPr>
              <w:t xml:space="preserve"> (</w:t>
            </w:r>
            <w:r>
              <w:rPr>
                <w:rFonts w:hint="eastAsia"/>
                <w:szCs w:val="21"/>
                <w:lang w:val="zh-TW" w:eastAsia="zh-TW"/>
              </w:rPr>
              <w:t>中文教学、双语教学</w:t>
            </w:r>
            <w:r>
              <w:rPr>
                <w:rFonts w:hint="eastAsia"/>
                <w:szCs w:val="21"/>
                <w:lang w:val="zh-TW" w:eastAsia="zh-TW"/>
              </w:rPr>
              <w:t xml:space="preserve">) </w:t>
            </w:r>
            <w:r>
              <w:rPr>
                <w:rFonts w:hint="eastAsia"/>
                <w:szCs w:val="21"/>
                <w:lang w:val="zh-TW" w:eastAsia="zh-TW"/>
              </w:rPr>
              <w:t>系数。</w:t>
            </w:r>
          </w:p>
          <w:p w14:paraId="2DF779B4" w14:textId="77777777" w:rsidR="00DD3FFB" w:rsidRDefault="00000000">
            <w:pPr>
              <w:widowControl/>
              <w:rPr>
                <w:szCs w:val="21"/>
                <w:lang w:val="zh-TW" w:eastAsia="zh-TW"/>
              </w:rPr>
            </w:pPr>
            <w:r>
              <w:rPr>
                <w:rFonts w:hint="eastAsia"/>
                <w:szCs w:val="21"/>
              </w:rPr>
              <w:t>2.</w:t>
            </w:r>
            <w:r>
              <w:rPr>
                <w:rFonts w:hint="eastAsia"/>
                <w:szCs w:val="21"/>
                <w:lang w:val="zh-TW" w:eastAsia="zh-TW"/>
              </w:rPr>
              <w:t>课程系数设置</w:t>
            </w:r>
          </w:p>
          <w:p w14:paraId="0A04B1C1" w14:textId="77777777" w:rsidR="00DD3FFB" w:rsidRDefault="00000000">
            <w:pPr>
              <w:widowControl/>
              <w:rPr>
                <w:szCs w:val="21"/>
                <w:lang w:val="zh-TW" w:eastAsia="zh-TW"/>
              </w:rPr>
            </w:pPr>
            <w:r>
              <w:rPr>
                <w:rFonts w:hint="eastAsia"/>
                <w:szCs w:val="21"/>
                <w:lang w:val="zh-TW" w:eastAsia="zh-TW"/>
              </w:rPr>
              <w:t>提供课程系数设置、课程公式设置和数据导出功能。</w:t>
            </w:r>
          </w:p>
          <w:p w14:paraId="7123F7E7" w14:textId="77777777" w:rsidR="00DD3FFB" w:rsidRDefault="00000000">
            <w:pPr>
              <w:widowControl/>
              <w:rPr>
                <w:szCs w:val="21"/>
                <w:lang w:val="zh-TW" w:eastAsia="zh-TW"/>
              </w:rPr>
            </w:pPr>
            <w:r>
              <w:rPr>
                <w:rFonts w:hint="eastAsia"/>
                <w:szCs w:val="21"/>
                <w:lang w:val="zh-TW"/>
              </w:rPr>
              <w:t>（</w:t>
            </w:r>
            <w:r>
              <w:rPr>
                <w:rFonts w:hint="eastAsia"/>
                <w:szCs w:val="21"/>
              </w:rPr>
              <w:t>1</w:t>
            </w:r>
            <w:r>
              <w:rPr>
                <w:rFonts w:hint="eastAsia"/>
                <w:szCs w:val="21"/>
                <w:lang w:val="zh-TW"/>
              </w:rPr>
              <w:t>）</w:t>
            </w:r>
            <w:r>
              <w:rPr>
                <w:rFonts w:hint="eastAsia"/>
                <w:szCs w:val="21"/>
                <w:lang w:val="zh-TW" w:eastAsia="zh-TW"/>
              </w:rPr>
              <w:t>设置各课程的工作量系数，包括人数系数分类、难度系数分类、重复系数分</w:t>
            </w:r>
            <w:r>
              <w:rPr>
                <w:rFonts w:hint="eastAsia"/>
                <w:szCs w:val="21"/>
                <w:lang w:val="zh-TW" w:eastAsia="zh-TW"/>
              </w:rPr>
              <w:t xml:space="preserve"> </w:t>
            </w:r>
            <w:r>
              <w:rPr>
                <w:rFonts w:hint="eastAsia"/>
                <w:szCs w:val="21"/>
                <w:lang w:val="zh-TW" w:eastAsia="zh-TW"/>
              </w:rPr>
              <w:t>类、主辅讲系数分类、教学模式系数分类、调整系数分类、新开课系数分类和环节</w:t>
            </w:r>
            <w:r>
              <w:rPr>
                <w:rFonts w:hint="eastAsia"/>
                <w:szCs w:val="21"/>
                <w:lang w:val="zh-TW" w:eastAsia="zh-TW"/>
              </w:rPr>
              <w:t xml:space="preserve"> </w:t>
            </w:r>
            <w:r>
              <w:rPr>
                <w:rFonts w:hint="eastAsia"/>
                <w:szCs w:val="21"/>
                <w:lang w:val="zh-TW" w:eastAsia="zh-TW"/>
              </w:rPr>
              <w:t>系数分类。</w:t>
            </w:r>
          </w:p>
          <w:p w14:paraId="0BEA3B01" w14:textId="77777777" w:rsidR="00DD3FFB" w:rsidRDefault="00000000">
            <w:pPr>
              <w:widowControl/>
              <w:rPr>
                <w:szCs w:val="21"/>
                <w:lang w:val="zh-TW" w:eastAsia="zh-TW"/>
              </w:rPr>
            </w:pPr>
            <w:r>
              <w:rPr>
                <w:rFonts w:hint="eastAsia"/>
                <w:szCs w:val="21"/>
                <w:lang w:val="zh-TW"/>
              </w:rPr>
              <w:t>（</w:t>
            </w:r>
            <w:r>
              <w:rPr>
                <w:rFonts w:hint="eastAsia"/>
                <w:szCs w:val="21"/>
              </w:rPr>
              <w:t>2</w:t>
            </w:r>
            <w:r>
              <w:rPr>
                <w:rFonts w:hint="eastAsia"/>
                <w:szCs w:val="21"/>
                <w:lang w:val="zh-TW"/>
              </w:rPr>
              <w:t>）</w:t>
            </w:r>
            <w:r>
              <w:rPr>
                <w:rFonts w:hint="eastAsia"/>
                <w:szCs w:val="21"/>
                <w:lang w:val="zh-TW" w:eastAsia="zh-TW"/>
              </w:rPr>
              <w:t>课程公式系数</w:t>
            </w:r>
          </w:p>
          <w:p w14:paraId="33E64000" w14:textId="77777777" w:rsidR="00DD3FFB" w:rsidRDefault="00000000">
            <w:pPr>
              <w:widowControl/>
              <w:rPr>
                <w:szCs w:val="21"/>
                <w:lang w:val="zh-TW" w:eastAsia="zh-TW"/>
              </w:rPr>
            </w:pPr>
            <w:r>
              <w:rPr>
                <w:rFonts w:hint="eastAsia"/>
                <w:szCs w:val="21"/>
                <w:lang w:val="zh-TW" w:eastAsia="zh-TW"/>
              </w:rPr>
              <w:t>包括设置方式</w:t>
            </w:r>
            <w:r>
              <w:rPr>
                <w:rFonts w:hint="eastAsia"/>
                <w:szCs w:val="21"/>
                <w:lang w:val="zh-TW" w:eastAsia="zh-TW"/>
              </w:rPr>
              <w:t xml:space="preserve"> (</w:t>
            </w:r>
            <w:r>
              <w:rPr>
                <w:rFonts w:hint="eastAsia"/>
                <w:szCs w:val="21"/>
                <w:lang w:val="zh-TW" w:eastAsia="zh-TW"/>
              </w:rPr>
              <w:t>追加、覆盖</w:t>
            </w:r>
            <w:r>
              <w:rPr>
                <w:rFonts w:hint="eastAsia"/>
                <w:szCs w:val="21"/>
                <w:lang w:val="zh-TW" w:eastAsia="zh-TW"/>
              </w:rPr>
              <w:t xml:space="preserve">) </w:t>
            </w:r>
            <w:r>
              <w:rPr>
                <w:rFonts w:hint="eastAsia"/>
                <w:szCs w:val="21"/>
                <w:lang w:val="zh-TW" w:eastAsia="zh-TW"/>
              </w:rPr>
              <w:t>公式名称、计算公式。</w:t>
            </w:r>
          </w:p>
          <w:p w14:paraId="2332010A" w14:textId="77777777" w:rsidR="00DD3FFB" w:rsidRDefault="00000000">
            <w:pPr>
              <w:widowControl/>
              <w:rPr>
                <w:szCs w:val="21"/>
                <w:lang w:val="zh-TW" w:eastAsia="zh-TW"/>
              </w:rPr>
            </w:pPr>
            <w:r>
              <w:rPr>
                <w:rFonts w:hint="eastAsia"/>
                <w:szCs w:val="21"/>
              </w:rPr>
              <w:t>3.</w:t>
            </w:r>
            <w:r>
              <w:rPr>
                <w:rFonts w:hint="eastAsia"/>
                <w:szCs w:val="21"/>
                <w:lang w:val="zh-TW" w:eastAsia="zh-TW"/>
              </w:rPr>
              <w:t>工作量公式维护</w:t>
            </w:r>
          </w:p>
          <w:p w14:paraId="505EA995" w14:textId="77777777" w:rsidR="00DD3FFB" w:rsidRDefault="00000000">
            <w:pPr>
              <w:widowControl/>
              <w:rPr>
                <w:szCs w:val="21"/>
                <w:lang w:val="zh-TW" w:eastAsia="zh-TW"/>
              </w:rPr>
            </w:pPr>
            <w:r>
              <w:rPr>
                <w:rFonts w:hint="eastAsia"/>
                <w:szCs w:val="21"/>
                <w:lang w:val="zh-TW" w:eastAsia="zh-TW"/>
              </w:rPr>
              <w:t>根据学年学期，设置各类工作量系数的运算公式，包括运算方式、工作量系数和操</w:t>
            </w:r>
            <w:r>
              <w:rPr>
                <w:rFonts w:hint="eastAsia"/>
                <w:szCs w:val="21"/>
                <w:lang w:val="zh-TW" w:eastAsia="zh-TW"/>
              </w:rPr>
              <w:t xml:space="preserve"> </w:t>
            </w:r>
            <w:r>
              <w:rPr>
                <w:rFonts w:hint="eastAsia"/>
                <w:szCs w:val="21"/>
                <w:lang w:val="zh-TW" w:eastAsia="zh-TW"/>
              </w:rPr>
              <w:t>作</w:t>
            </w:r>
            <w:r>
              <w:rPr>
                <w:rFonts w:hint="eastAsia"/>
                <w:szCs w:val="21"/>
                <w:lang w:val="zh-TW" w:eastAsia="zh-TW"/>
              </w:rPr>
              <w:t xml:space="preserve"> (</w:t>
            </w:r>
            <w:r>
              <w:rPr>
                <w:rFonts w:hint="eastAsia"/>
                <w:szCs w:val="21"/>
                <w:lang w:val="zh-TW" w:eastAsia="zh-TW"/>
              </w:rPr>
              <w:t>增加、删除</w:t>
            </w:r>
            <w:r>
              <w:rPr>
                <w:rFonts w:hint="eastAsia"/>
                <w:szCs w:val="21"/>
                <w:lang w:val="zh-TW" w:eastAsia="zh-TW"/>
              </w:rPr>
              <w:t xml:space="preserve">) </w:t>
            </w:r>
            <w:r>
              <w:rPr>
                <w:rFonts w:hint="eastAsia"/>
                <w:szCs w:val="21"/>
                <w:lang w:val="zh-TW" w:eastAsia="zh-TW"/>
              </w:rPr>
              <w:t>。</w:t>
            </w:r>
          </w:p>
          <w:p w14:paraId="5A9CA7DF" w14:textId="77777777" w:rsidR="00DD3FFB" w:rsidRDefault="00000000">
            <w:pPr>
              <w:widowControl/>
              <w:rPr>
                <w:szCs w:val="21"/>
                <w:lang w:val="zh-TW" w:eastAsia="zh-TW"/>
              </w:rPr>
            </w:pPr>
            <w:r>
              <w:rPr>
                <w:rFonts w:hint="eastAsia"/>
                <w:szCs w:val="21"/>
              </w:rPr>
              <w:t>4.</w:t>
            </w:r>
            <w:r>
              <w:rPr>
                <w:rFonts w:hint="eastAsia"/>
                <w:szCs w:val="21"/>
                <w:lang w:val="zh-TW" w:eastAsia="zh-TW"/>
              </w:rPr>
              <w:t>每学期工作量分配核对</w:t>
            </w:r>
          </w:p>
          <w:p w14:paraId="46E101AF" w14:textId="77777777" w:rsidR="00DD3FFB" w:rsidRDefault="00000000">
            <w:pPr>
              <w:widowControl/>
              <w:rPr>
                <w:szCs w:val="21"/>
                <w:lang w:val="zh-TW" w:eastAsia="zh-TW"/>
              </w:rPr>
            </w:pPr>
            <w:r>
              <w:rPr>
                <w:rFonts w:hint="eastAsia"/>
                <w:szCs w:val="21"/>
                <w:lang w:val="zh-TW" w:eastAsia="zh-TW"/>
              </w:rPr>
              <w:t>可于次学期初，确认教学工作量，包括多位老师上一门课的工作量分配、课综、毕</w:t>
            </w:r>
            <w:r>
              <w:rPr>
                <w:rFonts w:hint="eastAsia"/>
                <w:szCs w:val="21"/>
                <w:lang w:val="zh-TW" w:eastAsia="zh-TW"/>
              </w:rPr>
              <w:t xml:space="preserve"> </w:t>
            </w:r>
            <w:r>
              <w:rPr>
                <w:rFonts w:hint="eastAsia"/>
                <w:szCs w:val="21"/>
                <w:lang w:val="zh-TW" w:eastAsia="zh-TW"/>
              </w:rPr>
              <w:t>综工作量分配。</w:t>
            </w:r>
          </w:p>
          <w:p w14:paraId="410A7116" w14:textId="77777777" w:rsidR="00DD3FFB" w:rsidRDefault="00000000">
            <w:pPr>
              <w:widowControl/>
              <w:rPr>
                <w:szCs w:val="21"/>
                <w:lang w:val="zh-TW" w:eastAsia="zh-TW"/>
              </w:rPr>
            </w:pPr>
            <w:r>
              <w:rPr>
                <w:rFonts w:hint="eastAsia"/>
                <w:szCs w:val="21"/>
              </w:rPr>
              <w:t>5.</w:t>
            </w:r>
            <w:r>
              <w:rPr>
                <w:rFonts w:hint="eastAsia"/>
                <w:szCs w:val="21"/>
                <w:lang w:val="zh-TW" w:eastAsia="zh-TW"/>
              </w:rPr>
              <w:t>工作量统计</w:t>
            </w:r>
          </w:p>
          <w:p w14:paraId="48A14304" w14:textId="77777777" w:rsidR="00DD3FFB" w:rsidRDefault="00000000">
            <w:pPr>
              <w:widowControl/>
              <w:rPr>
                <w:szCs w:val="21"/>
                <w:lang w:val="zh-TW" w:eastAsia="zh-TW"/>
              </w:rPr>
            </w:pPr>
            <w:r>
              <w:rPr>
                <w:rFonts w:hint="eastAsia"/>
                <w:szCs w:val="21"/>
                <w:lang w:val="zh-TW" w:eastAsia="zh-TW"/>
              </w:rPr>
              <w:t>提供灵活的工作量计算公式编辑工具，可根据实际情况设置工作量计算公式，依据教学工作量计算公式，分计算轮次与学年学期计算教学工作量。</w:t>
            </w:r>
          </w:p>
          <w:p w14:paraId="6D94CB1D" w14:textId="77777777" w:rsidR="00DD3FFB" w:rsidRDefault="00000000">
            <w:pPr>
              <w:widowControl/>
              <w:rPr>
                <w:rFonts w:ascii="宋体" w:hAnsi="宋体" w:cs="宋体"/>
                <w:kern w:val="0"/>
                <w:szCs w:val="21"/>
              </w:rPr>
            </w:pPr>
            <w:r>
              <w:rPr>
                <w:rFonts w:ascii="宋体" w:hAnsi="宋体" w:cs="宋体" w:hint="eastAsia"/>
                <w:kern w:val="0"/>
                <w:szCs w:val="21"/>
                <w:lang w:val="zh-TW"/>
              </w:rPr>
              <w:t>可对不同类型的教师分别设置统计工作量，计算不同类型的课时</w:t>
            </w:r>
            <w:r>
              <w:rPr>
                <w:rFonts w:ascii="宋体" w:hAnsi="宋体" w:cs="宋体" w:hint="eastAsia"/>
                <w:kern w:val="0"/>
                <w:szCs w:val="21"/>
                <w:lang w:val="zh-TW"/>
              </w:rPr>
              <w:lastRenderedPageBreak/>
              <w:t>情况及相关系统，根据学校需要导出工作量相关报表。</w:t>
            </w:r>
          </w:p>
          <w:p w14:paraId="00410F80" w14:textId="77777777" w:rsidR="00DD3FFB" w:rsidRDefault="00000000">
            <w:pPr>
              <w:widowControl/>
              <w:rPr>
                <w:szCs w:val="21"/>
                <w:lang w:val="zh-TW"/>
              </w:rPr>
            </w:pPr>
            <w:r>
              <w:rPr>
                <w:rFonts w:ascii="宋体" w:hAnsi="宋体" w:cs="宋体" w:hint="eastAsia"/>
                <w:kern w:val="0"/>
                <w:szCs w:val="21"/>
              </w:rPr>
              <w:t>可以采用教师上报，管理端审核的方式采集工作量。</w:t>
            </w:r>
          </w:p>
          <w:p w14:paraId="5AFC4DA2" w14:textId="77777777" w:rsidR="00DD3FFB" w:rsidRDefault="00000000">
            <w:pPr>
              <w:widowControl/>
              <w:rPr>
                <w:szCs w:val="21"/>
                <w:lang w:val="zh-TW" w:eastAsia="zh-TW"/>
              </w:rPr>
            </w:pPr>
            <w:r>
              <w:rPr>
                <w:rFonts w:hint="eastAsia"/>
                <w:szCs w:val="21"/>
              </w:rPr>
              <w:t>6.</w:t>
            </w:r>
            <w:r>
              <w:rPr>
                <w:rFonts w:hint="eastAsia"/>
                <w:szCs w:val="21"/>
                <w:lang w:val="zh-TW" w:eastAsia="zh-TW"/>
              </w:rPr>
              <w:t>工作量查询</w:t>
            </w:r>
          </w:p>
          <w:p w14:paraId="1C3B192C" w14:textId="77777777" w:rsidR="00DD3FFB" w:rsidRDefault="00000000">
            <w:pPr>
              <w:widowControl/>
              <w:rPr>
                <w:szCs w:val="21"/>
                <w:lang w:val="zh-TW"/>
              </w:rPr>
            </w:pPr>
            <w:r>
              <w:rPr>
                <w:rFonts w:hint="eastAsia"/>
                <w:szCs w:val="21"/>
                <w:lang w:val="zh-TW" w:eastAsia="zh-TW"/>
              </w:rPr>
              <w:t>可以按条件组合查询教师工作量数据，如近五年工作量，教授工作量等统计报表</w:t>
            </w:r>
            <w:r>
              <w:rPr>
                <w:rFonts w:hint="eastAsia"/>
                <w:szCs w:val="21"/>
                <w:lang w:val="zh-TW"/>
              </w:rPr>
              <w:t>：</w:t>
            </w:r>
          </w:p>
          <w:p w14:paraId="22415C44" w14:textId="77777777" w:rsidR="00DD3FFB" w:rsidRDefault="00000000">
            <w:pPr>
              <w:widowControl/>
              <w:rPr>
                <w:szCs w:val="21"/>
                <w:lang w:val="zh-TW" w:eastAsia="zh-TW"/>
              </w:rPr>
            </w:pPr>
            <w:r>
              <w:rPr>
                <w:rFonts w:hint="eastAsia"/>
                <w:szCs w:val="21"/>
                <w:lang w:val="zh-TW" w:eastAsia="zh-TW"/>
              </w:rPr>
              <w:t>能够按学院、职称、职务学历等字段统计分析教学工作量，并生成相应的统计报表，</w:t>
            </w:r>
            <w:r>
              <w:rPr>
                <w:rFonts w:hint="eastAsia"/>
                <w:szCs w:val="21"/>
                <w:lang w:val="zh-TW" w:eastAsia="zh-TW"/>
              </w:rPr>
              <w:t xml:space="preserve"> </w:t>
            </w:r>
            <w:r>
              <w:rPr>
                <w:rFonts w:hint="eastAsia"/>
                <w:szCs w:val="21"/>
                <w:lang w:val="zh-TW" w:eastAsia="zh-TW"/>
              </w:rPr>
              <w:t>并可以导出相关的数据。</w:t>
            </w:r>
          </w:p>
          <w:p w14:paraId="407D67C8" w14:textId="77777777" w:rsidR="00DD3FFB" w:rsidRDefault="00000000">
            <w:pPr>
              <w:widowControl/>
              <w:rPr>
                <w:rFonts w:ascii="宋体" w:hAnsi="宋体" w:cs="宋体"/>
                <w:kern w:val="0"/>
                <w:szCs w:val="21"/>
                <w:lang w:val="zh-TW" w:eastAsia="zh-TW"/>
              </w:rPr>
            </w:pPr>
            <w:proofErr w:type="gramStart"/>
            <w:r>
              <w:rPr>
                <w:rFonts w:ascii="宋体" w:hAnsi="宋体" w:cs="宋体" w:hint="eastAsia"/>
                <w:kern w:val="0"/>
                <w:szCs w:val="21"/>
              </w:rPr>
              <w:t>教师端可查看</w:t>
            </w:r>
            <w:proofErr w:type="gramEnd"/>
            <w:r>
              <w:rPr>
                <w:rFonts w:ascii="宋体" w:hAnsi="宋体" w:cs="宋体" w:hint="eastAsia"/>
                <w:kern w:val="0"/>
                <w:szCs w:val="21"/>
              </w:rPr>
              <w:t>工作量统计情况。</w:t>
            </w:r>
          </w:p>
        </w:tc>
      </w:tr>
      <w:tr w:rsidR="00DD3FFB" w14:paraId="24CDC3AC"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60C28C" w14:textId="77777777" w:rsidR="00DD3FFB" w:rsidRDefault="00000000">
            <w:pPr>
              <w:jc w:val="center"/>
              <w:rPr>
                <w:rFonts w:ascii="宋体" w:hAnsi="宋体" w:cs="宋体"/>
                <w:szCs w:val="21"/>
              </w:rPr>
            </w:pPr>
            <w:r>
              <w:rPr>
                <w:rFonts w:ascii="宋体" w:hAnsi="宋体" w:cs="宋体" w:hint="eastAsia"/>
                <w:szCs w:val="21"/>
              </w:rPr>
              <w:lastRenderedPageBreak/>
              <w:t>23</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146C5F" w14:textId="77777777" w:rsidR="00DD3FFB" w:rsidRDefault="00000000">
            <w:pPr>
              <w:widowControl/>
              <w:rPr>
                <w:rFonts w:ascii="宋体" w:hAnsi="宋体" w:cs="宋体"/>
                <w:kern w:val="0"/>
                <w:szCs w:val="21"/>
              </w:rPr>
            </w:pPr>
            <w:r>
              <w:rPr>
                <w:rFonts w:ascii="宋体" w:hAnsi="宋体" w:cs="宋体" w:hint="eastAsia"/>
                <w:kern w:val="0"/>
                <w:szCs w:val="21"/>
              </w:rPr>
              <w:t>补修管理</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8E477C" w14:textId="77777777" w:rsidR="00DD3FFB" w:rsidRDefault="00000000">
            <w:pPr>
              <w:widowControl/>
              <w:rPr>
                <w:rFonts w:ascii="宋体" w:hAnsi="宋体" w:cs="宋体"/>
                <w:kern w:val="0"/>
                <w:szCs w:val="21"/>
                <w:lang w:val="zh-TW"/>
              </w:rPr>
            </w:pPr>
            <w:r>
              <w:rPr>
                <w:rFonts w:ascii="宋体" w:hAnsi="宋体" w:cs="宋体" w:hint="eastAsia"/>
                <w:kern w:val="0"/>
                <w:szCs w:val="21"/>
              </w:rPr>
              <w:t>1.</w:t>
            </w:r>
            <w:r>
              <w:rPr>
                <w:rFonts w:ascii="宋体" w:hAnsi="宋体" w:cs="宋体" w:hint="eastAsia"/>
                <w:kern w:val="0"/>
                <w:szCs w:val="21"/>
                <w:lang w:val="zh-TW"/>
              </w:rPr>
              <w:t>可根据学校需要设置补修条件，如补修报名时间、是否允许突破教学班容量、学籍异动学生控制、冲突选课条件、是否需要审核、补修来源、学生范围、课程范围等，系统可自动对学生修读课程和教学计划、培养方案等进行对比，筛选出需要补修的学生及需要补修的课程，进行报名。</w:t>
            </w:r>
          </w:p>
          <w:p w14:paraId="5B594B1E" w14:textId="77777777" w:rsidR="00DD3FFB" w:rsidRDefault="00000000">
            <w:pPr>
              <w:widowControl/>
              <w:rPr>
                <w:rFonts w:ascii="宋体" w:hAnsi="宋体" w:cs="宋体"/>
                <w:kern w:val="0"/>
                <w:szCs w:val="21"/>
                <w:lang w:val="zh-TW" w:eastAsia="zh-TW"/>
              </w:rPr>
            </w:pPr>
            <w:r>
              <w:rPr>
                <w:rFonts w:ascii="宋体" w:hAnsi="宋体" w:cs="宋体" w:hint="eastAsia"/>
                <w:kern w:val="0"/>
                <w:szCs w:val="21"/>
              </w:rPr>
              <w:t>2.</w:t>
            </w:r>
            <w:r>
              <w:rPr>
                <w:rFonts w:ascii="宋体" w:hAnsi="宋体" w:cs="宋体" w:hint="eastAsia"/>
                <w:kern w:val="0"/>
                <w:szCs w:val="21"/>
                <w:lang w:val="zh-TW" w:eastAsia="zh-TW"/>
              </w:rPr>
              <w:t>支持补修任务管理，可自动推送通知到学生端和手机端，方便学生及时了解自己需要补修的课程</w:t>
            </w:r>
          </w:p>
          <w:p w14:paraId="0BA3AD65" w14:textId="77777777" w:rsidR="00DD3FFB" w:rsidRDefault="00000000">
            <w:pPr>
              <w:widowControl/>
              <w:rPr>
                <w:rFonts w:ascii="宋体" w:hAnsi="宋体" w:cs="宋体"/>
                <w:kern w:val="0"/>
                <w:szCs w:val="21"/>
                <w:lang w:val="zh-TW" w:eastAsia="zh-TW"/>
              </w:rPr>
            </w:pPr>
            <w:r>
              <w:rPr>
                <w:rFonts w:ascii="宋体" w:hAnsi="宋体" w:cs="宋体" w:hint="eastAsia"/>
                <w:kern w:val="0"/>
                <w:szCs w:val="21"/>
              </w:rPr>
              <w:t>3.</w:t>
            </w:r>
            <w:r>
              <w:rPr>
                <w:rFonts w:ascii="宋体" w:hAnsi="宋体" w:cs="宋体" w:hint="eastAsia"/>
                <w:kern w:val="0"/>
                <w:szCs w:val="21"/>
                <w:lang w:val="zh-TW" w:eastAsia="zh-TW"/>
              </w:rPr>
              <w:t>可对补修报名的学生进行审核</w:t>
            </w:r>
          </w:p>
          <w:p w14:paraId="213FB9F6" w14:textId="77777777" w:rsidR="00DD3FFB" w:rsidRDefault="00000000">
            <w:pPr>
              <w:rPr>
                <w:rFonts w:ascii="宋体" w:hAnsi="宋体" w:cs="宋体"/>
                <w:kern w:val="0"/>
                <w:szCs w:val="21"/>
              </w:rPr>
            </w:pPr>
            <w:r>
              <w:rPr>
                <w:rFonts w:ascii="宋体" w:hAnsi="宋体" w:cs="宋体" w:hint="eastAsia"/>
                <w:kern w:val="0"/>
                <w:szCs w:val="21"/>
                <w:lang w:val="zh-TW" w:eastAsia="zh-TW"/>
              </w:rPr>
              <w:t>可根据多种条件查询补修学生情况</w:t>
            </w:r>
            <w:r>
              <w:rPr>
                <w:rFonts w:ascii="宋体" w:hAnsi="宋体" w:cs="宋体" w:hint="eastAsia"/>
                <w:kern w:val="0"/>
                <w:szCs w:val="21"/>
                <w:lang w:val="zh-TW"/>
              </w:rPr>
              <w:t>。</w:t>
            </w:r>
          </w:p>
        </w:tc>
      </w:tr>
      <w:tr w:rsidR="00DD3FFB" w14:paraId="5ACF7FC0"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D864E5" w14:textId="77777777" w:rsidR="00DD3FFB" w:rsidRDefault="00000000">
            <w:pPr>
              <w:jc w:val="center"/>
              <w:rPr>
                <w:rFonts w:ascii="宋体" w:hAnsi="宋体" w:cs="宋体"/>
                <w:szCs w:val="21"/>
              </w:rPr>
            </w:pPr>
            <w:r>
              <w:rPr>
                <w:rFonts w:ascii="宋体" w:hAnsi="宋体" w:cs="宋体" w:hint="eastAsia"/>
                <w:szCs w:val="21"/>
              </w:rPr>
              <w:t>24</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A35CA3" w14:textId="77777777" w:rsidR="00DD3FFB" w:rsidRDefault="00000000">
            <w:pPr>
              <w:widowControl/>
              <w:rPr>
                <w:rFonts w:ascii="宋体" w:hAnsi="宋体" w:cs="宋体"/>
                <w:kern w:val="0"/>
                <w:szCs w:val="21"/>
              </w:rPr>
            </w:pPr>
            <w:r>
              <w:rPr>
                <w:rFonts w:ascii="宋体" w:hAnsi="宋体" w:cs="宋体" w:hint="eastAsia"/>
                <w:kern w:val="0"/>
                <w:szCs w:val="21"/>
              </w:rPr>
              <w:t>自修管理</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25C2F1" w14:textId="77777777" w:rsidR="00DD3FFB" w:rsidRDefault="00000000">
            <w:pPr>
              <w:widowControl/>
              <w:rPr>
                <w:rFonts w:ascii="宋体" w:hAnsi="宋体" w:cs="宋体"/>
                <w:kern w:val="0"/>
                <w:szCs w:val="21"/>
                <w:lang w:val="zh-TW"/>
              </w:rPr>
            </w:pPr>
            <w:r>
              <w:rPr>
                <w:rFonts w:ascii="宋体" w:hAnsi="宋体" w:cs="宋体" w:hint="eastAsia"/>
                <w:kern w:val="0"/>
                <w:szCs w:val="21"/>
              </w:rPr>
              <w:t>1.</w:t>
            </w:r>
            <w:r>
              <w:rPr>
                <w:rFonts w:ascii="宋体" w:hAnsi="宋体" w:cs="宋体" w:hint="eastAsia"/>
                <w:kern w:val="0"/>
                <w:szCs w:val="21"/>
                <w:lang w:val="zh-TW" w:eastAsia="zh-TW"/>
              </w:rPr>
              <w:t>可</w:t>
            </w:r>
            <w:r>
              <w:rPr>
                <w:rFonts w:ascii="宋体" w:hAnsi="宋体" w:cs="宋体" w:hint="eastAsia"/>
                <w:kern w:val="0"/>
                <w:szCs w:val="21"/>
              </w:rPr>
              <w:t>对</w:t>
            </w:r>
            <w:r>
              <w:rPr>
                <w:rFonts w:ascii="宋体" w:hAnsi="宋体" w:cs="宋体" w:hint="eastAsia"/>
                <w:kern w:val="0"/>
                <w:szCs w:val="21"/>
                <w:lang w:val="zh-TW" w:eastAsia="zh-TW"/>
              </w:rPr>
              <w:t>重修学生名单和补修学生名单进行筛选</w:t>
            </w:r>
            <w:r>
              <w:rPr>
                <w:rFonts w:ascii="宋体" w:hAnsi="宋体" w:cs="宋体" w:hint="eastAsia"/>
                <w:kern w:val="0"/>
                <w:szCs w:val="21"/>
                <w:lang w:val="zh-TW"/>
              </w:rPr>
              <w:t>，并设置自修报名范围和报名时间。</w:t>
            </w:r>
          </w:p>
          <w:p w14:paraId="1DB4566B" w14:textId="77777777" w:rsidR="00DD3FFB" w:rsidRDefault="00000000">
            <w:pPr>
              <w:rPr>
                <w:rFonts w:ascii="宋体" w:hAnsi="宋体" w:cs="宋体"/>
                <w:kern w:val="0"/>
                <w:szCs w:val="21"/>
                <w:lang w:val="zh-TW"/>
              </w:rPr>
            </w:pPr>
            <w:r>
              <w:rPr>
                <w:rFonts w:ascii="宋体" w:hAnsi="宋体" w:cs="宋体" w:hint="eastAsia"/>
                <w:kern w:val="0"/>
                <w:szCs w:val="21"/>
              </w:rPr>
              <w:t>2.</w:t>
            </w:r>
            <w:r>
              <w:rPr>
                <w:rFonts w:ascii="宋体" w:hAnsi="宋体" w:cs="宋体" w:hint="eastAsia"/>
                <w:kern w:val="0"/>
                <w:szCs w:val="21"/>
                <w:lang w:val="zh-TW"/>
              </w:rPr>
              <w:t>可对自修报名的学生进行审核。</w:t>
            </w:r>
          </w:p>
          <w:p w14:paraId="2A64098F" w14:textId="77777777" w:rsidR="00DD3FFB" w:rsidRDefault="00000000">
            <w:pPr>
              <w:rPr>
                <w:rFonts w:ascii="宋体" w:hAnsi="宋体" w:cs="宋体"/>
                <w:kern w:val="0"/>
                <w:szCs w:val="21"/>
                <w:lang w:val="zh-TW" w:eastAsia="zh-TW"/>
              </w:rPr>
            </w:pPr>
            <w:r>
              <w:rPr>
                <w:rFonts w:ascii="宋体" w:hAnsi="宋体" w:cs="宋体" w:hint="eastAsia"/>
                <w:kern w:val="0"/>
                <w:szCs w:val="21"/>
                <w:lang w:val="zh-TW"/>
              </w:rPr>
              <w:t>支持自修学生单独开班，学生课表备注中显示自修教学班。</w:t>
            </w:r>
          </w:p>
        </w:tc>
      </w:tr>
      <w:tr w:rsidR="00DD3FFB" w14:paraId="7771489E"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64C98E" w14:textId="77777777" w:rsidR="00DD3FFB" w:rsidRDefault="00000000">
            <w:pPr>
              <w:jc w:val="center"/>
              <w:rPr>
                <w:rFonts w:ascii="宋体" w:hAnsi="宋体" w:cs="宋体"/>
                <w:szCs w:val="21"/>
              </w:rPr>
            </w:pPr>
            <w:r>
              <w:rPr>
                <w:rFonts w:ascii="宋体" w:hAnsi="宋体" w:cs="宋体" w:hint="eastAsia"/>
                <w:szCs w:val="21"/>
              </w:rPr>
              <w:t>25</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95407F" w14:textId="77777777" w:rsidR="00DD3FFB" w:rsidRDefault="00000000">
            <w:pPr>
              <w:widowControl/>
              <w:rPr>
                <w:rFonts w:ascii="宋体" w:hAnsi="宋体" w:cs="宋体"/>
                <w:kern w:val="0"/>
                <w:szCs w:val="21"/>
              </w:rPr>
            </w:pPr>
            <w:r>
              <w:rPr>
                <w:rFonts w:ascii="宋体" w:hAnsi="宋体" w:cs="宋体" w:hint="eastAsia"/>
                <w:kern w:val="0"/>
                <w:szCs w:val="21"/>
              </w:rPr>
              <w:t>考级管理</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D84845" w14:textId="77777777" w:rsidR="00DD3FFB" w:rsidRDefault="00000000">
            <w:pPr>
              <w:widowControl/>
              <w:rPr>
                <w:rFonts w:ascii="宋体" w:hAnsi="宋体" w:cs="宋体"/>
                <w:kern w:val="0"/>
                <w:szCs w:val="21"/>
                <w:lang w:val="zh-TW" w:eastAsia="zh-TW"/>
              </w:rPr>
            </w:pPr>
            <w:r>
              <w:rPr>
                <w:rFonts w:ascii="宋体" w:hAnsi="宋体" w:cs="宋体" w:hint="eastAsia"/>
                <w:kern w:val="0"/>
                <w:szCs w:val="21"/>
              </w:rPr>
              <w:t>1.</w:t>
            </w:r>
            <w:r>
              <w:rPr>
                <w:rFonts w:ascii="宋体" w:hAnsi="宋体" w:cs="宋体" w:hint="eastAsia"/>
                <w:kern w:val="0"/>
                <w:szCs w:val="21"/>
                <w:lang w:val="zh-TW" w:eastAsia="zh-TW"/>
              </w:rPr>
              <w:t>可对等级考试进行管理，包括等级考试类别设置、等级设置、成绩分项设置、报名管理、成绩录入设置、预警管理等，并与毕业管理关联，对需要审核等级考试和职业资格证考试的专业和学生进行资格审核。</w:t>
            </w:r>
          </w:p>
          <w:p w14:paraId="32592368" w14:textId="77777777" w:rsidR="00DD3FFB" w:rsidRDefault="00000000">
            <w:pPr>
              <w:widowControl/>
              <w:rPr>
                <w:rFonts w:ascii="宋体" w:hAnsi="宋体" w:cs="宋体"/>
                <w:kern w:val="0"/>
                <w:szCs w:val="21"/>
                <w:lang w:val="zh-TW" w:eastAsia="zh-TW"/>
              </w:rPr>
            </w:pPr>
            <w:r>
              <w:rPr>
                <w:rFonts w:ascii="宋体" w:hAnsi="宋体" w:cs="宋体" w:hint="eastAsia"/>
                <w:kern w:val="0"/>
                <w:szCs w:val="21"/>
              </w:rPr>
              <w:t>2.</w:t>
            </w:r>
            <w:r>
              <w:rPr>
                <w:rFonts w:ascii="宋体" w:hAnsi="宋体" w:cs="宋体" w:hint="eastAsia"/>
                <w:kern w:val="0"/>
                <w:szCs w:val="21"/>
                <w:lang w:val="zh-TW" w:eastAsia="zh-TW"/>
              </w:rPr>
              <w:t>可批量导入等级考试的成绩及资格证书；</w:t>
            </w:r>
          </w:p>
          <w:p w14:paraId="20B02A4B" w14:textId="77777777" w:rsidR="00DD3FFB" w:rsidRDefault="00000000">
            <w:pPr>
              <w:widowControl/>
              <w:rPr>
                <w:rFonts w:ascii="宋体" w:hAnsi="宋体" w:cs="宋体"/>
                <w:kern w:val="0"/>
                <w:szCs w:val="21"/>
                <w:lang w:val="zh-TW" w:eastAsia="zh-TW"/>
              </w:rPr>
            </w:pPr>
            <w:r>
              <w:rPr>
                <w:rFonts w:ascii="宋体" w:hAnsi="宋体" w:cs="宋体" w:hint="eastAsia"/>
                <w:kern w:val="0"/>
                <w:szCs w:val="21"/>
              </w:rPr>
              <w:t>3.</w:t>
            </w:r>
            <w:r>
              <w:rPr>
                <w:rFonts w:ascii="宋体" w:hAnsi="宋体" w:cs="宋体" w:hint="eastAsia"/>
                <w:kern w:val="0"/>
                <w:szCs w:val="21"/>
                <w:lang w:val="zh-TW" w:eastAsia="zh-TW"/>
              </w:rPr>
              <w:t>可统一对不同报名时间、考试时间的等级考试分类管理；</w:t>
            </w:r>
          </w:p>
          <w:p w14:paraId="21534D19" w14:textId="77777777" w:rsidR="00DD3FFB" w:rsidRDefault="00000000">
            <w:pPr>
              <w:widowControl/>
              <w:rPr>
                <w:rFonts w:ascii="宋体" w:hAnsi="宋体" w:cs="宋体"/>
                <w:kern w:val="0"/>
                <w:szCs w:val="21"/>
                <w:lang w:val="zh-TW"/>
              </w:rPr>
            </w:pPr>
            <w:r>
              <w:rPr>
                <w:rFonts w:ascii="宋体" w:hAnsi="宋体" w:cs="宋体" w:hint="eastAsia"/>
                <w:kern w:val="0"/>
                <w:szCs w:val="21"/>
              </w:rPr>
              <w:t>4.</w:t>
            </w:r>
            <w:r>
              <w:rPr>
                <w:rFonts w:ascii="宋体" w:hAnsi="宋体" w:cs="宋体" w:hint="eastAsia"/>
                <w:kern w:val="0"/>
                <w:szCs w:val="21"/>
                <w:lang w:val="zh-TW"/>
              </w:rPr>
              <w:t>支持设置报名条件及报名时间，在学生端进行登记考试报名，支持手机端报名；</w:t>
            </w:r>
          </w:p>
          <w:p w14:paraId="13C1875C" w14:textId="77777777" w:rsidR="00DD3FFB" w:rsidRDefault="00000000">
            <w:pPr>
              <w:widowControl/>
              <w:rPr>
                <w:rFonts w:ascii="宋体" w:hAnsi="宋体" w:cs="宋体"/>
                <w:kern w:val="0"/>
                <w:szCs w:val="21"/>
                <w:lang w:val="zh-TW"/>
              </w:rPr>
            </w:pPr>
            <w:r>
              <w:rPr>
                <w:rFonts w:ascii="宋体" w:hAnsi="宋体" w:cs="宋体" w:hint="eastAsia"/>
                <w:kern w:val="0"/>
                <w:szCs w:val="21"/>
              </w:rPr>
              <w:t>5.</w:t>
            </w:r>
            <w:r>
              <w:rPr>
                <w:rFonts w:ascii="宋体" w:hAnsi="宋体" w:cs="宋体" w:hint="eastAsia"/>
                <w:kern w:val="0"/>
                <w:szCs w:val="21"/>
                <w:lang w:val="zh-TW" w:eastAsia="zh-TW"/>
              </w:rPr>
              <w:t>可统一对学生的等级考试、职业资格证考试的成绩和通过情况进行单独或批量管理及导出</w:t>
            </w:r>
            <w:r>
              <w:rPr>
                <w:rFonts w:ascii="宋体" w:hAnsi="宋体" w:cs="宋体" w:hint="eastAsia"/>
                <w:kern w:val="0"/>
                <w:szCs w:val="21"/>
                <w:lang w:val="zh-TW"/>
              </w:rPr>
              <w:t>；</w:t>
            </w:r>
          </w:p>
          <w:p w14:paraId="02728EA5" w14:textId="77777777" w:rsidR="00DD3FFB" w:rsidRDefault="00000000">
            <w:pPr>
              <w:widowControl/>
              <w:rPr>
                <w:rFonts w:ascii="宋体" w:hAnsi="宋体" w:cs="宋体"/>
                <w:kern w:val="0"/>
                <w:szCs w:val="21"/>
                <w:lang w:val="zh-TW" w:eastAsia="zh-TW"/>
              </w:rPr>
            </w:pPr>
            <w:r>
              <w:rPr>
                <w:rFonts w:ascii="宋体" w:hAnsi="宋体" w:cs="宋体" w:hint="eastAsia"/>
                <w:kern w:val="0"/>
                <w:szCs w:val="21"/>
              </w:rPr>
              <w:t>6.</w:t>
            </w:r>
            <w:r>
              <w:rPr>
                <w:rFonts w:ascii="宋体" w:hAnsi="宋体" w:cs="宋体" w:hint="eastAsia"/>
                <w:kern w:val="0"/>
                <w:szCs w:val="21"/>
                <w:lang w:val="zh-TW"/>
              </w:rPr>
              <w:t>可</w:t>
            </w:r>
            <w:r>
              <w:rPr>
                <w:rFonts w:ascii="宋体" w:hAnsi="宋体" w:cs="宋体" w:hint="eastAsia"/>
                <w:kern w:val="0"/>
                <w:szCs w:val="21"/>
                <w:lang w:val="zh-TW" w:eastAsia="zh-TW"/>
              </w:rPr>
              <w:t>按不同维度对学生的等级考试情况进行统计查询。</w:t>
            </w:r>
          </w:p>
          <w:p w14:paraId="7FD70895" w14:textId="77777777" w:rsidR="00DD3FFB" w:rsidRDefault="00000000">
            <w:pPr>
              <w:rPr>
                <w:rFonts w:ascii="宋体" w:hAnsi="宋体" w:cs="宋体"/>
                <w:kern w:val="0"/>
                <w:szCs w:val="21"/>
                <w:lang w:val="zh-TW"/>
              </w:rPr>
            </w:pPr>
            <w:r>
              <w:rPr>
                <w:rFonts w:ascii="宋体" w:hAnsi="宋体" w:cs="宋体" w:hint="eastAsia"/>
                <w:kern w:val="0"/>
                <w:szCs w:val="21"/>
              </w:rPr>
              <w:t>7.</w:t>
            </w:r>
            <w:r>
              <w:rPr>
                <w:rFonts w:ascii="宋体" w:hAnsi="宋体" w:cs="宋体" w:hint="eastAsia"/>
                <w:kern w:val="0"/>
                <w:szCs w:val="21"/>
                <w:lang w:val="zh-TW" w:eastAsia="zh-TW"/>
              </w:rPr>
              <w:t>学生缴费确认：学生可自助线上缴费。</w:t>
            </w:r>
          </w:p>
        </w:tc>
      </w:tr>
      <w:tr w:rsidR="00DD3FFB" w14:paraId="020153C0"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FBDC58" w14:textId="77777777" w:rsidR="00DD3FFB" w:rsidRDefault="00000000">
            <w:pPr>
              <w:jc w:val="center"/>
              <w:rPr>
                <w:rFonts w:ascii="宋体" w:hAnsi="宋体" w:cs="宋体"/>
                <w:szCs w:val="21"/>
              </w:rPr>
            </w:pPr>
            <w:r>
              <w:rPr>
                <w:rFonts w:ascii="宋体" w:hAnsi="宋体" w:cs="宋体" w:hint="eastAsia"/>
                <w:szCs w:val="21"/>
              </w:rPr>
              <w:t>26</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40FB0E" w14:textId="77777777" w:rsidR="00DD3FFB" w:rsidRDefault="00000000">
            <w:pPr>
              <w:widowControl/>
              <w:rPr>
                <w:rFonts w:ascii="宋体" w:hAnsi="宋体" w:cs="宋体"/>
                <w:kern w:val="0"/>
                <w:szCs w:val="21"/>
              </w:rPr>
            </w:pPr>
            <w:r>
              <w:rPr>
                <w:rFonts w:ascii="宋体" w:hAnsi="宋体" w:cs="宋体" w:hint="eastAsia"/>
                <w:kern w:val="0"/>
                <w:szCs w:val="21"/>
              </w:rPr>
              <w:t>收费管理</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EC0ED2" w14:textId="77777777" w:rsidR="00DD3FFB" w:rsidRDefault="00000000">
            <w:pPr>
              <w:widowControl/>
              <w:rPr>
                <w:rFonts w:ascii="宋体" w:hAnsi="宋体" w:cs="宋体"/>
                <w:kern w:val="0"/>
                <w:szCs w:val="21"/>
                <w:lang w:val="zh-TW" w:eastAsia="zh-TW"/>
              </w:rPr>
            </w:pPr>
            <w:r>
              <w:rPr>
                <w:rFonts w:ascii="宋体" w:hAnsi="宋体" w:cs="宋体" w:hint="eastAsia"/>
                <w:kern w:val="0"/>
                <w:szCs w:val="21"/>
                <w:lang w:val="zh-TW"/>
              </w:rPr>
              <w:t>支持学分学费、学年学费、注册费/学分学费等收费标准，体现课程、专业、学生类别对收费标准的影响；应支持预交、后交、实时购物车缴纳等多种收费模式；应支持多级收费项目管理；支持细化到课程的学生收费标准明细；应支持财务系统等多种收费系统。系统根据学校学分制标准能自动统计学生应缴纳学分数据。</w:t>
            </w:r>
          </w:p>
        </w:tc>
      </w:tr>
      <w:tr w:rsidR="00DD3FFB" w14:paraId="798CE097"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F6AED7" w14:textId="77777777" w:rsidR="00DD3FFB" w:rsidRDefault="00000000">
            <w:pPr>
              <w:jc w:val="center"/>
              <w:rPr>
                <w:rFonts w:ascii="宋体" w:hAnsi="宋体" w:cs="宋体"/>
                <w:szCs w:val="21"/>
              </w:rPr>
            </w:pPr>
            <w:r>
              <w:rPr>
                <w:rFonts w:ascii="宋体" w:hAnsi="宋体" w:cs="宋体" w:hint="eastAsia"/>
                <w:szCs w:val="21"/>
              </w:rPr>
              <w:t>27</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9E2987" w14:textId="77777777" w:rsidR="00DD3FFB" w:rsidRDefault="00000000">
            <w:pPr>
              <w:widowControl/>
              <w:rPr>
                <w:rFonts w:ascii="宋体" w:hAnsi="宋体" w:cs="宋体"/>
                <w:kern w:val="0"/>
                <w:szCs w:val="21"/>
              </w:rPr>
            </w:pPr>
            <w:r>
              <w:rPr>
                <w:rFonts w:ascii="宋体" w:hAnsi="宋体" w:cs="宋体" w:hint="eastAsia"/>
                <w:kern w:val="0"/>
                <w:szCs w:val="21"/>
              </w:rPr>
              <w:t>学分认定</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ABEC16" w14:textId="77777777" w:rsidR="00DD3FFB" w:rsidRDefault="00000000">
            <w:pPr>
              <w:rPr>
                <w:rFonts w:ascii="宋体" w:hAnsi="宋体" w:cs="宋体"/>
                <w:szCs w:val="21"/>
              </w:rPr>
            </w:pPr>
            <w:r>
              <w:rPr>
                <w:rFonts w:ascii="宋体" w:hAnsi="宋体" w:cs="宋体" w:hint="eastAsia"/>
                <w:szCs w:val="21"/>
              </w:rPr>
              <w:t>提供校内对校内课程，校外对校内课程的学分认证，支持学生自主申请，管理员审批的方式添加，又支持管理员直接录入的功能。</w:t>
            </w:r>
          </w:p>
        </w:tc>
      </w:tr>
      <w:tr w:rsidR="00DD3FFB" w14:paraId="22A290FC"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910C39" w14:textId="77777777" w:rsidR="00DD3FFB" w:rsidRDefault="00000000">
            <w:pPr>
              <w:jc w:val="center"/>
              <w:rPr>
                <w:rFonts w:ascii="宋体" w:hAnsi="宋体" w:cs="宋体"/>
                <w:szCs w:val="21"/>
              </w:rPr>
            </w:pPr>
            <w:r>
              <w:rPr>
                <w:rFonts w:ascii="宋体" w:hAnsi="宋体" w:cs="宋体" w:hint="eastAsia"/>
                <w:szCs w:val="21"/>
              </w:rPr>
              <w:t>28</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8EBADA" w14:textId="77777777" w:rsidR="00DD3FFB" w:rsidRDefault="00000000">
            <w:pPr>
              <w:widowControl/>
              <w:rPr>
                <w:rFonts w:ascii="宋体" w:hAnsi="宋体" w:cs="宋体"/>
                <w:kern w:val="0"/>
                <w:szCs w:val="21"/>
              </w:rPr>
            </w:pPr>
            <w:r>
              <w:rPr>
                <w:rFonts w:hint="eastAsia"/>
                <w:lang w:val="zh-TW"/>
              </w:rPr>
              <w:t>实习</w:t>
            </w:r>
            <w:r>
              <w:t>（</w:t>
            </w:r>
            <w:r>
              <w:rPr>
                <w:rFonts w:hint="eastAsia"/>
                <w:lang w:eastAsia="zh-Hans"/>
              </w:rPr>
              <w:t>实训</w:t>
            </w:r>
            <w:r>
              <w:t>）</w:t>
            </w:r>
            <w:r>
              <w:rPr>
                <w:rFonts w:hint="eastAsia"/>
                <w:lang w:val="zh-TW"/>
              </w:rPr>
              <w:t>管理</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A3165D" w14:textId="77777777" w:rsidR="00DD3FFB" w:rsidRDefault="00000000">
            <w:pPr>
              <w:rPr>
                <w:lang w:val="zh-TW"/>
              </w:rPr>
            </w:pPr>
            <w:r>
              <w:rPr>
                <w:rFonts w:hint="eastAsia"/>
              </w:rPr>
              <w:t>1.</w:t>
            </w:r>
            <w:r>
              <w:rPr>
                <w:rFonts w:hint="eastAsia"/>
                <w:lang w:val="zh-TW"/>
              </w:rPr>
              <w:t>实习管理</w:t>
            </w:r>
          </w:p>
          <w:p w14:paraId="7C9DA71A" w14:textId="77777777" w:rsidR="00DD3FFB" w:rsidRDefault="00000000">
            <w:pPr>
              <w:rPr>
                <w:lang w:val="zh-TW"/>
              </w:rPr>
            </w:pPr>
            <w:r>
              <w:rPr>
                <w:rFonts w:hint="eastAsia"/>
                <w:lang w:val="zh-TW"/>
              </w:rPr>
              <w:t>（</w:t>
            </w:r>
            <w:r>
              <w:rPr>
                <w:rFonts w:hint="eastAsia"/>
                <w:lang w:val="zh-TW"/>
              </w:rPr>
              <w:t>1</w:t>
            </w:r>
            <w:r>
              <w:rPr>
                <w:rFonts w:hint="eastAsia"/>
                <w:lang w:val="zh-TW"/>
              </w:rPr>
              <w:t>）基础数据管理</w:t>
            </w:r>
          </w:p>
          <w:p w14:paraId="47208EED" w14:textId="77777777" w:rsidR="00DD3FFB" w:rsidRDefault="00000000">
            <w:pPr>
              <w:rPr>
                <w:lang w:val="zh-TW"/>
              </w:rPr>
            </w:pPr>
            <w:r>
              <w:rPr>
                <w:rFonts w:hint="eastAsia"/>
                <w:lang w:val="zh-TW"/>
              </w:rPr>
              <w:t>管理员可对所有用户的基本信息人工手动导入，批量导入处理，数据字段包含常用基本信息，名称、工号院系、专业。手机号等。分为校内指导教师、校外指导教师、院系管理员权限分配、组织架构问题处理。对所有的基本信息的录入、编辑、增删、修改密码、模拟登陆。</w:t>
            </w:r>
          </w:p>
          <w:p w14:paraId="4717E4F3" w14:textId="77777777" w:rsidR="00DD3FFB" w:rsidRDefault="00000000">
            <w:pPr>
              <w:rPr>
                <w:lang w:val="zh-TW"/>
              </w:rPr>
            </w:pPr>
            <w:r>
              <w:rPr>
                <w:rFonts w:hint="eastAsia"/>
                <w:lang w:val="zh-TW"/>
              </w:rPr>
              <w:t>院系管理员权限分配，每个院系管理员只能查看自己负责的内容。</w:t>
            </w:r>
          </w:p>
          <w:p w14:paraId="7AB729B9" w14:textId="77777777" w:rsidR="00DD3FFB" w:rsidRDefault="00000000">
            <w:pPr>
              <w:rPr>
                <w:lang w:val="zh-TW"/>
              </w:rPr>
            </w:pPr>
            <w:r>
              <w:rPr>
                <w:rFonts w:hint="eastAsia"/>
                <w:lang w:val="zh-TW"/>
              </w:rPr>
              <w:lastRenderedPageBreak/>
              <w:t>实习管理主要分为任务管理、行业类别管理、职业类别管理、单位管理、自主实习管理、实习岗位管理、实习总结及佐证材料管理。</w:t>
            </w:r>
          </w:p>
          <w:p w14:paraId="5FC88A2D" w14:textId="77777777" w:rsidR="00DD3FFB" w:rsidRDefault="00000000">
            <w:pPr>
              <w:rPr>
                <w:lang w:val="zh-TW"/>
              </w:rPr>
            </w:pPr>
            <w:r>
              <w:rPr>
                <w:rFonts w:hint="eastAsia"/>
                <w:lang w:val="zh-TW"/>
              </w:rPr>
              <w:t>①管理员实现信息化管理学生的实习的批次开启应用，每个批次下各个专业的个性化实习管理。设置每个专业的成绩考核比例，设置每个专业总结报告提交时间，校内指导教师批量指定。</w:t>
            </w:r>
          </w:p>
          <w:p w14:paraId="2B69D6D0" w14:textId="77777777" w:rsidR="00DD3FFB" w:rsidRDefault="00000000">
            <w:pPr>
              <w:rPr>
                <w:lang w:val="zh-TW"/>
              </w:rPr>
            </w:pPr>
            <w:r>
              <w:rPr>
                <w:rFonts w:hint="eastAsia"/>
                <w:lang w:val="zh-TW"/>
              </w:rPr>
              <w:t>②实习中各个学生所有涉及的行业类别、职位类别、单位管理，岗位管理，可进行增加、删除、修改和统计等操作。</w:t>
            </w:r>
          </w:p>
          <w:p w14:paraId="1662A3B6" w14:textId="77777777" w:rsidR="00DD3FFB" w:rsidRDefault="00000000">
            <w:pPr>
              <w:rPr>
                <w:lang w:val="zh-TW"/>
              </w:rPr>
            </w:pPr>
            <w:r>
              <w:rPr>
                <w:rFonts w:hint="eastAsia"/>
                <w:lang w:val="zh-TW"/>
              </w:rPr>
              <w:t>③实习岗位的审批。可以管理和查看目前学校提供的职位学生申请和实习的情况。</w:t>
            </w:r>
          </w:p>
          <w:p w14:paraId="612F2ECB" w14:textId="77777777" w:rsidR="00DD3FFB" w:rsidRDefault="00000000">
            <w:pPr>
              <w:rPr>
                <w:lang w:val="zh-TW"/>
              </w:rPr>
            </w:pPr>
            <w:r>
              <w:rPr>
                <w:rFonts w:hint="eastAsia"/>
                <w:lang w:val="zh-TW"/>
              </w:rPr>
              <w:t>④自主实习申请管理，管理员可以统计目前所有学生进行自主实习管理的情况，可替代指导教师进行批量查看，审批和退回等操作。</w:t>
            </w:r>
          </w:p>
          <w:p w14:paraId="6A230BFE" w14:textId="77777777" w:rsidR="00DD3FFB" w:rsidRDefault="00000000">
            <w:pPr>
              <w:rPr>
                <w:lang w:val="zh-TW"/>
              </w:rPr>
            </w:pPr>
            <w:r>
              <w:rPr>
                <w:rFonts w:hint="eastAsia"/>
                <w:lang w:val="zh-TW"/>
              </w:rPr>
              <w:t>还可以进行所有学生实习佐证材料管理，查看三方协议等内容。</w:t>
            </w:r>
          </w:p>
          <w:p w14:paraId="5D8FFED7" w14:textId="77777777" w:rsidR="00DD3FFB" w:rsidRDefault="00000000">
            <w:pPr>
              <w:rPr>
                <w:lang w:val="zh-TW"/>
              </w:rPr>
            </w:pPr>
            <w:r>
              <w:rPr>
                <w:rFonts w:hint="eastAsia"/>
                <w:lang w:val="zh-TW"/>
              </w:rPr>
              <w:t>（</w:t>
            </w:r>
            <w:r>
              <w:rPr>
                <w:rFonts w:hint="eastAsia"/>
                <w:lang w:val="zh-TW"/>
              </w:rPr>
              <w:t>2</w:t>
            </w:r>
            <w:r>
              <w:rPr>
                <w:rFonts w:hint="eastAsia"/>
                <w:lang w:val="zh-TW"/>
              </w:rPr>
              <w:t>）★实习过程管理</w:t>
            </w:r>
          </w:p>
          <w:p w14:paraId="783069B3" w14:textId="77777777" w:rsidR="00DD3FFB" w:rsidRDefault="00000000">
            <w:pPr>
              <w:rPr>
                <w:lang w:val="zh-TW"/>
              </w:rPr>
            </w:pPr>
            <w:r>
              <w:rPr>
                <w:rFonts w:hint="eastAsia"/>
                <w:lang w:val="zh-TW"/>
              </w:rPr>
              <w:t>管理员可以查看所有学生实习过程变动中岗位变动、单位变动，中止实习管理、变更实习管理等。</w:t>
            </w:r>
          </w:p>
          <w:p w14:paraId="7453F1EF" w14:textId="77777777" w:rsidR="00DD3FFB" w:rsidRDefault="00000000">
            <w:pPr>
              <w:rPr>
                <w:lang w:val="zh-TW"/>
              </w:rPr>
            </w:pPr>
            <w:r>
              <w:rPr>
                <w:rFonts w:hint="eastAsia"/>
                <w:lang w:val="zh-TW"/>
              </w:rPr>
              <w:t>考勤及互动管理</w:t>
            </w:r>
          </w:p>
          <w:p w14:paraId="53754C0B" w14:textId="77777777" w:rsidR="00DD3FFB" w:rsidRDefault="00000000">
            <w:pPr>
              <w:rPr>
                <w:lang w:val="zh-TW"/>
              </w:rPr>
            </w:pPr>
            <w:r>
              <w:rPr>
                <w:rFonts w:hint="eastAsia"/>
                <w:lang w:val="zh-TW"/>
              </w:rPr>
              <w:t>①学生实践过程中支持签到预警；学生连续几天不在同一地点签到，系统自动推送预警通知。</w:t>
            </w:r>
          </w:p>
          <w:p w14:paraId="55F32354" w14:textId="77777777" w:rsidR="00DD3FFB" w:rsidRDefault="00000000">
            <w:pPr>
              <w:rPr>
                <w:lang w:val="zh-TW"/>
              </w:rPr>
            </w:pPr>
            <w:r>
              <w:rPr>
                <w:rFonts w:hint="eastAsia"/>
                <w:lang w:val="zh-TW"/>
              </w:rPr>
              <w:t>②支持根据实习班级分配情况，在线创建实习群组（实习虚拟班级），并可同步给每个实习群</w:t>
            </w:r>
            <w:proofErr w:type="gramStart"/>
            <w:r>
              <w:rPr>
                <w:rFonts w:hint="eastAsia"/>
                <w:lang w:val="zh-TW"/>
              </w:rPr>
              <w:t>组分配</w:t>
            </w:r>
            <w:proofErr w:type="gramEnd"/>
            <w:r>
              <w:rPr>
                <w:rFonts w:hint="eastAsia"/>
                <w:lang w:val="zh-TW"/>
              </w:rPr>
              <w:t>负责的指导老师；实习群组学生名单可在线进行编辑修改、添加删除。</w:t>
            </w:r>
          </w:p>
          <w:p w14:paraId="6B9F257B" w14:textId="77777777" w:rsidR="00DD3FFB" w:rsidRDefault="00000000">
            <w:pPr>
              <w:rPr>
                <w:lang w:val="zh-TW"/>
              </w:rPr>
            </w:pPr>
            <w:r>
              <w:rPr>
                <w:rFonts w:hint="eastAsia"/>
                <w:lang w:val="zh-TW"/>
              </w:rPr>
              <w:t>③实习过程中指导教师可发起视频直播，与实习中学生进行交流，并能够设置回看。</w:t>
            </w:r>
          </w:p>
          <w:p w14:paraId="536DC2F6" w14:textId="77777777" w:rsidR="00DD3FFB" w:rsidRDefault="00000000">
            <w:pPr>
              <w:rPr>
                <w:lang w:val="zh-TW"/>
              </w:rPr>
            </w:pPr>
            <w:r>
              <w:rPr>
                <w:rFonts w:hint="eastAsia"/>
                <w:lang w:val="zh-TW"/>
              </w:rPr>
              <w:t>④支持教师根据实习计划建立实习小组，发送学习资源，发送学习话题，支持统计小组查看统计功能，学生活跃程度，发言互动讨论次数，学习资料查看情况等。</w:t>
            </w:r>
          </w:p>
          <w:p w14:paraId="34DD4B22" w14:textId="77777777" w:rsidR="00DD3FFB" w:rsidRDefault="00000000">
            <w:pPr>
              <w:rPr>
                <w:lang w:val="zh-TW"/>
              </w:rPr>
            </w:pPr>
            <w:r>
              <w:rPr>
                <w:rFonts w:hint="eastAsia"/>
                <w:lang w:val="zh-TW"/>
              </w:rPr>
              <w:t>⑤统计展示学生实习签到信息，可以查看签到率、签到情况统计、签到率排名等。</w:t>
            </w:r>
          </w:p>
          <w:p w14:paraId="2898232E" w14:textId="77777777" w:rsidR="00DD3FFB" w:rsidRDefault="00000000">
            <w:pPr>
              <w:rPr>
                <w:lang w:val="zh-TW"/>
              </w:rPr>
            </w:pPr>
            <w:r>
              <w:t>（</w:t>
            </w:r>
            <w:r>
              <w:t>3</w:t>
            </w:r>
            <w:r>
              <w:t>）</w:t>
            </w:r>
            <w:r>
              <w:rPr>
                <w:rFonts w:hint="eastAsia"/>
                <w:lang w:val="zh-TW"/>
              </w:rPr>
              <w:t>成绩管理和门户管理</w:t>
            </w:r>
          </w:p>
          <w:p w14:paraId="6F8A6EA7" w14:textId="77777777" w:rsidR="00DD3FFB" w:rsidRDefault="00000000">
            <w:pPr>
              <w:rPr>
                <w:lang w:val="zh-TW"/>
              </w:rPr>
            </w:pPr>
            <w:r>
              <w:rPr>
                <w:rFonts w:hint="eastAsia"/>
                <w:lang w:val="zh-TW"/>
              </w:rPr>
              <w:t>①成绩管理包括建立专业的评价标准，可针对校内，校外指导教师，针对学生，针对企业进行设置评价指标，教师或者学生完成实习后，可对响应的角色按照评价指标进行评价管理。</w:t>
            </w:r>
          </w:p>
          <w:p w14:paraId="2CC3FFCB" w14:textId="77777777" w:rsidR="00DD3FFB" w:rsidRDefault="00000000">
            <w:pPr>
              <w:rPr>
                <w:lang w:val="zh-TW"/>
              </w:rPr>
            </w:pPr>
            <w:r>
              <w:rPr>
                <w:rFonts w:hint="eastAsia"/>
                <w:lang w:val="zh-TW"/>
              </w:rPr>
              <w:t>②线下成绩管理可以针对实习过程中，教师发布的其他实习任务进行成绩管理，由于该部分实习成绩无法通过线上完成，系统提供专业的管理模块，指导教师可以根据学生实际表现情况完成线下成绩评定，通过</w:t>
            </w:r>
            <w:r>
              <w:rPr>
                <w:rFonts w:hint="eastAsia"/>
                <w:lang w:val="zh-TW"/>
              </w:rPr>
              <w:t>excel</w:t>
            </w:r>
            <w:r>
              <w:rPr>
                <w:rFonts w:hint="eastAsia"/>
                <w:lang w:val="zh-TW"/>
              </w:rPr>
              <w:t>表格直接进行批量导入统一管理。作为形成性评价体系中的一个指标。</w:t>
            </w:r>
          </w:p>
          <w:p w14:paraId="7638E3C9" w14:textId="77777777" w:rsidR="00DD3FFB" w:rsidRDefault="00000000">
            <w:pPr>
              <w:rPr>
                <w:lang w:val="zh-TW"/>
              </w:rPr>
            </w:pPr>
            <w:r>
              <w:rPr>
                <w:rFonts w:hint="eastAsia"/>
                <w:lang w:val="zh-TW"/>
              </w:rPr>
              <w:t>③实习成绩管理：实习过程中，可设置完善的</w:t>
            </w:r>
            <w:proofErr w:type="gramStart"/>
            <w:r>
              <w:rPr>
                <w:rFonts w:hint="eastAsia"/>
                <w:lang w:val="zh-TW"/>
              </w:rPr>
              <w:t>实习汇报</w:t>
            </w:r>
            <w:proofErr w:type="gramEnd"/>
            <w:r>
              <w:rPr>
                <w:rFonts w:hint="eastAsia"/>
                <w:lang w:val="zh-TW"/>
              </w:rPr>
              <w:t>制度，包含日报、周报、月报等报道输入及上传，并支持自定义设置个实习计划中实习成绩</w:t>
            </w:r>
            <w:proofErr w:type="gramStart"/>
            <w:r>
              <w:rPr>
                <w:rFonts w:hint="eastAsia"/>
                <w:lang w:val="zh-TW"/>
              </w:rPr>
              <w:t>组成占</w:t>
            </w:r>
            <w:proofErr w:type="gramEnd"/>
            <w:r>
              <w:rPr>
                <w:rFonts w:hint="eastAsia"/>
                <w:lang w:val="zh-TW"/>
              </w:rPr>
              <w:t>比。</w:t>
            </w:r>
          </w:p>
          <w:p w14:paraId="7F879C70" w14:textId="77777777" w:rsidR="00DD3FFB" w:rsidRDefault="00000000">
            <w:pPr>
              <w:rPr>
                <w:lang w:val="zh-TW"/>
              </w:rPr>
            </w:pPr>
            <w:r>
              <w:rPr>
                <w:rFonts w:hint="eastAsia"/>
                <w:lang w:val="zh-TW"/>
              </w:rPr>
              <w:t>④门户管理主要针对学校</w:t>
            </w:r>
            <w:r>
              <w:rPr>
                <w:rFonts w:hint="eastAsia"/>
                <w:lang w:val="zh-TW"/>
              </w:rPr>
              <w:t>pc</w:t>
            </w:r>
            <w:proofErr w:type="gramStart"/>
            <w:r>
              <w:rPr>
                <w:rFonts w:hint="eastAsia"/>
                <w:lang w:val="zh-TW"/>
              </w:rPr>
              <w:t>端管理</w:t>
            </w:r>
            <w:proofErr w:type="gramEnd"/>
            <w:r>
              <w:rPr>
                <w:rFonts w:hint="eastAsia"/>
                <w:lang w:val="zh-TW"/>
              </w:rPr>
              <w:t>门户首页内容做可视化管理和设置，主要分为系统设置，信息发布管理、友情链接管理和栏目管理。可对门户所有展示的内容做学校个性化设置，同事支持门户个性化定制。</w:t>
            </w:r>
          </w:p>
          <w:p w14:paraId="10896FCC" w14:textId="77777777" w:rsidR="00DD3FFB" w:rsidRDefault="00000000">
            <w:pPr>
              <w:rPr>
                <w:lang w:val="zh-TW"/>
              </w:rPr>
            </w:pPr>
            <w:r>
              <w:rPr>
                <w:rFonts w:hint="eastAsia"/>
                <w:lang w:val="zh-TW"/>
              </w:rPr>
              <w:t>（</w:t>
            </w:r>
            <w:r>
              <w:t>4</w:t>
            </w:r>
            <w:r>
              <w:rPr>
                <w:rFonts w:hint="eastAsia"/>
                <w:lang w:val="zh-TW"/>
              </w:rPr>
              <w:t>）★大数据分析管理</w:t>
            </w:r>
          </w:p>
          <w:p w14:paraId="0392A960" w14:textId="77777777" w:rsidR="00DD3FFB" w:rsidRDefault="00000000">
            <w:pPr>
              <w:rPr>
                <w:lang w:val="zh-TW"/>
              </w:rPr>
            </w:pPr>
            <w:r>
              <w:rPr>
                <w:rFonts w:hint="eastAsia"/>
                <w:lang w:val="zh-TW"/>
              </w:rPr>
              <w:t>①提供大数据分析功能：支持教师能够监测到每位学生的学习过程数据，具有可视化学习行为分析统计报告，具有按时间线列表的详尽个体学生学习行为记录报告；支持教师对学生所有学习行为数据的</w:t>
            </w:r>
            <w:r>
              <w:rPr>
                <w:rFonts w:hint="eastAsia"/>
                <w:lang w:val="zh-TW"/>
              </w:rPr>
              <w:t>Excel</w:t>
            </w:r>
            <w:r>
              <w:rPr>
                <w:rFonts w:hint="eastAsia"/>
                <w:lang w:val="zh-TW"/>
              </w:rPr>
              <w:t>表导出（包括汇总数据和明细数据），便于教学数</w:t>
            </w:r>
            <w:r>
              <w:rPr>
                <w:rFonts w:hint="eastAsia"/>
                <w:lang w:val="zh-TW"/>
              </w:rPr>
              <w:lastRenderedPageBreak/>
              <w:t>据的分析与应用。针对全校实习各类信息进行分类汇总、统计分析，并以图文形式进行展示。</w:t>
            </w:r>
          </w:p>
          <w:p w14:paraId="2C786732" w14:textId="77777777" w:rsidR="00DD3FFB" w:rsidRDefault="00000000">
            <w:pPr>
              <w:rPr>
                <w:lang w:val="zh-TW"/>
              </w:rPr>
            </w:pPr>
            <w:r>
              <w:rPr>
                <w:rFonts w:hint="eastAsia"/>
                <w:lang w:val="zh-TW"/>
              </w:rPr>
              <w:t>②根据不同用户身份角色，进行相应权限的数据展示，总管理员可以看到全部数据统计结果，院系管理员只能看到本院系下的统计数据结果。</w:t>
            </w:r>
          </w:p>
          <w:p w14:paraId="221BC028" w14:textId="77777777" w:rsidR="00DD3FFB" w:rsidRDefault="00000000">
            <w:pPr>
              <w:rPr>
                <w:lang w:val="zh-TW"/>
              </w:rPr>
            </w:pPr>
            <w:r>
              <w:rPr>
                <w:rFonts w:ascii="宋体" w:hAnsi="宋体" w:cs="宋体" w:hint="eastAsia"/>
                <w:szCs w:val="21"/>
                <w:lang w:bidi="ar"/>
              </w:rPr>
              <w:t>③支持大数据分析</w:t>
            </w:r>
            <w:proofErr w:type="gramStart"/>
            <w:r>
              <w:rPr>
                <w:rFonts w:ascii="宋体" w:hAnsi="宋体" w:cs="宋体" w:hint="eastAsia"/>
                <w:szCs w:val="21"/>
                <w:lang w:bidi="ar"/>
              </w:rPr>
              <w:t>统计按</w:t>
            </w:r>
            <w:proofErr w:type="gramEnd"/>
            <w:r>
              <w:rPr>
                <w:rFonts w:ascii="宋体" w:hAnsi="宋体" w:cs="宋体" w:hint="eastAsia"/>
                <w:szCs w:val="21"/>
                <w:lang w:bidi="ar"/>
              </w:rPr>
              <w:t>院系统计教师详情，包括院系、专业、指导的班级、所带实习学生数、周报和月报批阅率、在岗情况、学生平均签到率、周报提交率、总结提交率和学生成绩获得情况进行统计分析。</w:t>
            </w:r>
          </w:p>
          <w:p w14:paraId="1DA793F4" w14:textId="77777777" w:rsidR="00DD3FFB" w:rsidRDefault="00000000">
            <w:pPr>
              <w:rPr>
                <w:lang w:val="zh-TW"/>
              </w:rPr>
            </w:pPr>
            <w:r>
              <w:rPr>
                <w:rFonts w:hint="eastAsia"/>
                <w:lang w:val="zh-TW"/>
              </w:rPr>
              <w:t>④统计展示平台学生、指导教师登录使用情况，实习全部情况，成绩情况等。</w:t>
            </w:r>
          </w:p>
          <w:p w14:paraId="40E3ADD0" w14:textId="77777777" w:rsidR="00DD3FFB" w:rsidRDefault="00000000">
            <w:pPr>
              <w:rPr>
                <w:lang w:val="zh-TW"/>
              </w:rPr>
            </w:pPr>
            <w:r>
              <w:rPr>
                <w:rFonts w:hint="eastAsia"/>
              </w:rPr>
              <w:t>2.</w:t>
            </w:r>
            <w:r>
              <w:rPr>
                <w:rFonts w:hint="eastAsia"/>
                <w:lang w:eastAsia="zh-Hans"/>
              </w:rPr>
              <w:t>实训管理</w:t>
            </w:r>
          </w:p>
          <w:p w14:paraId="798FEAE9" w14:textId="77777777" w:rsidR="00DD3FFB" w:rsidRDefault="00000000">
            <w:pPr>
              <w:keepNext/>
              <w:keepLines/>
              <w:numPr>
                <w:ilvl w:val="2"/>
                <w:numId w:val="0"/>
              </w:numPr>
              <w:outlineLvl w:val="2"/>
              <w:rPr>
                <w:lang w:val="zh-TW"/>
              </w:rPr>
            </w:pPr>
            <w:r>
              <w:rPr>
                <w:rFonts w:hint="eastAsia"/>
                <w:lang w:val="zh-TW"/>
              </w:rPr>
              <w:t>（</w:t>
            </w:r>
            <w:r>
              <w:rPr>
                <w:rFonts w:hint="eastAsia"/>
              </w:rPr>
              <w:t>1</w:t>
            </w:r>
            <w:r>
              <w:rPr>
                <w:rFonts w:hint="eastAsia"/>
                <w:lang w:val="zh-TW"/>
              </w:rPr>
              <w:t>）实</w:t>
            </w:r>
            <w:proofErr w:type="gramStart"/>
            <w:r>
              <w:rPr>
                <w:rFonts w:hint="eastAsia"/>
                <w:lang w:val="zh-TW"/>
              </w:rPr>
              <w:t>训基础</w:t>
            </w:r>
            <w:proofErr w:type="gramEnd"/>
            <w:r>
              <w:rPr>
                <w:rFonts w:hint="eastAsia"/>
                <w:lang w:val="zh-TW"/>
              </w:rPr>
              <w:t>数据管理</w:t>
            </w:r>
          </w:p>
          <w:p w14:paraId="2133F17F" w14:textId="77777777" w:rsidR="00DD3FFB" w:rsidRDefault="00000000">
            <w:pPr>
              <w:rPr>
                <w:lang w:val="zh-TW"/>
              </w:rPr>
            </w:pPr>
            <w:r>
              <w:rPr>
                <w:rFonts w:hint="eastAsia"/>
                <w:lang w:val="zh-TW"/>
              </w:rPr>
              <w:t>平台具备实训课程管理、实训室管理、实</w:t>
            </w:r>
            <w:proofErr w:type="gramStart"/>
            <w:r>
              <w:rPr>
                <w:rFonts w:hint="eastAsia"/>
                <w:lang w:val="zh-TW"/>
              </w:rPr>
              <w:t>训资产</w:t>
            </w:r>
            <w:proofErr w:type="gramEnd"/>
            <w:r>
              <w:rPr>
                <w:rFonts w:hint="eastAsia"/>
                <w:lang w:val="zh-TW"/>
              </w:rPr>
              <w:t>管理、耗材管理、资产统计、实训</w:t>
            </w:r>
            <w:proofErr w:type="gramStart"/>
            <w:r>
              <w:rPr>
                <w:rFonts w:hint="eastAsia"/>
                <w:lang w:val="zh-TW"/>
              </w:rPr>
              <w:t>室情况</w:t>
            </w:r>
            <w:proofErr w:type="gramEnd"/>
            <w:r>
              <w:rPr>
                <w:rFonts w:hint="eastAsia"/>
                <w:lang w:val="zh-TW"/>
              </w:rPr>
              <w:t>统计、大数据统计分析可视化、系统用户角色与权限可自定义设定等功能。</w:t>
            </w:r>
          </w:p>
          <w:p w14:paraId="60C44A8F" w14:textId="77777777" w:rsidR="00DD3FFB" w:rsidRDefault="00000000">
            <w:pPr>
              <w:keepNext/>
              <w:keepLines/>
              <w:numPr>
                <w:ilvl w:val="2"/>
                <w:numId w:val="0"/>
              </w:numPr>
              <w:outlineLvl w:val="2"/>
              <w:rPr>
                <w:lang w:val="zh-TW"/>
              </w:rPr>
            </w:pPr>
            <w:r>
              <w:rPr>
                <w:rFonts w:hint="eastAsia"/>
                <w:lang w:val="zh-TW"/>
              </w:rPr>
              <w:t>（</w:t>
            </w:r>
            <w:r>
              <w:rPr>
                <w:rFonts w:hint="eastAsia"/>
              </w:rPr>
              <w:t>2</w:t>
            </w:r>
            <w:r>
              <w:rPr>
                <w:rFonts w:hint="eastAsia"/>
                <w:lang w:val="zh-TW"/>
              </w:rPr>
              <w:t>）实训基地管理</w:t>
            </w:r>
          </w:p>
          <w:p w14:paraId="656D3D58" w14:textId="77777777" w:rsidR="00DD3FFB" w:rsidRDefault="00000000">
            <w:pPr>
              <w:rPr>
                <w:lang w:val="zh-TW"/>
              </w:rPr>
            </w:pPr>
            <w:r>
              <w:rPr>
                <w:rFonts w:hint="eastAsia"/>
                <w:lang w:val="zh-TW"/>
              </w:rPr>
              <w:t>可对实训基地目录进行增删改查，包括名称、性质、面向院系、基地负责人、面积、工位数、概述等数据，支持计划管理、实训室管理、资产管理、耗材管理、成绩管理、数据统计等实训管理。</w:t>
            </w:r>
          </w:p>
          <w:p w14:paraId="2AD73A4D" w14:textId="77777777" w:rsidR="00DD3FFB" w:rsidRDefault="00000000">
            <w:pPr>
              <w:pStyle w:val="a0"/>
              <w:numPr>
                <w:ilvl w:val="0"/>
                <w:numId w:val="6"/>
              </w:numPr>
              <w:ind w:firstLine="0"/>
              <w:rPr>
                <w:kern w:val="2"/>
                <w:sz w:val="21"/>
                <w:lang w:eastAsia="zh-Hans"/>
              </w:rPr>
            </w:pPr>
            <w:r>
              <w:rPr>
                <w:rFonts w:hint="eastAsia"/>
                <w:kern w:val="2"/>
                <w:sz w:val="21"/>
                <w:lang w:eastAsia="zh-Hans"/>
              </w:rPr>
              <w:t>实训课程管理</w:t>
            </w:r>
          </w:p>
          <w:p w14:paraId="1DE473F1" w14:textId="77777777" w:rsidR="00DD3FFB" w:rsidRDefault="00000000">
            <w:pPr>
              <w:rPr>
                <w:lang w:eastAsia="zh-Hans"/>
              </w:rPr>
            </w:pPr>
            <w:r>
              <w:t>支持</w:t>
            </w:r>
            <w:r>
              <w:rPr>
                <w:rFonts w:hint="eastAsia"/>
                <w:lang w:eastAsia="zh-Hans"/>
              </w:rPr>
              <w:t>实</w:t>
            </w:r>
            <w:proofErr w:type="gramStart"/>
            <w:r>
              <w:rPr>
                <w:rFonts w:hint="eastAsia"/>
                <w:lang w:eastAsia="zh-Hans"/>
              </w:rPr>
              <w:t>训指导</w:t>
            </w:r>
            <w:proofErr w:type="gramEnd"/>
            <w:r>
              <w:rPr>
                <w:rFonts w:hint="eastAsia"/>
                <w:lang w:eastAsia="zh-Hans"/>
              </w:rPr>
              <w:t>教师建设在线实训课程</w:t>
            </w:r>
            <w:r>
              <w:rPr>
                <w:lang w:eastAsia="zh-Hans"/>
              </w:rPr>
              <w:t>，</w:t>
            </w:r>
            <w:r>
              <w:rPr>
                <w:rFonts w:hint="eastAsia"/>
                <w:lang w:eastAsia="zh-Hans"/>
              </w:rPr>
              <w:t>并按实</w:t>
            </w:r>
            <w:proofErr w:type="gramStart"/>
            <w:r>
              <w:rPr>
                <w:rFonts w:hint="eastAsia"/>
                <w:lang w:eastAsia="zh-Hans"/>
              </w:rPr>
              <w:t>训计划</w:t>
            </w:r>
            <w:proofErr w:type="gramEnd"/>
            <w:r>
              <w:rPr>
                <w:rFonts w:hint="eastAsia"/>
                <w:lang w:eastAsia="zh-Hans"/>
              </w:rPr>
              <w:t>添加实</w:t>
            </w:r>
            <w:proofErr w:type="gramStart"/>
            <w:r>
              <w:rPr>
                <w:rFonts w:hint="eastAsia"/>
                <w:lang w:eastAsia="zh-Hans"/>
              </w:rPr>
              <w:t>训任务</w:t>
            </w:r>
            <w:proofErr w:type="gramEnd"/>
            <w:r>
              <w:rPr>
                <w:rFonts w:hint="eastAsia"/>
                <w:lang w:eastAsia="zh-Hans"/>
              </w:rPr>
              <w:t>包含实训作业</w:t>
            </w:r>
            <w:r>
              <w:rPr>
                <w:lang w:eastAsia="zh-Hans"/>
              </w:rPr>
              <w:t>、</w:t>
            </w:r>
            <w:r>
              <w:rPr>
                <w:rFonts w:hint="eastAsia"/>
                <w:lang w:eastAsia="zh-Hans"/>
              </w:rPr>
              <w:t>实</w:t>
            </w:r>
            <w:proofErr w:type="gramStart"/>
            <w:r>
              <w:rPr>
                <w:rFonts w:hint="eastAsia"/>
                <w:lang w:eastAsia="zh-Hans"/>
              </w:rPr>
              <w:t>训报告</w:t>
            </w:r>
            <w:proofErr w:type="gramEnd"/>
            <w:r>
              <w:rPr>
                <w:rFonts w:hint="eastAsia"/>
                <w:lang w:eastAsia="zh-Hans"/>
              </w:rPr>
              <w:t>等内容</w:t>
            </w:r>
            <w:r>
              <w:rPr>
                <w:lang w:eastAsia="zh-Hans"/>
              </w:rPr>
              <w:t>；</w:t>
            </w:r>
            <w:r>
              <w:rPr>
                <w:rFonts w:hint="eastAsia"/>
                <w:lang w:eastAsia="zh-Hans"/>
              </w:rPr>
              <w:t>支持查看及统计实训课程各个任务中学生的参与度及完成度</w:t>
            </w:r>
            <w:r>
              <w:rPr>
                <w:lang w:eastAsia="zh-Hans"/>
              </w:rPr>
              <w:t>；</w:t>
            </w:r>
            <w:r>
              <w:rPr>
                <w:rFonts w:hint="eastAsia"/>
              </w:rPr>
              <w:t>支持实习学生在线</w:t>
            </w:r>
            <w:r>
              <w:rPr>
                <w:rFonts w:hint="eastAsia"/>
                <w:lang w:eastAsia="zh-Hans"/>
              </w:rPr>
              <w:t>学习实训课程内容</w:t>
            </w:r>
            <w:r>
              <w:rPr>
                <w:lang w:eastAsia="zh-Hans"/>
              </w:rPr>
              <w:t>，</w:t>
            </w:r>
            <w:r>
              <w:rPr>
                <w:rFonts w:hint="eastAsia"/>
                <w:lang w:eastAsia="zh-Hans"/>
              </w:rPr>
              <w:t>并根据指导教师课程进度安排</w:t>
            </w:r>
            <w:r>
              <w:rPr>
                <w:lang w:eastAsia="zh-Hans"/>
              </w:rPr>
              <w:t>，</w:t>
            </w:r>
            <w:r>
              <w:rPr>
                <w:rFonts w:hint="eastAsia"/>
                <w:lang w:eastAsia="zh-Hans"/>
              </w:rPr>
              <w:t>完成实训作业</w:t>
            </w:r>
            <w:r>
              <w:rPr>
                <w:lang w:eastAsia="zh-Hans"/>
              </w:rPr>
              <w:t>、</w:t>
            </w:r>
            <w:r>
              <w:rPr>
                <w:rFonts w:hint="eastAsia"/>
                <w:lang w:eastAsia="zh-Hans"/>
              </w:rPr>
              <w:t>上传实训报告</w:t>
            </w:r>
            <w:r>
              <w:rPr>
                <w:rFonts w:hint="eastAsia"/>
              </w:rPr>
              <w:t>。</w:t>
            </w:r>
          </w:p>
          <w:p w14:paraId="6040A177" w14:textId="77777777" w:rsidR="00DD3FFB" w:rsidRDefault="00000000">
            <w:pPr>
              <w:keepNext/>
              <w:keepLines/>
              <w:numPr>
                <w:ilvl w:val="2"/>
                <w:numId w:val="0"/>
              </w:numPr>
              <w:outlineLvl w:val="2"/>
              <w:rPr>
                <w:lang w:val="zh-TW"/>
              </w:rPr>
            </w:pPr>
            <w:r>
              <w:rPr>
                <w:rFonts w:hint="eastAsia"/>
                <w:lang w:val="zh-TW"/>
              </w:rPr>
              <w:t>（</w:t>
            </w:r>
            <w:r>
              <w:t>4</w:t>
            </w:r>
            <w:r>
              <w:rPr>
                <w:rFonts w:hint="eastAsia"/>
                <w:lang w:val="zh-TW"/>
              </w:rPr>
              <w:t>）实</w:t>
            </w:r>
            <w:proofErr w:type="gramStart"/>
            <w:r>
              <w:rPr>
                <w:rFonts w:hint="eastAsia"/>
              </w:rPr>
              <w:t>训</w:t>
            </w:r>
            <w:r>
              <w:rPr>
                <w:rFonts w:hint="eastAsia"/>
                <w:lang w:val="zh-TW"/>
              </w:rPr>
              <w:t>计划</w:t>
            </w:r>
            <w:proofErr w:type="gramEnd"/>
            <w:r>
              <w:rPr>
                <w:rFonts w:hint="eastAsia"/>
                <w:lang w:val="zh-TW"/>
              </w:rPr>
              <w:t>管理</w:t>
            </w:r>
          </w:p>
          <w:p w14:paraId="2A7F45EC" w14:textId="77777777" w:rsidR="00DD3FFB" w:rsidRDefault="00000000">
            <w:pPr>
              <w:rPr>
                <w:lang w:val="zh-TW"/>
              </w:rPr>
            </w:pPr>
            <w:r>
              <w:rPr>
                <w:rFonts w:hint="eastAsia"/>
                <w:lang w:val="zh-TW"/>
              </w:rPr>
              <w:t>支持对接教务系统自动创建实训计划。学校管理员也可手动新建实训计划，主要包含“实训计划名称”、“学年学期”、“实训计划时间”、“参与院系、专业、班级”、“参与实训室”、“指导教师”、“实训说明”等字段，实</w:t>
            </w:r>
            <w:proofErr w:type="gramStart"/>
            <w:r>
              <w:rPr>
                <w:rFonts w:hint="eastAsia"/>
                <w:lang w:val="zh-TW"/>
              </w:rPr>
              <w:t>训计划</w:t>
            </w:r>
            <w:proofErr w:type="gramEnd"/>
            <w:r>
              <w:rPr>
                <w:rFonts w:hint="eastAsia"/>
                <w:lang w:val="zh-TW"/>
              </w:rPr>
              <w:t>创建完成后，教师及学员可查看实训计划，</w:t>
            </w:r>
            <w:proofErr w:type="gramStart"/>
            <w:r>
              <w:rPr>
                <w:rFonts w:hint="eastAsia"/>
                <w:lang w:val="zh-TW"/>
              </w:rPr>
              <w:t>并根据实训</w:t>
            </w:r>
            <w:proofErr w:type="gramEnd"/>
            <w:r>
              <w:rPr>
                <w:rFonts w:hint="eastAsia"/>
                <w:lang w:val="zh-TW"/>
              </w:rPr>
              <w:t>计划在实训室进行实训，教师可上传实训室耗材使用情况。</w:t>
            </w:r>
          </w:p>
          <w:p w14:paraId="6FAA3397" w14:textId="77777777" w:rsidR="00DD3FFB" w:rsidRDefault="00000000">
            <w:pPr>
              <w:rPr>
                <w:lang w:val="zh-TW"/>
              </w:rPr>
            </w:pPr>
            <w:r>
              <w:rPr>
                <w:rFonts w:hint="eastAsia"/>
                <w:lang w:val="zh-TW"/>
              </w:rPr>
              <w:t>①实</w:t>
            </w:r>
            <w:proofErr w:type="gramStart"/>
            <w:r>
              <w:rPr>
                <w:rFonts w:hint="eastAsia"/>
                <w:lang w:val="zh-TW"/>
              </w:rPr>
              <w:t>训计划</w:t>
            </w:r>
            <w:proofErr w:type="gramEnd"/>
            <w:r>
              <w:rPr>
                <w:rFonts w:hint="eastAsia"/>
                <w:lang w:val="zh-TW"/>
              </w:rPr>
              <w:t>创建；</w:t>
            </w:r>
          </w:p>
          <w:p w14:paraId="6F8A2548" w14:textId="77777777" w:rsidR="00DD3FFB" w:rsidRDefault="00000000">
            <w:pPr>
              <w:rPr>
                <w:lang w:val="zh-TW"/>
              </w:rPr>
            </w:pPr>
            <w:r>
              <w:rPr>
                <w:rFonts w:hint="eastAsia"/>
                <w:lang w:val="zh-TW"/>
              </w:rPr>
              <w:t>②创建实</w:t>
            </w:r>
            <w:proofErr w:type="gramStart"/>
            <w:r>
              <w:rPr>
                <w:rFonts w:hint="eastAsia"/>
                <w:lang w:val="zh-TW"/>
              </w:rPr>
              <w:t>训计划</w:t>
            </w:r>
            <w:proofErr w:type="gramEnd"/>
            <w:r>
              <w:rPr>
                <w:rFonts w:hint="eastAsia"/>
                <w:lang w:val="zh-TW"/>
              </w:rPr>
              <w:t>过程中系统可自动检测实训室、设备、器械、耗材、人员工位等资源冲突情况；</w:t>
            </w:r>
          </w:p>
          <w:p w14:paraId="21C53E0F" w14:textId="77777777" w:rsidR="00DD3FFB" w:rsidRDefault="00000000">
            <w:pPr>
              <w:rPr>
                <w:lang w:val="zh-TW"/>
              </w:rPr>
            </w:pPr>
            <w:r>
              <w:rPr>
                <w:rFonts w:hint="eastAsia"/>
                <w:lang w:val="zh-TW"/>
              </w:rPr>
              <w:t>③教师可根据任务状态筛查，查看计划的完成情况，包括“全部任务”、“未开始任务”、“进行中任务”“已结束任务”四个状态；</w:t>
            </w:r>
          </w:p>
          <w:p w14:paraId="26EA8584" w14:textId="77777777" w:rsidR="00DD3FFB" w:rsidRDefault="00000000">
            <w:pPr>
              <w:rPr>
                <w:lang w:val="zh-TW"/>
              </w:rPr>
            </w:pPr>
            <w:r>
              <w:rPr>
                <w:rFonts w:hint="eastAsia"/>
                <w:lang w:val="zh-TW"/>
              </w:rPr>
              <w:t>④提供预览计划详情，查看开课时间段及实训室等信息；</w:t>
            </w:r>
          </w:p>
          <w:p w14:paraId="0E10D80C" w14:textId="77777777" w:rsidR="00DD3FFB" w:rsidRDefault="00000000">
            <w:pPr>
              <w:rPr>
                <w:lang w:val="zh-TW"/>
              </w:rPr>
            </w:pPr>
            <w:r>
              <w:rPr>
                <w:rFonts w:hint="eastAsia"/>
                <w:lang w:val="zh-TW"/>
              </w:rPr>
              <w:t>⑤实训课程信息以站内信函形式通知相关实训人员；</w:t>
            </w:r>
          </w:p>
          <w:p w14:paraId="373CF597" w14:textId="77777777" w:rsidR="00DD3FFB" w:rsidRDefault="00000000">
            <w:pPr>
              <w:rPr>
                <w:lang w:val="zh-TW"/>
              </w:rPr>
            </w:pPr>
            <w:r>
              <w:rPr>
                <w:rFonts w:hint="eastAsia"/>
                <w:lang w:val="zh-TW"/>
              </w:rPr>
              <w:t>⑥教师可创建实训计划，由管理员进行审核，审核通过后学生可根据自身情况及时间安排进行申请，申请信息同步</w:t>
            </w:r>
            <w:proofErr w:type="gramStart"/>
            <w:r>
              <w:rPr>
                <w:rFonts w:hint="eastAsia"/>
                <w:lang w:val="zh-TW"/>
              </w:rPr>
              <w:t>至教师</w:t>
            </w:r>
            <w:proofErr w:type="gramEnd"/>
            <w:r>
              <w:rPr>
                <w:rFonts w:hint="eastAsia"/>
                <w:lang w:val="zh-TW"/>
              </w:rPr>
              <w:t>PC</w:t>
            </w:r>
            <w:r>
              <w:rPr>
                <w:rFonts w:hint="eastAsia"/>
                <w:lang w:val="zh-TW"/>
              </w:rPr>
              <w:t>端及移动端，可选择“通过”或“不通过”，学生通过审核后加入实训计划，教师可对学员进行分组管理；</w:t>
            </w:r>
          </w:p>
          <w:p w14:paraId="38A6624B" w14:textId="77777777" w:rsidR="00DD3FFB" w:rsidRDefault="00000000">
            <w:pPr>
              <w:rPr>
                <w:lang w:val="zh-TW"/>
              </w:rPr>
            </w:pPr>
            <w:r>
              <w:rPr>
                <w:rFonts w:hint="eastAsia"/>
                <w:lang w:val="zh-TW"/>
              </w:rPr>
              <w:t>⑦管理员或教师创建实</w:t>
            </w:r>
            <w:proofErr w:type="gramStart"/>
            <w:r>
              <w:rPr>
                <w:rFonts w:hint="eastAsia"/>
                <w:lang w:val="zh-TW"/>
              </w:rPr>
              <w:t>训计划</w:t>
            </w:r>
            <w:proofErr w:type="gramEnd"/>
            <w:r>
              <w:rPr>
                <w:rFonts w:hint="eastAsia"/>
                <w:lang w:val="zh-TW"/>
              </w:rPr>
              <w:t>后，学生</w:t>
            </w:r>
            <w:proofErr w:type="gramStart"/>
            <w:r>
              <w:rPr>
                <w:rFonts w:hint="eastAsia"/>
                <w:lang w:val="zh-TW"/>
              </w:rPr>
              <w:t>移动端可收到</w:t>
            </w:r>
            <w:proofErr w:type="gramEnd"/>
            <w:r>
              <w:rPr>
                <w:rFonts w:hint="eastAsia"/>
                <w:lang w:val="zh-TW"/>
              </w:rPr>
              <w:t>通知，自主选择合理时间段内的计划进行实训，由教师进行审核，审核信息实时同步，并在</w:t>
            </w:r>
            <w:r>
              <w:rPr>
                <w:rFonts w:hint="eastAsia"/>
                <w:lang w:val="zh-TW"/>
              </w:rPr>
              <w:t>PC</w:t>
            </w:r>
            <w:r>
              <w:rPr>
                <w:rFonts w:hint="eastAsia"/>
                <w:lang w:val="zh-TW"/>
              </w:rPr>
              <w:t>及移动端进行提示，如果审核通过，学生便可参加实训，反之，则显示“不通过”状态；</w:t>
            </w:r>
          </w:p>
          <w:p w14:paraId="6215B92D" w14:textId="77777777" w:rsidR="00DD3FFB" w:rsidRDefault="00000000">
            <w:pPr>
              <w:rPr>
                <w:lang w:val="zh-TW"/>
              </w:rPr>
            </w:pPr>
            <w:r>
              <w:rPr>
                <w:rFonts w:hint="eastAsia"/>
                <w:lang w:val="zh-TW"/>
              </w:rPr>
              <w:t>⑧学生通过个人空间可查看自己需要参加的实训计划。</w:t>
            </w:r>
          </w:p>
          <w:p w14:paraId="766DDCB2" w14:textId="77777777" w:rsidR="00DD3FFB" w:rsidRDefault="00000000">
            <w:pPr>
              <w:keepNext/>
              <w:keepLines/>
              <w:numPr>
                <w:ilvl w:val="2"/>
                <w:numId w:val="0"/>
              </w:numPr>
              <w:outlineLvl w:val="2"/>
              <w:rPr>
                <w:lang w:val="zh-TW"/>
              </w:rPr>
            </w:pPr>
            <w:r>
              <w:rPr>
                <w:rFonts w:hint="eastAsia"/>
                <w:lang w:val="zh-TW"/>
              </w:rPr>
              <w:t>（</w:t>
            </w:r>
            <w:r>
              <w:t>5</w:t>
            </w:r>
            <w:r>
              <w:rPr>
                <w:rFonts w:hint="eastAsia"/>
                <w:lang w:val="zh-TW"/>
              </w:rPr>
              <w:t>）实训室管理</w:t>
            </w:r>
          </w:p>
          <w:p w14:paraId="6FB88156" w14:textId="77777777" w:rsidR="00DD3FFB" w:rsidRDefault="00000000">
            <w:pPr>
              <w:rPr>
                <w:lang w:val="zh-TW"/>
              </w:rPr>
            </w:pPr>
            <w:r>
              <w:rPr>
                <w:rFonts w:hint="eastAsia"/>
                <w:lang w:val="zh-TW"/>
              </w:rPr>
              <w:t>可监管与记录实训基地下设的多个实训室的资产与耗材，针对每</w:t>
            </w:r>
            <w:r>
              <w:rPr>
                <w:rFonts w:hint="eastAsia"/>
                <w:lang w:val="zh-TW"/>
              </w:rPr>
              <w:lastRenderedPageBreak/>
              <w:t>一次实训计划，教师可以上传实训室耗材使用情况，并可查询耗材的使用记录。</w:t>
            </w:r>
          </w:p>
          <w:p w14:paraId="1446B702" w14:textId="77777777" w:rsidR="00DD3FFB" w:rsidRDefault="00000000">
            <w:pPr>
              <w:rPr>
                <w:lang w:val="zh-TW"/>
              </w:rPr>
            </w:pPr>
            <w:r>
              <w:rPr>
                <w:rFonts w:hint="eastAsia"/>
                <w:lang w:val="zh-TW"/>
              </w:rPr>
              <w:t>①在每个</w:t>
            </w:r>
            <w:proofErr w:type="gramStart"/>
            <w:r>
              <w:rPr>
                <w:rFonts w:hint="eastAsia"/>
                <w:lang w:val="zh-TW"/>
              </w:rPr>
              <w:t>实训基地里</w:t>
            </w:r>
            <w:proofErr w:type="gramEnd"/>
            <w:r>
              <w:rPr>
                <w:rFonts w:hint="eastAsia"/>
                <w:lang w:val="zh-TW"/>
              </w:rPr>
              <w:t>，可</w:t>
            </w:r>
            <w:proofErr w:type="gramStart"/>
            <w:r>
              <w:rPr>
                <w:rFonts w:hint="eastAsia"/>
                <w:lang w:val="zh-TW"/>
              </w:rPr>
              <w:t>对增实训</w:t>
            </w:r>
            <w:proofErr w:type="gramEnd"/>
            <w:r>
              <w:rPr>
                <w:rFonts w:hint="eastAsia"/>
                <w:lang w:val="zh-TW"/>
              </w:rPr>
              <w:t>室进行增删改查；</w:t>
            </w:r>
          </w:p>
          <w:p w14:paraId="77E77774" w14:textId="77777777" w:rsidR="00DD3FFB" w:rsidRDefault="00000000">
            <w:pPr>
              <w:rPr>
                <w:lang w:val="zh-TW"/>
              </w:rPr>
            </w:pPr>
            <w:r>
              <w:rPr>
                <w:rFonts w:hint="eastAsia"/>
                <w:lang w:val="zh-TW"/>
              </w:rPr>
              <w:t>②可管理实训室内的实训资产，可进行实训资产、耗材的增删改查；</w:t>
            </w:r>
          </w:p>
          <w:p w14:paraId="05DE9208" w14:textId="77777777" w:rsidR="00DD3FFB" w:rsidRDefault="00000000">
            <w:pPr>
              <w:rPr>
                <w:lang w:val="zh-TW"/>
              </w:rPr>
            </w:pPr>
            <w:r>
              <w:rPr>
                <w:rFonts w:hint="eastAsia"/>
                <w:lang w:val="zh-TW"/>
              </w:rPr>
              <w:t>③支持查看每一个实训室内的实训计划；</w:t>
            </w:r>
          </w:p>
          <w:p w14:paraId="4694FE2B" w14:textId="77777777" w:rsidR="00DD3FFB" w:rsidRDefault="00000000">
            <w:pPr>
              <w:rPr>
                <w:lang w:val="zh-TW"/>
              </w:rPr>
            </w:pPr>
            <w:r>
              <w:rPr>
                <w:rFonts w:hint="eastAsia"/>
                <w:lang w:val="zh-TW"/>
              </w:rPr>
              <w:t>④系统可自动判断学生是否来实训室进行过训练。</w:t>
            </w:r>
          </w:p>
          <w:p w14:paraId="5CE7997A" w14:textId="77777777" w:rsidR="00DD3FFB" w:rsidRDefault="00000000">
            <w:pPr>
              <w:keepNext/>
              <w:keepLines/>
              <w:numPr>
                <w:ilvl w:val="2"/>
                <w:numId w:val="0"/>
              </w:numPr>
              <w:outlineLvl w:val="2"/>
              <w:rPr>
                <w:lang w:val="zh-TW"/>
              </w:rPr>
            </w:pPr>
            <w:r>
              <w:rPr>
                <w:rFonts w:hint="eastAsia"/>
                <w:lang w:val="zh-TW"/>
              </w:rPr>
              <w:t>（</w:t>
            </w:r>
            <w:r>
              <w:t>6</w:t>
            </w:r>
            <w:r>
              <w:rPr>
                <w:rFonts w:hint="eastAsia"/>
                <w:lang w:val="zh-TW"/>
              </w:rPr>
              <w:t>）资产管理</w:t>
            </w:r>
          </w:p>
          <w:p w14:paraId="3BF7BFB4" w14:textId="77777777" w:rsidR="00DD3FFB" w:rsidRDefault="00000000">
            <w:pPr>
              <w:rPr>
                <w:lang w:val="zh-TW"/>
              </w:rPr>
            </w:pPr>
            <w:r>
              <w:rPr>
                <w:rFonts w:hint="eastAsia"/>
                <w:lang w:val="zh-TW"/>
              </w:rPr>
              <w:t>可创建</w:t>
            </w:r>
            <w:proofErr w:type="gramStart"/>
            <w:r>
              <w:rPr>
                <w:rFonts w:hint="eastAsia"/>
                <w:lang w:val="zh-TW"/>
              </w:rPr>
              <w:t>资产台</w:t>
            </w:r>
            <w:proofErr w:type="gramEnd"/>
            <w:r>
              <w:rPr>
                <w:rFonts w:hint="eastAsia"/>
                <w:lang w:val="zh-TW"/>
              </w:rPr>
              <w:t>账，具有资产分类、名称、资产编号、购买价格、数量、单位、总价值、供应商、归属实训室、报废等操作。</w:t>
            </w:r>
          </w:p>
          <w:p w14:paraId="2A8222D3" w14:textId="77777777" w:rsidR="00DD3FFB" w:rsidRDefault="00000000">
            <w:pPr>
              <w:rPr>
                <w:lang w:val="zh-TW"/>
              </w:rPr>
            </w:pPr>
            <w:r>
              <w:rPr>
                <w:rFonts w:hint="eastAsia"/>
                <w:lang w:val="zh-TW"/>
              </w:rPr>
              <w:t>①管理员可对设备、器械、耗材、视音频设备（显示器、摄像头）等资源进行管理；</w:t>
            </w:r>
          </w:p>
          <w:p w14:paraId="5D7EC899" w14:textId="77777777" w:rsidR="00DD3FFB" w:rsidRDefault="00000000">
            <w:pPr>
              <w:rPr>
                <w:lang w:val="zh-TW"/>
              </w:rPr>
            </w:pPr>
            <w:r>
              <w:rPr>
                <w:rFonts w:hint="eastAsia"/>
                <w:lang w:val="zh-TW"/>
              </w:rPr>
              <w:t>②可新增编辑资源信息，包括类型、数量、供应商、制造商等管理；</w:t>
            </w:r>
          </w:p>
          <w:p w14:paraId="63E28E84" w14:textId="77777777" w:rsidR="00DD3FFB" w:rsidRDefault="00000000">
            <w:pPr>
              <w:rPr>
                <w:lang w:val="zh-TW"/>
              </w:rPr>
            </w:pPr>
            <w:r>
              <w:rPr>
                <w:rFonts w:hint="eastAsia"/>
                <w:lang w:val="zh-TW"/>
              </w:rPr>
              <w:t>③系统可为每个资源建立记录，教师可进行资源管理及追踪；</w:t>
            </w:r>
          </w:p>
          <w:p w14:paraId="05823E3D" w14:textId="77777777" w:rsidR="00DD3FFB" w:rsidRDefault="00000000">
            <w:pPr>
              <w:rPr>
                <w:lang w:val="zh-TW"/>
              </w:rPr>
            </w:pPr>
            <w:r>
              <w:rPr>
                <w:rFonts w:hint="eastAsia"/>
                <w:lang w:val="zh-TW"/>
              </w:rPr>
              <w:t>④实训室可绑定</w:t>
            </w:r>
            <w:r>
              <w:rPr>
                <w:rFonts w:hint="eastAsia"/>
                <w:lang w:val="zh-TW"/>
              </w:rPr>
              <w:t>/</w:t>
            </w:r>
            <w:r>
              <w:rPr>
                <w:rFonts w:hint="eastAsia"/>
                <w:lang w:val="zh-TW"/>
              </w:rPr>
              <w:t>解绑设备、器械、视音频设备；</w:t>
            </w:r>
          </w:p>
          <w:p w14:paraId="709A6D4B" w14:textId="77777777" w:rsidR="00DD3FFB" w:rsidRDefault="00000000">
            <w:pPr>
              <w:rPr>
                <w:lang w:val="zh-TW"/>
              </w:rPr>
            </w:pPr>
            <w:r>
              <w:rPr>
                <w:rFonts w:hint="eastAsia"/>
                <w:lang w:val="zh-TW"/>
              </w:rPr>
              <w:t>⑤可统计资源使用详情，并按照类型、个体查看统计结果；</w:t>
            </w:r>
          </w:p>
          <w:p w14:paraId="6F5FCCDB" w14:textId="77777777" w:rsidR="00DD3FFB" w:rsidRDefault="00000000">
            <w:pPr>
              <w:rPr>
                <w:lang w:val="zh-TW"/>
              </w:rPr>
            </w:pPr>
            <w:r>
              <w:rPr>
                <w:rFonts w:hint="eastAsia"/>
                <w:lang w:val="zh-TW"/>
              </w:rPr>
              <w:t>⑥可进行资源报废。</w:t>
            </w:r>
          </w:p>
          <w:p w14:paraId="4942DC14" w14:textId="77777777" w:rsidR="00DD3FFB" w:rsidRDefault="00000000">
            <w:pPr>
              <w:keepNext/>
              <w:keepLines/>
              <w:numPr>
                <w:ilvl w:val="2"/>
                <w:numId w:val="0"/>
              </w:numPr>
              <w:outlineLvl w:val="2"/>
              <w:rPr>
                <w:lang w:val="zh-TW"/>
              </w:rPr>
            </w:pPr>
            <w:r>
              <w:rPr>
                <w:rFonts w:hint="eastAsia"/>
                <w:lang w:val="zh-TW"/>
              </w:rPr>
              <w:t>（</w:t>
            </w:r>
            <w:r>
              <w:t>7</w:t>
            </w:r>
            <w:r>
              <w:rPr>
                <w:rFonts w:hint="eastAsia"/>
                <w:lang w:val="zh-TW"/>
              </w:rPr>
              <w:t>）耗材管理</w:t>
            </w:r>
          </w:p>
          <w:p w14:paraId="2501C21C" w14:textId="77777777" w:rsidR="00DD3FFB" w:rsidRDefault="00000000">
            <w:pPr>
              <w:rPr>
                <w:lang w:val="zh-TW"/>
              </w:rPr>
            </w:pPr>
            <w:r>
              <w:rPr>
                <w:rFonts w:hint="eastAsia"/>
                <w:lang w:val="zh-TW"/>
              </w:rPr>
              <w:t>耗材管理支持对名称、编号、使用人、规格型号、单位、库存数量、总金额等进行管理，耗材使用过程自动记录并形成数据流水，可以查看和导出耗材使用记录。</w:t>
            </w:r>
          </w:p>
          <w:p w14:paraId="4F8073A7" w14:textId="77777777" w:rsidR="00DD3FFB" w:rsidRDefault="00000000">
            <w:pPr>
              <w:keepNext/>
              <w:keepLines/>
              <w:numPr>
                <w:ilvl w:val="2"/>
                <w:numId w:val="0"/>
              </w:numPr>
              <w:outlineLvl w:val="2"/>
              <w:rPr>
                <w:lang w:val="zh-TW"/>
              </w:rPr>
            </w:pPr>
            <w:r>
              <w:rPr>
                <w:rFonts w:hint="eastAsia"/>
                <w:lang w:val="zh-TW"/>
              </w:rPr>
              <w:t>（</w:t>
            </w:r>
            <w:r>
              <w:t>8</w:t>
            </w:r>
            <w:r>
              <w:rPr>
                <w:rFonts w:hint="eastAsia"/>
                <w:lang w:val="zh-TW"/>
              </w:rPr>
              <w:t>）成绩管理</w:t>
            </w:r>
          </w:p>
          <w:p w14:paraId="0DE1B273" w14:textId="77777777" w:rsidR="00DD3FFB" w:rsidRDefault="00000000">
            <w:pPr>
              <w:rPr>
                <w:lang w:val="zh-TW"/>
              </w:rPr>
            </w:pPr>
            <w:r>
              <w:rPr>
                <w:rFonts w:hint="eastAsia"/>
                <w:lang w:val="zh-TW"/>
              </w:rPr>
              <w:t>能对学生的实习、实训全过程进行考核，涵盖理论学习、实验操做、考勤及实验报告等，教师可配置成绩权重。</w:t>
            </w:r>
          </w:p>
          <w:p w14:paraId="2687A505" w14:textId="77777777" w:rsidR="00DD3FFB" w:rsidRDefault="00000000">
            <w:pPr>
              <w:rPr>
                <w:lang w:val="zh-TW"/>
              </w:rPr>
            </w:pPr>
            <w:r>
              <w:rPr>
                <w:rFonts w:hint="eastAsia"/>
                <w:lang w:val="zh-TW"/>
              </w:rPr>
              <w:t>管理员可查看具体某一院系、专业、班级、计划下的整体学生成绩情况，并支持导出等操作。</w:t>
            </w:r>
          </w:p>
          <w:p w14:paraId="3CD26FFB" w14:textId="77777777" w:rsidR="00DD3FFB" w:rsidRDefault="00000000">
            <w:pPr>
              <w:keepNext/>
              <w:keepLines/>
              <w:numPr>
                <w:ilvl w:val="2"/>
                <w:numId w:val="0"/>
              </w:numPr>
              <w:outlineLvl w:val="2"/>
              <w:rPr>
                <w:lang w:val="zh-TW"/>
              </w:rPr>
            </w:pPr>
            <w:r>
              <w:rPr>
                <w:rFonts w:hint="eastAsia"/>
                <w:lang w:val="zh-TW"/>
              </w:rPr>
              <w:t>（</w:t>
            </w:r>
            <w:r>
              <w:t>9</w:t>
            </w:r>
            <w:r>
              <w:rPr>
                <w:rFonts w:hint="eastAsia"/>
                <w:lang w:val="zh-TW"/>
              </w:rPr>
              <w:t>）实</w:t>
            </w:r>
            <w:proofErr w:type="gramStart"/>
            <w:r>
              <w:rPr>
                <w:rFonts w:hint="eastAsia"/>
                <w:lang w:val="zh-TW"/>
              </w:rPr>
              <w:t>训过程</w:t>
            </w:r>
            <w:proofErr w:type="gramEnd"/>
            <w:r>
              <w:rPr>
                <w:rFonts w:hint="eastAsia"/>
                <w:lang w:val="zh-TW"/>
              </w:rPr>
              <w:t>管理</w:t>
            </w:r>
          </w:p>
          <w:p w14:paraId="701ECEBE" w14:textId="77777777" w:rsidR="00DD3FFB" w:rsidRDefault="00000000">
            <w:pPr>
              <w:rPr>
                <w:lang w:val="zh-TW"/>
              </w:rPr>
            </w:pPr>
            <w:r>
              <w:rPr>
                <w:rFonts w:hint="eastAsia"/>
                <w:lang w:val="zh-TW"/>
              </w:rPr>
              <w:t>支持实训期间全部流程管理，在实训</w:t>
            </w:r>
            <w:proofErr w:type="gramStart"/>
            <w:r>
              <w:rPr>
                <w:rFonts w:hint="eastAsia"/>
                <w:lang w:val="zh-TW"/>
              </w:rPr>
              <w:t>室实训过程</w:t>
            </w:r>
            <w:proofErr w:type="gramEnd"/>
            <w:r>
              <w:rPr>
                <w:rFonts w:hint="eastAsia"/>
                <w:lang w:val="zh-TW"/>
              </w:rPr>
              <w:t>中，教师可采用实</w:t>
            </w:r>
            <w:proofErr w:type="gramStart"/>
            <w:r>
              <w:rPr>
                <w:rFonts w:hint="eastAsia"/>
                <w:lang w:val="zh-TW"/>
              </w:rPr>
              <w:t>训系统</w:t>
            </w:r>
            <w:proofErr w:type="gramEnd"/>
            <w:r>
              <w:rPr>
                <w:rFonts w:hint="eastAsia"/>
                <w:lang w:val="zh-TW"/>
              </w:rPr>
              <w:t>PC</w:t>
            </w:r>
            <w:r>
              <w:rPr>
                <w:rFonts w:hint="eastAsia"/>
                <w:lang w:val="zh-TW"/>
              </w:rPr>
              <w:t>或手机端发起选人、抢答、签到（实时签到、位置签到、拍照签到、手势签到、</w:t>
            </w:r>
            <w:proofErr w:type="gramStart"/>
            <w:r>
              <w:rPr>
                <w:rFonts w:hint="eastAsia"/>
                <w:lang w:val="zh-TW"/>
              </w:rPr>
              <w:t>二维码签到</w:t>
            </w:r>
            <w:proofErr w:type="gramEnd"/>
            <w:r>
              <w:rPr>
                <w:rFonts w:hint="eastAsia"/>
                <w:lang w:val="zh-TW"/>
              </w:rPr>
              <w:t>）等课堂活动；教师可对学生所有活动进行查看和管理。</w:t>
            </w:r>
          </w:p>
          <w:p w14:paraId="68EE31B4" w14:textId="77777777" w:rsidR="00DD3FFB" w:rsidRDefault="00000000">
            <w:pPr>
              <w:rPr>
                <w:lang w:val="zh-TW"/>
              </w:rPr>
            </w:pPr>
            <w:r>
              <w:rPr>
                <w:rFonts w:hint="eastAsia"/>
                <w:lang w:val="zh-TW"/>
              </w:rPr>
              <w:t>管理者可以对多个实训批次进行设置，对整个实</w:t>
            </w:r>
            <w:proofErr w:type="gramStart"/>
            <w:r>
              <w:rPr>
                <w:rFonts w:hint="eastAsia"/>
                <w:lang w:val="zh-TW"/>
              </w:rPr>
              <w:t>训过程</w:t>
            </w:r>
            <w:proofErr w:type="gramEnd"/>
            <w:r>
              <w:rPr>
                <w:rFonts w:hint="eastAsia"/>
                <w:lang w:val="zh-TW"/>
              </w:rPr>
              <w:t>进行统计分析。</w:t>
            </w:r>
          </w:p>
          <w:p w14:paraId="14F5A8C6" w14:textId="77777777" w:rsidR="00DD3FFB" w:rsidRDefault="00000000">
            <w:pPr>
              <w:keepNext/>
              <w:keepLines/>
              <w:numPr>
                <w:ilvl w:val="2"/>
                <w:numId w:val="0"/>
              </w:numPr>
              <w:outlineLvl w:val="2"/>
              <w:rPr>
                <w:lang w:val="zh-TW"/>
              </w:rPr>
            </w:pPr>
            <w:r>
              <w:rPr>
                <w:rFonts w:hint="eastAsia"/>
                <w:lang w:val="zh-TW"/>
              </w:rPr>
              <w:t>（</w:t>
            </w:r>
            <w:r>
              <w:t>10</w:t>
            </w:r>
            <w:r>
              <w:rPr>
                <w:rFonts w:hint="eastAsia"/>
                <w:lang w:val="zh-TW"/>
              </w:rPr>
              <w:t>）实</w:t>
            </w:r>
            <w:proofErr w:type="gramStart"/>
            <w:r>
              <w:rPr>
                <w:rFonts w:hint="eastAsia"/>
                <w:lang w:val="zh-TW"/>
              </w:rPr>
              <w:t>训管理</w:t>
            </w:r>
            <w:proofErr w:type="gramEnd"/>
            <w:r>
              <w:rPr>
                <w:rFonts w:hint="eastAsia"/>
                <w:lang w:val="zh-TW"/>
              </w:rPr>
              <w:t>评估</w:t>
            </w:r>
          </w:p>
          <w:p w14:paraId="2F587A5D" w14:textId="77777777" w:rsidR="00DD3FFB" w:rsidRDefault="00000000">
            <w:pPr>
              <w:rPr>
                <w:lang w:val="zh-TW"/>
              </w:rPr>
            </w:pPr>
            <w:r>
              <w:rPr>
                <w:rFonts w:hint="eastAsia"/>
                <w:lang w:val="zh-TW"/>
              </w:rPr>
              <w:t>支持管理员管理权限，包括用户管理（教师，学生，管理员，组织架构）、实训管理（实训计划、审批、实训室、资产、耗材管理、实</w:t>
            </w:r>
            <w:proofErr w:type="gramStart"/>
            <w:r>
              <w:rPr>
                <w:rFonts w:hint="eastAsia"/>
                <w:lang w:val="zh-TW"/>
              </w:rPr>
              <w:t>训过程</w:t>
            </w:r>
            <w:proofErr w:type="gramEnd"/>
            <w:r>
              <w:rPr>
                <w:rFonts w:hint="eastAsia"/>
                <w:lang w:val="zh-TW"/>
              </w:rPr>
              <w:t>管理）、评价管理、系统管理、大数据统计分析。</w:t>
            </w:r>
          </w:p>
          <w:p w14:paraId="705B11BB" w14:textId="77777777" w:rsidR="00DD3FFB" w:rsidRDefault="00000000">
            <w:pPr>
              <w:keepNext/>
              <w:keepLines/>
              <w:numPr>
                <w:ilvl w:val="2"/>
                <w:numId w:val="0"/>
              </w:numPr>
              <w:outlineLvl w:val="2"/>
              <w:rPr>
                <w:lang w:val="zh-TW"/>
              </w:rPr>
            </w:pPr>
            <w:r>
              <w:rPr>
                <w:rFonts w:hint="eastAsia"/>
                <w:lang w:val="zh-TW"/>
              </w:rPr>
              <w:t>（</w:t>
            </w:r>
            <w:r>
              <w:rPr>
                <w:rFonts w:hint="eastAsia"/>
              </w:rPr>
              <w:t>1</w:t>
            </w:r>
            <w:r>
              <w:t>1</w:t>
            </w:r>
            <w:r>
              <w:rPr>
                <w:rFonts w:hint="eastAsia"/>
                <w:lang w:val="zh-TW"/>
              </w:rPr>
              <w:t>）教师实训空间：</w:t>
            </w:r>
          </w:p>
          <w:p w14:paraId="70C42BDD" w14:textId="77777777" w:rsidR="00DD3FFB" w:rsidRDefault="00000000">
            <w:pPr>
              <w:rPr>
                <w:lang w:val="zh-TW"/>
              </w:rPr>
            </w:pPr>
            <w:r>
              <w:rPr>
                <w:rFonts w:hint="eastAsia"/>
                <w:lang w:val="zh-TW"/>
              </w:rPr>
              <w:t>可管理全部、未开始、进行中、已结束的实训计划，审核申请参加该实</w:t>
            </w:r>
            <w:proofErr w:type="gramStart"/>
            <w:r>
              <w:rPr>
                <w:rFonts w:hint="eastAsia"/>
                <w:lang w:val="zh-TW"/>
              </w:rPr>
              <w:t>训计划</w:t>
            </w:r>
            <w:proofErr w:type="gramEnd"/>
            <w:r>
              <w:rPr>
                <w:rFonts w:hint="eastAsia"/>
                <w:lang w:val="zh-TW"/>
              </w:rPr>
              <w:t>的学员，可对某一计划进行耗材使用量上传，管理端耗材对应减少，可查看耗材使用记录（耗材流水），可对学生实训的理论学习、实验操作、实验报告等进行评分。</w:t>
            </w:r>
          </w:p>
          <w:p w14:paraId="30D3C415" w14:textId="77777777" w:rsidR="00DD3FFB" w:rsidRDefault="00000000">
            <w:pPr>
              <w:keepNext/>
              <w:keepLines/>
              <w:numPr>
                <w:ilvl w:val="2"/>
                <w:numId w:val="0"/>
              </w:numPr>
              <w:outlineLvl w:val="2"/>
              <w:rPr>
                <w:lang w:val="zh-TW"/>
              </w:rPr>
            </w:pPr>
            <w:r>
              <w:rPr>
                <w:rFonts w:hint="eastAsia"/>
                <w:lang w:val="zh-TW"/>
              </w:rPr>
              <w:t>（</w:t>
            </w:r>
            <w:r>
              <w:rPr>
                <w:rFonts w:hint="eastAsia"/>
              </w:rPr>
              <w:t>1</w:t>
            </w:r>
            <w:r>
              <w:t>2</w:t>
            </w:r>
            <w:r>
              <w:rPr>
                <w:rFonts w:hint="eastAsia"/>
                <w:lang w:val="zh-TW"/>
              </w:rPr>
              <w:t>）学生实训空间：</w:t>
            </w:r>
          </w:p>
          <w:p w14:paraId="47162AC7" w14:textId="77777777" w:rsidR="00DD3FFB" w:rsidRDefault="00000000">
            <w:pPr>
              <w:rPr>
                <w:lang w:val="zh-TW"/>
              </w:rPr>
            </w:pPr>
            <w:r>
              <w:rPr>
                <w:rFonts w:hint="eastAsia"/>
                <w:lang w:val="zh-TW"/>
              </w:rPr>
              <w:t>①查看自己的实训计划（地点、时间、教师等基本字段）；</w:t>
            </w:r>
          </w:p>
          <w:p w14:paraId="3873E345" w14:textId="77777777" w:rsidR="00DD3FFB" w:rsidRDefault="00000000">
            <w:pPr>
              <w:rPr>
                <w:lang w:val="zh-TW"/>
              </w:rPr>
            </w:pPr>
            <w:r>
              <w:rPr>
                <w:rFonts w:hint="eastAsia"/>
                <w:lang w:val="zh-TW"/>
              </w:rPr>
              <w:t>②自主选择某一时间段内的计划进行实训，提交教师审核；</w:t>
            </w:r>
          </w:p>
          <w:p w14:paraId="50E292C6" w14:textId="77777777" w:rsidR="00DD3FFB" w:rsidRDefault="00000000">
            <w:pPr>
              <w:rPr>
                <w:lang w:val="zh-TW"/>
              </w:rPr>
            </w:pPr>
            <w:r>
              <w:rPr>
                <w:rFonts w:hint="eastAsia"/>
                <w:lang w:val="zh-TW"/>
              </w:rPr>
              <w:t>③审核通过后，学生便可按照实</w:t>
            </w:r>
            <w:proofErr w:type="gramStart"/>
            <w:r>
              <w:rPr>
                <w:rFonts w:hint="eastAsia"/>
                <w:lang w:val="zh-TW"/>
              </w:rPr>
              <w:t>训</w:t>
            </w:r>
            <w:proofErr w:type="gramEnd"/>
            <w:r>
              <w:rPr>
                <w:rFonts w:hint="eastAsia"/>
                <w:lang w:val="zh-TW"/>
              </w:rPr>
              <w:t>时间去参加实训；</w:t>
            </w:r>
          </w:p>
          <w:p w14:paraId="1F25A56D" w14:textId="77777777" w:rsidR="00DD3FFB" w:rsidRDefault="00000000">
            <w:pPr>
              <w:rPr>
                <w:lang w:val="zh-TW"/>
              </w:rPr>
            </w:pPr>
            <w:r>
              <w:rPr>
                <w:rFonts w:hint="eastAsia"/>
                <w:lang w:val="zh-TW"/>
              </w:rPr>
              <w:t>④支持手机端、</w:t>
            </w:r>
            <w:r>
              <w:rPr>
                <w:rFonts w:hint="eastAsia"/>
                <w:lang w:val="zh-TW"/>
              </w:rPr>
              <w:t>pc</w:t>
            </w:r>
            <w:proofErr w:type="gramStart"/>
            <w:r>
              <w:rPr>
                <w:rFonts w:hint="eastAsia"/>
                <w:lang w:val="zh-TW"/>
              </w:rPr>
              <w:t>端签</w:t>
            </w:r>
            <w:proofErr w:type="gramEnd"/>
            <w:r>
              <w:rPr>
                <w:rFonts w:hint="eastAsia"/>
                <w:lang w:val="zh-TW"/>
              </w:rPr>
              <w:t>到、参与课堂活动等操作；</w:t>
            </w:r>
          </w:p>
          <w:p w14:paraId="024804DE" w14:textId="77777777" w:rsidR="00DD3FFB" w:rsidRDefault="00000000">
            <w:pPr>
              <w:rPr>
                <w:lang w:val="zh-TW"/>
              </w:rPr>
            </w:pPr>
            <w:r>
              <w:rPr>
                <w:rFonts w:hint="eastAsia"/>
                <w:lang w:val="zh-TW"/>
              </w:rPr>
              <w:t>⑤可查看实</w:t>
            </w:r>
            <w:proofErr w:type="gramStart"/>
            <w:r>
              <w:rPr>
                <w:rFonts w:hint="eastAsia"/>
                <w:lang w:val="zh-TW"/>
              </w:rPr>
              <w:t>训计划</w:t>
            </w:r>
            <w:proofErr w:type="gramEnd"/>
            <w:r>
              <w:rPr>
                <w:rFonts w:hint="eastAsia"/>
                <w:lang w:val="zh-TW"/>
              </w:rPr>
              <w:t>是否完成；</w:t>
            </w:r>
          </w:p>
          <w:p w14:paraId="1FEF69F4" w14:textId="77777777" w:rsidR="00DD3FFB" w:rsidRDefault="00000000">
            <w:pPr>
              <w:rPr>
                <w:lang w:val="zh-TW"/>
              </w:rPr>
            </w:pPr>
            <w:r>
              <w:rPr>
                <w:rFonts w:hint="eastAsia"/>
                <w:lang w:val="zh-TW"/>
              </w:rPr>
              <w:t>⑥可查看实训分数。</w:t>
            </w:r>
          </w:p>
          <w:p w14:paraId="3EC07D0D" w14:textId="77777777" w:rsidR="00DD3FFB" w:rsidRDefault="00000000">
            <w:pPr>
              <w:rPr>
                <w:lang w:val="zh-TW"/>
              </w:rPr>
            </w:pPr>
            <w:r>
              <w:rPr>
                <w:rFonts w:hint="eastAsia"/>
                <w:lang w:val="zh-TW"/>
              </w:rPr>
              <w:t>支持教师可以新建实训计划，手动添加实</w:t>
            </w:r>
            <w:proofErr w:type="gramStart"/>
            <w:r>
              <w:rPr>
                <w:rFonts w:hint="eastAsia"/>
                <w:lang w:val="zh-TW"/>
              </w:rPr>
              <w:t>训计划</w:t>
            </w:r>
            <w:proofErr w:type="gramEnd"/>
            <w:r>
              <w:rPr>
                <w:rFonts w:hint="eastAsia"/>
                <w:lang w:val="zh-TW"/>
              </w:rPr>
              <w:t>内学生，并对公</w:t>
            </w:r>
            <w:r>
              <w:rPr>
                <w:rFonts w:hint="eastAsia"/>
                <w:lang w:val="zh-TW"/>
              </w:rPr>
              <w:lastRenderedPageBreak/>
              <w:t>开实</w:t>
            </w:r>
            <w:proofErr w:type="gramStart"/>
            <w:r>
              <w:rPr>
                <w:rFonts w:hint="eastAsia"/>
                <w:lang w:val="zh-TW"/>
              </w:rPr>
              <w:t>训所有</w:t>
            </w:r>
            <w:proofErr w:type="gramEnd"/>
            <w:r>
              <w:rPr>
                <w:rFonts w:hint="eastAsia"/>
                <w:lang w:val="zh-TW"/>
              </w:rPr>
              <w:t>内容进行管理，包括计划、人员、实训室、耗材等。</w:t>
            </w:r>
          </w:p>
          <w:p w14:paraId="798A2A2B" w14:textId="77777777" w:rsidR="00DD3FFB" w:rsidRDefault="00000000">
            <w:pPr>
              <w:pStyle w:val="a0"/>
              <w:ind w:firstLine="0"/>
              <w:rPr>
                <w:rFonts w:ascii="宋体" w:hAnsi="宋体" w:cs="宋体"/>
                <w:sz w:val="21"/>
                <w:szCs w:val="21"/>
              </w:rPr>
            </w:pPr>
            <w:r>
              <w:rPr>
                <w:rFonts w:ascii="宋体" w:hAnsi="宋体" w:cs="宋体" w:hint="eastAsia"/>
                <w:sz w:val="21"/>
                <w:szCs w:val="21"/>
              </w:rPr>
              <w:t>3.</w:t>
            </w:r>
            <w:r>
              <w:rPr>
                <w:rFonts w:ascii="宋体" w:hAnsi="宋体" w:cs="宋体" w:hint="eastAsia"/>
                <w:sz w:val="21"/>
                <w:szCs w:val="21"/>
                <w:lang w:val="zh-TW"/>
              </w:rPr>
              <w:t>实验教学</w:t>
            </w:r>
            <w:r>
              <w:rPr>
                <w:rFonts w:ascii="宋体" w:hAnsi="宋体" w:cs="宋体" w:hint="eastAsia"/>
                <w:sz w:val="21"/>
                <w:szCs w:val="21"/>
                <w:lang w:val="zh-TW" w:eastAsia="zh-Hans"/>
              </w:rPr>
              <w:t>管理</w:t>
            </w:r>
          </w:p>
          <w:p w14:paraId="4480BAA4" w14:textId="77777777" w:rsidR="00DD3FFB" w:rsidRDefault="00000000">
            <w:pPr>
              <w:rPr>
                <w:rFonts w:ascii="宋体" w:hAnsi="宋体" w:cs="宋体"/>
                <w:kern w:val="0"/>
                <w:szCs w:val="21"/>
                <w:lang w:val="zh-TW"/>
              </w:rPr>
            </w:pPr>
            <w:r>
              <w:rPr>
                <w:rFonts w:ascii="宋体" w:hAnsi="宋体" w:cs="宋体" w:hint="eastAsia"/>
                <w:kern w:val="0"/>
                <w:szCs w:val="21"/>
                <w:lang w:val="zh-TW"/>
              </w:rPr>
              <w:t>（</w:t>
            </w:r>
            <w:r>
              <w:rPr>
                <w:rFonts w:ascii="宋体" w:hAnsi="宋体" w:cs="宋体" w:hint="eastAsia"/>
                <w:kern w:val="0"/>
                <w:szCs w:val="21"/>
              </w:rPr>
              <w:t>1</w:t>
            </w:r>
            <w:r>
              <w:rPr>
                <w:rFonts w:ascii="宋体" w:hAnsi="宋体" w:cs="宋体" w:hint="eastAsia"/>
                <w:kern w:val="0"/>
                <w:szCs w:val="21"/>
                <w:lang w:val="zh-TW"/>
              </w:rPr>
              <w:t>）实验资源管理</w:t>
            </w:r>
          </w:p>
          <w:p w14:paraId="19850BB5" w14:textId="77777777" w:rsidR="00DD3FFB" w:rsidRDefault="00000000">
            <w:pPr>
              <w:rPr>
                <w:rFonts w:ascii="宋体" w:hAnsi="宋体" w:cs="宋体"/>
                <w:kern w:val="0"/>
                <w:szCs w:val="21"/>
                <w:lang w:val="zh-TW"/>
              </w:rPr>
            </w:pPr>
            <w:r>
              <w:rPr>
                <w:rFonts w:ascii="宋体" w:hAnsi="宋体" w:cs="宋体" w:hint="eastAsia"/>
                <w:kern w:val="0"/>
                <w:szCs w:val="21"/>
                <w:lang w:val="zh-TW"/>
              </w:rPr>
              <w:t>实验资源管理提供对实验教学基础信息的维护，主要包括：实验实训</w:t>
            </w:r>
            <w:proofErr w:type="gramStart"/>
            <w:r>
              <w:rPr>
                <w:rFonts w:ascii="宋体" w:hAnsi="宋体" w:cs="宋体" w:hint="eastAsia"/>
                <w:kern w:val="0"/>
                <w:szCs w:val="21"/>
                <w:lang w:val="zh-TW"/>
              </w:rPr>
              <w:t>室机构</w:t>
            </w:r>
            <w:proofErr w:type="gramEnd"/>
            <w:r>
              <w:rPr>
                <w:rFonts w:ascii="宋体" w:hAnsi="宋体" w:cs="宋体" w:hint="eastAsia"/>
                <w:kern w:val="0"/>
                <w:szCs w:val="21"/>
                <w:lang w:val="zh-TW"/>
              </w:rPr>
              <w:t>信息、规章制度、实验实</w:t>
            </w:r>
            <w:proofErr w:type="gramStart"/>
            <w:r>
              <w:rPr>
                <w:rFonts w:ascii="宋体" w:hAnsi="宋体" w:cs="宋体" w:hint="eastAsia"/>
                <w:kern w:val="0"/>
                <w:szCs w:val="21"/>
                <w:lang w:val="zh-TW"/>
              </w:rPr>
              <w:t>训项目</w:t>
            </w:r>
            <w:proofErr w:type="gramEnd"/>
            <w:r>
              <w:rPr>
                <w:rFonts w:ascii="宋体" w:hAnsi="宋体" w:cs="宋体" w:hint="eastAsia"/>
                <w:kern w:val="0"/>
                <w:szCs w:val="21"/>
                <w:lang w:val="zh-TW"/>
              </w:rPr>
              <w:t>库、实验实训大纲、实验实训室人员信息。</w:t>
            </w:r>
          </w:p>
          <w:p w14:paraId="201EE856" w14:textId="77777777" w:rsidR="00DD3FFB" w:rsidRDefault="00000000">
            <w:pPr>
              <w:rPr>
                <w:rFonts w:ascii="宋体" w:hAnsi="宋体" w:cs="宋体"/>
                <w:kern w:val="0"/>
                <w:szCs w:val="21"/>
                <w:lang w:val="zh-TW"/>
              </w:rPr>
            </w:pPr>
            <w:r>
              <w:rPr>
                <w:rFonts w:ascii="宋体" w:hAnsi="宋体" w:cs="宋体" w:hint="eastAsia"/>
                <w:kern w:val="0"/>
                <w:szCs w:val="21"/>
              </w:rPr>
              <w:t>①</w:t>
            </w:r>
            <w:r>
              <w:rPr>
                <w:rFonts w:ascii="宋体" w:hAnsi="宋体" w:cs="宋体" w:hint="eastAsia"/>
                <w:kern w:val="0"/>
                <w:szCs w:val="21"/>
                <w:lang w:val="zh-TW"/>
              </w:rPr>
              <w:t>实验实训</w:t>
            </w:r>
            <w:proofErr w:type="gramStart"/>
            <w:r>
              <w:rPr>
                <w:rFonts w:ascii="宋体" w:hAnsi="宋体" w:cs="宋体" w:hint="eastAsia"/>
                <w:kern w:val="0"/>
                <w:szCs w:val="21"/>
                <w:lang w:val="zh-TW"/>
              </w:rPr>
              <w:t>室机构</w:t>
            </w:r>
            <w:proofErr w:type="gramEnd"/>
            <w:r>
              <w:rPr>
                <w:rFonts w:ascii="宋体" w:hAnsi="宋体" w:cs="宋体" w:hint="eastAsia"/>
                <w:kern w:val="0"/>
                <w:szCs w:val="21"/>
                <w:lang w:val="zh-TW"/>
              </w:rPr>
              <w:t>信息：维护实验实训室、实验实训分室、实验实训房间的信息，实验实训房间归属于实验实训分室，实验实训分室归属于实验实训室。</w:t>
            </w:r>
          </w:p>
          <w:p w14:paraId="5CC3ECF4" w14:textId="77777777" w:rsidR="00DD3FFB" w:rsidRDefault="00000000">
            <w:pPr>
              <w:rPr>
                <w:rFonts w:ascii="宋体" w:hAnsi="宋体" w:cs="宋体"/>
                <w:kern w:val="0"/>
                <w:szCs w:val="21"/>
                <w:lang w:val="zh-TW"/>
              </w:rPr>
            </w:pPr>
            <w:r>
              <w:rPr>
                <w:rFonts w:ascii="宋体" w:hAnsi="宋体" w:cs="宋体" w:hint="eastAsia"/>
                <w:kern w:val="0"/>
                <w:szCs w:val="21"/>
                <w:lang w:val="zh-TW"/>
              </w:rPr>
              <w:t>②规章制度：上传与维护实验实训室的规章制度文件，教师、学生可下载与查看。</w:t>
            </w:r>
          </w:p>
          <w:p w14:paraId="636631F1" w14:textId="77777777" w:rsidR="00DD3FFB" w:rsidRDefault="00000000">
            <w:pPr>
              <w:rPr>
                <w:rFonts w:ascii="宋体" w:hAnsi="宋体" w:cs="宋体"/>
                <w:kern w:val="0"/>
                <w:szCs w:val="21"/>
                <w:lang w:val="zh-TW"/>
              </w:rPr>
            </w:pPr>
            <w:r>
              <w:rPr>
                <w:rFonts w:ascii="宋体" w:hAnsi="宋体" w:cs="宋体" w:hint="eastAsia"/>
                <w:kern w:val="0"/>
                <w:szCs w:val="21"/>
                <w:lang w:val="zh-TW"/>
              </w:rPr>
              <w:t>③实验实训项目：建立学校的实验实</w:t>
            </w:r>
            <w:proofErr w:type="gramStart"/>
            <w:r>
              <w:rPr>
                <w:rFonts w:ascii="宋体" w:hAnsi="宋体" w:cs="宋体" w:hint="eastAsia"/>
                <w:kern w:val="0"/>
                <w:szCs w:val="21"/>
                <w:lang w:val="zh-TW"/>
              </w:rPr>
              <w:t>训项目</w:t>
            </w:r>
            <w:proofErr w:type="gramEnd"/>
            <w:r>
              <w:rPr>
                <w:rFonts w:ascii="宋体" w:hAnsi="宋体" w:cs="宋体" w:hint="eastAsia"/>
                <w:kern w:val="0"/>
                <w:szCs w:val="21"/>
                <w:lang w:val="zh-TW"/>
              </w:rPr>
              <w:t>库，对所有的实验实</w:t>
            </w:r>
            <w:proofErr w:type="gramStart"/>
            <w:r>
              <w:rPr>
                <w:rFonts w:ascii="宋体" w:hAnsi="宋体" w:cs="宋体" w:hint="eastAsia"/>
                <w:kern w:val="0"/>
                <w:szCs w:val="21"/>
                <w:lang w:val="zh-TW"/>
              </w:rPr>
              <w:t>训项目</w:t>
            </w:r>
            <w:proofErr w:type="gramEnd"/>
            <w:r>
              <w:rPr>
                <w:rFonts w:ascii="宋体" w:hAnsi="宋体" w:cs="宋体" w:hint="eastAsia"/>
                <w:kern w:val="0"/>
                <w:szCs w:val="21"/>
                <w:lang w:val="zh-TW"/>
              </w:rPr>
              <w:t>信息进行维护；针对新增的实验实训项目，采用网上申请、审核的流程化管理，审核流程支持自定义设置；一个实验实</w:t>
            </w:r>
            <w:proofErr w:type="gramStart"/>
            <w:r>
              <w:rPr>
                <w:rFonts w:ascii="宋体" w:hAnsi="宋体" w:cs="宋体" w:hint="eastAsia"/>
                <w:kern w:val="0"/>
                <w:szCs w:val="21"/>
                <w:lang w:val="zh-TW"/>
              </w:rPr>
              <w:t>训项目</w:t>
            </w:r>
            <w:proofErr w:type="gramEnd"/>
            <w:r>
              <w:rPr>
                <w:rFonts w:ascii="宋体" w:hAnsi="宋体" w:cs="宋体" w:hint="eastAsia"/>
                <w:kern w:val="0"/>
                <w:szCs w:val="21"/>
                <w:lang w:val="zh-TW"/>
              </w:rPr>
              <w:t>可归属于多门实验实训课程；可区分必做实验实</w:t>
            </w:r>
            <w:proofErr w:type="gramStart"/>
            <w:r>
              <w:rPr>
                <w:rFonts w:ascii="宋体" w:hAnsi="宋体" w:cs="宋体" w:hint="eastAsia"/>
                <w:kern w:val="0"/>
                <w:szCs w:val="21"/>
                <w:lang w:val="zh-TW"/>
              </w:rPr>
              <w:t>训项目</w:t>
            </w:r>
            <w:proofErr w:type="gramEnd"/>
            <w:r>
              <w:rPr>
                <w:rFonts w:ascii="宋体" w:hAnsi="宋体" w:cs="宋体" w:hint="eastAsia"/>
                <w:kern w:val="0"/>
                <w:szCs w:val="21"/>
                <w:lang w:val="zh-TW"/>
              </w:rPr>
              <w:t>与选作实验实训项目。</w:t>
            </w:r>
          </w:p>
          <w:p w14:paraId="6296DA91" w14:textId="77777777" w:rsidR="00DD3FFB" w:rsidRDefault="00000000">
            <w:pPr>
              <w:rPr>
                <w:rFonts w:ascii="宋体" w:hAnsi="宋体" w:cs="宋体"/>
                <w:kern w:val="0"/>
                <w:szCs w:val="21"/>
                <w:lang w:val="zh-TW"/>
              </w:rPr>
            </w:pPr>
            <w:r>
              <w:rPr>
                <w:rFonts w:ascii="宋体" w:hAnsi="宋体" w:cs="宋体" w:hint="eastAsia"/>
                <w:kern w:val="0"/>
                <w:szCs w:val="21"/>
                <w:lang w:val="zh-TW"/>
              </w:rPr>
              <w:t>④实验实训大纲：支持网上录入课程实验实训大纲，并需要送审，审核通过后实验实训大纲方可使用，审核流程支持自定义设置。通过实验实训大纲需要建立实验实训课程与实验实</w:t>
            </w:r>
            <w:proofErr w:type="gramStart"/>
            <w:r>
              <w:rPr>
                <w:rFonts w:ascii="宋体" w:hAnsi="宋体" w:cs="宋体" w:hint="eastAsia"/>
                <w:kern w:val="0"/>
                <w:szCs w:val="21"/>
                <w:lang w:val="zh-TW"/>
              </w:rPr>
              <w:t>训项目</w:t>
            </w:r>
            <w:proofErr w:type="gramEnd"/>
            <w:r>
              <w:rPr>
                <w:rFonts w:ascii="宋体" w:hAnsi="宋体" w:cs="宋体" w:hint="eastAsia"/>
                <w:kern w:val="0"/>
                <w:szCs w:val="21"/>
                <w:lang w:val="zh-TW"/>
              </w:rPr>
              <w:t>的关联，增加课程实验实训所包括的实验实训项目，并设置每个实验实</w:t>
            </w:r>
            <w:proofErr w:type="gramStart"/>
            <w:r>
              <w:rPr>
                <w:rFonts w:ascii="宋体" w:hAnsi="宋体" w:cs="宋体" w:hint="eastAsia"/>
                <w:kern w:val="0"/>
                <w:szCs w:val="21"/>
                <w:lang w:val="zh-TW"/>
              </w:rPr>
              <w:t>训项目</w:t>
            </w:r>
            <w:proofErr w:type="gramEnd"/>
            <w:r>
              <w:rPr>
                <w:rFonts w:ascii="宋体" w:hAnsi="宋体" w:cs="宋体" w:hint="eastAsia"/>
                <w:kern w:val="0"/>
                <w:szCs w:val="21"/>
                <w:lang w:val="zh-TW"/>
              </w:rPr>
              <w:t>的学时、每组人数、人数上限、项目所占实验实训课程成绩的百分比。</w:t>
            </w:r>
          </w:p>
          <w:p w14:paraId="504BDBB8" w14:textId="77777777" w:rsidR="00DD3FFB" w:rsidRDefault="00000000">
            <w:pPr>
              <w:rPr>
                <w:rFonts w:ascii="宋体" w:hAnsi="宋体" w:cs="宋体"/>
                <w:kern w:val="0"/>
                <w:szCs w:val="21"/>
                <w:lang w:val="zh-TW"/>
              </w:rPr>
            </w:pPr>
            <w:r>
              <w:rPr>
                <w:rFonts w:ascii="宋体" w:hAnsi="宋体" w:cs="宋体" w:hint="eastAsia"/>
                <w:kern w:val="0"/>
                <w:szCs w:val="21"/>
                <w:lang w:val="zh-TW"/>
              </w:rPr>
              <w:t>⑤实验实训室人员信息：维护归属于各实验实训室的教职工信息，该信息直接与教职工基础信息关联。</w:t>
            </w:r>
          </w:p>
          <w:p w14:paraId="09390308" w14:textId="77777777" w:rsidR="00DD3FFB" w:rsidRDefault="00000000">
            <w:pPr>
              <w:rPr>
                <w:rFonts w:ascii="宋体" w:hAnsi="宋体" w:cs="宋体"/>
                <w:kern w:val="0"/>
                <w:szCs w:val="21"/>
                <w:lang w:val="zh-TW"/>
              </w:rPr>
            </w:pPr>
            <w:r>
              <w:rPr>
                <w:rFonts w:ascii="宋体" w:hAnsi="宋体" w:cs="宋体" w:hint="eastAsia"/>
                <w:kern w:val="0"/>
                <w:szCs w:val="21"/>
                <w:lang w:val="zh-TW"/>
              </w:rPr>
              <w:t>（</w:t>
            </w:r>
            <w:r>
              <w:rPr>
                <w:rFonts w:ascii="宋体" w:hAnsi="宋体" w:cs="宋体" w:hint="eastAsia"/>
                <w:kern w:val="0"/>
                <w:szCs w:val="21"/>
              </w:rPr>
              <w:t>2</w:t>
            </w:r>
            <w:r>
              <w:rPr>
                <w:rFonts w:ascii="宋体" w:hAnsi="宋体" w:cs="宋体" w:hint="eastAsia"/>
                <w:kern w:val="0"/>
                <w:szCs w:val="21"/>
                <w:lang w:val="zh-TW"/>
              </w:rPr>
              <w:t>）实验安排</w:t>
            </w:r>
          </w:p>
          <w:p w14:paraId="6B35ED92" w14:textId="77777777" w:rsidR="00DD3FFB" w:rsidRDefault="00000000">
            <w:pPr>
              <w:rPr>
                <w:rFonts w:ascii="宋体" w:hAnsi="宋体" w:cs="宋体"/>
                <w:kern w:val="0"/>
                <w:szCs w:val="21"/>
                <w:lang w:val="zh-TW"/>
              </w:rPr>
            </w:pPr>
            <w:r>
              <w:rPr>
                <w:rFonts w:ascii="宋体" w:hAnsi="宋体" w:cs="宋体" w:hint="eastAsia"/>
                <w:kern w:val="0"/>
                <w:szCs w:val="21"/>
                <w:lang w:val="zh-TW"/>
              </w:rPr>
              <w:t>①实验任务：能根据教学安排与实验大纲，按照项目生成实验实</w:t>
            </w:r>
            <w:proofErr w:type="gramStart"/>
            <w:r>
              <w:rPr>
                <w:rFonts w:ascii="宋体" w:hAnsi="宋体" w:cs="宋体" w:hint="eastAsia"/>
                <w:kern w:val="0"/>
                <w:szCs w:val="21"/>
                <w:lang w:val="zh-TW"/>
              </w:rPr>
              <w:t>训教学</w:t>
            </w:r>
            <w:proofErr w:type="gramEnd"/>
            <w:r>
              <w:rPr>
                <w:rFonts w:ascii="宋体" w:hAnsi="宋体" w:cs="宋体" w:hint="eastAsia"/>
                <w:kern w:val="0"/>
                <w:szCs w:val="21"/>
                <w:lang w:val="zh-TW"/>
              </w:rPr>
              <w:t>任务。</w:t>
            </w:r>
          </w:p>
          <w:p w14:paraId="0EE7E591" w14:textId="77777777" w:rsidR="00DD3FFB" w:rsidRDefault="00000000">
            <w:pPr>
              <w:widowControl/>
              <w:rPr>
                <w:rFonts w:ascii="宋体" w:hAnsi="宋体" w:cs="宋体"/>
                <w:kern w:val="0"/>
                <w:szCs w:val="21"/>
                <w:lang w:val="zh-TW"/>
              </w:rPr>
            </w:pPr>
            <w:r>
              <w:rPr>
                <w:rFonts w:ascii="宋体" w:hAnsi="宋体" w:cs="宋体" w:hint="eastAsia"/>
                <w:kern w:val="0"/>
                <w:szCs w:val="21"/>
                <w:lang w:val="zh-TW"/>
              </w:rPr>
              <w:t>②项目分批与安排：因实验室同时能容纳的人数较少，需要对实验项目进行分批次安排。系统可根据设置的分组模式与批次自动把学生按照批次进行分组，能手工调整各个批次的学生名单。可指定实验实</w:t>
            </w:r>
            <w:proofErr w:type="gramStart"/>
            <w:r>
              <w:rPr>
                <w:rFonts w:ascii="宋体" w:hAnsi="宋体" w:cs="宋体" w:hint="eastAsia"/>
                <w:kern w:val="0"/>
                <w:szCs w:val="21"/>
                <w:lang w:val="zh-TW"/>
              </w:rPr>
              <w:t>训项目</w:t>
            </w:r>
            <w:proofErr w:type="gramEnd"/>
            <w:r>
              <w:rPr>
                <w:rFonts w:ascii="宋体" w:hAnsi="宋体" w:cs="宋体" w:hint="eastAsia"/>
                <w:kern w:val="0"/>
                <w:szCs w:val="21"/>
                <w:lang w:val="zh-TW"/>
              </w:rPr>
              <w:t>各批次的负责教师、实验实训时间、实验实训地点信息，完成实验实训室课表的编排。</w:t>
            </w:r>
          </w:p>
          <w:p w14:paraId="715E91F6" w14:textId="77777777" w:rsidR="00DD3FFB" w:rsidRDefault="00000000">
            <w:pPr>
              <w:widowControl/>
              <w:rPr>
                <w:rFonts w:ascii="宋体" w:hAnsi="宋体" w:cs="宋体"/>
                <w:kern w:val="0"/>
                <w:szCs w:val="21"/>
                <w:lang w:val="zh-TW"/>
              </w:rPr>
            </w:pPr>
            <w:r>
              <w:rPr>
                <w:rFonts w:ascii="宋体" w:hAnsi="宋体" w:cs="宋体" w:hint="eastAsia"/>
                <w:kern w:val="0"/>
                <w:szCs w:val="21"/>
                <w:lang w:val="zh-TW"/>
              </w:rPr>
              <w:t>③实验课表节次设置：能根据实际情况设置与理论课课表不同的小节、大节时间，可以充分利用中午的时间段，系统可以根据时间自动检测实验实训课表与理论课表的冲突。</w:t>
            </w:r>
          </w:p>
          <w:p w14:paraId="5412839A" w14:textId="77777777" w:rsidR="00DD3FFB" w:rsidRDefault="00000000">
            <w:pPr>
              <w:widowControl/>
              <w:rPr>
                <w:rFonts w:ascii="宋体" w:hAnsi="宋体" w:cs="宋体"/>
                <w:kern w:val="0"/>
                <w:szCs w:val="21"/>
                <w:lang w:val="zh-TW"/>
              </w:rPr>
            </w:pPr>
            <w:r>
              <w:rPr>
                <w:rFonts w:ascii="宋体" w:hAnsi="宋体" w:cs="宋体" w:hint="eastAsia"/>
                <w:kern w:val="0"/>
                <w:szCs w:val="21"/>
                <w:lang w:val="zh-TW"/>
              </w:rPr>
              <w:t>④实验课表查询：提供各类实验课表查询的功能，包括：班级实验课表、实验教师课表、实验室课表、学生个人实验课表。</w:t>
            </w:r>
          </w:p>
          <w:p w14:paraId="654F80E3" w14:textId="77777777" w:rsidR="00DD3FFB" w:rsidRDefault="00000000">
            <w:pPr>
              <w:rPr>
                <w:rFonts w:ascii="宋体" w:hAnsi="宋体" w:cs="宋体"/>
                <w:kern w:val="0"/>
                <w:szCs w:val="21"/>
                <w:lang w:val="zh-TW"/>
              </w:rPr>
            </w:pPr>
            <w:r>
              <w:rPr>
                <w:rFonts w:ascii="宋体" w:hAnsi="宋体" w:cs="宋体" w:hint="eastAsia"/>
                <w:kern w:val="0"/>
                <w:szCs w:val="21"/>
                <w:lang w:val="zh-TW"/>
              </w:rPr>
              <w:t>（</w:t>
            </w:r>
            <w:r>
              <w:rPr>
                <w:rFonts w:ascii="宋体" w:hAnsi="宋体" w:cs="宋体" w:hint="eastAsia"/>
                <w:kern w:val="0"/>
                <w:szCs w:val="21"/>
              </w:rPr>
              <w:t>3</w:t>
            </w:r>
            <w:r>
              <w:rPr>
                <w:rFonts w:ascii="宋体" w:hAnsi="宋体" w:cs="宋体" w:hint="eastAsia"/>
                <w:kern w:val="0"/>
                <w:szCs w:val="21"/>
                <w:lang w:val="zh-TW"/>
              </w:rPr>
              <w:t>）实验成绩</w:t>
            </w:r>
          </w:p>
          <w:p w14:paraId="36106B6B" w14:textId="77777777" w:rsidR="00DD3FFB" w:rsidRDefault="00000000">
            <w:pPr>
              <w:rPr>
                <w:rFonts w:ascii="宋体" w:hAnsi="宋体" w:cs="宋体"/>
                <w:kern w:val="0"/>
                <w:szCs w:val="21"/>
                <w:lang w:val="zh-TW"/>
              </w:rPr>
            </w:pPr>
            <w:r>
              <w:rPr>
                <w:rFonts w:ascii="宋体" w:hAnsi="宋体" w:cs="宋体" w:hint="eastAsia"/>
                <w:kern w:val="0"/>
                <w:szCs w:val="21"/>
                <w:lang w:val="zh-TW"/>
              </w:rPr>
              <w:t>①实验实</w:t>
            </w:r>
            <w:proofErr w:type="gramStart"/>
            <w:r>
              <w:rPr>
                <w:rFonts w:ascii="宋体" w:hAnsi="宋体" w:cs="宋体" w:hint="eastAsia"/>
                <w:kern w:val="0"/>
                <w:szCs w:val="21"/>
                <w:lang w:val="zh-TW"/>
              </w:rPr>
              <w:t>训项目</w:t>
            </w:r>
            <w:proofErr w:type="gramEnd"/>
            <w:r>
              <w:rPr>
                <w:rFonts w:ascii="宋体" w:hAnsi="宋体" w:cs="宋体" w:hint="eastAsia"/>
                <w:kern w:val="0"/>
                <w:szCs w:val="21"/>
                <w:lang w:val="zh-TW"/>
              </w:rPr>
              <w:t>成绩录入：实验实</w:t>
            </w:r>
            <w:proofErr w:type="gramStart"/>
            <w:r>
              <w:rPr>
                <w:rFonts w:ascii="宋体" w:hAnsi="宋体" w:cs="宋体" w:hint="eastAsia"/>
                <w:kern w:val="0"/>
                <w:szCs w:val="21"/>
                <w:lang w:val="zh-TW"/>
              </w:rPr>
              <w:t>训教师</w:t>
            </w:r>
            <w:proofErr w:type="gramEnd"/>
            <w:r>
              <w:rPr>
                <w:rFonts w:ascii="宋体" w:hAnsi="宋体" w:cs="宋体" w:hint="eastAsia"/>
                <w:kern w:val="0"/>
                <w:szCs w:val="21"/>
                <w:lang w:val="zh-TW"/>
              </w:rPr>
              <w:t>可录入学生每次实验实</w:t>
            </w:r>
            <w:proofErr w:type="gramStart"/>
            <w:r>
              <w:rPr>
                <w:rFonts w:ascii="宋体" w:hAnsi="宋体" w:cs="宋体" w:hint="eastAsia"/>
                <w:kern w:val="0"/>
                <w:szCs w:val="21"/>
                <w:lang w:val="zh-TW"/>
              </w:rPr>
              <w:t>训项目</w:t>
            </w:r>
            <w:proofErr w:type="gramEnd"/>
            <w:r>
              <w:rPr>
                <w:rFonts w:ascii="宋体" w:hAnsi="宋体" w:cs="宋体" w:hint="eastAsia"/>
                <w:kern w:val="0"/>
                <w:szCs w:val="21"/>
                <w:lang w:val="zh-TW"/>
              </w:rPr>
              <w:t>的成绩。每个实验实</w:t>
            </w:r>
            <w:proofErr w:type="gramStart"/>
            <w:r>
              <w:rPr>
                <w:rFonts w:ascii="宋体" w:hAnsi="宋体" w:cs="宋体" w:hint="eastAsia"/>
                <w:kern w:val="0"/>
                <w:szCs w:val="21"/>
                <w:lang w:val="zh-TW"/>
              </w:rPr>
              <w:t>训项目</w:t>
            </w:r>
            <w:proofErr w:type="gramEnd"/>
            <w:r>
              <w:rPr>
                <w:rFonts w:ascii="宋体" w:hAnsi="宋体" w:cs="宋体" w:hint="eastAsia"/>
                <w:kern w:val="0"/>
                <w:szCs w:val="21"/>
                <w:lang w:val="zh-TW"/>
              </w:rPr>
              <w:t>的成绩能体现实验实训预习、实验实训操作、实验实</w:t>
            </w:r>
            <w:proofErr w:type="gramStart"/>
            <w:r>
              <w:rPr>
                <w:rFonts w:ascii="宋体" w:hAnsi="宋体" w:cs="宋体" w:hint="eastAsia"/>
                <w:kern w:val="0"/>
                <w:szCs w:val="21"/>
                <w:lang w:val="zh-TW"/>
              </w:rPr>
              <w:t>训报告</w:t>
            </w:r>
            <w:proofErr w:type="gramEnd"/>
            <w:r>
              <w:rPr>
                <w:rFonts w:ascii="宋体" w:hAnsi="宋体" w:cs="宋体" w:hint="eastAsia"/>
                <w:kern w:val="0"/>
                <w:szCs w:val="21"/>
                <w:lang w:val="zh-TW"/>
              </w:rPr>
              <w:t>的分项成绩。</w:t>
            </w:r>
          </w:p>
          <w:p w14:paraId="2EF5B161" w14:textId="77777777" w:rsidR="00DD3FFB" w:rsidRDefault="00000000">
            <w:r>
              <w:rPr>
                <w:rFonts w:ascii="宋体" w:hAnsi="宋体" w:cs="宋体" w:hint="eastAsia"/>
                <w:kern w:val="0"/>
                <w:szCs w:val="21"/>
                <w:lang w:val="zh-TW"/>
              </w:rPr>
              <w:t>②实验实</w:t>
            </w:r>
            <w:proofErr w:type="gramStart"/>
            <w:r>
              <w:rPr>
                <w:rFonts w:ascii="宋体" w:hAnsi="宋体" w:cs="宋体" w:hint="eastAsia"/>
                <w:kern w:val="0"/>
                <w:szCs w:val="21"/>
                <w:lang w:val="zh-TW"/>
              </w:rPr>
              <w:t>训成绩</w:t>
            </w:r>
            <w:proofErr w:type="gramEnd"/>
            <w:r>
              <w:rPr>
                <w:rFonts w:ascii="宋体" w:hAnsi="宋体" w:cs="宋体" w:hint="eastAsia"/>
                <w:kern w:val="0"/>
                <w:szCs w:val="21"/>
                <w:lang w:val="zh-TW"/>
              </w:rPr>
              <w:t>汇总：根据实验实训大纲中设置的实验实</w:t>
            </w:r>
            <w:proofErr w:type="gramStart"/>
            <w:r>
              <w:rPr>
                <w:rFonts w:ascii="宋体" w:hAnsi="宋体" w:cs="宋体" w:hint="eastAsia"/>
                <w:kern w:val="0"/>
                <w:szCs w:val="21"/>
                <w:lang w:val="zh-TW"/>
              </w:rPr>
              <w:t>训项目</w:t>
            </w:r>
            <w:proofErr w:type="gramEnd"/>
            <w:r>
              <w:rPr>
                <w:rFonts w:ascii="宋体" w:hAnsi="宋体" w:cs="宋体" w:hint="eastAsia"/>
                <w:kern w:val="0"/>
                <w:szCs w:val="21"/>
                <w:lang w:val="zh-TW"/>
              </w:rPr>
              <w:t>成绩所占课程成绩百分比，把学生各个实验实</w:t>
            </w:r>
            <w:proofErr w:type="gramStart"/>
            <w:r>
              <w:rPr>
                <w:rFonts w:ascii="宋体" w:hAnsi="宋体" w:cs="宋体" w:hint="eastAsia"/>
                <w:kern w:val="0"/>
                <w:szCs w:val="21"/>
                <w:lang w:val="zh-TW"/>
              </w:rPr>
              <w:t>训项目</w:t>
            </w:r>
            <w:proofErr w:type="gramEnd"/>
            <w:r>
              <w:rPr>
                <w:rFonts w:ascii="宋体" w:hAnsi="宋体" w:cs="宋体" w:hint="eastAsia"/>
                <w:kern w:val="0"/>
                <w:szCs w:val="21"/>
                <w:lang w:val="zh-TW"/>
              </w:rPr>
              <w:t>的成绩汇总成实验实训课程的总成绩；针对既包含理论学时又包含实验实训学时的课程，可启用同步实验实</w:t>
            </w:r>
            <w:proofErr w:type="gramStart"/>
            <w:r>
              <w:rPr>
                <w:rFonts w:ascii="宋体" w:hAnsi="宋体" w:cs="宋体" w:hint="eastAsia"/>
                <w:kern w:val="0"/>
                <w:szCs w:val="21"/>
                <w:lang w:val="zh-TW"/>
              </w:rPr>
              <w:t>训成绩</w:t>
            </w:r>
            <w:proofErr w:type="gramEnd"/>
            <w:r>
              <w:rPr>
                <w:rFonts w:ascii="宋体" w:hAnsi="宋体" w:cs="宋体" w:hint="eastAsia"/>
                <w:kern w:val="0"/>
                <w:szCs w:val="21"/>
                <w:lang w:val="zh-TW"/>
              </w:rPr>
              <w:t>功能，系统根据设置的成绩权重汇总理论部分和实验实</w:t>
            </w:r>
            <w:proofErr w:type="gramStart"/>
            <w:r>
              <w:rPr>
                <w:rFonts w:ascii="宋体" w:hAnsi="宋体" w:cs="宋体" w:hint="eastAsia"/>
                <w:kern w:val="0"/>
                <w:szCs w:val="21"/>
                <w:lang w:val="zh-TW"/>
              </w:rPr>
              <w:t>训部分</w:t>
            </w:r>
            <w:proofErr w:type="gramEnd"/>
            <w:r>
              <w:rPr>
                <w:rFonts w:ascii="宋体" w:hAnsi="宋体" w:cs="宋体" w:hint="eastAsia"/>
                <w:kern w:val="0"/>
                <w:szCs w:val="21"/>
                <w:lang w:val="zh-TW"/>
              </w:rPr>
              <w:t>的成绩，形成该课程的总成绩</w:t>
            </w:r>
          </w:p>
        </w:tc>
      </w:tr>
      <w:tr w:rsidR="00DD3FFB" w14:paraId="22A5B526"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A0D69B" w14:textId="77777777" w:rsidR="00DD3FFB" w:rsidRDefault="00000000">
            <w:pPr>
              <w:jc w:val="center"/>
              <w:rPr>
                <w:rFonts w:ascii="宋体" w:hAnsi="宋体" w:cs="宋体"/>
                <w:szCs w:val="21"/>
              </w:rPr>
            </w:pPr>
            <w:r>
              <w:rPr>
                <w:rFonts w:ascii="宋体" w:hAnsi="宋体" w:cs="宋体" w:hint="eastAsia"/>
                <w:szCs w:val="21"/>
              </w:rPr>
              <w:lastRenderedPageBreak/>
              <w:t>29</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55E7F4" w14:textId="77777777" w:rsidR="00DD3FFB" w:rsidRDefault="00000000">
            <w:pPr>
              <w:widowControl/>
              <w:rPr>
                <w:rFonts w:ascii="宋体" w:hAnsi="宋体" w:cs="宋体"/>
                <w:kern w:val="0"/>
                <w:szCs w:val="21"/>
                <w:lang w:eastAsia="zh-Hans"/>
              </w:rPr>
            </w:pPr>
            <w:r>
              <w:rPr>
                <w:rFonts w:ascii="宋体" w:hAnsi="宋体" w:cs="宋体" w:hint="eastAsia"/>
                <w:kern w:val="0"/>
                <w:szCs w:val="21"/>
                <w:lang w:eastAsia="zh-Hans"/>
              </w:rPr>
              <w:t>辅修管理</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B047D7" w14:textId="77777777" w:rsidR="00DD3FFB" w:rsidRDefault="00000000">
            <w:pPr>
              <w:rPr>
                <w:rFonts w:ascii="宋体" w:hAnsi="宋体" w:cs="宋体"/>
                <w:szCs w:val="21"/>
                <w:lang w:val="zh-TW"/>
              </w:rPr>
            </w:pPr>
            <w:r>
              <w:rPr>
                <w:rFonts w:ascii="宋体" w:hAnsi="宋体" w:cs="宋体" w:hint="eastAsia"/>
                <w:szCs w:val="21"/>
                <w:lang w:val="zh-TW"/>
              </w:rPr>
              <w:t>辅修管理要求包括辅修培养方案管理、辅修学生报名管理、辅修开课管理、辅修成绩管理、辅修毕业审核、辅修证书管理等功能环节。</w:t>
            </w:r>
          </w:p>
          <w:p w14:paraId="09C0F8E5" w14:textId="77777777" w:rsidR="00DD3FFB" w:rsidRDefault="00000000">
            <w:pPr>
              <w:rPr>
                <w:rFonts w:ascii="宋体" w:hAnsi="宋体" w:cs="宋体"/>
                <w:szCs w:val="21"/>
                <w:lang w:val="zh-TW"/>
              </w:rPr>
            </w:pPr>
            <w:r>
              <w:rPr>
                <w:rFonts w:ascii="宋体" w:hAnsi="宋体" w:cs="宋体" w:hint="eastAsia"/>
                <w:szCs w:val="21"/>
                <w:lang w:val="zh-TW"/>
              </w:rPr>
              <w:t>辅修培养方案管理：辅修培养方案管理要求提供培养方案管理、</w:t>
            </w:r>
            <w:r>
              <w:rPr>
                <w:rFonts w:ascii="宋体" w:hAnsi="宋体" w:cs="宋体" w:hint="eastAsia"/>
                <w:szCs w:val="21"/>
                <w:lang w:val="zh-TW"/>
              </w:rPr>
              <w:lastRenderedPageBreak/>
              <w:t>辅修课程体系设置、辅修专业课程设置、辅修执行计划管理等功能模块。</w:t>
            </w:r>
          </w:p>
          <w:p w14:paraId="4B193159" w14:textId="77777777" w:rsidR="00DD3FFB" w:rsidRDefault="00000000">
            <w:pPr>
              <w:rPr>
                <w:rFonts w:ascii="宋体" w:hAnsi="宋体" w:cs="宋体"/>
                <w:szCs w:val="21"/>
                <w:lang w:val="zh-TW"/>
              </w:rPr>
            </w:pPr>
            <w:r>
              <w:rPr>
                <w:rFonts w:ascii="宋体" w:hAnsi="宋体" w:cs="宋体" w:hint="eastAsia"/>
                <w:szCs w:val="21"/>
                <w:lang w:val="zh-TW"/>
              </w:rPr>
              <w:t>辅修学生报名管理：要求可控制辅修学生报名起止时间范围、辅修报名条件，学生可在线报名，管理人员能进行报名审核。</w:t>
            </w:r>
          </w:p>
          <w:p w14:paraId="2086FA1A" w14:textId="77777777" w:rsidR="00DD3FFB" w:rsidRDefault="00000000">
            <w:pPr>
              <w:rPr>
                <w:rFonts w:ascii="宋体" w:hAnsi="宋体" w:cs="宋体"/>
                <w:szCs w:val="21"/>
                <w:lang w:val="zh-TW"/>
              </w:rPr>
            </w:pPr>
            <w:r>
              <w:rPr>
                <w:rFonts w:ascii="宋体" w:hAnsi="宋体" w:cs="宋体" w:hint="eastAsia"/>
                <w:szCs w:val="21"/>
                <w:lang w:val="zh-TW"/>
              </w:rPr>
              <w:t>辅修开课管理：提供按照辅修培养方案生成辅修开课课程的功能。辅修成绩管理：提供辅修成绩录入功能，要求可生成单独的辅修成绩单，对辅修不及格</w:t>
            </w:r>
          </w:p>
          <w:p w14:paraId="753577F5" w14:textId="77777777" w:rsidR="00DD3FFB" w:rsidRDefault="00000000">
            <w:pPr>
              <w:rPr>
                <w:rFonts w:ascii="宋体" w:hAnsi="宋体" w:cs="宋体"/>
                <w:szCs w:val="21"/>
                <w:lang w:val="zh-TW"/>
              </w:rPr>
            </w:pPr>
            <w:r>
              <w:rPr>
                <w:rFonts w:ascii="宋体" w:hAnsi="宋体" w:cs="宋体" w:hint="eastAsia"/>
                <w:szCs w:val="21"/>
                <w:lang w:val="zh-TW"/>
              </w:rPr>
              <w:t>课程进行重修报名。辅修毕业审核：系统能根据辅修毕业学分要求情况，完成辅修学生毕业审核，获得辅修</w:t>
            </w:r>
          </w:p>
          <w:p w14:paraId="1F47DAE8" w14:textId="77777777" w:rsidR="00DD3FFB" w:rsidRDefault="00000000">
            <w:pPr>
              <w:rPr>
                <w:rFonts w:ascii="宋体" w:hAnsi="宋体" w:cs="宋体"/>
                <w:kern w:val="0"/>
                <w:szCs w:val="21"/>
                <w:lang w:val="zh-TW"/>
              </w:rPr>
            </w:pPr>
            <w:r>
              <w:rPr>
                <w:rFonts w:ascii="宋体" w:hAnsi="宋体" w:cs="宋体" w:hint="eastAsia"/>
                <w:szCs w:val="21"/>
                <w:lang w:val="zh-TW"/>
              </w:rPr>
              <w:t>毕业审核结论。辅修证书管理：提供辅修证书的编号、设置</w:t>
            </w:r>
            <w:proofErr w:type="gramStart"/>
            <w:r>
              <w:rPr>
                <w:rFonts w:ascii="宋体" w:hAnsi="宋体" w:cs="宋体" w:hint="eastAsia"/>
                <w:szCs w:val="21"/>
                <w:lang w:val="zh-TW"/>
              </w:rPr>
              <w:t>套打模</w:t>
            </w:r>
            <w:proofErr w:type="gramEnd"/>
            <w:r>
              <w:rPr>
                <w:rFonts w:ascii="宋体" w:hAnsi="宋体" w:cs="宋体" w:hint="eastAsia"/>
                <w:szCs w:val="21"/>
                <w:lang w:val="zh-TW"/>
              </w:rPr>
              <w:t>版、辅修证书批量和个别打印的功能。</w:t>
            </w:r>
          </w:p>
        </w:tc>
      </w:tr>
      <w:tr w:rsidR="00DD3FFB" w14:paraId="6AE1AA5B"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23357E" w14:textId="77777777" w:rsidR="00DD3FFB" w:rsidRDefault="00000000">
            <w:pPr>
              <w:jc w:val="center"/>
              <w:rPr>
                <w:rFonts w:ascii="宋体" w:hAnsi="宋体" w:cs="宋体"/>
                <w:szCs w:val="21"/>
              </w:rPr>
            </w:pPr>
            <w:r>
              <w:rPr>
                <w:rFonts w:ascii="宋体" w:hAnsi="宋体" w:cs="宋体" w:hint="eastAsia"/>
                <w:szCs w:val="21"/>
              </w:rPr>
              <w:lastRenderedPageBreak/>
              <w:t>30</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C7EF93" w14:textId="77777777" w:rsidR="00DD3FFB" w:rsidRDefault="00000000">
            <w:pPr>
              <w:widowControl/>
              <w:rPr>
                <w:rFonts w:ascii="宋体" w:hAnsi="宋体" w:cs="宋体"/>
                <w:kern w:val="0"/>
                <w:szCs w:val="21"/>
                <w:lang w:eastAsia="zh-Hans"/>
              </w:rPr>
            </w:pPr>
            <w:r>
              <w:rPr>
                <w:rFonts w:ascii="宋体" w:hAnsi="宋体" w:cs="宋体" w:hint="eastAsia"/>
                <w:kern w:val="0"/>
                <w:szCs w:val="21"/>
                <w:lang w:eastAsia="zh-Hans"/>
              </w:rPr>
              <w:t>竞赛管理</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3EBB35" w14:textId="77777777" w:rsidR="00DD3FFB" w:rsidRDefault="00000000">
            <w:pPr>
              <w:rPr>
                <w:rFonts w:ascii="宋体" w:hAnsi="宋体" w:cs="宋体"/>
                <w:szCs w:val="21"/>
                <w:lang w:eastAsia="zh-Hans"/>
              </w:rPr>
            </w:pPr>
            <w:r>
              <w:rPr>
                <w:rFonts w:ascii="宋体" w:hAnsi="宋体" w:cs="宋体" w:hint="eastAsia"/>
                <w:szCs w:val="21"/>
                <w:lang w:eastAsia="zh-Hans"/>
              </w:rPr>
              <w:t>1.学科竞赛管理包括学科竞赛项目信息管理、网上报名、获奖等级管理、竞赛奖励信息。</w:t>
            </w:r>
          </w:p>
          <w:p w14:paraId="49A0D42B" w14:textId="77777777" w:rsidR="00DD3FFB" w:rsidRDefault="00000000">
            <w:pPr>
              <w:rPr>
                <w:rFonts w:ascii="宋体" w:hAnsi="宋体" w:cs="宋体"/>
                <w:szCs w:val="21"/>
                <w:lang w:eastAsia="zh-Hans"/>
              </w:rPr>
            </w:pPr>
            <w:r>
              <w:rPr>
                <w:rFonts w:ascii="宋体" w:hAnsi="宋体" w:cs="宋体" w:hint="eastAsia"/>
                <w:szCs w:val="21"/>
                <w:lang w:eastAsia="zh-Hans"/>
              </w:rPr>
              <w:t>2.提供获奖等级自定义管理功能,包括校级、省份级、国家级之分,每个级别一般又可分为一等奖、二等奖、三等奖,能设置每个奖项的奖励金额。</w:t>
            </w:r>
          </w:p>
          <w:p w14:paraId="39F84F63" w14:textId="77777777" w:rsidR="00DD3FFB" w:rsidRDefault="00000000">
            <w:pPr>
              <w:rPr>
                <w:rFonts w:ascii="宋体" w:hAnsi="宋体" w:cs="宋体"/>
                <w:szCs w:val="21"/>
                <w:lang w:eastAsia="zh-Hans"/>
              </w:rPr>
            </w:pPr>
            <w:r>
              <w:rPr>
                <w:rFonts w:ascii="宋体" w:hAnsi="宋体" w:cs="宋体" w:hint="eastAsia"/>
                <w:szCs w:val="21"/>
                <w:lang w:eastAsia="zh-Hans"/>
              </w:rPr>
              <w:t>3.管理人员发布各类竞赛项目信息,设置报名时间范围;实现学生竞赛网上报名,支持个人、团队的报名形式;管理人员可对学生报名信息进行维护。</w:t>
            </w:r>
          </w:p>
          <w:p w14:paraId="060A53AC" w14:textId="77777777" w:rsidR="00DD3FFB" w:rsidRDefault="00000000">
            <w:pPr>
              <w:rPr>
                <w:rFonts w:ascii="宋体" w:hAnsi="宋体" w:cs="宋体"/>
                <w:szCs w:val="21"/>
                <w:lang w:val="zh-TW"/>
              </w:rPr>
            </w:pPr>
            <w:r>
              <w:rPr>
                <w:rFonts w:ascii="宋体" w:hAnsi="宋体" w:cs="宋体" w:hint="eastAsia"/>
                <w:szCs w:val="21"/>
                <w:lang w:eastAsia="zh-Hans"/>
              </w:rPr>
              <w:t>4.对学生参与的各级学科竞赛信息获奖管理进行记录,提供奖励信息登记与审核的流程;能按项目名、项目年份、获奖学生查询学科竞赛获奖情况。</w:t>
            </w:r>
          </w:p>
          <w:p w14:paraId="5538A4A1" w14:textId="77777777" w:rsidR="00DD3FFB" w:rsidRDefault="00000000">
            <w:pPr>
              <w:rPr>
                <w:rFonts w:ascii="宋体" w:hAnsi="宋体" w:cs="宋体"/>
                <w:szCs w:val="21"/>
                <w:lang w:val="zh-TW"/>
              </w:rPr>
            </w:pPr>
            <w:r>
              <w:rPr>
                <w:rFonts w:ascii="宋体" w:hAnsi="宋体" w:cs="宋体" w:hint="eastAsia"/>
                <w:szCs w:val="21"/>
              </w:rPr>
              <w:t xml:space="preserve">5. </w:t>
            </w:r>
            <w:r>
              <w:rPr>
                <w:rFonts w:ascii="宋体" w:hAnsi="宋体" w:cs="宋体" w:hint="eastAsia"/>
                <w:szCs w:val="21"/>
                <w:lang w:eastAsia="zh-Hans"/>
              </w:rPr>
              <w:t>竞赛</w:t>
            </w:r>
            <w:r>
              <w:rPr>
                <w:rFonts w:ascii="宋体" w:hAnsi="宋体" w:cs="宋体" w:hint="eastAsia"/>
                <w:szCs w:val="21"/>
                <w:lang w:val="zh-TW"/>
              </w:rPr>
              <w:t>软件成果管理</w:t>
            </w:r>
          </w:p>
          <w:p w14:paraId="7910A8B3" w14:textId="77777777" w:rsidR="00DD3FFB" w:rsidRDefault="00000000">
            <w:pPr>
              <w:rPr>
                <w:rFonts w:ascii="宋体" w:hAnsi="宋体" w:cs="宋体"/>
                <w:szCs w:val="21"/>
                <w:lang w:eastAsia="zh-Hans"/>
              </w:rPr>
            </w:pPr>
            <w:r>
              <w:rPr>
                <w:rFonts w:ascii="宋体" w:hAnsi="宋体" w:cs="宋体" w:hint="eastAsia"/>
                <w:szCs w:val="21"/>
                <w:lang w:eastAsia="zh-Hans"/>
              </w:rPr>
              <w:t>支持管理教师和学生的竞赛软件成果</w:t>
            </w:r>
            <w:r>
              <w:rPr>
                <w:rFonts w:ascii="宋体" w:hAnsi="宋体" w:cs="宋体" w:hint="eastAsia"/>
                <w:szCs w:val="21"/>
                <w:lang w:val="zh-TW" w:eastAsia="zh-Hans"/>
              </w:rPr>
              <w:t>，</w:t>
            </w:r>
            <w:r>
              <w:rPr>
                <w:rFonts w:ascii="宋体" w:hAnsi="宋体" w:cs="宋体" w:hint="eastAsia"/>
                <w:szCs w:val="21"/>
                <w:lang w:eastAsia="zh-Hans"/>
              </w:rPr>
              <w:t>可以统计获奖日期</w:t>
            </w:r>
            <w:r>
              <w:rPr>
                <w:rFonts w:ascii="宋体" w:hAnsi="宋体" w:cs="宋体" w:hint="eastAsia"/>
                <w:szCs w:val="21"/>
                <w:lang w:val="zh-TW" w:eastAsia="zh-Hans"/>
              </w:rPr>
              <w:t>、</w:t>
            </w:r>
            <w:r>
              <w:rPr>
                <w:rFonts w:ascii="宋体" w:hAnsi="宋体" w:cs="宋体" w:hint="eastAsia"/>
                <w:szCs w:val="21"/>
                <w:lang w:eastAsia="zh-Hans"/>
              </w:rPr>
              <w:t>项目内容</w:t>
            </w:r>
            <w:r>
              <w:rPr>
                <w:rFonts w:ascii="宋体" w:hAnsi="宋体" w:cs="宋体" w:hint="eastAsia"/>
                <w:szCs w:val="21"/>
                <w:lang w:val="zh-TW" w:eastAsia="zh-Hans"/>
              </w:rPr>
              <w:t>、</w:t>
            </w:r>
            <w:r>
              <w:rPr>
                <w:rFonts w:ascii="宋体" w:hAnsi="宋体" w:cs="宋体" w:hint="eastAsia"/>
                <w:szCs w:val="21"/>
                <w:lang w:eastAsia="zh-Hans"/>
              </w:rPr>
              <w:t>是否晋级</w:t>
            </w:r>
            <w:r>
              <w:rPr>
                <w:rFonts w:ascii="宋体" w:hAnsi="宋体" w:cs="宋体" w:hint="eastAsia"/>
                <w:szCs w:val="21"/>
                <w:lang w:val="zh-TW" w:eastAsia="zh-Hans"/>
              </w:rPr>
              <w:t>、</w:t>
            </w:r>
            <w:r>
              <w:rPr>
                <w:rFonts w:ascii="宋体" w:hAnsi="宋体" w:cs="宋体" w:hint="eastAsia"/>
                <w:szCs w:val="21"/>
                <w:lang w:eastAsia="zh-Hans"/>
              </w:rPr>
              <w:t>下载获奖证书</w:t>
            </w:r>
            <w:r>
              <w:rPr>
                <w:rFonts w:ascii="宋体" w:hAnsi="宋体" w:cs="宋体" w:hint="eastAsia"/>
                <w:szCs w:val="21"/>
                <w:lang w:val="zh-TW" w:eastAsia="zh-Hans"/>
              </w:rPr>
              <w:t>、</w:t>
            </w:r>
            <w:r>
              <w:rPr>
                <w:rFonts w:ascii="宋体" w:hAnsi="宋体" w:cs="宋体" w:hint="eastAsia"/>
                <w:szCs w:val="21"/>
                <w:lang w:eastAsia="zh-Hans"/>
              </w:rPr>
              <w:t>奖励等级</w:t>
            </w:r>
            <w:r>
              <w:rPr>
                <w:rFonts w:ascii="宋体" w:hAnsi="宋体" w:cs="宋体" w:hint="eastAsia"/>
                <w:szCs w:val="21"/>
                <w:lang w:val="zh-TW" w:eastAsia="zh-Hans"/>
              </w:rPr>
              <w:t>、</w:t>
            </w:r>
            <w:r>
              <w:rPr>
                <w:rFonts w:ascii="宋体" w:hAnsi="宋体" w:cs="宋体" w:hint="eastAsia"/>
                <w:szCs w:val="21"/>
                <w:lang w:eastAsia="zh-Hans"/>
              </w:rPr>
              <w:t>奖励金额等</w:t>
            </w:r>
            <w:r>
              <w:rPr>
                <w:rFonts w:ascii="宋体" w:hAnsi="宋体" w:cs="宋体" w:hint="eastAsia"/>
                <w:szCs w:val="21"/>
                <w:lang w:val="zh-TW" w:eastAsia="zh-Hans"/>
              </w:rPr>
              <w:t>，</w:t>
            </w:r>
            <w:r>
              <w:rPr>
                <w:rFonts w:ascii="宋体" w:hAnsi="宋体" w:cs="宋体" w:hint="eastAsia"/>
                <w:szCs w:val="21"/>
                <w:lang w:eastAsia="zh-Hans"/>
              </w:rPr>
              <w:t>能根据学校要求导出校级或院级统计报表的功能</w:t>
            </w:r>
            <w:r>
              <w:rPr>
                <w:rFonts w:ascii="宋体" w:hAnsi="宋体" w:cs="宋体" w:hint="eastAsia"/>
                <w:szCs w:val="21"/>
                <w:lang w:val="zh-TW" w:eastAsia="zh-Hans"/>
              </w:rPr>
              <w:t>。</w:t>
            </w:r>
          </w:p>
          <w:p w14:paraId="0F24D0AB" w14:textId="77777777" w:rsidR="00DD3FFB" w:rsidRDefault="00000000">
            <w:pPr>
              <w:rPr>
                <w:rFonts w:ascii="宋体" w:hAnsi="宋体" w:cs="宋体"/>
                <w:szCs w:val="21"/>
                <w:lang w:val="zh-TW"/>
              </w:rPr>
            </w:pPr>
            <w:r>
              <w:rPr>
                <w:rFonts w:ascii="宋体" w:hAnsi="宋体" w:cs="宋体" w:hint="eastAsia"/>
                <w:szCs w:val="21"/>
              </w:rPr>
              <w:t>6.</w:t>
            </w:r>
            <w:r>
              <w:rPr>
                <w:rFonts w:ascii="宋体" w:hAnsi="宋体" w:cs="宋体" w:hint="eastAsia"/>
                <w:szCs w:val="21"/>
                <w:lang w:eastAsia="zh-Hans"/>
              </w:rPr>
              <w:t>竞赛</w:t>
            </w:r>
            <w:r>
              <w:rPr>
                <w:rFonts w:ascii="宋体" w:hAnsi="宋体" w:cs="宋体" w:hint="eastAsia"/>
                <w:szCs w:val="21"/>
                <w:lang w:val="zh-TW"/>
              </w:rPr>
              <w:t>经费管理</w:t>
            </w:r>
          </w:p>
          <w:p w14:paraId="1265EA7E" w14:textId="77777777" w:rsidR="00DD3FFB" w:rsidRDefault="00000000">
            <w:pPr>
              <w:rPr>
                <w:rFonts w:ascii="宋体" w:hAnsi="宋体" w:cs="宋体"/>
                <w:szCs w:val="21"/>
                <w:lang w:val="zh-TW"/>
              </w:rPr>
            </w:pPr>
            <w:r>
              <w:rPr>
                <w:rFonts w:ascii="宋体" w:hAnsi="宋体" w:cs="宋体" w:hint="eastAsia"/>
                <w:szCs w:val="21"/>
                <w:lang w:eastAsia="zh-Hans"/>
              </w:rPr>
              <w:t>支持管理竞赛中的过程性经费</w:t>
            </w:r>
            <w:r>
              <w:rPr>
                <w:rFonts w:ascii="宋体" w:hAnsi="宋体" w:cs="宋体" w:hint="eastAsia"/>
                <w:szCs w:val="21"/>
                <w:lang w:val="zh-TW" w:eastAsia="zh-Hans"/>
              </w:rPr>
              <w:t>，</w:t>
            </w:r>
            <w:r>
              <w:rPr>
                <w:rFonts w:ascii="宋体" w:hAnsi="宋体" w:cs="宋体" w:hint="eastAsia"/>
                <w:szCs w:val="21"/>
                <w:lang w:eastAsia="zh-Hans"/>
              </w:rPr>
              <w:t>参与竞赛的指导教师填报使用经费的类型和明细</w:t>
            </w:r>
            <w:r>
              <w:rPr>
                <w:rFonts w:ascii="宋体" w:hAnsi="宋体" w:cs="宋体" w:hint="eastAsia"/>
                <w:szCs w:val="21"/>
                <w:lang w:val="zh-TW" w:eastAsia="zh-Hans"/>
              </w:rPr>
              <w:t>，</w:t>
            </w:r>
            <w:r>
              <w:rPr>
                <w:rFonts w:ascii="宋体" w:hAnsi="宋体" w:cs="宋体" w:hint="eastAsia"/>
                <w:szCs w:val="21"/>
                <w:lang w:eastAsia="zh-Hans"/>
              </w:rPr>
              <w:t>支持一键统计全年经费使用情况并导出学校常用的经费统计报表</w:t>
            </w:r>
            <w:r>
              <w:rPr>
                <w:rFonts w:ascii="宋体" w:hAnsi="宋体" w:cs="宋体" w:hint="eastAsia"/>
                <w:szCs w:val="21"/>
                <w:lang w:val="zh-TW" w:eastAsia="zh-Hans"/>
              </w:rPr>
              <w:t>。</w:t>
            </w:r>
          </w:p>
        </w:tc>
      </w:tr>
      <w:tr w:rsidR="00DD3FFB" w14:paraId="534E4F5F"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5142F1" w14:textId="77777777" w:rsidR="00DD3FFB" w:rsidRDefault="00000000">
            <w:pPr>
              <w:jc w:val="center"/>
              <w:rPr>
                <w:rFonts w:ascii="宋体" w:hAnsi="宋体" w:cs="宋体"/>
                <w:szCs w:val="21"/>
              </w:rPr>
            </w:pPr>
            <w:r>
              <w:rPr>
                <w:rFonts w:ascii="宋体" w:hAnsi="宋体" w:cs="宋体" w:hint="eastAsia"/>
                <w:szCs w:val="21"/>
              </w:rPr>
              <w:t>31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820851" w14:textId="77777777" w:rsidR="00DD3FFB" w:rsidRDefault="00000000">
            <w:pPr>
              <w:widowControl/>
              <w:rPr>
                <w:rFonts w:ascii="宋体" w:hAnsi="宋体" w:cs="宋体"/>
                <w:kern w:val="0"/>
                <w:szCs w:val="21"/>
                <w:lang w:eastAsia="zh-Hans"/>
              </w:rPr>
            </w:pPr>
            <w:r>
              <w:rPr>
                <w:rFonts w:ascii="宋体" w:hAnsi="宋体" w:cs="宋体" w:hint="eastAsia"/>
                <w:kern w:val="0"/>
                <w:szCs w:val="21"/>
                <w:lang w:eastAsia="zh-Hans"/>
              </w:rPr>
              <w:t>智能客服</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85F381" w14:textId="77777777" w:rsidR="00DD3FFB" w:rsidRDefault="00000000">
            <w:pPr>
              <w:widowControl/>
              <w:rPr>
                <w:rFonts w:ascii="宋体" w:hAnsi="宋体" w:cs="宋体"/>
                <w:kern w:val="0"/>
                <w:szCs w:val="21"/>
                <w:lang w:val="zh-TW"/>
              </w:rPr>
            </w:pPr>
            <w:r>
              <w:rPr>
                <w:rFonts w:ascii="宋体" w:hAnsi="宋体" w:cs="Segoe UI Symbol"/>
                <w:spacing w:val="-6"/>
                <w:szCs w:val="21"/>
              </w:rPr>
              <w:t>★</w:t>
            </w:r>
            <w:r>
              <w:rPr>
                <w:rFonts w:ascii="宋体" w:hAnsi="宋体" w:cs="宋体" w:hint="eastAsia"/>
                <w:kern w:val="0"/>
                <w:szCs w:val="21"/>
                <w:lang w:eastAsia="zh-Hans"/>
              </w:rPr>
              <w:t>系统首页内置智能服务功能，无需下载任何插件。</w:t>
            </w:r>
            <w:r>
              <w:rPr>
                <w:rFonts w:ascii="宋体" w:hAnsi="宋体" w:cs="宋体" w:hint="eastAsia"/>
                <w:kern w:val="0"/>
                <w:szCs w:val="21"/>
                <w:lang w:val="zh-TW"/>
              </w:rPr>
              <w:t>通过智能</w:t>
            </w:r>
            <w:r>
              <w:rPr>
                <w:rFonts w:ascii="宋体" w:hAnsi="宋体" w:cs="宋体" w:hint="eastAsia"/>
                <w:kern w:val="0"/>
                <w:szCs w:val="21"/>
                <w:lang w:eastAsia="zh-Hans"/>
              </w:rPr>
              <w:t>客服</w:t>
            </w:r>
            <w:r>
              <w:rPr>
                <w:rFonts w:ascii="宋体" w:hAnsi="宋体" w:cs="宋体" w:hint="eastAsia"/>
                <w:kern w:val="0"/>
                <w:szCs w:val="21"/>
                <w:lang w:val="zh-TW"/>
              </w:rPr>
              <w:t>，帮助客户降低80%的人工客服成本；对于机器无法回答的问题，系统自动转接到人工坐席来解决。</w:t>
            </w:r>
          </w:p>
          <w:p w14:paraId="36DB5ACE" w14:textId="77777777" w:rsidR="00DD3FFB" w:rsidRDefault="00000000">
            <w:pPr>
              <w:widowControl/>
              <w:rPr>
                <w:rFonts w:ascii="宋体" w:hAnsi="宋体" w:cs="宋体"/>
                <w:kern w:val="0"/>
                <w:szCs w:val="21"/>
                <w:lang w:val="zh-TW"/>
              </w:rPr>
            </w:pPr>
            <w:r>
              <w:rPr>
                <w:rFonts w:ascii="宋体" w:hAnsi="宋体" w:cs="宋体" w:hint="eastAsia"/>
                <w:kern w:val="0"/>
                <w:szCs w:val="21"/>
              </w:rPr>
              <w:t>1.</w:t>
            </w:r>
            <w:r>
              <w:rPr>
                <w:rFonts w:ascii="宋体" w:hAnsi="宋体" w:cs="宋体" w:hint="eastAsia"/>
                <w:kern w:val="0"/>
                <w:szCs w:val="21"/>
                <w:lang w:val="zh-TW"/>
              </w:rPr>
              <w:t>问答库的建设</w:t>
            </w:r>
          </w:p>
          <w:p w14:paraId="18375A7E" w14:textId="77777777" w:rsidR="00DD3FFB" w:rsidRDefault="00000000">
            <w:pPr>
              <w:widowControl/>
              <w:rPr>
                <w:rFonts w:ascii="宋体" w:hAnsi="宋体" w:cs="宋体"/>
                <w:kern w:val="0"/>
                <w:szCs w:val="21"/>
                <w:lang w:val="zh-TW"/>
              </w:rPr>
            </w:pPr>
            <w:r>
              <w:rPr>
                <w:rFonts w:ascii="宋体" w:hAnsi="宋体" w:cs="宋体" w:hint="eastAsia"/>
                <w:kern w:val="0"/>
                <w:szCs w:val="21"/>
                <w:lang w:val="zh-TW"/>
              </w:rPr>
              <w:t>智能客服的核心技术是基于自然语言处理的相关技术，包括问答库的建设、文本的切分和标注、句子的语法分析和语义分析等。</w:t>
            </w:r>
          </w:p>
          <w:p w14:paraId="1E975C75" w14:textId="77777777" w:rsidR="00DD3FFB" w:rsidRDefault="00000000">
            <w:pPr>
              <w:widowControl/>
              <w:rPr>
                <w:rFonts w:ascii="宋体" w:hAnsi="宋体" w:cs="宋体"/>
                <w:kern w:val="0"/>
                <w:szCs w:val="21"/>
              </w:rPr>
            </w:pPr>
            <w:r>
              <w:rPr>
                <w:rFonts w:ascii="宋体" w:hAnsi="宋体" w:cs="宋体" w:hint="eastAsia"/>
                <w:kern w:val="0"/>
                <w:szCs w:val="21"/>
              </w:rPr>
              <w:t>2.提问和回答处理</w:t>
            </w:r>
          </w:p>
          <w:p w14:paraId="2FC2AF53" w14:textId="77777777" w:rsidR="00DD3FFB" w:rsidRDefault="00000000">
            <w:pPr>
              <w:widowControl/>
              <w:rPr>
                <w:rFonts w:ascii="宋体" w:hAnsi="宋体" w:cs="宋体"/>
                <w:kern w:val="0"/>
                <w:szCs w:val="21"/>
                <w:lang w:eastAsia="zh-Hans"/>
              </w:rPr>
            </w:pPr>
            <w:r>
              <w:rPr>
                <w:rFonts w:ascii="宋体" w:hAnsi="宋体" w:cs="宋体" w:hint="eastAsia"/>
                <w:kern w:val="0"/>
                <w:szCs w:val="21"/>
                <w:lang w:eastAsia="zh-Hans"/>
              </w:rPr>
              <w:t>智能客服系统在提问和回答处理过程中分为：用户问题全方位处理、用户意图精准识别和回答输出三个步骤。</w:t>
            </w:r>
          </w:p>
          <w:p w14:paraId="5ACCCD2E" w14:textId="77777777" w:rsidR="00DD3FFB" w:rsidRDefault="00000000">
            <w:pPr>
              <w:widowControl/>
              <w:rPr>
                <w:rFonts w:ascii="宋体" w:hAnsi="宋体" w:cs="宋体"/>
                <w:kern w:val="0"/>
                <w:szCs w:val="21"/>
                <w:lang w:eastAsia="zh-Hans"/>
              </w:rPr>
            </w:pPr>
            <w:r>
              <w:rPr>
                <w:rFonts w:ascii="宋体" w:hAnsi="宋体" w:cs="宋体" w:hint="eastAsia"/>
                <w:kern w:val="0"/>
                <w:szCs w:val="21"/>
                <w:lang w:eastAsia="zh-Hans"/>
              </w:rPr>
              <w:t>在回答输出中可设置和输出复合型回答内容，包括图片、链接、表格、流程化问答等，满足了多元化的提问和复杂应用场景的需求。最后对未识别问题记录日志，通过在线日志挖掘方法在线训练问题识别模型，使模型的能力不断增强。</w:t>
            </w:r>
          </w:p>
          <w:p w14:paraId="7DE8493B" w14:textId="77777777" w:rsidR="00DD3FFB" w:rsidRDefault="00000000">
            <w:pPr>
              <w:widowControl/>
              <w:rPr>
                <w:rFonts w:ascii="宋体" w:hAnsi="宋体" w:cs="宋体"/>
                <w:kern w:val="0"/>
                <w:szCs w:val="21"/>
                <w:lang w:val="zh-TW"/>
              </w:rPr>
            </w:pPr>
            <w:r>
              <w:rPr>
                <w:rFonts w:hint="eastAsia"/>
                <w:szCs w:val="21"/>
              </w:rPr>
              <w:t>3.</w:t>
            </w:r>
            <w:r>
              <w:rPr>
                <w:rFonts w:hint="eastAsia"/>
                <w:szCs w:val="21"/>
              </w:rPr>
              <w:t>系统界面提供智能引导客服功能，既可以在线与智能客服问答，解决系统操作和使用问题，也可以转人工在线，为操作员和师生提供便捷。</w:t>
            </w:r>
          </w:p>
        </w:tc>
      </w:tr>
      <w:tr w:rsidR="00DD3FFB" w14:paraId="1B5D6F8F"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47E1EC" w14:textId="77777777" w:rsidR="00DD3FFB" w:rsidRDefault="00000000">
            <w:pPr>
              <w:jc w:val="center"/>
              <w:rPr>
                <w:rFonts w:ascii="宋体" w:hAnsi="宋体" w:cs="宋体"/>
                <w:szCs w:val="21"/>
              </w:rPr>
            </w:pPr>
            <w:r>
              <w:rPr>
                <w:rFonts w:ascii="宋体" w:hAnsi="宋体" w:cs="宋体" w:hint="eastAsia"/>
                <w:szCs w:val="21"/>
              </w:rPr>
              <w:t>32</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B328F3" w14:textId="77777777" w:rsidR="00DD3FFB" w:rsidRDefault="00DD3FFB">
            <w:pPr>
              <w:widowControl/>
              <w:rPr>
                <w:lang w:val="zh-TW" w:eastAsia="zh-Hans"/>
              </w:rPr>
            </w:pPr>
          </w:p>
          <w:p w14:paraId="4236C2D3" w14:textId="77777777" w:rsidR="00DD3FFB" w:rsidRDefault="00000000">
            <w:pPr>
              <w:widowControl/>
              <w:rPr>
                <w:lang w:val="zh-TW" w:eastAsia="zh-Hans"/>
              </w:rPr>
            </w:pPr>
            <w:r>
              <w:rPr>
                <w:rFonts w:hint="eastAsia"/>
                <w:lang w:val="zh-TW" w:eastAsia="zh-Hans"/>
              </w:rPr>
              <w:t>个人教学门户</w:t>
            </w:r>
          </w:p>
          <w:p w14:paraId="49DCFC9B" w14:textId="77777777" w:rsidR="00DD3FFB" w:rsidRDefault="00DD3FFB">
            <w:pPr>
              <w:widowControl/>
              <w:rPr>
                <w:rFonts w:ascii="宋体" w:hAnsi="宋体" w:cs="宋体"/>
                <w:kern w:val="0"/>
                <w:szCs w:val="21"/>
                <w:lang w:eastAsia="zh-Hans"/>
              </w:rPr>
            </w:pP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D3ABFD" w14:textId="77777777" w:rsidR="00DD3FFB" w:rsidRDefault="00000000">
            <w:pPr>
              <w:widowControl/>
            </w:pPr>
            <w:r>
              <w:t>门户网站学生角色所需功能</w:t>
            </w:r>
            <w:r>
              <w:rPr>
                <w:rFonts w:hint="eastAsia"/>
              </w:rPr>
              <w:t>：</w:t>
            </w:r>
          </w:p>
          <w:p w14:paraId="7C79CF0A" w14:textId="77777777" w:rsidR="00DD3FFB" w:rsidRDefault="00000000">
            <w:pPr>
              <w:widowControl/>
            </w:pPr>
            <w:r>
              <w:rPr>
                <w:rFonts w:hint="eastAsia"/>
              </w:rPr>
              <w:t>1.</w:t>
            </w:r>
            <w:proofErr w:type="gramStart"/>
            <w:r>
              <w:t>帐号</w:t>
            </w:r>
            <w:proofErr w:type="gramEnd"/>
            <w:r>
              <w:t>管理</w:t>
            </w:r>
            <w:r>
              <w:rPr>
                <w:rFonts w:hint="eastAsia"/>
              </w:rPr>
              <w:t>：</w:t>
            </w:r>
          </w:p>
          <w:p w14:paraId="6808B36F" w14:textId="77777777" w:rsidR="00DD3FFB" w:rsidRDefault="00000000">
            <w:pPr>
              <w:spacing w:before="30" w:line="271" w:lineRule="exact"/>
            </w:pPr>
            <w:r>
              <w:rPr>
                <w:rFonts w:hint="eastAsia"/>
              </w:rPr>
              <w:t>（</w:t>
            </w:r>
            <w:r>
              <w:rPr>
                <w:rFonts w:hint="eastAsia"/>
              </w:rPr>
              <w:t>1</w:t>
            </w:r>
            <w:r>
              <w:rPr>
                <w:rFonts w:hint="eastAsia"/>
              </w:rPr>
              <w:t>）</w:t>
            </w:r>
            <w:r>
              <w:t>账号密码管理，实现与学校数据中心系统对接。</w:t>
            </w:r>
          </w:p>
          <w:p w14:paraId="30D88C75" w14:textId="77777777" w:rsidR="00DD3FFB" w:rsidRDefault="00000000">
            <w:r>
              <w:rPr>
                <w:rFonts w:hint="eastAsia"/>
              </w:rPr>
              <w:lastRenderedPageBreak/>
              <w:t>（</w:t>
            </w:r>
            <w:r>
              <w:rPr>
                <w:rFonts w:hint="eastAsia"/>
              </w:rPr>
              <w:t>2</w:t>
            </w:r>
            <w:r>
              <w:rPr>
                <w:rFonts w:hint="eastAsia"/>
              </w:rPr>
              <w:t>）</w:t>
            </w:r>
            <w:r>
              <w:t>可提交系统操作的问题，查看问题答复结果。</w:t>
            </w:r>
          </w:p>
          <w:p w14:paraId="7E9123E4" w14:textId="77777777" w:rsidR="00DD3FFB" w:rsidRDefault="00000000">
            <w:pPr>
              <w:widowControl/>
              <w:rPr>
                <w:lang w:val="zh-TW"/>
              </w:rPr>
            </w:pPr>
            <w:r>
              <w:rPr>
                <w:rFonts w:hint="eastAsia"/>
              </w:rPr>
              <w:t>2.</w:t>
            </w:r>
            <w:r>
              <w:rPr>
                <w:rFonts w:hint="eastAsia"/>
                <w:lang w:val="zh-TW" w:eastAsia="zh-Hans"/>
              </w:rPr>
              <w:t>公告和通知</w:t>
            </w:r>
            <w:r>
              <w:rPr>
                <w:rFonts w:hint="eastAsia"/>
                <w:lang w:val="zh-TW"/>
              </w:rPr>
              <w:t>：</w:t>
            </w:r>
          </w:p>
          <w:p w14:paraId="211AD54B" w14:textId="77777777" w:rsidR="00DD3FFB" w:rsidRDefault="00000000">
            <w:pPr>
              <w:widowControl/>
              <w:rPr>
                <w:lang w:val="zh-TW" w:eastAsia="zh-Hans"/>
              </w:rPr>
            </w:pPr>
            <w:r>
              <w:rPr>
                <w:rFonts w:hint="eastAsia"/>
                <w:lang w:val="zh-TW"/>
              </w:rPr>
              <w:t>（</w:t>
            </w:r>
            <w:r>
              <w:rPr>
                <w:rFonts w:hint="eastAsia"/>
              </w:rPr>
              <w:t>1</w:t>
            </w:r>
            <w:r>
              <w:rPr>
                <w:rFonts w:hint="eastAsia"/>
                <w:lang w:val="zh-TW"/>
              </w:rPr>
              <w:t>）</w:t>
            </w:r>
            <w:r>
              <w:rPr>
                <w:rFonts w:hint="eastAsia"/>
                <w:lang w:val="zh-TW" w:eastAsia="zh-Hans"/>
              </w:rPr>
              <w:t>显示首页条数可设置，可设置</w:t>
            </w:r>
            <w:proofErr w:type="gramStart"/>
            <w:r>
              <w:rPr>
                <w:rFonts w:hint="eastAsia"/>
                <w:lang w:val="zh-TW" w:eastAsia="zh-Hans"/>
              </w:rPr>
              <w:t>置</w:t>
            </w:r>
            <w:proofErr w:type="gramEnd"/>
            <w:r>
              <w:rPr>
                <w:rFonts w:hint="eastAsia"/>
                <w:lang w:val="zh-TW" w:eastAsia="zh-Hans"/>
              </w:rPr>
              <w:t>顶，可设置有效日期，有效日期后不显示但仍能</w:t>
            </w:r>
            <w:r>
              <w:rPr>
                <w:rFonts w:hint="eastAsia"/>
                <w:lang w:val="zh-TW" w:eastAsia="zh-Hans"/>
              </w:rPr>
              <w:t xml:space="preserve"> </w:t>
            </w:r>
            <w:r>
              <w:rPr>
                <w:rFonts w:hint="eastAsia"/>
                <w:lang w:val="zh-TW" w:eastAsia="zh-Hans"/>
              </w:rPr>
              <w:t>查询。可设置面向对象，如面向学生、教师、教务秘书、专业主管，全部。</w:t>
            </w:r>
            <w:r>
              <w:rPr>
                <w:rFonts w:hint="eastAsia"/>
                <w:lang w:val="zh-TW" w:eastAsia="zh-Hans"/>
              </w:rPr>
              <w:t xml:space="preserve">     </w:t>
            </w:r>
          </w:p>
          <w:p w14:paraId="1D7574A4" w14:textId="77777777" w:rsidR="00DD3FFB" w:rsidRDefault="00000000">
            <w:pPr>
              <w:widowControl/>
              <w:rPr>
                <w:lang w:val="zh-TW" w:eastAsia="zh-Hans"/>
              </w:rPr>
            </w:pPr>
            <w:r>
              <w:rPr>
                <w:rFonts w:hint="eastAsia"/>
                <w:lang w:val="zh-TW"/>
              </w:rPr>
              <w:t>（</w:t>
            </w:r>
            <w:r>
              <w:rPr>
                <w:rFonts w:hint="eastAsia"/>
              </w:rPr>
              <w:t>2</w:t>
            </w:r>
            <w:r>
              <w:rPr>
                <w:rFonts w:hint="eastAsia"/>
                <w:lang w:val="zh-TW"/>
              </w:rPr>
              <w:t>）</w:t>
            </w:r>
            <w:r>
              <w:rPr>
                <w:rFonts w:hint="eastAsia"/>
                <w:lang w:val="zh-TW" w:eastAsia="zh-Hans"/>
              </w:rPr>
              <w:t>根据个人培养方案、教学任务和学业成绩单，在选课时间内自动推送重修、补修提醒。</w:t>
            </w:r>
            <w:r>
              <w:rPr>
                <w:rFonts w:hint="eastAsia"/>
                <w:lang w:val="zh-TW" w:eastAsia="zh-Hans"/>
              </w:rPr>
              <w:t xml:space="preserve"> </w:t>
            </w:r>
            <w:r>
              <w:rPr>
                <w:rFonts w:hint="eastAsia"/>
                <w:lang w:val="zh-TW" w:eastAsia="zh-Hans"/>
              </w:rPr>
              <w:t>自动推送成绩更正、免修、缓考等审批结果。</w:t>
            </w:r>
          </w:p>
          <w:p w14:paraId="3E087B9D" w14:textId="77777777" w:rsidR="00DD3FFB" w:rsidRDefault="00000000">
            <w:pPr>
              <w:widowControl/>
              <w:rPr>
                <w:lang w:val="zh-TW" w:eastAsia="zh-Hans"/>
              </w:rPr>
            </w:pPr>
            <w:r>
              <w:rPr>
                <w:rFonts w:hint="eastAsia"/>
              </w:rPr>
              <w:t>3.</w:t>
            </w:r>
            <w:r>
              <w:rPr>
                <w:rFonts w:hint="eastAsia"/>
                <w:lang w:val="zh-TW" w:eastAsia="zh-Hans"/>
              </w:rPr>
              <w:t>专业培养方案，个人培养方案查询</w:t>
            </w:r>
            <w:r>
              <w:rPr>
                <w:rFonts w:hint="eastAsia"/>
                <w:lang w:val="zh-TW"/>
              </w:rPr>
              <w:t>：</w:t>
            </w:r>
            <w:r>
              <w:rPr>
                <w:rFonts w:hint="eastAsia"/>
                <w:lang w:val="zh-TW" w:eastAsia="zh-Hans"/>
              </w:rPr>
              <w:t>按年级、学院、专业查询任意专业的专业介绍。按年级、学院、专业、课程类别</w:t>
            </w:r>
            <w:r>
              <w:rPr>
                <w:rFonts w:hint="eastAsia"/>
                <w:lang w:val="zh-TW" w:eastAsia="zh-Hans"/>
              </w:rPr>
              <w:t xml:space="preserve"> </w:t>
            </w:r>
            <w:r>
              <w:rPr>
                <w:rFonts w:hint="eastAsia"/>
                <w:lang w:val="zh-TW" w:eastAsia="zh-Hans"/>
              </w:rPr>
              <w:t>查询任意专业的培养计划。按课程名称查询开课专业学期。可查学生本人培养方案。</w:t>
            </w:r>
          </w:p>
          <w:p w14:paraId="667B0D2D" w14:textId="77777777" w:rsidR="00DD3FFB" w:rsidRDefault="00000000">
            <w:pPr>
              <w:widowControl/>
              <w:rPr>
                <w:lang w:val="zh-TW" w:eastAsia="zh-Hans"/>
              </w:rPr>
            </w:pPr>
            <w:r>
              <w:rPr>
                <w:rFonts w:hint="eastAsia"/>
              </w:rPr>
              <w:t>4.</w:t>
            </w:r>
            <w:r>
              <w:rPr>
                <w:rFonts w:hint="eastAsia"/>
                <w:lang w:val="zh-TW" w:eastAsia="zh-Hans"/>
              </w:rPr>
              <w:t>网上选课</w:t>
            </w:r>
          </w:p>
          <w:p w14:paraId="19B55AB5" w14:textId="77777777" w:rsidR="00DD3FFB" w:rsidRDefault="00000000">
            <w:pPr>
              <w:widowControl/>
              <w:rPr>
                <w:lang w:val="zh-TW" w:eastAsia="zh-Hans"/>
              </w:rPr>
            </w:pPr>
            <w:r>
              <w:rPr>
                <w:rFonts w:hint="eastAsia"/>
                <w:lang w:val="zh-TW"/>
              </w:rPr>
              <w:t>（</w:t>
            </w:r>
            <w:r>
              <w:rPr>
                <w:rFonts w:hint="eastAsia"/>
              </w:rPr>
              <w:t>1</w:t>
            </w:r>
            <w:r>
              <w:rPr>
                <w:rFonts w:hint="eastAsia"/>
                <w:lang w:val="zh-TW"/>
              </w:rPr>
              <w:t>）</w:t>
            </w:r>
            <w:r>
              <w:rPr>
                <w:rFonts w:hint="eastAsia"/>
                <w:lang w:val="zh-TW" w:eastAsia="zh-Hans"/>
              </w:rPr>
              <w:t>网上选课可以按照课程、选课类别、专业、学院设立选课时间，面向对象等，支</w:t>
            </w:r>
            <w:r>
              <w:rPr>
                <w:rFonts w:hint="eastAsia"/>
                <w:lang w:val="zh-TW" w:eastAsia="zh-Hans"/>
              </w:rPr>
              <w:t xml:space="preserve"> </w:t>
            </w:r>
            <w:r>
              <w:rPr>
                <w:rFonts w:hint="eastAsia"/>
                <w:lang w:val="zh-TW" w:eastAsia="zh-Hans"/>
              </w:rPr>
              <w:t>持多轮选课，支持退选。</w:t>
            </w:r>
          </w:p>
          <w:p w14:paraId="5D657FAF" w14:textId="77777777" w:rsidR="00DD3FFB" w:rsidRDefault="00000000">
            <w:pPr>
              <w:widowControl/>
              <w:rPr>
                <w:lang w:val="zh-TW" w:eastAsia="zh-Hans"/>
              </w:rPr>
            </w:pPr>
            <w:r>
              <w:rPr>
                <w:rFonts w:hint="eastAsia"/>
                <w:lang w:val="zh-TW"/>
              </w:rPr>
              <w:t>（</w:t>
            </w:r>
            <w:r>
              <w:rPr>
                <w:rFonts w:hint="eastAsia"/>
              </w:rPr>
              <w:t>2</w:t>
            </w:r>
            <w:r>
              <w:rPr>
                <w:rFonts w:hint="eastAsia"/>
                <w:lang w:val="zh-TW"/>
              </w:rPr>
              <w:t>）</w:t>
            </w:r>
            <w:r>
              <w:rPr>
                <w:rFonts w:hint="eastAsia"/>
                <w:lang w:val="zh-TW" w:eastAsia="zh-Hans"/>
              </w:rPr>
              <w:t>可设置时间，由每个学生确认个人课表是否正确。如有出入，在线发起申请，多</w:t>
            </w:r>
            <w:r>
              <w:rPr>
                <w:rFonts w:hint="eastAsia"/>
                <w:lang w:val="zh-TW" w:eastAsia="zh-Hans"/>
              </w:rPr>
              <w:t xml:space="preserve"> </w:t>
            </w:r>
            <w:r>
              <w:rPr>
                <w:rFonts w:hint="eastAsia"/>
                <w:lang w:val="zh-TW" w:eastAsia="zh-Hans"/>
              </w:rPr>
              <w:t>余不需要的课程进行删除申请，对于需要的课程进行增加申请。审核通过后写入个</w:t>
            </w:r>
            <w:r>
              <w:rPr>
                <w:rFonts w:hint="eastAsia"/>
                <w:lang w:val="zh-TW" w:eastAsia="zh-Hans"/>
              </w:rPr>
              <w:t xml:space="preserve"> </w:t>
            </w:r>
            <w:r>
              <w:rPr>
                <w:rFonts w:hint="eastAsia"/>
                <w:lang w:val="zh-TW" w:eastAsia="zh-Hans"/>
              </w:rPr>
              <w:t>人课表及选课名单表。</w:t>
            </w:r>
          </w:p>
          <w:p w14:paraId="19E043AE" w14:textId="77777777" w:rsidR="00DD3FFB" w:rsidRDefault="00000000">
            <w:pPr>
              <w:widowControl/>
              <w:rPr>
                <w:lang w:val="zh-TW" w:eastAsia="zh-Hans"/>
              </w:rPr>
            </w:pPr>
            <w:r>
              <w:rPr>
                <w:rFonts w:hint="eastAsia"/>
              </w:rPr>
              <w:t>5.</w:t>
            </w:r>
            <w:r>
              <w:rPr>
                <w:rFonts w:hint="eastAsia"/>
                <w:lang w:val="zh-TW" w:eastAsia="zh-Hans"/>
              </w:rPr>
              <w:t>考试和成绩</w:t>
            </w:r>
          </w:p>
          <w:p w14:paraId="4B911B4A" w14:textId="77777777" w:rsidR="00DD3FFB" w:rsidRDefault="00000000">
            <w:pPr>
              <w:widowControl/>
              <w:rPr>
                <w:lang w:val="zh-TW" w:eastAsia="zh-Hans"/>
              </w:rPr>
            </w:pPr>
            <w:r>
              <w:rPr>
                <w:rFonts w:hint="eastAsia"/>
                <w:lang w:val="zh-TW"/>
              </w:rPr>
              <w:t>（</w:t>
            </w:r>
            <w:r>
              <w:rPr>
                <w:rFonts w:hint="eastAsia"/>
              </w:rPr>
              <w:t>1</w:t>
            </w:r>
            <w:r>
              <w:rPr>
                <w:rFonts w:hint="eastAsia"/>
                <w:lang w:val="zh-TW"/>
              </w:rPr>
              <w:t>）</w:t>
            </w:r>
            <w:r>
              <w:rPr>
                <w:rFonts w:hint="eastAsia"/>
                <w:lang w:val="zh-TW" w:eastAsia="zh-Hans"/>
              </w:rPr>
              <w:t>查询个人每学期选课课程的考试时间、地点等信息，包括校级、院级、补考、毕业后补考。</w:t>
            </w:r>
          </w:p>
          <w:p w14:paraId="18D0BEC0" w14:textId="77777777" w:rsidR="00DD3FFB" w:rsidRDefault="00000000">
            <w:pPr>
              <w:widowControl/>
              <w:rPr>
                <w:lang w:val="zh-TW" w:eastAsia="zh-Hans"/>
              </w:rPr>
            </w:pPr>
            <w:r>
              <w:rPr>
                <w:rFonts w:hint="eastAsia"/>
                <w:lang w:val="zh-TW"/>
              </w:rPr>
              <w:t>（</w:t>
            </w:r>
            <w:r>
              <w:rPr>
                <w:rFonts w:hint="eastAsia"/>
              </w:rPr>
              <w:t>2</w:t>
            </w:r>
            <w:r>
              <w:rPr>
                <w:rFonts w:hint="eastAsia"/>
                <w:lang w:val="zh-TW"/>
              </w:rPr>
              <w:t>）</w:t>
            </w:r>
            <w:r>
              <w:rPr>
                <w:rFonts w:hint="eastAsia"/>
                <w:lang w:val="zh-TW" w:eastAsia="zh-Hans"/>
              </w:rPr>
              <w:t>可查询学生学期成绩、学年成绩、在校学业成绩信息，以及实时提醒毕业最低学</w:t>
            </w:r>
            <w:r>
              <w:rPr>
                <w:rFonts w:hint="eastAsia"/>
                <w:lang w:val="zh-TW" w:eastAsia="zh-Hans"/>
              </w:rPr>
              <w:t xml:space="preserve"> </w:t>
            </w:r>
            <w:r>
              <w:rPr>
                <w:rFonts w:hint="eastAsia"/>
                <w:lang w:val="zh-TW" w:eastAsia="zh-Hans"/>
              </w:rPr>
              <w:t>分要求，本学期最低学分要求。选修课不分类别，计总学分。管理员可在窗口内编</w:t>
            </w:r>
            <w:r>
              <w:rPr>
                <w:rFonts w:hint="eastAsia"/>
                <w:lang w:val="zh-TW" w:eastAsia="zh-Hans"/>
              </w:rPr>
              <w:t xml:space="preserve"> </w:t>
            </w:r>
            <w:r>
              <w:rPr>
                <w:rFonts w:hint="eastAsia"/>
                <w:lang w:val="zh-TW" w:eastAsia="zh-Hans"/>
              </w:rPr>
              <w:t>辑文字说明，供学生查阅。</w:t>
            </w:r>
            <w:r>
              <w:rPr>
                <w:rFonts w:hint="eastAsia"/>
                <w:lang w:val="zh-TW" w:eastAsia="zh-Hans"/>
              </w:rPr>
              <w:t xml:space="preserve">                                                  </w:t>
            </w:r>
            <w:r>
              <w:rPr>
                <w:rFonts w:hint="eastAsia"/>
                <w:lang w:val="zh-TW"/>
              </w:rPr>
              <w:t>（</w:t>
            </w:r>
            <w:r>
              <w:rPr>
                <w:rFonts w:hint="eastAsia"/>
              </w:rPr>
              <w:t>3</w:t>
            </w:r>
            <w:r>
              <w:rPr>
                <w:rFonts w:hint="eastAsia"/>
                <w:lang w:val="zh-TW"/>
              </w:rPr>
              <w:t>）</w:t>
            </w:r>
            <w:r>
              <w:rPr>
                <w:rFonts w:hint="eastAsia"/>
                <w:lang w:val="zh-TW" w:eastAsia="zh-Hans"/>
              </w:rPr>
              <w:t>可打印学期、学年、学业成绩单。在校生及毕业两年内的学生可自行打印在校学</w:t>
            </w:r>
            <w:r>
              <w:rPr>
                <w:rFonts w:hint="eastAsia"/>
                <w:lang w:val="zh-TW" w:eastAsia="zh-Hans"/>
              </w:rPr>
              <w:t xml:space="preserve"> </w:t>
            </w:r>
            <w:r>
              <w:rPr>
                <w:rFonts w:hint="eastAsia"/>
                <w:lang w:val="zh-TW" w:eastAsia="zh-Hans"/>
              </w:rPr>
              <w:t>习中英文成绩单，成绩单上需设计学校</w:t>
            </w:r>
            <w:r>
              <w:rPr>
                <w:rFonts w:hint="eastAsia"/>
                <w:lang w:val="zh-TW" w:eastAsia="zh-Hans"/>
              </w:rPr>
              <w:t xml:space="preserve"> logo </w:t>
            </w:r>
            <w:r>
              <w:rPr>
                <w:rFonts w:hint="eastAsia"/>
                <w:lang w:val="zh-TW" w:eastAsia="zh-Hans"/>
              </w:rPr>
              <w:t>图标和教务处公章。</w:t>
            </w:r>
            <w:r>
              <w:rPr>
                <w:rFonts w:hint="eastAsia"/>
                <w:lang w:val="zh-TW" w:eastAsia="zh-Hans"/>
              </w:rPr>
              <w:t xml:space="preserve">               </w:t>
            </w:r>
          </w:p>
          <w:p w14:paraId="1B328F90" w14:textId="77777777" w:rsidR="00DD3FFB" w:rsidRDefault="00000000">
            <w:pPr>
              <w:widowControl/>
              <w:rPr>
                <w:lang w:val="zh-TW" w:eastAsia="zh-Hans"/>
              </w:rPr>
            </w:pPr>
            <w:r>
              <w:rPr>
                <w:rFonts w:hint="eastAsia"/>
                <w:lang w:val="zh-TW"/>
              </w:rPr>
              <w:t>（</w:t>
            </w:r>
            <w:r>
              <w:rPr>
                <w:rFonts w:hint="eastAsia"/>
              </w:rPr>
              <w:t>4</w:t>
            </w:r>
            <w:r>
              <w:rPr>
                <w:rFonts w:hint="eastAsia"/>
                <w:lang w:val="zh-TW"/>
              </w:rPr>
              <w:t>）</w:t>
            </w:r>
            <w:r>
              <w:rPr>
                <w:rFonts w:hint="eastAsia"/>
                <w:lang w:val="zh-TW" w:eastAsia="zh-Hans"/>
              </w:rPr>
              <w:t>查询等级考试成绩。</w:t>
            </w:r>
          </w:p>
          <w:p w14:paraId="7DBA498C" w14:textId="77777777" w:rsidR="00DD3FFB" w:rsidRDefault="00000000">
            <w:pPr>
              <w:widowControl/>
              <w:rPr>
                <w:lang w:val="zh-TW" w:eastAsia="zh-Hans"/>
              </w:rPr>
            </w:pPr>
            <w:r>
              <w:rPr>
                <w:rFonts w:hint="eastAsia"/>
              </w:rPr>
              <w:t>6.</w:t>
            </w:r>
            <w:r>
              <w:rPr>
                <w:rFonts w:hint="eastAsia"/>
                <w:lang w:val="zh-TW" w:eastAsia="zh-Hans"/>
              </w:rPr>
              <w:t>学业学籍预警</w:t>
            </w:r>
          </w:p>
          <w:p w14:paraId="6EA46F93" w14:textId="77777777" w:rsidR="00DD3FFB" w:rsidRDefault="00000000">
            <w:pPr>
              <w:widowControl/>
              <w:rPr>
                <w:lang w:val="zh-TW" w:eastAsia="zh-Hans"/>
              </w:rPr>
            </w:pPr>
            <w:r>
              <w:rPr>
                <w:rFonts w:hint="eastAsia"/>
                <w:lang w:val="zh-TW"/>
              </w:rPr>
              <w:t>（</w:t>
            </w:r>
            <w:r>
              <w:rPr>
                <w:rFonts w:hint="eastAsia"/>
              </w:rPr>
              <w:t>1</w:t>
            </w:r>
            <w:r>
              <w:rPr>
                <w:rFonts w:hint="eastAsia"/>
                <w:lang w:val="zh-TW"/>
              </w:rPr>
              <w:t>）</w:t>
            </w:r>
            <w:r>
              <w:rPr>
                <w:rFonts w:hint="eastAsia"/>
                <w:lang w:val="zh-TW" w:eastAsia="zh-Hans"/>
              </w:rPr>
              <w:t>每学期末、期初成绩发布后，系统自动生成不及格课程门数、课程名称、预警级</w:t>
            </w:r>
            <w:r>
              <w:rPr>
                <w:rFonts w:hint="eastAsia"/>
                <w:lang w:val="zh-TW" w:eastAsia="zh-Hans"/>
              </w:rPr>
              <w:t xml:space="preserve"> </w:t>
            </w:r>
            <w:r>
              <w:rPr>
                <w:rFonts w:hint="eastAsia"/>
                <w:lang w:val="zh-TW" w:eastAsia="zh-Hans"/>
              </w:rPr>
              <w:t>别提醒学生。</w:t>
            </w:r>
          </w:p>
          <w:p w14:paraId="35595403" w14:textId="77777777" w:rsidR="00DD3FFB" w:rsidRDefault="00000000">
            <w:pPr>
              <w:widowControl/>
              <w:rPr>
                <w:lang w:val="zh-TW" w:eastAsia="zh-Hans"/>
              </w:rPr>
            </w:pPr>
            <w:r>
              <w:rPr>
                <w:rFonts w:hint="eastAsia"/>
                <w:lang w:val="zh-TW"/>
              </w:rPr>
              <w:t>（</w:t>
            </w:r>
            <w:r>
              <w:rPr>
                <w:rFonts w:hint="eastAsia"/>
              </w:rPr>
              <w:t>2</w:t>
            </w:r>
            <w:r>
              <w:rPr>
                <w:rFonts w:hint="eastAsia"/>
                <w:lang w:val="zh-TW"/>
              </w:rPr>
              <w:t>）</w:t>
            </w:r>
            <w:r>
              <w:rPr>
                <w:rFonts w:hint="eastAsia"/>
                <w:lang w:val="zh-TW" w:eastAsia="zh-Hans"/>
              </w:rPr>
              <w:t>比对个人培养方案，对不及格的课程及补修课程进行学业预警，可直观查看此类</w:t>
            </w:r>
            <w:r>
              <w:rPr>
                <w:rFonts w:hint="eastAsia"/>
                <w:lang w:val="zh-TW" w:eastAsia="zh-Hans"/>
              </w:rPr>
              <w:t xml:space="preserve"> </w:t>
            </w:r>
            <w:r>
              <w:rPr>
                <w:rFonts w:hint="eastAsia"/>
                <w:lang w:val="zh-TW" w:eastAsia="zh-Hans"/>
              </w:rPr>
              <w:t>课程开课学期信息。</w:t>
            </w:r>
          </w:p>
          <w:p w14:paraId="3EF8C970" w14:textId="77777777" w:rsidR="00DD3FFB" w:rsidRDefault="00000000">
            <w:pPr>
              <w:widowControl/>
              <w:rPr>
                <w:lang w:val="zh-TW" w:eastAsia="zh-Hans"/>
              </w:rPr>
            </w:pPr>
            <w:r>
              <w:rPr>
                <w:rFonts w:hint="eastAsia"/>
              </w:rPr>
              <w:t>7.</w:t>
            </w:r>
            <w:r>
              <w:rPr>
                <w:rFonts w:hint="eastAsia"/>
                <w:lang w:val="zh-TW" w:eastAsia="zh-Hans"/>
              </w:rPr>
              <w:t>综合查询</w:t>
            </w:r>
          </w:p>
          <w:p w14:paraId="69549910" w14:textId="77777777" w:rsidR="00DD3FFB" w:rsidRDefault="00000000">
            <w:pPr>
              <w:widowControl/>
              <w:rPr>
                <w:lang w:val="zh-TW" w:eastAsia="zh-Hans"/>
              </w:rPr>
            </w:pPr>
            <w:r>
              <w:rPr>
                <w:rFonts w:hint="eastAsia"/>
                <w:lang w:val="zh-TW"/>
              </w:rPr>
              <w:t>（</w:t>
            </w:r>
            <w:r>
              <w:rPr>
                <w:rFonts w:hint="eastAsia"/>
              </w:rPr>
              <w:t>1</w:t>
            </w:r>
            <w:r>
              <w:rPr>
                <w:rFonts w:hint="eastAsia"/>
                <w:lang w:val="zh-TW"/>
              </w:rPr>
              <w:t>）</w:t>
            </w:r>
            <w:r>
              <w:rPr>
                <w:rFonts w:hint="eastAsia"/>
                <w:lang w:val="zh-TW" w:eastAsia="zh-Hans"/>
              </w:rPr>
              <w:t>培养计划查询、个人培养方案查询。</w:t>
            </w:r>
          </w:p>
          <w:p w14:paraId="6D80F0AC" w14:textId="77777777" w:rsidR="00DD3FFB" w:rsidRDefault="00000000">
            <w:pPr>
              <w:widowControl/>
              <w:rPr>
                <w:lang w:val="zh-TW" w:eastAsia="zh-Hans"/>
              </w:rPr>
            </w:pPr>
            <w:r>
              <w:rPr>
                <w:rFonts w:hint="eastAsia"/>
                <w:lang w:val="zh-TW"/>
              </w:rPr>
              <w:t>（</w:t>
            </w:r>
            <w:r>
              <w:rPr>
                <w:rFonts w:hint="eastAsia"/>
              </w:rPr>
              <w:t>2</w:t>
            </w:r>
            <w:r>
              <w:rPr>
                <w:rFonts w:hint="eastAsia"/>
                <w:lang w:val="zh-TW"/>
              </w:rPr>
              <w:t>）</w:t>
            </w:r>
            <w:r>
              <w:rPr>
                <w:rFonts w:hint="eastAsia"/>
                <w:lang w:val="zh-TW" w:eastAsia="zh-Hans"/>
              </w:rPr>
              <w:t>全校开课情况查询，可根据条件如年级、班级、课程名称、教室、教师、时间段</w:t>
            </w:r>
            <w:r>
              <w:rPr>
                <w:rFonts w:hint="eastAsia"/>
                <w:lang w:val="zh-TW" w:eastAsia="zh-Hans"/>
              </w:rPr>
              <w:t xml:space="preserve"> </w:t>
            </w:r>
            <w:r>
              <w:rPr>
                <w:rFonts w:hint="eastAsia"/>
                <w:lang w:val="zh-TW" w:eastAsia="zh-Hans"/>
              </w:rPr>
              <w:t>等。</w:t>
            </w:r>
          </w:p>
          <w:p w14:paraId="069DEBFA" w14:textId="77777777" w:rsidR="00DD3FFB" w:rsidRDefault="00000000">
            <w:pPr>
              <w:widowControl/>
              <w:rPr>
                <w:lang w:val="zh-TW" w:eastAsia="zh-Hans"/>
              </w:rPr>
            </w:pPr>
            <w:r>
              <w:rPr>
                <w:rFonts w:hint="eastAsia"/>
                <w:lang w:val="zh-TW"/>
              </w:rPr>
              <w:t>（</w:t>
            </w:r>
            <w:r>
              <w:rPr>
                <w:rFonts w:hint="eastAsia"/>
              </w:rPr>
              <w:t>3</w:t>
            </w:r>
            <w:r>
              <w:rPr>
                <w:rFonts w:hint="eastAsia"/>
                <w:lang w:val="zh-TW"/>
              </w:rPr>
              <w:t>）</w:t>
            </w:r>
            <w:r>
              <w:rPr>
                <w:rFonts w:hint="eastAsia"/>
                <w:lang w:val="zh-TW" w:eastAsia="zh-Hans"/>
              </w:rPr>
              <w:t>班级课表。</w:t>
            </w:r>
          </w:p>
          <w:p w14:paraId="7372821A" w14:textId="77777777" w:rsidR="00DD3FFB" w:rsidRDefault="00000000">
            <w:pPr>
              <w:widowControl/>
              <w:rPr>
                <w:lang w:val="zh-TW" w:eastAsia="zh-Hans"/>
              </w:rPr>
            </w:pPr>
            <w:r>
              <w:rPr>
                <w:rFonts w:hint="eastAsia"/>
                <w:lang w:val="zh-TW"/>
              </w:rPr>
              <w:t>（</w:t>
            </w:r>
            <w:r>
              <w:rPr>
                <w:rFonts w:hint="eastAsia"/>
              </w:rPr>
              <w:t>4</w:t>
            </w:r>
            <w:r>
              <w:rPr>
                <w:rFonts w:hint="eastAsia"/>
                <w:lang w:val="zh-TW"/>
              </w:rPr>
              <w:t>）</w:t>
            </w:r>
            <w:r>
              <w:rPr>
                <w:rFonts w:hint="eastAsia"/>
                <w:lang w:val="zh-TW" w:eastAsia="zh-Hans"/>
              </w:rPr>
              <w:t>教师课表。</w:t>
            </w:r>
          </w:p>
          <w:p w14:paraId="0AF606B3" w14:textId="77777777" w:rsidR="00DD3FFB" w:rsidRDefault="00000000">
            <w:pPr>
              <w:widowControl/>
              <w:rPr>
                <w:lang w:val="zh-TW" w:eastAsia="zh-Hans"/>
              </w:rPr>
            </w:pPr>
            <w:r>
              <w:rPr>
                <w:rFonts w:hint="eastAsia"/>
                <w:lang w:val="zh-TW"/>
              </w:rPr>
              <w:t>（</w:t>
            </w:r>
            <w:r>
              <w:rPr>
                <w:rFonts w:hint="eastAsia"/>
              </w:rPr>
              <w:t>5</w:t>
            </w:r>
            <w:r>
              <w:rPr>
                <w:rFonts w:hint="eastAsia"/>
                <w:lang w:val="zh-TW"/>
              </w:rPr>
              <w:t>）</w:t>
            </w:r>
            <w:r>
              <w:rPr>
                <w:rFonts w:hint="eastAsia"/>
                <w:lang w:val="zh-TW" w:eastAsia="zh-Hans"/>
              </w:rPr>
              <w:t>个人课表。</w:t>
            </w:r>
          </w:p>
          <w:p w14:paraId="1B6BC032" w14:textId="77777777" w:rsidR="00DD3FFB" w:rsidRDefault="00000000">
            <w:pPr>
              <w:widowControl/>
              <w:rPr>
                <w:lang w:val="zh-TW" w:eastAsia="zh-Hans"/>
              </w:rPr>
            </w:pPr>
            <w:r>
              <w:rPr>
                <w:rFonts w:hint="eastAsia"/>
                <w:lang w:val="zh-TW"/>
              </w:rPr>
              <w:t>（</w:t>
            </w:r>
            <w:r>
              <w:rPr>
                <w:rFonts w:hint="eastAsia"/>
              </w:rPr>
              <w:t>6</w:t>
            </w:r>
            <w:r>
              <w:rPr>
                <w:rFonts w:hint="eastAsia"/>
                <w:lang w:val="zh-TW"/>
              </w:rPr>
              <w:t>）</w:t>
            </w:r>
            <w:r>
              <w:rPr>
                <w:rFonts w:hint="eastAsia"/>
                <w:lang w:val="zh-TW" w:eastAsia="zh-Hans"/>
              </w:rPr>
              <w:t>教室查询。</w:t>
            </w:r>
          </w:p>
          <w:p w14:paraId="0FB8F65D" w14:textId="77777777" w:rsidR="00DD3FFB" w:rsidRDefault="00000000">
            <w:pPr>
              <w:rPr>
                <w:rFonts w:ascii="宋体" w:hAnsi="宋体" w:cs="宋体"/>
                <w:szCs w:val="21"/>
                <w:lang w:val="zh-TW" w:eastAsia="zh-Hans"/>
              </w:rPr>
            </w:pPr>
            <w:r>
              <w:rPr>
                <w:rFonts w:ascii="宋体" w:hAnsi="宋体" w:cs="宋体" w:hint="eastAsia"/>
                <w:szCs w:val="21"/>
                <w:lang w:val="zh-TW"/>
              </w:rPr>
              <w:t>（</w:t>
            </w:r>
            <w:r>
              <w:rPr>
                <w:rFonts w:ascii="宋体" w:hAnsi="宋体" w:cs="宋体" w:hint="eastAsia"/>
                <w:szCs w:val="21"/>
              </w:rPr>
              <w:t>7</w:t>
            </w:r>
            <w:r>
              <w:rPr>
                <w:rFonts w:ascii="宋体" w:hAnsi="宋体" w:cs="宋体" w:hint="eastAsia"/>
                <w:szCs w:val="21"/>
                <w:lang w:val="zh-TW"/>
              </w:rPr>
              <w:t>）</w:t>
            </w:r>
            <w:r>
              <w:rPr>
                <w:rFonts w:ascii="宋体" w:hAnsi="宋体" w:cs="宋体" w:hint="eastAsia"/>
                <w:szCs w:val="21"/>
                <w:lang w:val="zh-TW" w:eastAsia="zh-Hans"/>
              </w:rPr>
              <w:t>学期选课情况。</w:t>
            </w:r>
          </w:p>
          <w:p w14:paraId="45D00A1A" w14:textId="77777777" w:rsidR="00DD3FFB" w:rsidRDefault="00000000">
            <w:pPr>
              <w:rPr>
                <w:rFonts w:ascii="宋体" w:hAnsi="宋体" w:cs="宋体"/>
                <w:szCs w:val="21"/>
                <w:lang w:val="zh-TW" w:eastAsia="zh-Hans"/>
              </w:rPr>
            </w:pPr>
            <w:r>
              <w:rPr>
                <w:rFonts w:ascii="宋体" w:hAnsi="宋体" w:cs="宋体" w:hint="eastAsia"/>
                <w:szCs w:val="21"/>
                <w:lang w:val="zh-TW"/>
              </w:rPr>
              <w:t>（</w:t>
            </w:r>
            <w:r>
              <w:rPr>
                <w:rFonts w:ascii="宋体" w:hAnsi="宋体" w:cs="宋体" w:hint="eastAsia"/>
                <w:szCs w:val="21"/>
              </w:rPr>
              <w:t>8</w:t>
            </w:r>
            <w:r>
              <w:rPr>
                <w:rFonts w:ascii="宋体" w:hAnsi="宋体" w:cs="宋体" w:hint="eastAsia"/>
                <w:szCs w:val="21"/>
                <w:lang w:val="zh-TW"/>
              </w:rPr>
              <w:t>）</w:t>
            </w:r>
            <w:r>
              <w:rPr>
                <w:rFonts w:ascii="宋体" w:hAnsi="宋体" w:cs="宋体" w:hint="eastAsia"/>
                <w:szCs w:val="21"/>
                <w:lang w:val="zh-TW" w:eastAsia="zh-Hans"/>
              </w:rPr>
              <w:t>按年级、专业、班级查询成绩排名。</w:t>
            </w:r>
          </w:p>
          <w:p w14:paraId="592069C0" w14:textId="77777777" w:rsidR="00DD3FFB" w:rsidRDefault="00000000">
            <w:pPr>
              <w:rPr>
                <w:rFonts w:ascii="宋体" w:hAnsi="宋体" w:cs="宋体"/>
                <w:szCs w:val="21"/>
                <w:lang w:val="zh-TW" w:eastAsia="zh-Hans"/>
              </w:rPr>
            </w:pPr>
            <w:r>
              <w:rPr>
                <w:rFonts w:ascii="宋体" w:hAnsi="宋体" w:cs="宋体" w:hint="eastAsia"/>
                <w:szCs w:val="21"/>
                <w:lang w:val="zh-TW"/>
              </w:rPr>
              <w:t>（</w:t>
            </w:r>
            <w:r>
              <w:rPr>
                <w:rFonts w:ascii="宋体" w:hAnsi="宋体" w:cs="宋体" w:hint="eastAsia"/>
                <w:szCs w:val="21"/>
              </w:rPr>
              <w:t>9</w:t>
            </w:r>
            <w:r>
              <w:rPr>
                <w:rFonts w:ascii="宋体" w:hAnsi="宋体" w:cs="宋体" w:hint="eastAsia"/>
                <w:szCs w:val="21"/>
                <w:lang w:val="zh-TW"/>
              </w:rPr>
              <w:t>）</w:t>
            </w:r>
            <w:r>
              <w:rPr>
                <w:rFonts w:ascii="宋体" w:hAnsi="宋体" w:cs="宋体" w:hint="eastAsia"/>
                <w:szCs w:val="21"/>
                <w:lang w:val="zh-TW" w:eastAsia="zh-Hans"/>
              </w:rPr>
              <w:t>考试安排查询。</w:t>
            </w:r>
          </w:p>
          <w:p w14:paraId="4B85D094" w14:textId="77777777" w:rsidR="00DD3FFB" w:rsidRDefault="00000000">
            <w:pPr>
              <w:rPr>
                <w:rFonts w:ascii="宋体" w:hAnsi="宋体" w:cs="宋体"/>
                <w:szCs w:val="21"/>
                <w:lang w:val="zh-TW" w:eastAsia="zh-Hans"/>
              </w:rPr>
            </w:pPr>
            <w:r>
              <w:rPr>
                <w:rFonts w:ascii="宋体" w:hAnsi="宋体" w:cs="宋体" w:hint="eastAsia"/>
                <w:szCs w:val="21"/>
                <w:lang w:val="zh-TW"/>
              </w:rPr>
              <w:t>（</w:t>
            </w:r>
            <w:r>
              <w:rPr>
                <w:rFonts w:ascii="宋体" w:hAnsi="宋体" w:cs="宋体" w:hint="eastAsia"/>
                <w:szCs w:val="21"/>
              </w:rPr>
              <w:t>10</w:t>
            </w:r>
            <w:r>
              <w:rPr>
                <w:rFonts w:ascii="宋体" w:hAnsi="宋体" w:cs="宋体" w:hint="eastAsia"/>
                <w:szCs w:val="21"/>
                <w:lang w:val="zh-TW"/>
              </w:rPr>
              <w:t>）</w:t>
            </w:r>
            <w:r>
              <w:rPr>
                <w:rFonts w:ascii="宋体" w:hAnsi="宋体" w:cs="宋体" w:hint="eastAsia"/>
                <w:szCs w:val="21"/>
                <w:lang w:val="zh-TW" w:eastAsia="zh-Hans"/>
              </w:rPr>
              <w:t xml:space="preserve">毕业资格自审 (根据培养计划，审核各类课程情况) 。          </w:t>
            </w:r>
            <w:r>
              <w:rPr>
                <w:rFonts w:ascii="宋体" w:hAnsi="宋体" w:cs="宋体" w:hint="eastAsia"/>
                <w:szCs w:val="21"/>
                <w:lang w:val="zh-TW"/>
              </w:rPr>
              <w:t>（</w:t>
            </w:r>
            <w:r>
              <w:rPr>
                <w:rFonts w:ascii="宋体" w:hAnsi="宋体" w:cs="宋体" w:hint="eastAsia"/>
                <w:szCs w:val="21"/>
              </w:rPr>
              <w:t>11</w:t>
            </w:r>
            <w:r>
              <w:rPr>
                <w:rFonts w:ascii="宋体" w:hAnsi="宋体" w:cs="宋体" w:hint="eastAsia"/>
                <w:szCs w:val="21"/>
                <w:lang w:val="zh-TW"/>
              </w:rPr>
              <w:t>）</w:t>
            </w:r>
            <w:r>
              <w:rPr>
                <w:rFonts w:ascii="宋体" w:hAnsi="宋体" w:cs="宋体" w:hint="eastAsia"/>
                <w:szCs w:val="21"/>
                <w:lang w:val="zh-TW" w:eastAsia="zh-Hans"/>
              </w:rPr>
              <w:t xml:space="preserve">学籍查询、异动查询。超过休学办理时间的进行提醒。          </w:t>
            </w:r>
            <w:r>
              <w:rPr>
                <w:rFonts w:ascii="宋体" w:hAnsi="宋体" w:cs="宋体" w:hint="eastAsia"/>
                <w:szCs w:val="21"/>
                <w:lang w:val="zh-TW"/>
              </w:rPr>
              <w:t>（</w:t>
            </w:r>
            <w:r>
              <w:rPr>
                <w:rFonts w:ascii="宋体" w:hAnsi="宋体" w:cs="宋体" w:hint="eastAsia"/>
                <w:szCs w:val="21"/>
              </w:rPr>
              <w:t>12</w:t>
            </w:r>
            <w:r>
              <w:rPr>
                <w:rFonts w:ascii="宋体" w:hAnsi="宋体" w:cs="宋体" w:hint="eastAsia"/>
                <w:szCs w:val="21"/>
                <w:lang w:val="zh-TW"/>
              </w:rPr>
              <w:t>）</w:t>
            </w:r>
            <w:r>
              <w:rPr>
                <w:rFonts w:ascii="宋体" w:hAnsi="宋体" w:cs="宋体" w:hint="eastAsia"/>
                <w:szCs w:val="21"/>
                <w:lang w:val="zh-TW" w:eastAsia="zh-Hans"/>
              </w:rPr>
              <w:t xml:space="preserve">选课时，可以查看课程简介、教师简介、教学大纲、教学日历等。 </w:t>
            </w:r>
          </w:p>
          <w:p w14:paraId="679F91D5" w14:textId="77777777" w:rsidR="00DD3FFB" w:rsidRDefault="00000000">
            <w:pPr>
              <w:rPr>
                <w:rFonts w:ascii="宋体" w:hAnsi="宋体" w:cs="宋体"/>
                <w:szCs w:val="21"/>
                <w:lang w:val="zh-TW" w:eastAsia="zh-Hans"/>
              </w:rPr>
            </w:pPr>
            <w:r>
              <w:rPr>
                <w:rFonts w:ascii="宋体" w:hAnsi="宋体" w:cs="宋体" w:hint="eastAsia"/>
                <w:szCs w:val="21"/>
                <w:lang w:val="zh-TW"/>
              </w:rPr>
              <w:t>（</w:t>
            </w:r>
            <w:r>
              <w:rPr>
                <w:rFonts w:ascii="宋体" w:hAnsi="宋体" w:cs="宋体" w:hint="eastAsia"/>
                <w:szCs w:val="21"/>
              </w:rPr>
              <w:t>13</w:t>
            </w:r>
            <w:r>
              <w:rPr>
                <w:rFonts w:ascii="宋体" w:hAnsi="宋体" w:cs="宋体" w:hint="eastAsia"/>
                <w:szCs w:val="21"/>
                <w:lang w:val="zh-TW"/>
              </w:rPr>
              <w:t>）</w:t>
            </w:r>
            <w:r>
              <w:rPr>
                <w:rFonts w:ascii="宋体" w:hAnsi="宋体" w:cs="宋体" w:hint="eastAsia"/>
                <w:szCs w:val="21"/>
                <w:lang w:val="zh-TW" w:eastAsia="zh-Hans"/>
              </w:rPr>
              <w:t xml:space="preserve">缴费情况查询 (与数字化校园连通) ，如：重修报名等。        </w:t>
            </w:r>
            <w:r>
              <w:rPr>
                <w:rFonts w:ascii="宋体" w:hAnsi="宋体" w:cs="宋体" w:hint="eastAsia"/>
                <w:szCs w:val="21"/>
                <w:lang w:val="zh-TW"/>
              </w:rPr>
              <w:t>（</w:t>
            </w:r>
            <w:r>
              <w:rPr>
                <w:rFonts w:ascii="宋体" w:hAnsi="宋体" w:cs="宋体" w:hint="eastAsia"/>
                <w:szCs w:val="21"/>
              </w:rPr>
              <w:t>14</w:t>
            </w:r>
            <w:r>
              <w:rPr>
                <w:rFonts w:ascii="宋体" w:hAnsi="宋体" w:cs="宋体" w:hint="eastAsia"/>
                <w:szCs w:val="21"/>
                <w:lang w:val="zh-TW"/>
              </w:rPr>
              <w:t>）</w:t>
            </w:r>
            <w:r>
              <w:rPr>
                <w:rFonts w:ascii="宋体" w:hAnsi="宋体" w:cs="宋体" w:hint="eastAsia"/>
                <w:szCs w:val="21"/>
                <w:lang w:val="zh-TW" w:eastAsia="zh-Hans"/>
              </w:rPr>
              <w:t>资格证书查询。</w:t>
            </w:r>
          </w:p>
          <w:p w14:paraId="6FAA90F0" w14:textId="77777777" w:rsidR="00DD3FFB" w:rsidRDefault="00000000">
            <w:pPr>
              <w:rPr>
                <w:rFonts w:ascii="宋体" w:hAnsi="宋体" w:cs="宋体"/>
                <w:szCs w:val="21"/>
                <w:lang w:val="zh-TW" w:eastAsia="zh-Hans"/>
              </w:rPr>
            </w:pPr>
            <w:r>
              <w:rPr>
                <w:rFonts w:ascii="宋体" w:hAnsi="宋体" w:cs="宋体" w:hint="eastAsia"/>
                <w:szCs w:val="21"/>
              </w:rPr>
              <w:t>8.</w:t>
            </w:r>
            <w:r>
              <w:rPr>
                <w:rFonts w:ascii="宋体" w:hAnsi="宋体" w:cs="宋体" w:hint="eastAsia"/>
                <w:szCs w:val="21"/>
                <w:lang w:val="zh-TW" w:eastAsia="zh-Hans"/>
              </w:rPr>
              <w:t>网上申请</w:t>
            </w:r>
          </w:p>
          <w:p w14:paraId="7D872AFD" w14:textId="77777777" w:rsidR="00DD3FFB" w:rsidRDefault="00000000">
            <w:pPr>
              <w:rPr>
                <w:rFonts w:ascii="宋体" w:hAnsi="宋体" w:cs="宋体"/>
                <w:szCs w:val="21"/>
                <w:lang w:val="zh-TW" w:eastAsia="zh-Hans"/>
              </w:rPr>
            </w:pPr>
            <w:r>
              <w:rPr>
                <w:rFonts w:ascii="宋体" w:hAnsi="宋体" w:cs="宋体" w:hint="eastAsia"/>
                <w:szCs w:val="21"/>
                <w:lang w:val="zh-TW"/>
              </w:rPr>
              <w:lastRenderedPageBreak/>
              <w:t>（</w:t>
            </w:r>
            <w:r>
              <w:rPr>
                <w:rFonts w:ascii="宋体" w:hAnsi="宋体" w:cs="宋体" w:hint="eastAsia"/>
                <w:szCs w:val="21"/>
              </w:rPr>
              <w:t>1</w:t>
            </w:r>
            <w:r>
              <w:rPr>
                <w:rFonts w:ascii="宋体" w:hAnsi="宋体" w:cs="宋体" w:hint="eastAsia"/>
                <w:szCs w:val="21"/>
                <w:lang w:val="zh-TW"/>
              </w:rPr>
              <w:t>）</w:t>
            </w:r>
            <w:r>
              <w:rPr>
                <w:rFonts w:ascii="宋体" w:hAnsi="宋体" w:cs="宋体" w:hint="eastAsia"/>
                <w:szCs w:val="21"/>
                <w:lang w:val="zh-TW" w:eastAsia="zh-Hans"/>
              </w:rPr>
              <w:t>转专业申请，需设置申报条件、时间段。</w:t>
            </w:r>
          </w:p>
          <w:p w14:paraId="45892A04" w14:textId="77777777" w:rsidR="00DD3FFB" w:rsidRDefault="00000000">
            <w:pPr>
              <w:rPr>
                <w:rFonts w:ascii="宋体" w:hAnsi="宋体" w:cs="宋体"/>
                <w:szCs w:val="21"/>
                <w:lang w:val="zh-TW" w:eastAsia="zh-Hans"/>
              </w:rPr>
            </w:pPr>
            <w:r>
              <w:rPr>
                <w:rFonts w:ascii="宋体" w:hAnsi="宋体" w:cs="宋体" w:hint="eastAsia"/>
                <w:szCs w:val="21"/>
                <w:lang w:val="zh-TW"/>
              </w:rPr>
              <w:t>（</w:t>
            </w:r>
            <w:r>
              <w:rPr>
                <w:rFonts w:ascii="宋体" w:hAnsi="宋体" w:cs="宋体" w:hint="eastAsia"/>
                <w:szCs w:val="21"/>
              </w:rPr>
              <w:t>2</w:t>
            </w:r>
            <w:r>
              <w:rPr>
                <w:rFonts w:ascii="宋体" w:hAnsi="宋体" w:cs="宋体" w:hint="eastAsia"/>
                <w:szCs w:val="21"/>
                <w:lang w:val="zh-TW"/>
              </w:rPr>
              <w:t>）</w:t>
            </w:r>
            <w:r>
              <w:rPr>
                <w:rFonts w:ascii="宋体" w:hAnsi="宋体" w:cs="宋体" w:hint="eastAsia"/>
                <w:szCs w:val="21"/>
                <w:lang w:val="zh-TW" w:eastAsia="zh-Hans"/>
              </w:rPr>
              <w:t>辅修报名申请，需设置申报条件、时间段。</w:t>
            </w:r>
          </w:p>
          <w:p w14:paraId="3A1DA9E7" w14:textId="77777777" w:rsidR="00DD3FFB" w:rsidRDefault="00000000">
            <w:pPr>
              <w:rPr>
                <w:rFonts w:ascii="宋体" w:hAnsi="宋体" w:cs="宋体"/>
                <w:szCs w:val="21"/>
                <w:lang w:val="zh-TW" w:eastAsia="zh-Hans"/>
              </w:rPr>
            </w:pPr>
            <w:r>
              <w:rPr>
                <w:rFonts w:ascii="宋体" w:hAnsi="宋体" w:cs="宋体" w:hint="eastAsia"/>
                <w:szCs w:val="21"/>
                <w:lang w:val="zh-TW"/>
              </w:rPr>
              <w:t>（</w:t>
            </w:r>
            <w:r>
              <w:rPr>
                <w:rFonts w:ascii="宋体" w:hAnsi="宋体" w:cs="宋体" w:hint="eastAsia"/>
                <w:szCs w:val="21"/>
              </w:rPr>
              <w:t>3</w:t>
            </w:r>
            <w:r>
              <w:rPr>
                <w:rFonts w:ascii="宋体" w:hAnsi="宋体" w:cs="宋体" w:hint="eastAsia"/>
                <w:szCs w:val="21"/>
                <w:lang w:val="zh-TW"/>
              </w:rPr>
              <w:t>）</w:t>
            </w:r>
            <w:r>
              <w:rPr>
                <w:rFonts w:ascii="宋体" w:hAnsi="宋体" w:cs="宋体" w:hint="eastAsia"/>
                <w:szCs w:val="21"/>
                <w:lang w:val="zh-TW" w:eastAsia="zh-Hans"/>
              </w:rPr>
              <w:t>免修申请，需设置时间段，关联个人培养方案及成绩单，计算机英语类系统自动 获取课程及成绩数据。</w:t>
            </w:r>
          </w:p>
          <w:p w14:paraId="1F0BE394" w14:textId="77777777" w:rsidR="00DD3FFB" w:rsidRDefault="00000000">
            <w:pPr>
              <w:rPr>
                <w:rFonts w:ascii="宋体" w:hAnsi="宋体" w:cs="宋体"/>
                <w:szCs w:val="21"/>
                <w:lang w:val="zh-TW" w:eastAsia="zh-Hans"/>
              </w:rPr>
            </w:pPr>
            <w:r>
              <w:rPr>
                <w:rFonts w:ascii="宋体" w:hAnsi="宋体" w:cs="宋体" w:hint="eastAsia"/>
                <w:szCs w:val="21"/>
                <w:lang w:val="zh-TW"/>
              </w:rPr>
              <w:t>（</w:t>
            </w:r>
            <w:r>
              <w:rPr>
                <w:rFonts w:ascii="宋体" w:hAnsi="宋体" w:cs="宋体" w:hint="eastAsia"/>
                <w:szCs w:val="21"/>
              </w:rPr>
              <w:t>4</w:t>
            </w:r>
            <w:r>
              <w:rPr>
                <w:rFonts w:ascii="宋体" w:hAnsi="宋体" w:cs="宋体" w:hint="eastAsia"/>
                <w:szCs w:val="21"/>
                <w:lang w:val="zh-TW"/>
              </w:rPr>
              <w:t>）</w:t>
            </w:r>
            <w:r>
              <w:rPr>
                <w:rFonts w:ascii="宋体" w:hAnsi="宋体" w:cs="宋体" w:hint="eastAsia"/>
                <w:szCs w:val="21"/>
                <w:lang w:val="zh-TW" w:eastAsia="zh-Hans"/>
              </w:rPr>
              <w:t>休学、复学、退学、转学申请，需学院、教务处审批。</w:t>
            </w:r>
          </w:p>
          <w:p w14:paraId="26266462" w14:textId="77777777" w:rsidR="00DD3FFB" w:rsidRDefault="00000000">
            <w:pPr>
              <w:rPr>
                <w:rFonts w:ascii="宋体" w:hAnsi="宋体" w:cs="宋体"/>
                <w:szCs w:val="21"/>
                <w:lang w:val="zh-TW" w:eastAsia="zh-Hans"/>
              </w:rPr>
            </w:pPr>
            <w:r>
              <w:rPr>
                <w:rFonts w:ascii="宋体" w:hAnsi="宋体" w:cs="宋体" w:hint="eastAsia"/>
                <w:szCs w:val="21"/>
                <w:lang w:val="zh-TW"/>
              </w:rPr>
              <w:t>（</w:t>
            </w:r>
            <w:r>
              <w:rPr>
                <w:rFonts w:ascii="宋体" w:hAnsi="宋体" w:cs="宋体" w:hint="eastAsia"/>
                <w:szCs w:val="21"/>
              </w:rPr>
              <w:t>5</w:t>
            </w:r>
            <w:r>
              <w:rPr>
                <w:rFonts w:ascii="宋体" w:hAnsi="宋体" w:cs="宋体" w:hint="eastAsia"/>
                <w:szCs w:val="21"/>
                <w:lang w:val="zh-TW"/>
              </w:rPr>
              <w:t>）</w:t>
            </w:r>
            <w:r>
              <w:rPr>
                <w:rFonts w:ascii="宋体" w:hAnsi="宋体" w:cs="宋体" w:hint="eastAsia"/>
                <w:szCs w:val="21"/>
                <w:lang w:val="zh-TW" w:eastAsia="zh-Hans"/>
              </w:rPr>
              <w:t>补修、缓考申请，需学院和教务处审批。</w:t>
            </w:r>
          </w:p>
          <w:p w14:paraId="29E5BF3F" w14:textId="77777777" w:rsidR="00DD3FFB" w:rsidRDefault="00000000">
            <w:pPr>
              <w:rPr>
                <w:rFonts w:ascii="宋体" w:hAnsi="宋体" w:cs="宋体"/>
                <w:szCs w:val="21"/>
                <w:lang w:val="zh-TW" w:eastAsia="zh-Hans"/>
              </w:rPr>
            </w:pPr>
            <w:r>
              <w:rPr>
                <w:rFonts w:ascii="宋体" w:hAnsi="宋体" w:cs="宋体" w:hint="eastAsia"/>
                <w:szCs w:val="21"/>
                <w:lang w:val="zh-TW"/>
              </w:rPr>
              <w:t>（</w:t>
            </w:r>
            <w:r>
              <w:rPr>
                <w:rFonts w:ascii="宋体" w:hAnsi="宋体" w:cs="宋体" w:hint="eastAsia"/>
                <w:szCs w:val="21"/>
              </w:rPr>
              <w:t>6</w:t>
            </w:r>
            <w:r>
              <w:rPr>
                <w:rFonts w:ascii="宋体" w:hAnsi="宋体" w:cs="宋体" w:hint="eastAsia"/>
                <w:szCs w:val="21"/>
                <w:lang w:val="zh-TW"/>
              </w:rPr>
              <w:t>）</w:t>
            </w:r>
            <w:r>
              <w:rPr>
                <w:rFonts w:ascii="宋体" w:hAnsi="宋体" w:cs="宋体" w:hint="eastAsia"/>
                <w:szCs w:val="21"/>
                <w:lang w:val="zh-TW" w:eastAsia="zh-Hans"/>
              </w:rPr>
              <w:t>网上报名，主要是考证报名，可分类别进行条件设置，不同层次的学生选择报名的类别不一样。</w:t>
            </w:r>
          </w:p>
          <w:p w14:paraId="6DE69DD7" w14:textId="77777777" w:rsidR="00DD3FFB" w:rsidRDefault="00000000">
            <w:pPr>
              <w:rPr>
                <w:rFonts w:ascii="宋体" w:hAnsi="宋体" w:cs="宋体"/>
                <w:szCs w:val="21"/>
                <w:lang w:val="zh-TW" w:eastAsia="zh-Hans"/>
              </w:rPr>
            </w:pPr>
            <w:r>
              <w:rPr>
                <w:rFonts w:ascii="宋体" w:hAnsi="宋体" w:cs="宋体" w:hint="eastAsia"/>
                <w:szCs w:val="21"/>
                <w:lang w:val="zh-TW"/>
              </w:rPr>
              <w:t>（</w:t>
            </w:r>
            <w:r>
              <w:rPr>
                <w:rFonts w:ascii="宋体" w:hAnsi="宋体" w:cs="宋体" w:hint="eastAsia"/>
                <w:szCs w:val="21"/>
              </w:rPr>
              <w:t>7</w:t>
            </w:r>
            <w:r>
              <w:rPr>
                <w:rFonts w:ascii="宋体" w:hAnsi="宋体" w:cs="宋体" w:hint="eastAsia"/>
                <w:szCs w:val="21"/>
                <w:lang w:val="zh-TW"/>
              </w:rPr>
              <w:t>）</w:t>
            </w:r>
            <w:r>
              <w:rPr>
                <w:rFonts w:ascii="宋体" w:hAnsi="宋体" w:cs="宋体" w:hint="eastAsia"/>
                <w:szCs w:val="21"/>
                <w:lang w:val="zh-TW" w:eastAsia="zh-Hans"/>
              </w:rPr>
              <w:t>成绩复查、加分申请、创新学分申请，需设置申报条件、时间段及学院、教务处审批。</w:t>
            </w:r>
          </w:p>
          <w:p w14:paraId="434225A9" w14:textId="77777777" w:rsidR="00DD3FFB" w:rsidRDefault="00000000">
            <w:pPr>
              <w:rPr>
                <w:rFonts w:ascii="宋体" w:hAnsi="宋体" w:cs="宋体"/>
                <w:szCs w:val="21"/>
                <w:lang w:val="zh-TW" w:eastAsia="zh-Hans"/>
              </w:rPr>
            </w:pPr>
            <w:r>
              <w:rPr>
                <w:rFonts w:ascii="宋体" w:hAnsi="宋体" w:cs="宋体" w:hint="eastAsia"/>
                <w:szCs w:val="21"/>
                <w:lang w:val="zh-TW"/>
              </w:rPr>
              <w:t>（</w:t>
            </w:r>
            <w:r>
              <w:rPr>
                <w:rFonts w:ascii="宋体" w:hAnsi="宋体" w:cs="宋体" w:hint="eastAsia"/>
                <w:szCs w:val="21"/>
              </w:rPr>
              <w:t>8</w:t>
            </w:r>
            <w:r>
              <w:rPr>
                <w:rFonts w:ascii="宋体" w:hAnsi="宋体" w:cs="宋体" w:hint="eastAsia"/>
                <w:szCs w:val="21"/>
                <w:lang w:val="zh-TW"/>
              </w:rPr>
              <w:t>）</w:t>
            </w:r>
            <w:r>
              <w:rPr>
                <w:rFonts w:ascii="宋体" w:hAnsi="宋体" w:cs="宋体" w:hint="eastAsia"/>
                <w:szCs w:val="21"/>
                <w:lang w:val="zh-TW" w:eastAsia="zh-Hans"/>
              </w:rPr>
              <w:t>成绩认定申请，对交流生、学分银行学分、异动生异动学期可认定的学分、专升本学生等。</w:t>
            </w:r>
          </w:p>
          <w:p w14:paraId="5BAB953E" w14:textId="77777777" w:rsidR="00DD3FFB" w:rsidRDefault="00000000">
            <w:pPr>
              <w:rPr>
                <w:rFonts w:ascii="宋体" w:hAnsi="宋体" w:cs="宋体"/>
                <w:szCs w:val="21"/>
                <w:lang w:val="zh-TW"/>
              </w:rPr>
            </w:pPr>
            <w:r>
              <w:rPr>
                <w:rFonts w:ascii="宋体" w:hAnsi="宋体" w:cs="宋体" w:hint="eastAsia"/>
                <w:szCs w:val="21"/>
                <w:lang w:val="zh-TW"/>
              </w:rPr>
              <w:t>（</w:t>
            </w:r>
            <w:r>
              <w:rPr>
                <w:rFonts w:ascii="宋体" w:hAnsi="宋体" w:cs="宋体" w:hint="eastAsia"/>
                <w:szCs w:val="21"/>
              </w:rPr>
              <w:t>9</w:t>
            </w:r>
            <w:r>
              <w:rPr>
                <w:rFonts w:ascii="宋体" w:hAnsi="宋体" w:cs="宋体" w:hint="eastAsia"/>
                <w:szCs w:val="21"/>
                <w:lang w:val="zh-TW"/>
              </w:rPr>
              <w:t>）</w:t>
            </w:r>
            <w:r>
              <w:rPr>
                <w:rFonts w:ascii="宋体" w:hAnsi="宋体" w:cs="宋体" w:hint="eastAsia"/>
                <w:szCs w:val="21"/>
                <w:lang w:val="zh-TW" w:eastAsia="zh-Hans"/>
              </w:rPr>
              <w:t>成绩作废申请，对休学、转专业，降级学生异动学生</w:t>
            </w:r>
            <w:r>
              <w:rPr>
                <w:rFonts w:ascii="宋体" w:hAnsi="宋体" w:cs="宋体" w:hint="eastAsia"/>
                <w:szCs w:val="21"/>
                <w:lang w:val="zh-TW"/>
              </w:rPr>
              <w:t>。</w:t>
            </w:r>
          </w:p>
          <w:p w14:paraId="608944FC" w14:textId="77777777" w:rsidR="00DD3FFB" w:rsidRDefault="00000000">
            <w:pPr>
              <w:rPr>
                <w:rFonts w:ascii="宋体" w:hAnsi="宋体" w:cs="宋体"/>
                <w:szCs w:val="21"/>
                <w:lang w:val="zh-TW" w:eastAsia="zh-Hans"/>
              </w:rPr>
            </w:pPr>
            <w:r>
              <w:rPr>
                <w:rFonts w:ascii="宋体" w:hAnsi="宋体" w:cs="宋体" w:hint="eastAsia"/>
                <w:szCs w:val="21"/>
                <w:lang w:val="zh-TW"/>
              </w:rPr>
              <w:t>（</w:t>
            </w:r>
            <w:r>
              <w:rPr>
                <w:rFonts w:ascii="宋体" w:hAnsi="宋体" w:cs="宋体" w:hint="eastAsia"/>
                <w:szCs w:val="21"/>
              </w:rPr>
              <w:t>10</w:t>
            </w:r>
            <w:r>
              <w:rPr>
                <w:rFonts w:ascii="宋体" w:hAnsi="宋体" w:cs="宋体" w:hint="eastAsia"/>
                <w:szCs w:val="21"/>
                <w:lang w:val="zh-TW"/>
              </w:rPr>
              <w:t>）</w:t>
            </w:r>
            <w:r>
              <w:rPr>
                <w:rFonts w:ascii="宋体" w:hAnsi="宋体" w:cs="宋体" w:hint="eastAsia"/>
                <w:szCs w:val="21"/>
                <w:lang w:val="zh-TW" w:eastAsia="zh-Hans"/>
              </w:rPr>
              <w:t>学业成绩单打印。</w:t>
            </w:r>
          </w:p>
          <w:p w14:paraId="0D28731B" w14:textId="77777777" w:rsidR="00DD3FFB" w:rsidRDefault="00000000">
            <w:pPr>
              <w:rPr>
                <w:rFonts w:ascii="宋体" w:hAnsi="宋体" w:cs="宋体"/>
                <w:szCs w:val="21"/>
                <w:lang w:val="zh-TW" w:eastAsia="zh-Hans"/>
              </w:rPr>
            </w:pPr>
            <w:r>
              <w:rPr>
                <w:rFonts w:ascii="宋体" w:hAnsi="宋体" w:cs="宋体" w:hint="eastAsia"/>
                <w:szCs w:val="21"/>
                <w:lang w:val="zh-TW"/>
              </w:rPr>
              <w:t>（</w:t>
            </w:r>
            <w:r>
              <w:rPr>
                <w:rFonts w:ascii="宋体" w:hAnsi="宋体" w:cs="宋体" w:hint="eastAsia"/>
                <w:szCs w:val="21"/>
              </w:rPr>
              <w:t>11</w:t>
            </w:r>
            <w:r>
              <w:rPr>
                <w:rFonts w:ascii="宋体" w:hAnsi="宋体" w:cs="宋体" w:hint="eastAsia"/>
                <w:szCs w:val="21"/>
                <w:lang w:val="zh-TW"/>
              </w:rPr>
              <w:t>）</w:t>
            </w:r>
            <w:r>
              <w:rPr>
                <w:rFonts w:ascii="宋体" w:hAnsi="宋体" w:cs="宋体" w:hint="eastAsia"/>
                <w:szCs w:val="21"/>
                <w:lang w:val="zh-TW" w:eastAsia="zh-Hans"/>
              </w:rPr>
              <w:t>结业</w:t>
            </w:r>
            <w:proofErr w:type="gramStart"/>
            <w:r>
              <w:rPr>
                <w:rFonts w:ascii="宋体" w:hAnsi="宋体" w:cs="宋体" w:hint="eastAsia"/>
                <w:szCs w:val="21"/>
                <w:lang w:val="zh-TW" w:eastAsia="zh-Hans"/>
              </w:rPr>
              <w:t>换毕业</w:t>
            </w:r>
            <w:proofErr w:type="gramEnd"/>
            <w:r>
              <w:rPr>
                <w:rFonts w:ascii="宋体" w:hAnsi="宋体" w:cs="宋体" w:hint="eastAsia"/>
                <w:szCs w:val="21"/>
                <w:lang w:val="zh-TW" w:eastAsia="zh-Hans"/>
              </w:rPr>
              <w:t>申请。</w:t>
            </w:r>
          </w:p>
          <w:p w14:paraId="63D49A70" w14:textId="77777777" w:rsidR="00DD3FFB" w:rsidRDefault="00000000">
            <w:pPr>
              <w:rPr>
                <w:rFonts w:ascii="宋体" w:hAnsi="宋体" w:cs="宋体"/>
                <w:szCs w:val="21"/>
                <w:lang w:val="zh-TW" w:eastAsia="zh-Hans"/>
              </w:rPr>
            </w:pPr>
            <w:r>
              <w:rPr>
                <w:rFonts w:ascii="宋体" w:hAnsi="宋体" w:cs="宋体" w:hint="eastAsia"/>
                <w:szCs w:val="21"/>
                <w:lang w:val="zh-TW"/>
              </w:rPr>
              <w:t>（</w:t>
            </w:r>
            <w:r>
              <w:rPr>
                <w:rFonts w:ascii="宋体" w:hAnsi="宋体" w:cs="宋体" w:hint="eastAsia"/>
                <w:szCs w:val="21"/>
              </w:rPr>
              <w:t>12</w:t>
            </w:r>
            <w:r>
              <w:rPr>
                <w:rFonts w:ascii="宋体" w:hAnsi="宋体" w:cs="宋体" w:hint="eastAsia"/>
                <w:szCs w:val="21"/>
                <w:lang w:val="zh-TW"/>
              </w:rPr>
              <w:t>）</w:t>
            </w:r>
            <w:r>
              <w:rPr>
                <w:rFonts w:ascii="宋体" w:hAnsi="宋体" w:cs="宋体" w:hint="eastAsia"/>
                <w:szCs w:val="21"/>
                <w:lang w:val="zh-TW" w:eastAsia="zh-Hans"/>
              </w:rPr>
              <w:t>学历证明书申请。</w:t>
            </w:r>
          </w:p>
          <w:p w14:paraId="6E35AD66" w14:textId="77777777" w:rsidR="00DD3FFB" w:rsidRDefault="00000000">
            <w:pPr>
              <w:rPr>
                <w:rFonts w:ascii="宋体" w:hAnsi="宋体" w:cs="宋体"/>
                <w:szCs w:val="21"/>
                <w:lang w:val="zh-TW" w:eastAsia="zh-Hans"/>
              </w:rPr>
            </w:pPr>
            <w:r>
              <w:rPr>
                <w:rFonts w:ascii="宋体" w:hAnsi="宋体" w:cs="宋体" w:hint="eastAsia"/>
                <w:szCs w:val="21"/>
                <w:lang w:val="zh-TW"/>
              </w:rPr>
              <w:t>（</w:t>
            </w:r>
            <w:r>
              <w:rPr>
                <w:rFonts w:ascii="宋体" w:hAnsi="宋体" w:cs="宋体" w:hint="eastAsia"/>
                <w:szCs w:val="21"/>
              </w:rPr>
              <w:t>13</w:t>
            </w:r>
            <w:r>
              <w:rPr>
                <w:rFonts w:ascii="宋体" w:hAnsi="宋体" w:cs="宋体" w:hint="eastAsia"/>
                <w:szCs w:val="21"/>
                <w:lang w:val="zh-TW"/>
              </w:rPr>
              <w:t>）</w:t>
            </w:r>
            <w:r>
              <w:rPr>
                <w:rFonts w:ascii="宋体" w:hAnsi="宋体" w:cs="宋体" w:hint="eastAsia"/>
                <w:szCs w:val="21"/>
                <w:lang w:val="zh-TW" w:eastAsia="zh-Hans"/>
              </w:rPr>
              <w:t>学籍证明申请，并能系统读取在校生数据，在线打印在读证明，</w:t>
            </w:r>
            <w:proofErr w:type="gramStart"/>
            <w:r>
              <w:rPr>
                <w:rFonts w:ascii="宋体" w:hAnsi="宋体" w:cs="宋体" w:hint="eastAsia"/>
                <w:szCs w:val="21"/>
                <w:lang w:val="zh-TW" w:eastAsia="zh-Hans"/>
              </w:rPr>
              <w:t>带学校</w:t>
            </w:r>
            <w:proofErr w:type="gramEnd"/>
            <w:r>
              <w:rPr>
                <w:rFonts w:ascii="宋体" w:hAnsi="宋体" w:cs="宋体" w:hint="eastAsia"/>
                <w:szCs w:val="21"/>
                <w:lang w:val="zh-TW" w:eastAsia="zh-Hans"/>
              </w:rPr>
              <w:t xml:space="preserve"> logo 和教务处公章，有效期 30 天。</w:t>
            </w:r>
          </w:p>
          <w:p w14:paraId="1C4A25C8" w14:textId="77777777" w:rsidR="00DD3FFB" w:rsidRDefault="00000000">
            <w:pPr>
              <w:rPr>
                <w:rFonts w:ascii="宋体" w:hAnsi="宋体" w:cs="宋体"/>
                <w:szCs w:val="21"/>
                <w:lang w:val="zh-TW" w:eastAsia="zh-Hans"/>
              </w:rPr>
            </w:pPr>
            <w:r>
              <w:rPr>
                <w:rFonts w:ascii="宋体" w:hAnsi="宋体" w:cs="宋体" w:hint="eastAsia"/>
                <w:szCs w:val="21"/>
                <w:lang w:val="zh-TW"/>
              </w:rPr>
              <w:t>（</w:t>
            </w:r>
            <w:r>
              <w:rPr>
                <w:rFonts w:ascii="宋体" w:hAnsi="宋体" w:cs="宋体" w:hint="eastAsia"/>
                <w:szCs w:val="21"/>
              </w:rPr>
              <w:t>14</w:t>
            </w:r>
            <w:r>
              <w:rPr>
                <w:rFonts w:ascii="宋体" w:hAnsi="宋体" w:cs="宋体" w:hint="eastAsia"/>
                <w:szCs w:val="21"/>
                <w:lang w:val="zh-TW"/>
              </w:rPr>
              <w:t>）</w:t>
            </w:r>
            <w:r>
              <w:rPr>
                <w:rFonts w:ascii="宋体" w:hAnsi="宋体" w:cs="宋体" w:hint="eastAsia"/>
                <w:szCs w:val="21"/>
                <w:lang w:val="zh-TW" w:eastAsia="zh-Hans"/>
              </w:rPr>
              <w:t>参加学科竞赛申请以及提交获奖信息</w:t>
            </w:r>
          </w:p>
          <w:p w14:paraId="639829B8" w14:textId="77777777" w:rsidR="00DD3FFB" w:rsidRDefault="00000000">
            <w:pPr>
              <w:rPr>
                <w:rFonts w:ascii="宋体" w:hAnsi="宋体" w:cs="宋体"/>
                <w:szCs w:val="21"/>
                <w:lang w:val="zh-TW" w:eastAsia="zh-Hans"/>
              </w:rPr>
            </w:pPr>
            <w:r>
              <w:rPr>
                <w:rFonts w:ascii="宋体" w:hAnsi="宋体" w:cs="宋体" w:hint="eastAsia"/>
                <w:szCs w:val="21"/>
                <w:lang w:val="zh-TW"/>
              </w:rPr>
              <w:t>（</w:t>
            </w:r>
            <w:r>
              <w:rPr>
                <w:rFonts w:ascii="宋体" w:hAnsi="宋体" w:cs="宋体" w:hint="eastAsia"/>
                <w:szCs w:val="21"/>
              </w:rPr>
              <w:t>15</w:t>
            </w:r>
            <w:r>
              <w:rPr>
                <w:rFonts w:ascii="宋体" w:hAnsi="宋体" w:cs="宋体" w:hint="eastAsia"/>
                <w:szCs w:val="21"/>
                <w:lang w:val="zh-TW"/>
              </w:rPr>
              <w:t>）</w:t>
            </w:r>
            <w:r>
              <w:rPr>
                <w:rFonts w:ascii="宋体" w:hAnsi="宋体" w:cs="宋体" w:hint="eastAsia"/>
                <w:szCs w:val="21"/>
                <w:lang w:val="zh-TW" w:eastAsia="zh-Hans"/>
              </w:rPr>
              <w:t>教学场地借用。</w:t>
            </w:r>
          </w:p>
          <w:p w14:paraId="5F855D4C" w14:textId="77777777" w:rsidR="00DD3FFB" w:rsidRDefault="00000000">
            <w:pPr>
              <w:rPr>
                <w:rFonts w:ascii="宋体" w:hAnsi="宋体" w:cs="宋体"/>
                <w:szCs w:val="21"/>
                <w:lang w:eastAsia="zh-Hans"/>
              </w:rPr>
            </w:pPr>
            <w:r>
              <w:rPr>
                <w:rFonts w:ascii="宋体" w:hAnsi="宋体" w:cs="宋体" w:hint="eastAsia"/>
                <w:szCs w:val="21"/>
              </w:rPr>
              <w:t>9.</w:t>
            </w:r>
            <w:r>
              <w:rPr>
                <w:rFonts w:ascii="宋体" w:hAnsi="宋体" w:cs="宋体" w:hint="eastAsia"/>
                <w:szCs w:val="21"/>
                <w:lang w:eastAsia="zh-Hans"/>
              </w:rPr>
              <w:t>学生评教</w:t>
            </w:r>
          </w:p>
          <w:p w14:paraId="1A590434" w14:textId="77777777" w:rsidR="00DD3FFB" w:rsidRDefault="00000000">
            <w:pPr>
              <w:rPr>
                <w:rFonts w:ascii="宋体" w:hAnsi="宋体" w:cs="宋体"/>
                <w:szCs w:val="21"/>
                <w:lang w:val="zh-TW" w:eastAsia="zh-Hans"/>
              </w:rPr>
            </w:pPr>
            <w:r>
              <w:rPr>
                <w:rFonts w:ascii="宋体" w:hAnsi="宋体" w:cs="宋体" w:hint="eastAsia"/>
                <w:szCs w:val="21"/>
                <w:lang w:val="zh-TW" w:eastAsia="zh-Hans"/>
              </w:rPr>
              <w:t>学生根据所修课程，在网上按评价指标体系进行评价。</w:t>
            </w:r>
          </w:p>
          <w:p w14:paraId="6402FF54" w14:textId="77777777" w:rsidR="00DD3FFB" w:rsidRDefault="00DD3FFB">
            <w:pPr>
              <w:rPr>
                <w:rFonts w:ascii="宋体" w:hAnsi="宋体" w:cs="宋体"/>
                <w:szCs w:val="21"/>
                <w:lang w:eastAsia="zh-Hans"/>
              </w:rPr>
            </w:pPr>
          </w:p>
          <w:p w14:paraId="620A1B72" w14:textId="77777777" w:rsidR="00DD3FFB" w:rsidRDefault="00000000">
            <w:pPr>
              <w:rPr>
                <w:rFonts w:ascii="宋体" w:hAnsi="宋体" w:cs="宋体"/>
                <w:szCs w:val="21"/>
              </w:rPr>
            </w:pPr>
            <w:r>
              <w:rPr>
                <w:rFonts w:ascii="宋体" w:hAnsi="宋体" w:cs="宋体" w:hint="eastAsia"/>
                <w:szCs w:val="21"/>
                <w:lang w:eastAsia="zh-Hans"/>
              </w:rPr>
              <w:t>门户网站教师角色所需功能</w:t>
            </w:r>
            <w:r>
              <w:rPr>
                <w:rFonts w:ascii="宋体" w:hAnsi="宋体" w:cs="宋体" w:hint="eastAsia"/>
                <w:szCs w:val="21"/>
              </w:rPr>
              <w:t>：</w:t>
            </w:r>
          </w:p>
          <w:p w14:paraId="38CBCDC4" w14:textId="77777777" w:rsidR="00DD3FFB" w:rsidRDefault="00000000">
            <w:pPr>
              <w:rPr>
                <w:rFonts w:ascii="宋体" w:hAnsi="宋体" w:cs="宋体"/>
                <w:szCs w:val="21"/>
                <w:lang w:eastAsia="zh-Hans"/>
              </w:rPr>
            </w:pPr>
            <w:r>
              <w:rPr>
                <w:rFonts w:ascii="宋体" w:hAnsi="宋体" w:cs="宋体" w:hint="eastAsia"/>
                <w:szCs w:val="21"/>
              </w:rPr>
              <w:t>1.</w:t>
            </w:r>
            <w:r>
              <w:rPr>
                <w:rFonts w:ascii="宋体" w:hAnsi="宋体" w:cs="宋体" w:hint="eastAsia"/>
                <w:szCs w:val="21"/>
                <w:lang w:eastAsia="zh-Hans"/>
              </w:rPr>
              <w:t>系统登入</w:t>
            </w:r>
          </w:p>
          <w:p w14:paraId="7DA19A83" w14:textId="77777777" w:rsidR="00DD3FFB" w:rsidRDefault="00000000">
            <w:pPr>
              <w:rPr>
                <w:rFonts w:ascii="宋体" w:hAnsi="宋体" w:cs="宋体"/>
                <w:szCs w:val="21"/>
                <w:lang w:val="zh-TW" w:eastAsia="zh-Hans"/>
              </w:rPr>
            </w:pPr>
            <w:r>
              <w:rPr>
                <w:rFonts w:ascii="宋体" w:hAnsi="宋体" w:cs="宋体" w:hint="eastAsia"/>
                <w:szCs w:val="21"/>
                <w:lang w:val="zh-TW"/>
              </w:rPr>
              <w:t>（</w:t>
            </w:r>
            <w:r>
              <w:rPr>
                <w:rFonts w:ascii="宋体" w:hAnsi="宋体" w:cs="宋体" w:hint="eastAsia"/>
                <w:szCs w:val="21"/>
              </w:rPr>
              <w:t>1</w:t>
            </w:r>
            <w:r>
              <w:rPr>
                <w:rFonts w:ascii="宋体" w:hAnsi="宋体" w:cs="宋体" w:hint="eastAsia"/>
                <w:szCs w:val="21"/>
                <w:lang w:val="zh-TW"/>
              </w:rPr>
              <w:t>）</w:t>
            </w:r>
            <w:r>
              <w:rPr>
                <w:rFonts w:ascii="宋体" w:hAnsi="宋体" w:cs="宋体" w:hint="eastAsia"/>
                <w:szCs w:val="21"/>
                <w:lang w:val="zh-TW" w:eastAsia="zh-Hans"/>
              </w:rPr>
              <w:t>账号密码管理，实现与校门</w:t>
            </w:r>
            <w:proofErr w:type="gramStart"/>
            <w:r>
              <w:rPr>
                <w:rFonts w:ascii="宋体" w:hAnsi="宋体" w:cs="宋体" w:hint="eastAsia"/>
                <w:szCs w:val="21"/>
                <w:lang w:val="zh-TW" w:eastAsia="zh-Hans"/>
              </w:rPr>
              <w:t>户系统</w:t>
            </w:r>
            <w:proofErr w:type="gramEnd"/>
            <w:r>
              <w:rPr>
                <w:rFonts w:ascii="宋体" w:hAnsi="宋体" w:cs="宋体" w:hint="eastAsia"/>
                <w:szCs w:val="21"/>
                <w:lang w:val="zh-TW" w:eastAsia="zh-Hans"/>
              </w:rPr>
              <w:t>对接。可设置教务系统个人密码、设置密码保护问题。</w:t>
            </w:r>
          </w:p>
          <w:p w14:paraId="3BB18A47" w14:textId="77777777" w:rsidR="00DD3FFB" w:rsidRDefault="00000000">
            <w:pPr>
              <w:rPr>
                <w:rFonts w:ascii="宋体" w:hAnsi="宋体" w:cs="宋体"/>
                <w:szCs w:val="21"/>
                <w:lang w:val="zh-TW" w:eastAsia="zh-Hans"/>
              </w:rPr>
            </w:pPr>
            <w:r>
              <w:rPr>
                <w:rFonts w:ascii="宋体" w:hAnsi="宋体" w:cs="宋体" w:hint="eastAsia"/>
                <w:szCs w:val="21"/>
                <w:lang w:val="zh-TW"/>
              </w:rPr>
              <w:t>（</w:t>
            </w:r>
            <w:r>
              <w:rPr>
                <w:rFonts w:ascii="宋体" w:hAnsi="宋体" w:cs="宋体" w:hint="eastAsia"/>
                <w:szCs w:val="21"/>
              </w:rPr>
              <w:t>2</w:t>
            </w:r>
            <w:r>
              <w:rPr>
                <w:rFonts w:ascii="宋体" w:hAnsi="宋体" w:cs="宋体" w:hint="eastAsia"/>
                <w:szCs w:val="21"/>
                <w:lang w:val="zh-TW"/>
              </w:rPr>
              <w:t>）</w:t>
            </w:r>
            <w:r>
              <w:rPr>
                <w:rFonts w:ascii="宋体" w:hAnsi="宋体" w:cs="宋体" w:hint="eastAsia"/>
                <w:szCs w:val="21"/>
                <w:lang w:val="zh-TW" w:eastAsia="zh-Hans"/>
              </w:rPr>
              <w:t>登入后，可在首页看到相关的各类教务公告留言信息。</w:t>
            </w:r>
          </w:p>
          <w:p w14:paraId="251294D8" w14:textId="77777777" w:rsidR="00DD3FFB" w:rsidRDefault="00000000">
            <w:pPr>
              <w:rPr>
                <w:rFonts w:ascii="宋体" w:hAnsi="宋体" w:cs="宋体"/>
                <w:szCs w:val="21"/>
                <w:lang w:val="zh-TW" w:eastAsia="zh-Hans"/>
              </w:rPr>
            </w:pPr>
            <w:r>
              <w:rPr>
                <w:rFonts w:ascii="宋体" w:hAnsi="宋体" w:cs="宋体" w:hint="eastAsia"/>
                <w:szCs w:val="21"/>
                <w:lang w:val="zh-TW"/>
              </w:rPr>
              <w:t>（</w:t>
            </w:r>
            <w:r>
              <w:rPr>
                <w:rFonts w:ascii="宋体" w:hAnsi="宋体" w:cs="宋体" w:hint="eastAsia"/>
                <w:szCs w:val="21"/>
              </w:rPr>
              <w:t>3</w:t>
            </w:r>
            <w:r>
              <w:rPr>
                <w:rFonts w:ascii="宋体" w:hAnsi="宋体" w:cs="宋体" w:hint="eastAsia"/>
                <w:szCs w:val="21"/>
                <w:lang w:val="zh-TW"/>
              </w:rPr>
              <w:t>）</w:t>
            </w:r>
            <w:r>
              <w:rPr>
                <w:rFonts w:ascii="宋体" w:hAnsi="宋体" w:cs="宋体" w:hint="eastAsia"/>
                <w:szCs w:val="21"/>
                <w:lang w:val="zh-TW" w:eastAsia="zh-Hans"/>
              </w:rPr>
              <w:t>可提交系统操作的问题，查看问题答复结果。</w:t>
            </w:r>
          </w:p>
          <w:p w14:paraId="54E4EE25" w14:textId="77777777" w:rsidR="00DD3FFB" w:rsidRDefault="00000000">
            <w:pPr>
              <w:rPr>
                <w:rFonts w:ascii="宋体" w:hAnsi="宋体" w:cs="宋体"/>
                <w:szCs w:val="21"/>
                <w:lang w:eastAsia="zh-Hans"/>
              </w:rPr>
            </w:pPr>
            <w:r>
              <w:rPr>
                <w:rFonts w:ascii="宋体" w:hAnsi="宋体" w:cs="宋体" w:hint="eastAsia"/>
                <w:szCs w:val="21"/>
              </w:rPr>
              <w:t>2.</w:t>
            </w:r>
            <w:r>
              <w:rPr>
                <w:rFonts w:ascii="宋体" w:hAnsi="宋体" w:cs="宋体" w:hint="eastAsia"/>
                <w:szCs w:val="21"/>
                <w:lang w:eastAsia="zh-Hans"/>
              </w:rPr>
              <w:t>信息维护</w:t>
            </w:r>
          </w:p>
          <w:p w14:paraId="6D90ECD0" w14:textId="77777777" w:rsidR="00DD3FFB" w:rsidRDefault="00000000">
            <w:pPr>
              <w:rPr>
                <w:rFonts w:ascii="宋体" w:hAnsi="宋体" w:cs="宋体"/>
                <w:szCs w:val="21"/>
                <w:lang w:eastAsia="zh-Hans"/>
              </w:rPr>
            </w:pPr>
            <w:r>
              <w:rPr>
                <w:rFonts w:ascii="宋体" w:hAnsi="宋体" w:cs="宋体" w:hint="eastAsia"/>
                <w:szCs w:val="21"/>
              </w:rPr>
              <w:t>（1）</w:t>
            </w:r>
            <w:r>
              <w:rPr>
                <w:rFonts w:ascii="宋体" w:hAnsi="宋体" w:cs="宋体" w:hint="eastAsia"/>
                <w:szCs w:val="21"/>
                <w:lang w:eastAsia="zh-Hans"/>
              </w:rPr>
              <w:t>个人简历维护。</w:t>
            </w:r>
          </w:p>
          <w:p w14:paraId="6BD9CC90" w14:textId="77777777" w:rsidR="00DD3FFB" w:rsidRDefault="00000000">
            <w:pPr>
              <w:rPr>
                <w:rFonts w:ascii="宋体" w:hAnsi="宋体" w:cs="宋体"/>
                <w:szCs w:val="21"/>
                <w:lang w:eastAsia="zh-Hans"/>
              </w:rPr>
            </w:pPr>
            <w:r>
              <w:rPr>
                <w:rFonts w:ascii="宋体" w:hAnsi="宋体" w:cs="宋体" w:hint="eastAsia"/>
                <w:szCs w:val="21"/>
              </w:rPr>
              <w:t>（2）</w:t>
            </w:r>
            <w:r>
              <w:rPr>
                <w:rFonts w:ascii="宋体" w:hAnsi="宋体" w:cs="宋体" w:hint="eastAsia"/>
                <w:szCs w:val="21"/>
                <w:lang w:eastAsia="zh-Hans"/>
              </w:rPr>
              <w:t>教学日历维护。</w:t>
            </w:r>
          </w:p>
          <w:p w14:paraId="1D89AAD3" w14:textId="77777777" w:rsidR="00DD3FFB" w:rsidRDefault="00000000">
            <w:pPr>
              <w:rPr>
                <w:rFonts w:ascii="宋体" w:hAnsi="宋体" w:cs="宋体"/>
                <w:szCs w:val="21"/>
                <w:lang w:eastAsia="zh-Hans"/>
              </w:rPr>
            </w:pPr>
            <w:r>
              <w:rPr>
                <w:rFonts w:ascii="宋体" w:hAnsi="宋体" w:cs="宋体" w:hint="eastAsia"/>
                <w:szCs w:val="21"/>
              </w:rPr>
              <w:t>3.</w:t>
            </w:r>
            <w:r>
              <w:rPr>
                <w:rFonts w:ascii="宋体" w:hAnsi="宋体" w:cs="宋体" w:hint="eastAsia"/>
                <w:szCs w:val="21"/>
                <w:lang w:eastAsia="zh-Hans"/>
              </w:rPr>
              <w:t>教学日志维护</w:t>
            </w:r>
          </w:p>
          <w:p w14:paraId="456B1387" w14:textId="77777777" w:rsidR="00DD3FFB" w:rsidRDefault="00000000">
            <w:pPr>
              <w:rPr>
                <w:rFonts w:ascii="宋体" w:hAnsi="宋体" w:cs="宋体"/>
                <w:szCs w:val="21"/>
                <w:lang w:eastAsia="zh-Hans"/>
              </w:rPr>
            </w:pPr>
            <w:r>
              <w:rPr>
                <w:rFonts w:ascii="宋体" w:hAnsi="宋体" w:cs="宋体" w:hint="eastAsia"/>
                <w:szCs w:val="21"/>
              </w:rPr>
              <w:t>（1）</w:t>
            </w:r>
            <w:r>
              <w:rPr>
                <w:rFonts w:ascii="宋体" w:hAnsi="宋体" w:cs="宋体" w:hint="eastAsia"/>
                <w:szCs w:val="21"/>
                <w:lang w:eastAsia="zh-Hans"/>
              </w:rPr>
              <w:t>教学任务查询。</w:t>
            </w:r>
          </w:p>
          <w:p w14:paraId="37D908B2" w14:textId="77777777" w:rsidR="00DD3FFB" w:rsidRDefault="00000000">
            <w:pPr>
              <w:rPr>
                <w:rFonts w:ascii="宋体" w:hAnsi="宋体" w:cs="宋体"/>
                <w:szCs w:val="21"/>
                <w:lang w:eastAsia="zh-Hans"/>
              </w:rPr>
            </w:pPr>
            <w:r>
              <w:rPr>
                <w:rFonts w:ascii="宋体" w:hAnsi="宋体" w:cs="宋体" w:hint="eastAsia"/>
                <w:szCs w:val="21"/>
              </w:rPr>
              <w:t>（2）</w:t>
            </w:r>
            <w:r>
              <w:rPr>
                <w:rFonts w:ascii="宋体" w:hAnsi="宋体" w:cs="宋体" w:hint="eastAsia"/>
                <w:szCs w:val="21"/>
                <w:lang w:eastAsia="zh-Hans"/>
              </w:rPr>
              <w:t>教师个人课表查询。</w:t>
            </w:r>
          </w:p>
          <w:p w14:paraId="1C2F68A9" w14:textId="77777777" w:rsidR="00DD3FFB" w:rsidRDefault="00000000">
            <w:pPr>
              <w:rPr>
                <w:rFonts w:ascii="宋体" w:hAnsi="宋体" w:cs="宋体"/>
                <w:szCs w:val="21"/>
                <w:lang w:eastAsia="zh-Hans"/>
              </w:rPr>
            </w:pPr>
            <w:r>
              <w:rPr>
                <w:rFonts w:ascii="宋体" w:hAnsi="宋体" w:cs="宋体" w:hint="eastAsia"/>
                <w:szCs w:val="21"/>
              </w:rPr>
              <w:t>（3）</w:t>
            </w:r>
            <w:r>
              <w:rPr>
                <w:rFonts w:ascii="宋体" w:hAnsi="宋体" w:cs="宋体" w:hint="eastAsia"/>
                <w:szCs w:val="21"/>
                <w:lang w:eastAsia="zh-Hans"/>
              </w:rPr>
              <w:t>填写学期教学周历信息。</w:t>
            </w:r>
          </w:p>
          <w:p w14:paraId="61CEE69F" w14:textId="77777777" w:rsidR="00DD3FFB" w:rsidRDefault="00000000">
            <w:pPr>
              <w:rPr>
                <w:rFonts w:ascii="宋体" w:hAnsi="宋体" w:cs="宋体"/>
                <w:szCs w:val="21"/>
                <w:lang w:eastAsia="zh-Hans"/>
              </w:rPr>
            </w:pPr>
            <w:r>
              <w:rPr>
                <w:rFonts w:ascii="宋体" w:hAnsi="宋体" w:cs="宋体" w:hint="eastAsia"/>
                <w:szCs w:val="21"/>
              </w:rPr>
              <w:t>（4）</w:t>
            </w:r>
            <w:r>
              <w:rPr>
                <w:rFonts w:ascii="宋体" w:hAnsi="宋体" w:cs="宋体" w:hint="eastAsia"/>
                <w:szCs w:val="21"/>
                <w:lang w:eastAsia="zh-Hans"/>
              </w:rPr>
              <w:t>临时调、停(补)课申请，查看调停课记录 。</w:t>
            </w:r>
          </w:p>
          <w:p w14:paraId="597249B0" w14:textId="77777777" w:rsidR="00DD3FFB" w:rsidRDefault="00000000">
            <w:pPr>
              <w:rPr>
                <w:rFonts w:ascii="宋体" w:hAnsi="宋体" w:cs="宋体"/>
                <w:szCs w:val="21"/>
                <w:lang w:eastAsia="zh-Hans"/>
              </w:rPr>
            </w:pPr>
            <w:r>
              <w:rPr>
                <w:rFonts w:ascii="宋体" w:hAnsi="宋体" w:cs="宋体" w:hint="eastAsia"/>
                <w:szCs w:val="21"/>
              </w:rPr>
              <w:t>4.</w:t>
            </w:r>
            <w:r>
              <w:rPr>
                <w:rFonts w:ascii="宋体" w:hAnsi="宋体" w:cs="宋体" w:hint="eastAsia"/>
                <w:szCs w:val="21"/>
                <w:lang w:eastAsia="zh-Hans"/>
              </w:rPr>
              <w:t>考试管理</w:t>
            </w:r>
          </w:p>
          <w:p w14:paraId="1081BC4F" w14:textId="77777777" w:rsidR="00DD3FFB" w:rsidRDefault="00000000">
            <w:pPr>
              <w:rPr>
                <w:rFonts w:ascii="宋体" w:hAnsi="宋体" w:cs="宋体"/>
                <w:szCs w:val="21"/>
                <w:lang w:eastAsia="zh-Hans"/>
              </w:rPr>
            </w:pPr>
            <w:r>
              <w:rPr>
                <w:rFonts w:ascii="宋体" w:hAnsi="宋体" w:cs="宋体" w:hint="eastAsia"/>
                <w:szCs w:val="21"/>
              </w:rPr>
              <w:t>（1）</w:t>
            </w:r>
            <w:r>
              <w:rPr>
                <w:rFonts w:ascii="宋体" w:hAnsi="宋体" w:cs="宋体" w:hint="eastAsia"/>
                <w:szCs w:val="21"/>
                <w:lang w:eastAsia="zh-Hans"/>
              </w:rPr>
              <w:t>查询授课课程考试信息。</w:t>
            </w:r>
          </w:p>
          <w:p w14:paraId="5C21CE3B" w14:textId="77777777" w:rsidR="00DD3FFB" w:rsidRDefault="00000000">
            <w:pPr>
              <w:rPr>
                <w:rFonts w:ascii="宋体" w:hAnsi="宋体" w:cs="宋体"/>
                <w:szCs w:val="21"/>
                <w:lang w:eastAsia="zh-Hans"/>
              </w:rPr>
            </w:pPr>
            <w:r>
              <w:rPr>
                <w:rFonts w:ascii="宋体" w:hAnsi="宋体" w:cs="宋体" w:hint="eastAsia"/>
                <w:szCs w:val="21"/>
              </w:rPr>
              <w:t>（2）</w:t>
            </w:r>
            <w:proofErr w:type="gramStart"/>
            <w:r>
              <w:rPr>
                <w:rFonts w:ascii="宋体" w:hAnsi="宋体" w:cs="宋体" w:hint="eastAsia"/>
                <w:szCs w:val="21"/>
                <w:lang w:eastAsia="zh-Hans"/>
              </w:rPr>
              <w:t>查询监巡考</w:t>
            </w:r>
            <w:proofErr w:type="gramEnd"/>
            <w:r>
              <w:rPr>
                <w:rFonts w:ascii="宋体" w:hAnsi="宋体" w:cs="宋体" w:hint="eastAsia"/>
                <w:szCs w:val="21"/>
                <w:lang w:eastAsia="zh-Hans"/>
              </w:rPr>
              <w:t>信息。</w:t>
            </w:r>
          </w:p>
          <w:p w14:paraId="17F19BBB" w14:textId="77777777" w:rsidR="00DD3FFB" w:rsidRDefault="00000000">
            <w:pPr>
              <w:rPr>
                <w:rFonts w:ascii="宋体" w:hAnsi="宋体" w:cs="宋体"/>
                <w:szCs w:val="21"/>
                <w:lang w:eastAsia="zh-Hans"/>
              </w:rPr>
            </w:pPr>
            <w:r>
              <w:rPr>
                <w:rFonts w:ascii="宋体" w:hAnsi="宋体" w:cs="宋体" w:hint="eastAsia"/>
                <w:szCs w:val="21"/>
              </w:rPr>
              <w:t>（3）</w:t>
            </w:r>
            <w:r>
              <w:rPr>
                <w:rFonts w:ascii="宋体" w:hAnsi="宋体" w:cs="宋体" w:hint="eastAsia"/>
                <w:szCs w:val="21"/>
                <w:lang w:eastAsia="zh-Hans"/>
              </w:rPr>
              <w:t>试卷审批单填写。</w:t>
            </w:r>
          </w:p>
          <w:p w14:paraId="2AF016CC" w14:textId="77777777" w:rsidR="00DD3FFB" w:rsidRDefault="00000000">
            <w:pPr>
              <w:rPr>
                <w:rFonts w:ascii="宋体" w:hAnsi="宋体" w:cs="宋体"/>
                <w:szCs w:val="21"/>
                <w:lang w:eastAsia="zh-Hans"/>
              </w:rPr>
            </w:pPr>
            <w:r>
              <w:rPr>
                <w:rFonts w:ascii="宋体" w:hAnsi="宋体" w:cs="宋体" w:hint="eastAsia"/>
                <w:szCs w:val="21"/>
              </w:rPr>
              <w:t>（4）</w:t>
            </w:r>
            <w:r>
              <w:rPr>
                <w:rFonts w:ascii="宋体" w:hAnsi="宋体" w:cs="宋体" w:hint="eastAsia"/>
                <w:szCs w:val="21"/>
                <w:lang w:eastAsia="zh-Hans"/>
              </w:rPr>
              <w:t>院级考试申请，提交考试时间、地点、监考安排信息。</w:t>
            </w:r>
          </w:p>
          <w:p w14:paraId="57A75CFC" w14:textId="77777777" w:rsidR="00DD3FFB" w:rsidRDefault="00000000">
            <w:pPr>
              <w:rPr>
                <w:rFonts w:ascii="宋体" w:hAnsi="宋体" w:cs="宋体"/>
                <w:szCs w:val="21"/>
                <w:lang w:eastAsia="zh-Hans"/>
              </w:rPr>
            </w:pPr>
            <w:r>
              <w:rPr>
                <w:rFonts w:ascii="宋体" w:hAnsi="宋体" w:cs="宋体" w:hint="eastAsia"/>
                <w:szCs w:val="21"/>
              </w:rPr>
              <w:t>5.</w:t>
            </w:r>
            <w:r>
              <w:rPr>
                <w:rFonts w:ascii="宋体" w:hAnsi="宋体" w:cs="宋体" w:hint="eastAsia"/>
                <w:szCs w:val="21"/>
                <w:lang w:eastAsia="zh-Hans"/>
              </w:rPr>
              <w:t>成绩管理</w:t>
            </w:r>
          </w:p>
          <w:p w14:paraId="4AA71752" w14:textId="77777777" w:rsidR="00DD3FFB" w:rsidRDefault="00000000">
            <w:pPr>
              <w:rPr>
                <w:rFonts w:ascii="宋体" w:hAnsi="宋体" w:cs="宋体"/>
                <w:szCs w:val="21"/>
                <w:lang w:eastAsia="zh-Hans"/>
              </w:rPr>
            </w:pPr>
            <w:r>
              <w:rPr>
                <w:rFonts w:ascii="宋体" w:hAnsi="宋体" w:cs="宋体" w:hint="eastAsia"/>
                <w:szCs w:val="21"/>
              </w:rPr>
              <w:t>（1）</w:t>
            </w:r>
            <w:r>
              <w:rPr>
                <w:rFonts w:ascii="宋体" w:hAnsi="宋体" w:cs="宋体" w:hint="eastAsia"/>
                <w:szCs w:val="21"/>
                <w:lang w:eastAsia="zh-Hans"/>
              </w:rPr>
              <w:t xml:space="preserve">成绩录入、保存、提交、撤回，能采用 </w:t>
            </w:r>
            <w:proofErr w:type="spellStart"/>
            <w:r>
              <w:rPr>
                <w:rFonts w:ascii="宋体" w:hAnsi="宋体" w:cs="宋体" w:hint="eastAsia"/>
                <w:szCs w:val="21"/>
                <w:lang w:eastAsia="zh-Hans"/>
              </w:rPr>
              <w:t>Excle</w:t>
            </w:r>
            <w:proofErr w:type="spellEnd"/>
            <w:r>
              <w:rPr>
                <w:rFonts w:ascii="宋体" w:hAnsi="宋体" w:cs="宋体" w:hint="eastAsia"/>
                <w:szCs w:val="21"/>
                <w:lang w:eastAsia="zh-Hans"/>
              </w:rPr>
              <w:t xml:space="preserve"> 表格批量导入；成绩提交后，可导出打印课程成绩单；能导出打印平时成绩登分册、考勤表。</w:t>
            </w:r>
          </w:p>
          <w:p w14:paraId="07369496" w14:textId="77777777" w:rsidR="00DD3FFB" w:rsidRDefault="00000000">
            <w:pPr>
              <w:rPr>
                <w:rFonts w:ascii="宋体" w:hAnsi="宋体" w:cs="宋体"/>
                <w:szCs w:val="21"/>
                <w:lang w:eastAsia="zh-Hans"/>
              </w:rPr>
            </w:pPr>
            <w:r>
              <w:rPr>
                <w:rFonts w:ascii="宋体" w:hAnsi="宋体" w:cs="宋体" w:hint="eastAsia"/>
                <w:szCs w:val="21"/>
              </w:rPr>
              <w:t>（2）</w:t>
            </w:r>
            <w:r>
              <w:rPr>
                <w:rFonts w:ascii="宋体" w:hAnsi="宋体" w:cs="宋体" w:hint="eastAsia"/>
                <w:szCs w:val="21"/>
                <w:lang w:eastAsia="zh-Hans"/>
              </w:rPr>
              <w:t>成绩更正，成绩提交发布后，对于个别学生成绩录入有误的情况，由成绩录入教 师网上提交成绩修改申请，对学生成绩进行更正。</w:t>
            </w:r>
          </w:p>
          <w:p w14:paraId="53EEF244" w14:textId="77777777" w:rsidR="00DD3FFB" w:rsidRDefault="00000000">
            <w:pPr>
              <w:rPr>
                <w:rFonts w:ascii="宋体" w:hAnsi="宋体" w:cs="宋体"/>
                <w:szCs w:val="21"/>
                <w:lang w:eastAsia="zh-Hans"/>
              </w:rPr>
            </w:pPr>
            <w:r>
              <w:rPr>
                <w:rFonts w:ascii="宋体" w:hAnsi="宋体" w:cs="宋体" w:hint="eastAsia"/>
                <w:szCs w:val="21"/>
              </w:rPr>
              <w:t>（3）</w:t>
            </w:r>
            <w:r>
              <w:rPr>
                <w:rFonts w:ascii="宋体" w:hAnsi="宋体" w:cs="宋体" w:hint="eastAsia"/>
                <w:szCs w:val="21"/>
                <w:lang w:eastAsia="zh-Hans"/>
              </w:rPr>
              <w:t>可在成绩保存时，生成成绩分析，根据所授课程，生成期末卷面分析、平时成绩分析、总评成绩分析。</w:t>
            </w:r>
          </w:p>
          <w:p w14:paraId="10D10840" w14:textId="77777777" w:rsidR="00DD3FFB" w:rsidRDefault="00000000">
            <w:pPr>
              <w:rPr>
                <w:rFonts w:ascii="宋体" w:hAnsi="宋体" w:cs="宋体"/>
                <w:szCs w:val="21"/>
                <w:lang w:eastAsia="zh-Hans"/>
              </w:rPr>
            </w:pPr>
            <w:r>
              <w:rPr>
                <w:rFonts w:ascii="宋体" w:hAnsi="宋体" w:cs="宋体" w:hint="eastAsia"/>
                <w:szCs w:val="21"/>
              </w:rPr>
              <w:lastRenderedPageBreak/>
              <w:t>（4）</w:t>
            </w:r>
            <w:r>
              <w:rPr>
                <w:rFonts w:ascii="宋体" w:hAnsi="宋体" w:cs="宋体" w:hint="eastAsia"/>
                <w:szCs w:val="21"/>
                <w:lang w:eastAsia="zh-Hans"/>
              </w:rPr>
              <w:t>往年所授课成绩查询。</w:t>
            </w:r>
          </w:p>
          <w:p w14:paraId="3E364828" w14:textId="77777777" w:rsidR="00DD3FFB" w:rsidRDefault="00000000">
            <w:pPr>
              <w:rPr>
                <w:rFonts w:ascii="宋体" w:hAnsi="宋体" w:cs="宋体"/>
                <w:szCs w:val="21"/>
                <w:lang w:eastAsia="zh-Hans"/>
              </w:rPr>
            </w:pPr>
            <w:r>
              <w:rPr>
                <w:rFonts w:ascii="宋体" w:hAnsi="宋体" w:cs="宋体" w:hint="eastAsia"/>
                <w:szCs w:val="21"/>
              </w:rPr>
              <w:t>（5）</w:t>
            </w:r>
            <w:r>
              <w:rPr>
                <w:rFonts w:ascii="宋体" w:hAnsi="宋体" w:cs="宋体" w:hint="eastAsia"/>
                <w:szCs w:val="21"/>
                <w:lang w:eastAsia="zh-Hans"/>
              </w:rPr>
              <w:t>录入某个学生成绩时，这一行记录可以高亮显示，以区别于其他行，防止成绩输错。</w:t>
            </w:r>
          </w:p>
          <w:p w14:paraId="437AF641" w14:textId="77777777" w:rsidR="00DD3FFB" w:rsidRDefault="00000000">
            <w:pPr>
              <w:rPr>
                <w:rFonts w:ascii="宋体" w:hAnsi="宋体" w:cs="宋体"/>
                <w:szCs w:val="21"/>
                <w:lang w:eastAsia="zh-Hans"/>
              </w:rPr>
            </w:pPr>
            <w:r>
              <w:rPr>
                <w:rFonts w:ascii="宋体" w:hAnsi="宋体" w:cs="宋体" w:hint="eastAsia"/>
                <w:szCs w:val="21"/>
              </w:rPr>
              <w:t>（6）</w:t>
            </w:r>
            <w:r>
              <w:rPr>
                <w:rFonts w:ascii="宋体" w:hAnsi="宋体" w:cs="宋体" w:hint="eastAsia"/>
                <w:szCs w:val="21"/>
                <w:lang w:eastAsia="zh-Hans"/>
              </w:rPr>
              <w:t>批量打分功能，比如两级制考查课，可以批量录合格，如有不合格。</w:t>
            </w:r>
          </w:p>
          <w:p w14:paraId="5F45FFA4" w14:textId="77777777" w:rsidR="00DD3FFB" w:rsidRDefault="00000000">
            <w:pPr>
              <w:rPr>
                <w:rFonts w:ascii="宋体" w:hAnsi="宋体" w:cs="宋体"/>
                <w:szCs w:val="21"/>
                <w:lang w:eastAsia="zh-Hans"/>
              </w:rPr>
            </w:pPr>
            <w:r>
              <w:rPr>
                <w:rFonts w:ascii="宋体" w:hAnsi="宋体" w:cs="宋体" w:hint="eastAsia"/>
                <w:szCs w:val="21"/>
              </w:rPr>
              <w:t>6.</w:t>
            </w:r>
            <w:r>
              <w:rPr>
                <w:rFonts w:ascii="宋体" w:hAnsi="宋体" w:cs="宋体" w:hint="eastAsia"/>
                <w:szCs w:val="21"/>
                <w:lang w:eastAsia="zh-Hans"/>
              </w:rPr>
              <w:t>申请填写及打印</w:t>
            </w:r>
          </w:p>
          <w:p w14:paraId="1B6D233A" w14:textId="77777777" w:rsidR="00DD3FFB" w:rsidRDefault="00000000">
            <w:pPr>
              <w:rPr>
                <w:rFonts w:ascii="宋体" w:hAnsi="宋体" w:cs="宋体"/>
                <w:szCs w:val="21"/>
                <w:lang w:eastAsia="zh-Hans"/>
              </w:rPr>
            </w:pPr>
            <w:r>
              <w:rPr>
                <w:rFonts w:ascii="宋体" w:hAnsi="宋体" w:cs="宋体" w:hint="eastAsia"/>
                <w:szCs w:val="21"/>
              </w:rPr>
              <w:t>（1）</w:t>
            </w:r>
            <w:r>
              <w:rPr>
                <w:rFonts w:ascii="宋体" w:hAnsi="宋体" w:cs="宋体" w:hint="eastAsia"/>
                <w:szCs w:val="21"/>
                <w:lang w:eastAsia="zh-Hans"/>
              </w:rPr>
              <w:t>授课申请，查看审核情况。</w:t>
            </w:r>
          </w:p>
          <w:p w14:paraId="44ED2A15" w14:textId="77777777" w:rsidR="00DD3FFB" w:rsidRDefault="00000000">
            <w:pPr>
              <w:rPr>
                <w:rFonts w:ascii="宋体" w:hAnsi="宋体" w:cs="宋体"/>
                <w:szCs w:val="21"/>
                <w:lang w:eastAsia="zh-Hans"/>
              </w:rPr>
            </w:pPr>
            <w:r>
              <w:rPr>
                <w:rFonts w:ascii="宋体" w:hAnsi="宋体" w:cs="宋体" w:hint="eastAsia"/>
                <w:szCs w:val="21"/>
              </w:rPr>
              <w:t>（2）</w:t>
            </w:r>
            <w:r>
              <w:rPr>
                <w:rFonts w:ascii="宋体" w:hAnsi="宋体" w:cs="宋体" w:hint="eastAsia"/>
                <w:szCs w:val="21"/>
                <w:lang w:eastAsia="zh-Hans"/>
              </w:rPr>
              <w:t>教材选用征订申请，查看审核情况。</w:t>
            </w:r>
          </w:p>
          <w:p w14:paraId="59744271" w14:textId="77777777" w:rsidR="00DD3FFB" w:rsidRDefault="00000000">
            <w:pPr>
              <w:rPr>
                <w:rFonts w:ascii="宋体" w:hAnsi="宋体" w:cs="宋体"/>
                <w:szCs w:val="21"/>
              </w:rPr>
            </w:pPr>
            <w:r>
              <w:rPr>
                <w:rFonts w:ascii="宋体" w:hAnsi="宋体" w:cs="宋体" w:hint="eastAsia"/>
                <w:szCs w:val="21"/>
              </w:rPr>
              <w:t>（3）</w:t>
            </w:r>
            <w:proofErr w:type="gramStart"/>
            <w:r>
              <w:rPr>
                <w:rFonts w:ascii="宋体" w:hAnsi="宋体" w:cs="宋体" w:hint="eastAsia"/>
                <w:szCs w:val="21"/>
                <w:lang w:eastAsia="zh-Hans"/>
              </w:rPr>
              <w:t>校公选课</w:t>
            </w:r>
            <w:proofErr w:type="gramEnd"/>
            <w:r>
              <w:rPr>
                <w:rFonts w:ascii="宋体" w:hAnsi="宋体" w:cs="宋体" w:hint="eastAsia"/>
                <w:szCs w:val="21"/>
                <w:lang w:eastAsia="zh-Hans"/>
              </w:rPr>
              <w:t>开课申请，查看审核情况</w:t>
            </w:r>
          </w:p>
          <w:p w14:paraId="5C25C895" w14:textId="77777777" w:rsidR="00DD3FFB" w:rsidRDefault="00000000">
            <w:pPr>
              <w:rPr>
                <w:rFonts w:ascii="宋体" w:hAnsi="宋体" w:cs="宋体"/>
                <w:szCs w:val="21"/>
              </w:rPr>
            </w:pPr>
            <w:r>
              <w:rPr>
                <w:rFonts w:ascii="宋体" w:hAnsi="宋体" w:cs="宋体" w:hint="eastAsia"/>
                <w:szCs w:val="21"/>
              </w:rPr>
              <w:t>（4）</w:t>
            </w:r>
            <w:r>
              <w:rPr>
                <w:rFonts w:ascii="宋体" w:hAnsi="宋体" w:cs="宋体" w:hint="eastAsia"/>
                <w:szCs w:val="21"/>
                <w:lang w:eastAsia="zh-Hans"/>
              </w:rPr>
              <w:t>教学场地 (包括实训室) 借用申请，查看审核情况</w:t>
            </w:r>
            <w:r>
              <w:rPr>
                <w:rFonts w:ascii="宋体" w:hAnsi="宋体" w:cs="宋体" w:hint="eastAsia"/>
                <w:szCs w:val="21"/>
              </w:rPr>
              <w:t>。</w:t>
            </w:r>
          </w:p>
          <w:p w14:paraId="308CECAC" w14:textId="77777777" w:rsidR="00DD3FFB" w:rsidRDefault="00000000">
            <w:pPr>
              <w:rPr>
                <w:rFonts w:ascii="宋体" w:hAnsi="宋体" w:cs="宋体"/>
                <w:szCs w:val="21"/>
                <w:lang w:eastAsia="zh-Hans"/>
              </w:rPr>
            </w:pPr>
            <w:r>
              <w:rPr>
                <w:rFonts w:ascii="宋体" w:hAnsi="宋体" w:cs="宋体" w:hint="eastAsia"/>
                <w:szCs w:val="21"/>
              </w:rPr>
              <w:t>（5）</w:t>
            </w:r>
            <w:r>
              <w:rPr>
                <w:rFonts w:ascii="宋体" w:hAnsi="宋体" w:cs="宋体" w:hint="eastAsia"/>
                <w:szCs w:val="21"/>
                <w:lang w:eastAsia="zh-Hans"/>
              </w:rPr>
              <w:t>打印和导出课程学生名册，与教学班点名册一致。</w:t>
            </w:r>
          </w:p>
          <w:p w14:paraId="29605595" w14:textId="77777777" w:rsidR="00DD3FFB" w:rsidRDefault="00000000">
            <w:pPr>
              <w:rPr>
                <w:rFonts w:ascii="宋体" w:hAnsi="宋体" w:cs="宋体"/>
                <w:szCs w:val="21"/>
                <w:lang w:eastAsia="zh-Hans"/>
              </w:rPr>
            </w:pPr>
            <w:r>
              <w:rPr>
                <w:rFonts w:ascii="宋体" w:hAnsi="宋体" w:cs="宋体" w:hint="eastAsia"/>
                <w:szCs w:val="21"/>
              </w:rPr>
              <w:t>7.</w:t>
            </w:r>
            <w:r>
              <w:rPr>
                <w:rFonts w:ascii="宋体" w:hAnsi="宋体" w:cs="宋体" w:hint="eastAsia"/>
                <w:szCs w:val="21"/>
                <w:lang w:eastAsia="zh-Hans"/>
              </w:rPr>
              <w:t>毕业设计</w:t>
            </w:r>
          </w:p>
          <w:p w14:paraId="6FBFF976" w14:textId="77777777" w:rsidR="00DD3FFB" w:rsidRDefault="00000000">
            <w:pPr>
              <w:rPr>
                <w:rFonts w:ascii="宋体" w:hAnsi="宋体" w:cs="宋体"/>
                <w:szCs w:val="21"/>
              </w:rPr>
            </w:pPr>
            <w:r>
              <w:rPr>
                <w:rFonts w:ascii="宋体" w:hAnsi="宋体" w:cs="宋体" w:hint="eastAsia"/>
                <w:szCs w:val="21"/>
              </w:rPr>
              <w:t>（1）</w:t>
            </w:r>
            <w:r>
              <w:rPr>
                <w:rFonts w:ascii="宋体" w:hAnsi="宋体" w:cs="宋体" w:hint="eastAsia"/>
                <w:szCs w:val="21"/>
                <w:lang w:eastAsia="zh-Hans"/>
              </w:rPr>
              <w:t>在线申报毕业设计课题</w:t>
            </w:r>
            <w:r>
              <w:rPr>
                <w:rFonts w:ascii="宋体" w:hAnsi="宋体" w:cs="宋体" w:hint="eastAsia"/>
                <w:szCs w:val="21"/>
              </w:rPr>
              <w:t>。</w:t>
            </w:r>
          </w:p>
          <w:p w14:paraId="32D216E2" w14:textId="77777777" w:rsidR="00DD3FFB" w:rsidRDefault="00000000">
            <w:pPr>
              <w:rPr>
                <w:rFonts w:ascii="宋体" w:hAnsi="宋体" w:cs="宋体"/>
                <w:szCs w:val="21"/>
              </w:rPr>
            </w:pPr>
            <w:r>
              <w:rPr>
                <w:rFonts w:ascii="宋体" w:hAnsi="宋体" w:cs="宋体" w:hint="eastAsia"/>
                <w:szCs w:val="21"/>
              </w:rPr>
              <w:t>（2）</w:t>
            </w:r>
            <w:r>
              <w:rPr>
                <w:rFonts w:ascii="宋体" w:hAnsi="宋体" w:cs="宋体" w:hint="eastAsia"/>
                <w:szCs w:val="21"/>
                <w:lang w:eastAsia="zh-Hans"/>
              </w:rPr>
              <w:t>查看与确认学生选题信息</w:t>
            </w:r>
            <w:r>
              <w:rPr>
                <w:rFonts w:ascii="宋体" w:hAnsi="宋体" w:cs="宋体" w:hint="eastAsia"/>
                <w:szCs w:val="21"/>
              </w:rPr>
              <w:t>。</w:t>
            </w:r>
          </w:p>
          <w:p w14:paraId="40C4AF0C" w14:textId="77777777" w:rsidR="00DD3FFB" w:rsidRDefault="00000000">
            <w:pPr>
              <w:rPr>
                <w:rFonts w:ascii="宋体" w:hAnsi="宋体" w:cs="宋体"/>
                <w:szCs w:val="21"/>
              </w:rPr>
            </w:pPr>
            <w:r>
              <w:rPr>
                <w:rFonts w:ascii="宋体" w:hAnsi="宋体" w:cs="宋体" w:hint="eastAsia"/>
                <w:szCs w:val="21"/>
              </w:rPr>
              <w:t>（3）</w:t>
            </w:r>
            <w:r>
              <w:rPr>
                <w:rFonts w:ascii="宋体" w:hAnsi="宋体" w:cs="宋体" w:hint="eastAsia"/>
                <w:szCs w:val="21"/>
                <w:lang w:eastAsia="zh-Hans"/>
              </w:rPr>
              <w:t>填报毕业设计课题任务书</w:t>
            </w:r>
            <w:r>
              <w:rPr>
                <w:rFonts w:ascii="宋体" w:hAnsi="宋体" w:cs="宋体" w:hint="eastAsia"/>
                <w:szCs w:val="21"/>
              </w:rPr>
              <w:t>。</w:t>
            </w:r>
          </w:p>
          <w:p w14:paraId="547C3C1F" w14:textId="77777777" w:rsidR="00DD3FFB" w:rsidRDefault="00000000">
            <w:pPr>
              <w:rPr>
                <w:rFonts w:ascii="宋体" w:hAnsi="宋体" w:cs="宋体"/>
                <w:szCs w:val="21"/>
              </w:rPr>
            </w:pPr>
            <w:r>
              <w:rPr>
                <w:rFonts w:ascii="宋体" w:hAnsi="宋体" w:cs="宋体" w:hint="eastAsia"/>
                <w:szCs w:val="21"/>
              </w:rPr>
              <w:t>（4）</w:t>
            </w:r>
            <w:r>
              <w:rPr>
                <w:rFonts w:ascii="宋体" w:hAnsi="宋体" w:cs="宋体" w:hint="eastAsia"/>
                <w:szCs w:val="21"/>
                <w:lang w:eastAsia="zh-Hans"/>
              </w:rPr>
              <w:t>网上评阅学生的开题报告、中期报告、毕业论文</w:t>
            </w:r>
            <w:r>
              <w:rPr>
                <w:rFonts w:ascii="宋体" w:hAnsi="宋体" w:cs="宋体" w:hint="eastAsia"/>
                <w:szCs w:val="21"/>
              </w:rPr>
              <w:t>。</w:t>
            </w:r>
          </w:p>
          <w:p w14:paraId="3D1B4628" w14:textId="77777777" w:rsidR="00DD3FFB" w:rsidRDefault="00000000">
            <w:pPr>
              <w:rPr>
                <w:rFonts w:ascii="宋体" w:hAnsi="宋体" w:cs="宋体"/>
                <w:szCs w:val="21"/>
                <w:lang w:eastAsia="zh-Hans"/>
              </w:rPr>
            </w:pPr>
            <w:r>
              <w:rPr>
                <w:rFonts w:ascii="宋体" w:hAnsi="宋体" w:cs="宋体" w:hint="eastAsia"/>
                <w:szCs w:val="21"/>
              </w:rPr>
              <w:t>8.</w:t>
            </w:r>
            <w:r>
              <w:rPr>
                <w:rFonts w:ascii="宋体" w:hAnsi="宋体" w:cs="宋体" w:hint="eastAsia"/>
                <w:szCs w:val="21"/>
                <w:lang w:eastAsia="zh-Hans"/>
              </w:rPr>
              <w:t>综合信息查询</w:t>
            </w:r>
          </w:p>
          <w:p w14:paraId="5A5F3EA7" w14:textId="77777777" w:rsidR="00DD3FFB" w:rsidRDefault="00000000">
            <w:pPr>
              <w:rPr>
                <w:rFonts w:ascii="宋体" w:hAnsi="宋体" w:cs="宋体"/>
                <w:szCs w:val="21"/>
                <w:lang w:eastAsia="zh-Hans"/>
              </w:rPr>
            </w:pPr>
            <w:r>
              <w:rPr>
                <w:rFonts w:ascii="宋体" w:hAnsi="宋体" w:cs="宋体" w:hint="eastAsia"/>
                <w:szCs w:val="21"/>
              </w:rPr>
              <w:t>（1）</w:t>
            </w:r>
            <w:r>
              <w:rPr>
                <w:rFonts w:ascii="宋体" w:hAnsi="宋体" w:cs="宋体" w:hint="eastAsia"/>
                <w:szCs w:val="21"/>
                <w:lang w:eastAsia="zh-Hans"/>
              </w:rPr>
              <w:t>培养方案总纲查询，可查询各专业的人才培养方案和教学计划，查询教学进程表。</w:t>
            </w:r>
          </w:p>
          <w:p w14:paraId="12F36982" w14:textId="77777777" w:rsidR="00DD3FFB" w:rsidRDefault="00000000">
            <w:pPr>
              <w:rPr>
                <w:rFonts w:ascii="宋体" w:hAnsi="宋体" w:cs="宋体"/>
                <w:szCs w:val="21"/>
              </w:rPr>
            </w:pPr>
            <w:r>
              <w:rPr>
                <w:rFonts w:ascii="宋体" w:hAnsi="宋体" w:cs="宋体" w:hint="eastAsia"/>
                <w:szCs w:val="21"/>
              </w:rPr>
              <w:t>（2）</w:t>
            </w:r>
            <w:r>
              <w:rPr>
                <w:rFonts w:ascii="宋体" w:hAnsi="宋体" w:cs="宋体" w:hint="eastAsia"/>
                <w:szCs w:val="21"/>
                <w:lang w:eastAsia="zh-Hans"/>
              </w:rPr>
              <w:t>查看全校课表，可按班级等选项过滤</w:t>
            </w:r>
            <w:r>
              <w:rPr>
                <w:rFonts w:ascii="宋体" w:hAnsi="宋体" w:cs="宋体" w:hint="eastAsia"/>
                <w:szCs w:val="21"/>
              </w:rPr>
              <w:t>。</w:t>
            </w:r>
          </w:p>
          <w:p w14:paraId="1F2355BA" w14:textId="77777777" w:rsidR="00DD3FFB" w:rsidRDefault="00000000">
            <w:pPr>
              <w:rPr>
                <w:rFonts w:ascii="宋体" w:hAnsi="宋体" w:cs="宋体"/>
                <w:szCs w:val="21"/>
              </w:rPr>
            </w:pPr>
            <w:r>
              <w:rPr>
                <w:rFonts w:ascii="宋体" w:hAnsi="宋体" w:cs="宋体" w:hint="eastAsia"/>
                <w:szCs w:val="21"/>
              </w:rPr>
              <w:t>（3）</w:t>
            </w:r>
            <w:r>
              <w:rPr>
                <w:rFonts w:ascii="宋体" w:hAnsi="宋体" w:cs="宋体" w:hint="eastAsia"/>
                <w:szCs w:val="21"/>
                <w:lang w:eastAsia="zh-Hans"/>
              </w:rPr>
              <w:t>学生个人课表查询</w:t>
            </w:r>
            <w:r>
              <w:rPr>
                <w:rFonts w:ascii="宋体" w:hAnsi="宋体" w:cs="宋体" w:hint="eastAsia"/>
                <w:szCs w:val="21"/>
              </w:rPr>
              <w:t>。</w:t>
            </w:r>
          </w:p>
          <w:p w14:paraId="299C8E93" w14:textId="77777777" w:rsidR="00DD3FFB" w:rsidRDefault="00000000">
            <w:pPr>
              <w:rPr>
                <w:rFonts w:ascii="宋体" w:hAnsi="宋体" w:cs="宋体"/>
                <w:szCs w:val="21"/>
              </w:rPr>
            </w:pPr>
            <w:r>
              <w:rPr>
                <w:rFonts w:ascii="宋体" w:hAnsi="宋体" w:cs="宋体" w:hint="eastAsia"/>
                <w:szCs w:val="21"/>
              </w:rPr>
              <w:t>（4）</w:t>
            </w:r>
            <w:r>
              <w:rPr>
                <w:rFonts w:ascii="宋体" w:hAnsi="宋体" w:cs="宋体" w:hint="eastAsia"/>
                <w:szCs w:val="21"/>
                <w:lang w:eastAsia="zh-Hans"/>
              </w:rPr>
              <w:t>教师个人课表查询</w:t>
            </w:r>
            <w:r>
              <w:rPr>
                <w:rFonts w:ascii="宋体" w:hAnsi="宋体" w:cs="宋体" w:hint="eastAsia"/>
                <w:szCs w:val="21"/>
              </w:rPr>
              <w:t>。</w:t>
            </w:r>
          </w:p>
          <w:p w14:paraId="7616543F" w14:textId="77777777" w:rsidR="00DD3FFB" w:rsidRDefault="00000000">
            <w:pPr>
              <w:rPr>
                <w:rFonts w:ascii="宋体" w:hAnsi="宋体" w:cs="宋体"/>
                <w:szCs w:val="21"/>
              </w:rPr>
            </w:pPr>
            <w:r>
              <w:rPr>
                <w:rFonts w:ascii="宋体" w:hAnsi="宋体" w:cs="宋体" w:hint="eastAsia"/>
                <w:szCs w:val="21"/>
              </w:rPr>
              <w:t>（5）</w:t>
            </w:r>
            <w:r>
              <w:rPr>
                <w:rFonts w:ascii="宋体" w:hAnsi="宋体" w:cs="宋体" w:hint="eastAsia"/>
                <w:szCs w:val="21"/>
                <w:lang w:eastAsia="zh-Hans"/>
              </w:rPr>
              <w:t>选课情况查询，默认为本人所授课程</w:t>
            </w:r>
            <w:r>
              <w:rPr>
                <w:rFonts w:ascii="宋体" w:hAnsi="宋体" w:cs="宋体" w:hint="eastAsia"/>
                <w:szCs w:val="21"/>
              </w:rPr>
              <w:t>。</w:t>
            </w:r>
          </w:p>
          <w:p w14:paraId="51AAF397" w14:textId="77777777" w:rsidR="00DD3FFB" w:rsidRDefault="00000000">
            <w:pPr>
              <w:rPr>
                <w:rFonts w:ascii="宋体" w:hAnsi="宋体" w:cs="宋体"/>
                <w:szCs w:val="21"/>
              </w:rPr>
            </w:pPr>
            <w:r>
              <w:rPr>
                <w:rFonts w:ascii="宋体" w:hAnsi="宋体" w:cs="宋体" w:hint="eastAsia"/>
                <w:szCs w:val="21"/>
              </w:rPr>
              <w:t>（6）</w:t>
            </w:r>
            <w:r>
              <w:rPr>
                <w:rFonts w:ascii="宋体" w:hAnsi="宋体" w:cs="宋体" w:hint="eastAsia"/>
                <w:szCs w:val="21"/>
                <w:lang w:eastAsia="zh-Hans"/>
              </w:rPr>
              <w:t>教室查询</w:t>
            </w:r>
            <w:r>
              <w:rPr>
                <w:rFonts w:ascii="宋体" w:hAnsi="宋体" w:cs="宋体" w:hint="eastAsia"/>
                <w:szCs w:val="21"/>
              </w:rPr>
              <w:t>。</w:t>
            </w:r>
          </w:p>
          <w:p w14:paraId="264FC7B1" w14:textId="77777777" w:rsidR="00DD3FFB" w:rsidRDefault="00000000">
            <w:pPr>
              <w:rPr>
                <w:rFonts w:ascii="宋体" w:hAnsi="宋体" w:cs="宋体"/>
                <w:szCs w:val="21"/>
              </w:rPr>
            </w:pPr>
            <w:r>
              <w:rPr>
                <w:rFonts w:ascii="宋体" w:hAnsi="宋体" w:cs="宋体" w:hint="eastAsia"/>
                <w:szCs w:val="21"/>
              </w:rPr>
              <w:t>（7）</w:t>
            </w:r>
            <w:r>
              <w:rPr>
                <w:rFonts w:ascii="宋体" w:hAnsi="宋体" w:cs="宋体" w:hint="eastAsia"/>
                <w:szCs w:val="21"/>
                <w:lang w:eastAsia="zh-Hans"/>
              </w:rPr>
              <w:t>查询全校考试信息，个人</w:t>
            </w:r>
            <w:proofErr w:type="gramStart"/>
            <w:r>
              <w:rPr>
                <w:rFonts w:ascii="宋体" w:hAnsi="宋体" w:cs="宋体" w:hint="eastAsia"/>
                <w:szCs w:val="21"/>
                <w:lang w:eastAsia="zh-Hans"/>
              </w:rPr>
              <w:t>查询监巡考</w:t>
            </w:r>
            <w:proofErr w:type="gramEnd"/>
            <w:r>
              <w:rPr>
                <w:rFonts w:ascii="宋体" w:hAnsi="宋体" w:cs="宋体" w:hint="eastAsia"/>
                <w:szCs w:val="21"/>
                <w:lang w:eastAsia="zh-Hans"/>
              </w:rPr>
              <w:t>安排</w:t>
            </w:r>
            <w:r>
              <w:rPr>
                <w:rFonts w:ascii="宋体" w:hAnsi="宋体" w:cs="宋体" w:hint="eastAsia"/>
                <w:szCs w:val="21"/>
              </w:rPr>
              <w:t>。</w:t>
            </w:r>
          </w:p>
          <w:p w14:paraId="5DAC90FD" w14:textId="77777777" w:rsidR="00DD3FFB" w:rsidRDefault="00000000">
            <w:pPr>
              <w:rPr>
                <w:rFonts w:ascii="宋体" w:hAnsi="宋体" w:cs="宋体"/>
                <w:szCs w:val="21"/>
              </w:rPr>
            </w:pPr>
            <w:r>
              <w:rPr>
                <w:rFonts w:ascii="宋体" w:hAnsi="宋体" w:cs="宋体" w:hint="eastAsia"/>
                <w:szCs w:val="21"/>
              </w:rPr>
              <w:t>（8）</w:t>
            </w:r>
            <w:r>
              <w:rPr>
                <w:rFonts w:ascii="宋体" w:hAnsi="宋体" w:cs="宋体" w:hint="eastAsia"/>
                <w:szCs w:val="21"/>
                <w:lang w:eastAsia="zh-Hans"/>
              </w:rPr>
              <w:t>教学质量评价查询</w:t>
            </w:r>
            <w:r>
              <w:rPr>
                <w:rFonts w:ascii="宋体" w:hAnsi="宋体" w:cs="宋体" w:hint="eastAsia"/>
                <w:szCs w:val="21"/>
              </w:rPr>
              <w:t>。</w:t>
            </w:r>
          </w:p>
          <w:p w14:paraId="404322E3" w14:textId="77777777" w:rsidR="00DD3FFB" w:rsidRDefault="00000000">
            <w:pPr>
              <w:rPr>
                <w:rFonts w:ascii="宋体" w:hAnsi="宋体" w:cs="宋体"/>
                <w:szCs w:val="21"/>
              </w:rPr>
            </w:pPr>
            <w:r>
              <w:rPr>
                <w:rFonts w:ascii="宋体" w:hAnsi="宋体" w:cs="宋体" w:hint="eastAsia"/>
                <w:szCs w:val="21"/>
              </w:rPr>
              <w:t>（9）</w:t>
            </w:r>
            <w:r>
              <w:rPr>
                <w:rFonts w:ascii="宋体" w:hAnsi="宋体" w:cs="宋体" w:hint="eastAsia"/>
                <w:szCs w:val="21"/>
                <w:lang w:eastAsia="zh-Hans"/>
              </w:rPr>
              <w:t>教学工作量查询 (历年) ，用于职称评审</w:t>
            </w:r>
            <w:r>
              <w:rPr>
                <w:rFonts w:ascii="宋体" w:hAnsi="宋体" w:cs="宋体" w:hint="eastAsia"/>
                <w:szCs w:val="21"/>
              </w:rPr>
              <w:t>。</w:t>
            </w:r>
          </w:p>
          <w:p w14:paraId="6A9E244C" w14:textId="77777777" w:rsidR="00DD3FFB" w:rsidRDefault="00000000">
            <w:pPr>
              <w:rPr>
                <w:rFonts w:ascii="宋体" w:hAnsi="宋体" w:cs="宋体"/>
                <w:szCs w:val="21"/>
              </w:rPr>
            </w:pPr>
            <w:r>
              <w:rPr>
                <w:rFonts w:ascii="宋体" w:hAnsi="宋体" w:cs="宋体" w:hint="eastAsia"/>
                <w:szCs w:val="21"/>
              </w:rPr>
              <w:t>（10）</w:t>
            </w:r>
            <w:r>
              <w:rPr>
                <w:rFonts w:ascii="宋体" w:hAnsi="宋体" w:cs="宋体" w:hint="eastAsia"/>
                <w:szCs w:val="21"/>
                <w:lang w:eastAsia="zh-Hans"/>
              </w:rPr>
              <w:t>学生个人、班级、专业、年级成绩查询，可一次查询多个学期</w:t>
            </w:r>
            <w:r>
              <w:rPr>
                <w:rFonts w:ascii="宋体" w:hAnsi="宋体" w:cs="宋体" w:hint="eastAsia"/>
                <w:szCs w:val="21"/>
              </w:rPr>
              <w:t>。</w:t>
            </w:r>
          </w:p>
          <w:p w14:paraId="4FE35C8A" w14:textId="77777777" w:rsidR="00DD3FFB" w:rsidRDefault="00000000">
            <w:pPr>
              <w:rPr>
                <w:rFonts w:ascii="宋体" w:hAnsi="宋体" w:cs="宋体"/>
                <w:szCs w:val="21"/>
              </w:rPr>
            </w:pPr>
            <w:r>
              <w:rPr>
                <w:rFonts w:ascii="宋体" w:hAnsi="宋体" w:cs="宋体" w:hint="eastAsia"/>
                <w:szCs w:val="21"/>
              </w:rPr>
              <w:t>（11）</w:t>
            </w:r>
            <w:r>
              <w:rPr>
                <w:rFonts w:ascii="宋体" w:hAnsi="宋体" w:cs="宋体" w:hint="eastAsia"/>
                <w:szCs w:val="21"/>
                <w:lang w:eastAsia="zh-Hans"/>
              </w:rPr>
              <w:t>可按班级等过虑项是询全校学生名单</w:t>
            </w:r>
            <w:r>
              <w:rPr>
                <w:rFonts w:ascii="宋体" w:hAnsi="宋体" w:cs="宋体" w:hint="eastAsia"/>
                <w:szCs w:val="21"/>
              </w:rPr>
              <w:t>。</w:t>
            </w:r>
          </w:p>
          <w:p w14:paraId="6061E74F" w14:textId="77777777" w:rsidR="00DD3FFB" w:rsidRDefault="00000000">
            <w:pPr>
              <w:rPr>
                <w:rFonts w:ascii="宋体" w:hAnsi="宋体" w:cs="宋体"/>
                <w:szCs w:val="21"/>
                <w:lang w:eastAsia="zh-Hans"/>
              </w:rPr>
            </w:pPr>
            <w:r>
              <w:rPr>
                <w:rFonts w:ascii="宋体" w:hAnsi="宋体" w:cs="宋体" w:hint="eastAsia"/>
                <w:szCs w:val="21"/>
              </w:rPr>
              <w:t>9.</w:t>
            </w:r>
            <w:r>
              <w:rPr>
                <w:rFonts w:ascii="宋体" w:hAnsi="宋体" w:cs="宋体" w:hint="eastAsia"/>
                <w:szCs w:val="21"/>
                <w:lang w:eastAsia="zh-Hans"/>
              </w:rPr>
              <w:t>教学评价</w:t>
            </w:r>
          </w:p>
          <w:p w14:paraId="26F39EFD" w14:textId="77777777" w:rsidR="00DD3FFB" w:rsidRDefault="00000000">
            <w:pPr>
              <w:rPr>
                <w:rFonts w:ascii="宋体" w:hAnsi="宋体" w:cs="宋体"/>
                <w:szCs w:val="21"/>
              </w:rPr>
            </w:pPr>
            <w:r>
              <w:rPr>
                <w:rFonts w:ascii="宋体" w:hAnsi="宋体" w:cs="宋体" w:hint="eastAsia"/>
                <w:szCs w:val="21"/>
              </w:rPr>
              <w:t>（1）</w:t>
            </w:r>
            <w:r>
              <w:rPr>
                <w:rFonts w:ascii="宋体" w:hAnsi="宋体" w:cs="宋体" w:hint="eastAsia"/>
                <w:szCs w:val="21"/>
                <w:lang w:eastAsia="zh-Hans"/>
              </w:rPr>
              <w:t>同行评教，可查看评价建议</w:t>
            </w:r>
            <w:r>
              <w:rPr>
                <w:rFonts w:ascii="宋体" w:hAnsi="宋体" w:cs="宋体" w:hint="eastAsia"/>
                <w:szCs w:val="21"/>
              </w:rPr>
              <w:t>。</w:t>
            </w:r>
          </w:p>
          <w:p w14:paraId="6B2708DA" w14:textId="77777777" w:rsidR="00DD3FFB" w:rsidRDefault="00000000">
            <w:pPr>
              <w:rPr>
                <w:rFonts w:ascii="宋体" w:hAnsi="宋体" w:cs="宋体"/>
                <w:szCs w:val="21"/>
              </w:rPr>
            </w:pPr>
            <w:r>
              <w:rPr>
                <w:rFonts w:ascii="宋体" w:hAnsi="宋体" w:cs="宋体" w:hint="eastAsia"/>
                <w:szCs w:val="21"/>
              </w:rPr>
              <w:t>（2）</w:t>
            </w:r>
            <w:r>
              <w:rPr>
                <w:rFonts w:ascii="宋体" w:hAnsi="宋体" w:cs="宋体" w:hint="eastAsia"/>
                <w:szCs w:val="21"/>
                <w:lang w:eastAsia="zh-Hans"/>
              </w:rPr>
              <w:t>教师自评，可填写自评内容</w:t>
            </w:r>
            <w:r>
              <w:rPr>
                <w:rFonts w:ascii="宋体" w:hAnsi="宋体" w:cs="宋体" w:hint="eastAsia"/>
                <w:szCs w:val="21"/>
              </w:rPr>
              <w:t>。</w:t>
            </w:r>
          </w:p>
          <w:p w14:paraId="538B9532" w14:textId="77777777" w:rsidR="00DD3FFB" w:rsidRDefault="00000000">
            <w:pPr>
              <w:rPr>
                <w:rFonts w:ascii="宋体" w:hAnsi="宋体" w:cs="宋体"/>
                <w:szCs w:val="21"/>
              </w:rPr>
            </w:pPr>
            <w:r>
              <w:rPr>
                <w:rFonts w:ascii="宋体" w:hAnsi="宋体" w:cs="宋体" w:hint="eastAsia"/>
                <w:szCs w:val="21"/>
              </w:rPr>
              <w:t>（3）</w:t>
            </w:r>
            <w:r>
              <w:rPr>
                <w:rFonts w:ascii="宋体" w:hAnsi="宋体" w:cs="宋体" w:hint="eastAsia"/>
                <w:szCs w:val="21"/>
                <w:lang w:eastAsia="zh-Hans"/>
              </w:rPr>
              <w:t>学生评价，查看与回复学生提交的课程评价建议</w:t>
            </w:r>
            <w:r>
              <w:rPr>
                <w:rFonts w:ascii="宋体" w:hAnsi="宋体" w:cs="宋体" w:hint="eastAsia"/>
                <w:szCs w:val="21"/>
              </w:rPr>
              <w:t>。</w:t>
            </w:r>
          </w:p>
          <w:p w14:paraId="2CE77EB3" w14:textId="77777777" w:rsidR="00DD3FFB" w:rsidRDefault="00000000">
            <w:pPr>
              <w:rPr>
                <w:rFonts w:ascii="宋体" w:hAnsi="宋体" w:cs="宋体"/>
                <w:szCs w:val="21"/>
              </w:rPr>
            </w:pPr>
            <w:r>
              <w:rPr>
                <w:rFonts w:ascii="宋体" w:hAnsi="宋体" w:cs="宋体" w:hint="eastAsia"/>
                <w:szCs w:val="21"/>
              </w:rPr>
              <w:t>（4）</w:t>
            </w:r>
            <w:r>
              <w:rPr>
                <w:rFonts w:ascii="宋体" w:hAnsi="宋体" w:cs="宋体" w:hint="eastAsia"/>
                <w:szCs w:val="21"/>
                <w:lang w:eastAsia="zh-Hans"/>
              </w:rPr>
              <w:t>教学督导评价，可查看评价建议</w:t>
            </w:r>
            <w:r>
              <w:rPr>
                <w:rFonts w:ascii="宋体" w:hAnsi="宋体" w:cs="宋体" w:hint="eastAsia"/>
                <w:szCs w:val="21"/>
              </w:rPr>
              <w:t>。</w:t>
            </w:r>
          </w:p>
          <w:p w14:paraId="47F46335" w14:textId="77777777" w:rsidR="00DD3FFB" w:rsidRDefault="00000000">
            <w:pPr>
              <w:rPr>
                <w:rFonts w:ascii="宋体" w:hAnsi="宋体" w:cs="宋体"/>
                <w:szCs w:val="21"/>
                <w:lang w:eastAsia="zh-Hans"/>
              </w:rPr>
            </w:pPr>
            <w:r>
              <w:rPr>
                <w:rFonts w:ascii="宋体" w:hAnsi="宋体" w:cs="宋体" w:hint="eastAsia"/>
                <w:szCs w:val="21"/>
              </w:rPr>
              <w:t>10.</w:t>
            </w:r>
            <w:r>
              <w:rPr>
                <w:rFonts w:ascii="宋体" w:hAnsi="宋体" w:cs="宋体" w:hint="eastAsia"/>
                <w:szCs w:val="21"/>
                <w:lang w:eastAsia="zh-Hans"/>
              </w:rPr>
              <w:t>学科竞赛</w:t>
            </w:r>
          </w:p>
          <w:p w14:paraId="058EBB5A" w14:textId="77777777" w:rsidR="00DD3FFB" w:rsidRDefault="00000000">
            <w:pPr>
              <w:rPr>
                <w:rFonts w:ascii="宋体" w:hAnsi="宋体" w:cs="宋体"/>
                <w:szCs w:val="21"/>
              </w:rPr>
            </w:pPr>
            <w:r>
              <w:rPr>
                <w:rFonts w:ascii="宋体" w:hAnsi="宋体" w:cs="宋体" w:hint="eastAsia"/>
                <w:szCs w:val="21"/>
              </w:rPr>
              <w:t>（1）</w:t>
            </w:r>
            <w:r>
              <w:rPr>
                <w:rFonts w:ascii="宋体" w:hAnsi="宋体" w:cs="宋体" w:hint="eastAsia"/>
                <w:szCs w:val="21"/>
                <w:lang w:eastAsia="zh-Hans"/>
              </w:rPr>
              <w:t>学科竞赛项目申请、审批</w:t>
            </w:r>
            <w:r>
              <w:rPr>
                <w:rFonts w:ascii="宋体" w:hAnsi="宋体" w:cs="宋体" w:hint="eastAsia"/>
                <w:szCs w:val="21"/>
              </w:rPr>
              <w:t>。</w:t>
            </w:r>
          </w:p>
          <w:p w14:paraId="4FB63007" w14:textId="77777777" w:rsidR="00DD3FFB" w:rsidRDefault="00000000">
            <w:r>
              <w:rPr>
                <w:rFonts w:ascii="宋体" w:hAnsi="宋体" w:cs="宋体" w:hint="eastAsia"/>
                <w:szCs w:val="21"/>
              </w:rPr>
              <w:t>（2）</w:t>
            </w:r>
            <w:r>
              <w:rPr>
                <w:rFonts w:ascii="宋体" w:hAnsi="宋体" w:cs="宋体" w:hint="eastAsia"/>
                <w:szCs w:val="21"/>
                <w:lang w:eastAsia="zh-Hans"/>
              </w:rPr>
              <w:t>提交竞赛总结以及获奖信息</w:t>
            </w:r>
            <w:r>
              <w:rPr>
                <w:rFonts w:ascii="宋体" w:hAnsi="宋体" w:cs="宋体" w:hint="eastAsia"/>
                <w:szCs w:val="21"/>
              </w:rPr>
              <w:t>。</w:t>
            </w:r>
          </w:p>
        </w:tc>
      </w:tr>
      <w:tr w:rsidR="00DD3FFB" w14:paraId="2F6EAAE0"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8D93D1" w14:textId="77777777" w:rsidR="00DD3FFB" w:rsidRDefault="00000000">
            <w:pPr>
              <w:jc w:val="center"/>
              <w:rPr>
                <w:rFonts w:ascii="宋体" w:hAnsi="宋体" w:cs="宋体"/>
                <w:szCs w:val="21"/>
              </w:rPr>
            </w:pPr>
            <w:r>
              <w:rPr>
                <w:rFonts w:ascii="宋体" w:hAnsi="宋体" w:cs="宋体" w:hint="eastAsia"/>
                <w:szCs w:val="21"/>
              </w:rPr>
              <w:lastRenderedPageBreak/>
              <w:t>33</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6CB515" w14:textId="77777777" w:rsidR="00DD3FFB" w:rsidRDefault="00000000">
            <w:pPr>
              <w:widowControl/>
              <w:rPr>
                <w:rFonts w:ascii="宋体" w:hAnsi="宋体" w:cs="宋体"/>
                <w:color w:val="FF0000"/>
                <w:kern w:val="0"/>
                <w:szCs w:val="21"/>
                <w:lang w:eastAsia="zh-Hans"/>
              </w:rPr>
            </w:pPr>
            <w:r>
              <w:rPr>
                <w:rFonts w:ascii="宋体" w:hAnsi="宋体" w:cs="宋体" w:hint="eastAsia"/>
                <w:kern w:val="0"/>
                <w:szCs w:val="21"/>
                <w:lang w:eastAsia="zh-Hans"/>
              </w:rPr>
              <w:t>创业创新项目分值管理</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6BBFA4" w14:textId="77777777" w:rsidR="00DD3FFB" w:rsidRDefault="00000000">
            <w:pPr>
              <w:rPr>
                <w:rFonts w:asciiTheme="minorHAnsi" w:eastAsiaTheme="minorEastAsia" w:hAnsiTheme="minorHAnsi" w:cstheme="minorBidi"/>
                <w:szCs w:val="21"/>
              </w:rPr>
            </w:pPr>
            <w:r>
              <w:rPr>
                <w:rFonts w:asciiTheme="minorHAnsi" w:eastAsiaTheme="minorEastAsia" w:hAnsiTheme="minorHAnsi" w:cstheme="minorBidi" w:hint="eastAsia"/>
                <w:szCs w:val="21"/>
              </w:rPr>
              <w:t>为创新人才培养模式，提高人才培养质量，构建一体多元的课堂教学体系，加强学生创新创业能力和综合素质能力的培养，增强学生的学业能力、事业能力和人生能</w:t>
            </w:r>
            <w:r>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力，学校以教学要求方式，制定相关管理办法，要求学生参加一些校内外实践活动，</w:t>
            </w:r>
            <w:r>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给予学生修读学分的奖励。主要功能包括：项目类别信息设置、项目分值信息维护、项目分值报名、项目分值审核、项目学生名单管理、项目分值确认、项目分值情况查询、项目获得分值查询</w:t>
            </w:r>
            <w:r>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等功能。</w:t>
            </w:r>
            <w:r>
              <w:rPr>
                <w:rFonts w:asciiTheme="minorHAnsi" w:eastAsiaTheme="minorEastAsia" w:hAnsiTheme="minorHAnsi" w:cstheme="minorBidi" w:hint="eastAsia"/>
                <w:szCs w:val="21"/>
              </w:rPr>
              <w:t xml:space="preserve"> 1.</w:t>
            </w:r>
            <w:r>
              <w:rPr>
                <w:rFonts w:asciiTheme="minorHAnsi" w:eastAsiaTheme="minorEastAsia" w:hAnsiTheme="minorHAnsi" w:cstheme="minorBidi" w:hint="eastAsia"/>
                <w:szCs w:val="21"/>
              </w:rPr>
              <w:t>项目类别信息设置</w:t>
            </w:r>
            <w:r>
              <w:rPr>
                <w:rFonts w:asciiTheme="minorHAnsi" w:eastAsiaTheme="minorEastAsia" w:hAnsiTheme="minorHAnsi" w:cstheme="minorBidi" w:hint="eastAsia"/>
                <w:szCs w:val="21"/>
              </w:rPr>
              <w:t xml:space="preserve"> </w:t>
            </w:r>
          </w:p>
          <w:p w14:paraId="65A3EEB0" w14:textId="77777777" w:rsidR="00DD3FFB" w:rsidRDefault="00000000">
            <w:pPr>
              <w:rPr>
                <w:rFonts w:asciiTheme="minorHAnsi" w:eastAsiaTheme="minorEastAsia" w:hAnsiTheme="minorHAnsi" w:cstheme="minorBidi"/>
                <w:szCs w:val="21"/>
              </w:rPr>
            </w:pPr>
            <w:r>
              <w:rPr>
                <w:rFonts w:asciiTheme="minorHAnsi" w:eastAsiaTheme="minorEastAsia" w:hAnsiTheme="minorHAnsi" w:cstheme="minorBidi" w:hint="eastAsia"/>
                <w:szCs w:val="21"/>
              </w:rPr>
              <w:t>通过项目类别信息设置，控制创新创业学分申请时间及相关要求信息（如：创新创业要求最高学分、创新创业申报说明描述等信息）。</w:t>
            </w:r>
            <w:r>
              <w:rPr>
                <w:rFonts w:asciiTheme="minorHAnsi" w:eastAsiaTheme="minorEastAsia" w:hAnsiTheme="minorHAnsi" w:cstheme="minorBidi" w:hint="eastAsia"/>
                <w:szCs w:val="21"/>
              </w:rPr>
              <w:t xml:space="preserve"> </w:t>
            </w:r>
          </w:p>
          <w:p w14:paraId="5D08B64B" w14:textId="77777777" w:rsidR="00DD3FFB" w:rsidRDefault="00000000">
            <w:pPr>
              <w:rPr>
                <w:rFonts w:asciiTheme="minorHAnsi" w:eastAsiaTheme="minorEastAsia" w:hAnsiTheme="minorHAnsi" w:cstheme="minorBidi"/>
                <w:szCs w:val="21"/>
              </w:rPr>
            </w:pPr>
            <w:r>
              <w:rPr>
                <w:rFonts w:asciiTheme="minorHAnsi" w:eastAsiaTheme="minorEastAsia" w:hAnsiTheme="minorHAnsi" w:cstheme="minorBidi" w:hint="eastAsia"/>
                <w:szCs w:val="21"/>
              </w:rPr>
              <w:t>2.</w:t>
            </w:r>
            <w:r>
              <w:rPr>
                <w:rFonts w:asciiTheme="minorHAnsi" w:eastAsiaTheme="minorEastAsia" w:hAnsiTheme="minorHAnsi" w:cstheme="minorBidi" w:hint="eastAsia"/>
                <w:szCs w:val="21"/>
              </w:rPr>
              <w:t>项目分值类别替换</w:t>
            </w:r>
            <w:r>
              <w:rPr>
                <w:rFonts w:asciiTheme="minorHAnsi" w:eastAsiaTheme="minorEastAsia" w:hAnsiTheme="minorHAnsi" w:cstheme="minorBidi" w:hint="eastAsia"/>
                <w:szCs w:val="21"/>
              </w:rPr>
              <w:t xml:space="preserve"> </w:t>
            </w:r>
          </w:p>
          <w:p w14:paraId="32464BB7" w14:textId="77777777" w:rsidR="00DD3FFB" w:rsidRDefault="00000000">
            <w:pPr>
              <w:rPr>
                <w:rFonts w:asciiTheme="minorHAnsi" w:eastAsiaTheme="minorEastAsia" w:hAnsiTheme="minorHAnsi" w:cstheme="minorBidi"/>
                <w:szCs w:val="21"/>
              </w:rPr>
            </w:pPr>
            <w:r>
              <w:rPr>
                <w:rFonts w:asciiTheme="minorHAnsi" w:eastAsiaTheme="minorEastAsia" w:hAnsiTheme="minorHAnsi" w:cstheme="minorBidi" w:hint="eastAsia"/>
                <w:szCs w:val="21"/>
              </w:rPr>
              <w:t>创新创业分类一般分为创新创业、素质拓展等不同类别，对应不</w:t>
            </w:r>
            <w:r>
              <w:rPr>
                <w:rFonts w:asciiTheme="minorHAnsi" w:eastAsiaTheme="minorEastAsia" w:hAnsiTheme="minorHAnsi" w:cstheme="minorBidi" w:hint="eastAsia"/>
                <w:szCs w:val="21"/>
              </w:rPr>
              <w:lastRenderedPageBreak/>
              <w:t>同类别获得学分多</w:t>
            </w:r>
            <w:r>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出的部分可设置那一类别替换另一类别的要求学分。</w:t>
            </w:r>
            <w:r>
              <w:rPr>
                <w:rFonts w:asciiTheme="minorHAnsi" w:eastAsiaTheme="minorEastAsia" w:hAnsiTheme="minorHAnsi" w:cstheme="minorBidi" w:hint="eastAsia"/>
                <w:szCs w:val="21"/>
              </w:rPr>
              <w:t xml:space="preserve"> </w:t>
            </w:r>
          </w:p>
          <w:p w14:paraId="4DD3779B" w14:textId="77777777" w:rsidR="00DD3FFB" w:rsidRDefault="00000000">
            <w:pPr>
              <w:rPr>
                <w:rFonts w:asciiTheme="minorHAnsi" w:eastAsiaTheme="minorEastAsia" w:hAnsiTheme="minorHAnsi" w:cstheme="minorBidi"/>
                <w:szCs w:val="21"/>
              </w:rPr>
            </w:pPr>
            <w:r>
              <w:rPr>
                <w:rFonts w:asciiTheme="minorHAnsi" w:eastAsiaTheme="minorEastAsia" w:hAnsiTheme="minorHAnsi" w:cstheme="minorBidi" w:hint="eastAsia"/>
                <w:szCs w:val="21"/>
              </w:rPr>
              <w:t>3.</w:t>
            </w:r>
            <w:r>
              <w:rPr>
                <w:rFonts w:asciiTheme="minorHAnsi" w:eastAsiaTheme="minorEastAsia" w:hAnsiTheme="minorHAnsi" w:cstheme="minorBidi" w:hint="eastAsia"/>
                <w:szCs w:val="21"/>
              </w:rPr>
              <w:t>项目类型信息维护</w:t>
            </w:r>
            <w:r>
              <w:rPr>
                <w:rFonts w:asciiTheme="minorHAnsi" w:eastAsiaTheme="minorEastAsia" w:hAnsiTheme="minorHAnsi" w:cstheme="minorBidi" w:hint="eastAsia"/>
                <w:szCs w:val="21"/>
              </w:rPr>
              <w:t xml:space="preserve"> </w:t>
            </w:r>
          </w:p>
          <w:p w14:paraId="44A06421" w14:textId="77777777" w:rsidR="00DD3FFB" w:rsidRDefault="00000000">
            <w:pPr>
              <w:rPr>
                <w:rFonts w:asciiTheme="minorHAnsi" w:eastAsiaTheme="minorEastAsia" w:hAnsiTheme="minorHAnsi" w:cstheme="minorBidi"/>
                <w:szCs w:val="21"/>
              </w:rPr>
            </w:pPr>
            <w:r>
              <w:rPr>
                <w:rFonts w:asciiTheme="minorHAnsi" w:eastAsiaTheme="minorEastAsia" w:hAnsiTheme="minorHAnsi" w:cstheme="minorBidi" w:hint="eastAsia"/>
                <w:szCs w:val="21"/>
              </w:rPr>
              <w:t>针对创新创业不同分类进行多级分类维护（如：【类别】创新创业</w:t>
            </w:r>
            <w:r>
              <w:rPr>
                <w:rFonts w:asciiTheme="minorHAnsi" w:eastAsiaTheme="minorEastAsia" w:hAnsiTheme="minorHAnsi" w:cstheme="minorBidi" w:hint="eastAsia"/>
                <w:szCs w:val="21"/>
              </w:rPr>
              <w:t>-</w:t>
            </w:r>
            <w:r>
              <w:rPr>
                <w:rFonts w:asciiTheme="minorHAnsi" w:eastAsiaTheme="minorEastAsia" w:hAnsiTheme="minorHAnsi" w:cstheme="minorBidi" w:hint="eastAsia"/>
                <w:szCs w:val="21"/>
              </w:rPr>
              <w:t>【分类】学科</w:t>
            </w:r>
            <w:r>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竞赛</w:t>
            </w:r>
            <w:r>
              <w:rPr>
                <w:rFonts w:asciiTheme="minorHAnsi" w:eastAsiaTheme="minorEastAsia" w:hAnsiTheme="minorHAnsi" w:cstheme="minorBidi" w:hint="eastAsia"/>
                <w:szCs w:val="21"/>
              </w:rPr>
              <w:t>-</w:t>
            </w:r>
            <w:r>
              <w:rPr>
                <w:rFonts w:asciiTheme="minorHAnsi" w:eastAsiaTheme="minorEastAsia" w:hAnsiTheme="minorHAnsi" w:cstheme="minorBidi" w:hint="eastAsia"/>
                <w:szCs w:val="21"/>
              </w:rPr>
              <w:t>【类型】</w:t>
            </w:r>
            <w:r>
              <w:rPr>
                <w:rFonts w:asciiTheme="minorHAnsi" w:eastAsiaTheme="minorEastAsia" w:hAnsiTheme="minorHAnsi" w:cstheme="minorBidi" w:hint="eastAsia"/>
                <w:szCs w:val="21"/>
              </w:rPr>
              <w:t xml:space="preserve">XX </w:t>
            </w:r>
            <w:r>
              <w:rPr>
                <w:rFonts w:asciiTheme="minorHAnsi" w:eastAsiaTheme="minorEastAsia" w:hAnsiTheme="minorHAnsi" w:cstheme="minorBidi" w:hint="eastAsia"/>
                <w:szCs w:val="21"/>
              </w:rPr>
              <w:t>地区软件设计大赛</w:t>
            </w:r>
            <w:r>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三级维护）</w:t>
            </w:r>
            <w:r>
              <w:rPr>
                <w:rFonts w:asciiTheme="minorHAnsi" w:eastAsiaTheme="minorEastAsia" w:hAnsiTheme="minorHAnsi" w:cstheme="minorBidi" w:hint="eastAsia"/>
                <w:szCs w:val="21"/>
              </w:rPr>
              <w:t xml:space="preserve"> </w:t>
            </w:r>
          </w:p>
          <w:p w14:paraId="582E1244" w14:textId="77777777" w:rsidR="00DD3FFB" w:rsidRDefault="00000000">
            <w:pPr>
              <w:rPr>
                <w:rFonts w:asciiTheme="minorHAnsi" w:eastAsiaTheme="minorEastAsia" w:hAnsiTheme="minorHAnsi" w:cstheme="minorBidi"/>
                <w:szCs w:val="21"/>
              </w:rPr>
            </w:pPr>
            <w:r>
              <w:rPr>
                <w:rFonts w:asciiTheme="minorHAnsi" w:eastAsiaTheme="minorEastAsia" w:hAnsiTheme="minorHAnsi" w:cstheme="minorBidi" w:hint="eastAsia"/>
                <w:szCs w:val="21"/>
              </w:rPr>
              <w:t>4.</w:t>
            </w:r>
            <w:r>
              <w:rPr>
                <w:rFonts w:asciiTheme="minorHAnsi" w:eastAsiaTheme="minorEastAsia" w:hAnsiTheme="minorHAnsi" w:cstheme="minorBidi" w:hint="eastAsia"/>
                <w:szCs w:val="21"/>
              </w:rPr>
              <w:t>项目分值信息维护</w:t>
            </w:r>
            <w:r>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通过项目类型维护的基础数据。给获奖结果指定获奖级别及等级（如：国家级、一</w:t>
            </w:r>
            <w:r>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等奖），也支持指定获奖内容（如：社会实践活动，获得全国社会实践先进个人）；</w:t>
            </w:r>
            <w:r>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给获奖结果指定获得分值（即学分情况）的相关信息维护。</w:t>
            </w:r>
            <w:r>
              <w:rPr>
                <w:rFonts w:asciiTheme="minorHAnsi" w:eastAsiaTheme="minorEastAsia" w:hAnsiTheme="minorHAnsi" w:cstheme="minorBidi" w:hint="eastAsia"/>
                <w:szCs w:val="21"/>
              </w:rPr>
              <w:t xml:space="preserve"> </w:t>
            </w:r>
          </w:p>
          <w:p w14:paraId="7A7F9118" w14:textId="77777777" w:rsidR="00DD3FFB" w:rsidRDefault="00000000">
            <w:pPr>
              <w:rPr>
                <w:rFonts w:asciiTheme="minorHAnsi" w:eastAsiaTheme="minorEastAsia" w:hAnsiTheme="minorHAnsi" w:cstheme="minorBidi"/>
                <w:szCs w:val="21"/>
              </w:rPr>
            </w:pPr>
            <w:r>
              <w:rPr>
                <w:rFonts w:asciiTheme="minorHAnsi" w:eastAsiaTheme="minorEastAsia" w:hAnsiTheme="minorHAnsi" w:cstheme="minorBidi" w:hint="eastAsia"/>
                <w:szCs w:val="21"/>
              </w:rPr>
              <w:t>5.</w:t>
            </w:r>
            <w:r>
              <w:rPr>
                <w:rFonts w:asciiTheme="minorHAnsi" w:eastAsiaTheme="minorEastAsia" w:hAnsiTheme="minorHAnsi" w:cstheme="minorBidi" w:hint="eastAsia"/>
                <w:szCs w:val="21"/>
              </w:rPr>
              <w:t>项目分值报名</w:t>
            </w:r>
            <w:r>
              <w:rPr>
                <w:rFonts w:asciiTheme="minorHAnsi" w:eastAsiaTheme="minorEastAsia" w:hAnsiTheme="minorHAnsi" w:cstheme="minorBidi" w:hint="eastAsia"/>
                <w:szCs w:val="21"/>
              </w:rPr>
              <w:t xml:space="preserve"> </w:t>
            </w:r>
          </w:p>
          <w:p w14:paraId="0AEE301F" w14:textId="77777777" w:rsidR="00DD3FFB" w:rsidRDefault="00000000">
            <w:pPr>
              <w:rPr>
                <w:rFonts w:asciiTheme="minorHAnsi" w:eastAsiaTheme="minorEastAsia" w:hAnsiTheme="minorHAnsi" w:cstheme="minorBidi"/>
                <w:szCs w:val="21"/>
              </w:rPr>
            </w:pPr>
            <w:r>
              <w:rPr>
                <w:rFonts w:asciiTheme="minorHAnsi" w:eastAsiaTheme="minorEastAsia" w:hAnsiTheme="minorHAnsi" w:cstheme="minorBidi" w:hint="eastAsia"/>
                <w:szCs w:val="21"/>
              </w:rPr>
              <w:t>学生通过项目分值维护信息，在对应创新创业类别开放申请获奖结果的时间范围</w:t>
            </w:r>
            <w:r>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内，支持以小组为单位申请，也支持以个人申请参加相关创新创业、素质拓展的实</w:t>
            </w:r>
            <w:r>
              <w:rPr>
                <w:rFonts w:asciiTheme="minorHAnsi" w:eastAsiaTheme="minorEastAsia" w:hAnsiTheme="minorHAnsi" w:cstheme="minorBidi" w:hint="eastAsia"/>
                <w:szCs w:val="21"/>
              </w:rPr>
              <w:t xml:space="preserve"> </w:t>
            </w:r>
            <w:proofErr w:type="gramStart"/>
            <w:r>
              <w:rPr>
                <w:rFonts w:asciiTheme="minorHAnsi" w:eastAsiaTheme="minorEastAsia" w:hAnsiTheme="minorHAnsi" w:cstheme="minorBidi" w:hint="eastAsia"/>
                <w:szCs w:val="21"/>
              </w:rPr>
              <w:t>践</w:t>
            </w:r>
            <w:proofErr w:type="gramEnd"/>
            <w:r>
              <w:rPr>
                <w:rFonts w:asciiTheme="minorHAnsi" w:eastAsiaTheme="minorEastAsia" w:hAnsiTheme="minorHAnsi" w:cstheme="minorBidi" w:hint="eastAsia"/>
                <w:szCs w:val="21"/>
              </w:rPr>
              <w:t>活动；同时要求上传获奖证明及材料为相关管理者审核提供依据。</w:t>
            </w:r>
            <w:r>
              <w:rPr>
                <w:rFonts w:asciiTheme="minorHAnsi" w:eastAsiaTheme="minorEastAsia" w:hAnsiTheme="minorHAnsi" w:cstheme="minorBidi" w:hint="eastAsia"/>
                <w:szCs w:val="21"/>
              </w:rPr>
              <w:t xml:space="preserve"> </w:t>
            </w:r>
          </w:p>
          <w:p w14:paraId="6EB8C60A" w14:textId="77777777" w:rsidR="00DD3FFB" w:rsidRDefault="00000000">
            <w:pPr>
              <w:rPr>
                <w:rFonts w:asciiTheme="minorHAnsi" w:eastAsiaTheme="minorEastAsia" w:hAnsiTheme="minorHAnsi" w:cstheme="minorBidi"/>
                <w:szCs w:val="21"/>
              </w:rPr>
            </w:pPr>
            <w:r>
              <w:rPr>
                <w:rFonts w:asciiTheme="minorHAnsi" w:eastAsiaTheme="minorEastAsia" w:hAnsiTheme="minorHAnsi" w:cstheme="minorBidi" w:hint="eastAsia"/>
                <w:szCs w:val="21"/>
              </w:rPr>
              <w:t>6.</w:t>
            </w:r>
            <w:r>
              <w:rPr>
                <w:rFonts w:asciiTheme="minorHAnsi" w:eastAsiaTheme="minorEastAsia" w:hAnsiTheme="minorHAnsi" w:cstheme="minorBidi" w:hint="eastAsia"/>
                <w:szCs w:val="21"/>
              </w:rPr>
              <w:t>项目学生名单管理</w:t>
            </w:r>
            <w:r>
              <w:rPr>
                <w:rFonts w:asciiTheme="minorHAnsi" w:eastAsiaTheme="minorEastAsia" w:hAnsiTheme="minorHAnsi" w:cstheme="minorBidi" w:hint="eastAsia"/>
                <w:szCs w:val="21"/>
              </w:rPr>
              <w:t xml:space="preserve"> </w:t>
            </w:r>
          </w:p>
          <w:p w14:paraId="419250FD" w14:textId="77777777" w:rsidR="00DD3FFB" w:rsidRDefault="00000000">
            <w:pPr>
              <w:rPr>
                <w:rFonts w:asciiTheme="minorHAnsi" w:eastAsiaTheme="minorEastAsia" w:hAnsiTheme="minorHAnsi" w:cstheme="minorBidi"/>
                <w:szCs w:val="21"/>
              </w:rPr>
            </w:pPr>
            <w:r>
              <w:rPr>
                <w:rFonts w:asciiTheme="minorHAnsi" w:eastAsiaTheme="minorEastAsia" w:hAnsiTheme="minorHAnsi" w:cstheme="minorBidi" w:hint="eastAsia"/>
                <w:szCs w:val="21"/>
              </w:rPr>
              <w:t>由相关管理人员对学生参加创新创业类别的实践活动，获得奖项进行维护。</w:t>
            </w:r>
            <w:r>
              <w:rPr>
                <w:rFonts w:asciiTheme="minorHAnsi" w:eastAsiaTheme="minorEastAsia" w:hAnsiTheme="minorHAnsi" w:cstheme="minorBidi" w:hint="eastAsia"/>
                <w:szCs w:val="21"/>
              </w:rPr>
              <w:t xml:space="preserve"> </w:t>
            </w:r>
          </w:p>
          <w:p w14:paraId="2539CE5B" w14:textId="77777777" w:rsidR="00DD3FFB" w:rsidRDefault="00000000">
            <w:pPr>
              <w:rPr>
                <w:rFonts w:asciiTheme="minorHAnsi" w:eastAsiaTheme="minorEastAsia" w:hAnsiTheme="minorHAnsi" w:cstheme="minorBidi"/>
                <w:szCs w:val="21"/>
              </w:rPr>
            </w:pPr>
            <w:r>
              <w:rPr>
                <w:rFonts w:asciiTheme="minorHAnsi" w:eastAsiaTheme="minorEastAsia" w:hAnsiTheme="minorHAnsi" w:cstheme="minorBidi" w:hint="eastAsia"/>
                <w:szCs w:val="21"/>
              </w:rPr>
              <w:t>7.</w:t>
            </w:r>
            <w:r>
              <w:rPr>
                <w:rFonts w:asciiTheme="minorHAnsi" w:eastAsiaTheme="minorEastAsia" w:hAnsiTheme="minorHAnsi" w:cstheme="minorBidi" w:hint="eastAsia"/>
                <w:szCs w:val="21"/>
              </w:rPr>
              <w:t>项目分值审核</w:t>
            </w:r>
          </w:p>
          <w:p w14:paraId="35AE47BC" w14:textId="77777777" w:rsidR="00DD3FFB" w:rsidRDefault="00000000">
            <w:pPr>
              <w:rPr>
                <w:rFonts w:asciiTheme="minorHAnsi" w:eastAsiaTheme="minorEastAsia" w:hAnsiTheme="minorHAnsi" w:cstheme="minorBidi"/>
                <w:szCs w:val="21"/>
              </w:rPr>
            </w:pPr>
            <w:r>
              <w:rPr>
                <w:rFonts w:asciiTheme="minorHAnsi" w:eastAsiaTheme="minorEastAsia" w:hAnsiTheme="minorHAnsi" w:cstheme="minorBidi" w:hint="eastAsia"/>
                <w:szCs w:val="21"/>
              </w:rPr>
              <w:t>学生申请获得创新创业类别的实践活动奖项，由相关管理人员进行审核，针对符合</w:t>
            </w:r>
            <w:r>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申报要求的学生审核通过，反之审核不通过。</w:t>
            </w:r>
            <w:r>
              <w:rPr>
                <w:rFonts w:asciiTheme="minorHAnsi" w:eastAsiaTheme="minorEastAsia" w:hAnsiTheme="minorHAnsi" w:cstheme="minorBidi" w:hint="eastAsia"/>
                <w:szCs w:val="21"/>
              </w:rPr>
              <w:t xml:space="preserve"> </w:t>
            </w:r>
          </w:p>
          <w:p w14:paraId="7A02C67E" w14:textId="77777777" w:rsidR="00DD3FFB" w:rsidRDefault="00000000">
            <w:pPr>
              <w:rPr>
                <w:rFonts w:asciiTheme="minorHAnsi" w:eastAsiaTheme="minorEastAsia" w:hAnsiTheme="minorHAnsi" w:cstheme="minorBidi"/>
                <w:szCs w:val="21"/>
              </w:rPr>
            </w:pPr>
            <w:r>
              <w:rPr>
                <w:rFonts w:asciiTheme="minorHAnsi" w:eastAsiaTheme="minorEastAsia" w:hAnsiTheme="minorHAnsi" w:cstheme="minorBidi" w:hint="eastAsia"/>
                <w:szCs w:val="21"/>
              </w:rPr>
              <w:t>8.</w:t>
            </w:r>
            <w:r>
              <w:rPr>
                <w:rFonts w:asciiTheme="minorHAnsi" w:eastAsiaTheme="minorEastAsia" w:hAnsiTheme="minorHAnsi" w:cstheme="minorBidi" w:hint="eastAsia"/>
                <w:szCs w:val="21"/>
              </w:rPr>
              <w:t>项目分值确认</w:t>
            </w:r>
            <w:r>
              <w:rPr>
                <w:rFonts w:asciiTheme="minorHAnsi" w:eastAsiaTheme="minorEastAsia" w:hAnsiTheme="minorHAnsi" w:cstheme="minorBidi" w:hint="eastAsia"/>
                <w:szCs w:val="21"/>
              </w:rPr>
              <w:t xml:space="preserve"> </w:t>
            </w:r>
          </w:p>
          <w:p w14:paraId="5785CFC0" w14:textId="77777777" w:rsidR="00DD3FFB" w:rsidRDefault="00000000">
            <w:pPr>
              <w:rPr>
                <w:rFonts w:asciiTheme="minorHAnsi" w:eastAsiaTheme="minorEastAsia" w:hAnsiTheme="minorHAnsi" w:cstheme="minorBidi"/>
                <w:szCs w:val="21"/>
              </w:rPr>
            </w:pPr>
            <w:r>
              <w:rPr>
                <w:rFonts w:asciiTheme="minorHAnsi" w:eastAsiaTheme="minorEastAsia" w:hAnsiTheme="minorHAnsi" w:cstheme="minorBidi" w:hint="eastAsia"/>
                <w:szCs w:val="21"/>
              </w:rPr>
              <w:t>学生针对获得创新创业类别的实践活动奖项情况及分值（学分）进行确认，确认后</w:t>
            </w:r>
            <w:r>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可对分值要求做有效互认。</w:t>
            </w:r>
            <w:r>
              <w:rPr>
                <w:rFonts w:asciiTheme="minorHAnsi" w:eastAsiaTheme="minorEastAsia" w:hAnsiTheme="minorHAnsi" w:cstheme="minorBidi" w:hint="eastAsia"/>
                <w:szCs w:val="21"/>
              </w:rPr>
              <w:t xml:space="preserve"> </w:t>
            </w:r>
          </w:p>
          <w:p w14:paraId="437FDBE1" w14:textId="77777777" w:rsidR="00DD3FFB" w:rsidRDefault="00000000">
            <w:pPr>
              <w:rPr>
                <w:rFonts w:asciiTheme="minorHAnsi" w:eastAsiaTheme="minorEastAsia" w:hAnsiTheme="minorHAnsi" w:cstheme="minorBidi"/>
                <w:szCs w:val="21"/>
              </w:rPr>
            </w:pPr>
            <w:r>
              <w:rPr>
                <w:rFonts w:asciiTheme="minorHAnsi" w:eastAsiaTheme="minorEastAsia" w:hAnsiTheme="minorHAnsi" w:cstheme="minorBidi" w:hint="eastAsia"/>
                <w:szCs w:val="21"/>
              </w:rPr>
              <w:t>9.</w:t>
            </w:r>
            <w:r>
              <w:rPr>
                <w:rFonts w:asciiTheme="minorHAnsi" w:eastAsiaTheme="minorEastAsia" w:hAnsiTheme="minorHAnsi" w:cstheme="minorBidi" w:hint="eastAsia"/>
                <w:szCs w:val="21"/>
              </w:rPr>
              <w:t>项目获得分值查询</w:t>
            </w:r>
            <w:r>
              <w:rPr>
                <w:rFonts w:asciiTheme="minorHAnsi" w:eastAsiaTheme="minorEastAsia" w:hAnsiTheme="minorHAnsi" w:cstheme="minorBidi" w:hint="eastAsia"/>
                <w:szCs w:val="21"/>
              </w:rPr>
              <w:t xml:space="preserve"> </w:t>
            </w:r>
          </w:p>
          <w:p w14:paraId="1B232C7E" w14:textId="77777777" w:rsidR="00DD3FFB" w:rsidRDefault="00000000">
            <w:pPr>
              <w:rPr>
                <w:rFonts w:ascii="宋体" w:hAnsi="宋体" w:cs="宋体"/>
                <w:kern w:val="0"/>
                <w:szCs w:val="21"/>
                <w:lang w:eastAsia="zh-Hans"/>
              </w:rPr>
            </w:pPr>
            <w:r>
              <w:rPr>
                <w:rFonts w:asciiTheme="minorHAnsi" w:eastAsiaTheme="minorEastAsia" w:hAnsiTheme="minorHAnsi" w:cstheme="minorBidi" w:hint="eastAsia"/>
                <w:szCs w:val="21"/>
              </w:rPr>
              <w:t>学校针对学生进行创新创业不同类别要求进行汇总查询，针对已达到要求或为达到</w:t>
            </w:r>
            <w:r>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要求的情况反馈给学生；未达到要求的学生再进行其他创新创业相关类别的实践活</w:t>
            </w:r>
            <w:r>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动，直至达到学校要求的分值成绩。</w:t>
            </w:r>
          </w:p>
        </w:tc>
      </w:tr>
      <w:tr w:rsidR="00DD3FFB" w14:paraId="25B24EBC" w14:textId="77777777">
        <w:trPr>
          <w:trHeight w:val="23"/>
          <w:jc w:val="center"/>
        </w:trPr>
        <w:tc>
          <w:tcPr>
            <w:tcW w:w="8565" w:type="dxa"/>
            <w:gridSpan w:val="3"/>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center"/>
          </w:tcPr>
          <w:p w14:paraId="439E29B1" w14:textId="77777777" w:rsidR="00DD3FFB" w:rsidRDefault="00000000">
            <w:pPr>
              <w:widowControl/>
              <w:rPr>
                <w:rFonts w:ascii="宋体" w:hAnsi="宋体" w:cs="宋体"/>
                <w:kern w:val="0"/>
                <w:szCs w:val="21"/>
              </w:rPr>
            </w:pPr>
            <w:r>
              <w:rPr>
                <w:rFonts w:ascii="宋体" w:hAnsi="宋体" w:cs="宋体" w:hint="eastAsia"/>
                <w:b/>
                <w:bCs/>
                <w:kern w:val="0"/>
                <w:szCs w:val="21"/>
              </w:rPr>
              <w:lastRenderedPageBreak/>
              <w:t>四</w:t>
            </w:r>
            <w:r>
              <w:rPr>
                <w:rFonts w:ascii="宋体" w:hAnsi="宋体" w:cs="宋体"/>
                <w:b/>
                <w:bCs/>
                <w:kern w:val="0"/>
                <w:szCs w:val="21"/>
                <w:lang w:eastAsia="zh-Hans"/>
              </w:rPr>
              <w:t>、系统对接</w:t>
            </w:r>
            <w:r>
              <w:rPr>
                <w:rFonts w:ascii="宋体" w:hAnsi="宋体" w:cs="宋体" w:hint="eastAsia"/>
                <w:b/>
                <w:bCs/>
                <w:kern w:val="0"/>
                <w:szCs w:val="21"/>
              </w:rPr>
              <w:t>模块</w:t>
            </w:r>
          </w:p>
        </w:tc>
      </w:tr>
      <w:tr w:rsidR="00DD3FFB" w14:paraId="079BEC53"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center"/>
          </w:tcPr>
          <w:p w14:paraId="44833732" w14:textId="77777777" w:rsidR="00DD3FFB" w:rsidRDefault="00000000">
            <w:pPr>
              <w:jc w:val="center"/>
              <w:rPr>
                <w:rFonts w:ascii="宋体" w:hAnsi="宋体" w:cs="宋体"/>
                <w:szCs w:val="21"/>
              </w:rPr>
            </w:pPr>
            <w:r>
              <w:rPr>
                <w:rFonts w:ascii="宋体" w:hAnsi="宋体" w:cs="宋体" w:hint="eastAsia"/>
                <w:szCs w:val="21"/>
              </w:rPr>
              <w:t>序号</w:t>
            </w:r>
          </w:p>
        </w:tc>
        <w:tc>
          <w:tcPr>
            <w:tcW w:w="1593"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vAlign w:val="center"/>
          </w:tcPr>
          <w:p w14:paraId="78E95C24" w14:textId="77777777" w:rsidR="00DD3FFB" w:rsidRDefault="00000000">
            <w:pPr>
              <w:widowControl/>
              <w:jc w:val="center"/>
              <w:rPr>
                <w:rFonts w:ascii="宋体" w:hAnsi="宋体" w:cs="宋体"/>
                <w:kern w:val="0"/>
                <w:szCs w:val="21"/>
                <w:lang w:eastAsia="zh-Hans"/>
              </w:rPr>
            </w:pPr>
            <w:r>
              <w:rPr>
                <w:rFonts w:ascii="宋体" w:hAnsi="宋体" w:cs="宋体" w:hint="eastAsia"/>
                <w:kern w:val="0"/>
                <w:szCs w:val="21"/>
                <w:lang w:eastAsia="zh-Hans"/>
              </w:rPr>
              <w:t>子模块</w:t>
            </w:r>
          </w:p>
        </w:tc>
        <w:tc>
          <w:tcPr>
            <w:tcW w:w="6121" w:type="dxa"/>
            <w:tcBorders>
              <w:top w:val="single" w:sz="4" w:space="0" w:color="000000"/>
              <w:left w:val="single" w:sz="4" w:space="0" w:color="000000"/>
              <w:bottom w:val="single" w:sz="4" w:space="0" w:color="000000"/>
              <w:right w:val="single" w:sz="4" w:space="0" w:color="000000"/>
            </w:tcBorders>
            <w:shd w:val="clear" w:color="auto" w:fill="95B3D7"/>
            <w:tcMar>
              <w:top w:w="80" w:type="dxa"/>
              <w:left w:w="80" w:type="dxa"/>
              <w:bottom w:w="80" w:type="dxa"/>
              <w:right w:w="80" w:type="dxa"/>
            </w:tcMar>
          </w:tcPr>
          <w:p w14:paraId="2B80CF42" w14:textId="77777777" w:rsidR="00DD3FFB" w:rsidRDefault="00000000">
            <w:pPr>
              <w:widowControl/>
              <w:jc w:val="center"/>
              <w:rPr>
                <w:rFonts w:ascii="宋体" w:hAnsi="宋体" w:cs="宋体"/>
                <w:kern w:val="0"/>
                <w:szCs w:val="21"/>
                <w:lang w:val="zh-TW" w:eastAsia="zh-Hans"/>
              </w:rPr>
            </w:pPr>
            <w:r>
              <w:rPr>
                <w:rFonts w:ascii="宋体" w:hAnsi="宋体" w:cs="宋体" w:hint="eastAsia"/>
                <w:kern w:val="0"/>
                <w:szCs w:val="21"/>
                <w:lang w:val="zh-TW" w:eastAsia="zh-TW"/>
              </w:rPr>
              <w:t>功能</w:t>
            </w:r>
          </w:p>
        </w:tc>
      </w:tr>
      <w:tr w:rsidR="00DD3FFB" w14:paraId="1C30B400"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C5DB5C" w14:textId="77777777" w:rsidR="00DD3FFB" w:rsidRDefault="00000000">
            <w:pPr>
              <w:jc w:val="center"/>
              <w:rPr>
                <w:rFonts w:ascii="宋体" w:hAnsi="宋体" w:cs="宋体"/>
                <w:szCs w:val="21"/>
              </w:rPr>
            </w:pPr>
            <w:r>
              <w:rPr>
                <w:rFonts w:ascii="宋体" w:hAnsi="宋体" w:cs="宋体" w:hint="eastAsia"/>
                <w:szCs w:val="21"/>
              </w:rPr>
              <w:t>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7D1C88" w14:textId="77777777" w:rsidR="00DD3FFB" w:rsidRDefault="00000000">
            <w:pPr>
              <w:rPr>
                <w:rFonts w:ascii="宋体" w:hAnsi="宋体" w:cs="宋体"/>
                <w:kern w:val="0"/>
                <w:szCs w:val="21"/>
                <w:lang w:eastAsia="zh-Hans"/>
              </w:rPr>
            </w:pPr>
            <w:r>
              <w:rPr>
                <w:rFonts w:ascii="宋体" w:hAnsi="宋体" w:cs="宋体" w:hint="eastAsia"/>
                <w:kern w:val="0"/>
                <w:szCs w:val="21"/>
                <w:lang w:eastAsia="zh-Hans"/>
              </w:rPr>
              <w:t>统一身份认证</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BC6B84" w14:textId="77777777" w:rsidR="00DD3FFB" w:rsidRDefault="00000000">
            <w:pPr>
              <w:rPr>
                <w:szCs w:val="21"/>
              </w:rPr>
            </w:pPr>
            <w:r>
              <w:rPr>
                <w:szCs w:val="21"/>
              </w:rPr>
              <w:t>实现统一身份认证登录；</w:t>
            </w:r>
          </w:p>
          <w:p w14:paraId="21758630" w14:textId="77777777" w:rsidR="00DD3FFB" w:rsidRDefault="00000000">
            <w:pPr>
              <w:rPr>
                <w:szCs w:val="21"/>
              </w:rPr>
            </w:pPr>
            <w:r>
              <w:rPr>
                <w:szCs w:val="21"/>
              </w:rPr>
              <w:t>系统架构应具备高可用性和良好的扩展性，规模上可以横向扩展以支持更多的应用接入和用户访问，功能上可以根据需要扩展以支持更多认证协议和接口。</w:t>
            </w:r>
          </w:p>
          <w:p w14:paraId="34A9B41C" w14:textId="77777777" w:rsidR="00DD3FFB" w:rsidRDefault="00000000">
            <w:pPr>
              <w:rPr>
                <w:szCs w:val="21"/>
              </w:rPr>
            </w:pPr>
            <w:r>
              <w:rPr>
                <w:szCs w:val="21"/>
              </w:rPr>
              <w:t>系统应对数据和应用的安全性作充分考虑，并提供较完善的数据加密、安全监控以及日志跟踪与分析功能，保证系统的安全运行和数据的安全使用。</w:t>
            </w:r>
          </w:p>
          <w:p w14:paraId="6D6F5363" w14:textId="77777777" w:rsidR="00DD3FFB" w:rsidRDefault="00000000">
            <w:pPr>
              <w:rPr>
                <w:szCs w:val="21"/>
              </w:rPr>
            </w:pPr>
            <w:r>
              <w:rPr>
                <w:szCs w:val="21"/>
              </w:rPr>
              <w:t>系统支持对接统一身份认证系统之后平滑接入权限系统，无需对用户进行二次授权。</w:t>
            </w:r>
          </w:p>
          <w:p w14:paraId="62DEE62A" w14:textId="77777777" w:rsidR="00DD3FFB" w:rsidRDefault="00000000">
            <w:pPr>
              <w:rPr>
                <w:szCs w:val="21"/>
              </w:rPr>
            </w:pPr>
            <w:r>
              <w:rPr>
                <w:szCs w:val="21"/>
              </w:rPr>
              <w:t>系统提供完整的对接规范，可以支持对不同认证方式和不同的认证系统进行统一接入。</w:t>
            </w:r>
          </w:p>
        </w:tc>
      </w:tr>
      <w:tr w:rsidR="00DD3FFB" w14:paraId="132D1E99"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761634" w14:textId="77777777" w:rsidR="00DD3FFB" w:rsidRDefault="00000000">
            <w:pPr>
              <w:jc w:val="center"/>
              <w:rPr>
                <w:rFonts w:ascii="宋体" w:hAnsi="宋体" w:cs="宋体"/>
                <w:szCs w:val="21"/>
              </w:rPr>
            </w:pPr>
            <w:r>
              <w:rPr>
                <w:rFonts w:ascii="宋体" w:hAnsi="宋体" w:cs="宋体" w:hint="eastAsia"/>
                <w:szCs w:val="21"/>
              </w:rPr>
              <w:t>2</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3E9731" w14:textId="77777777" w:rsidR="00DD3FFB" w:rsidRDefault="00000000">
            <w:pPr>
              <w:rPr>
                <w:rFonts w:ascii="宋体" w:hAnsi="宋体" w:cs="宋体"/>
                <w:kern w:val="0"/>
                <w:szCs w:val="21"/>
              </w:rPr>
            </w:pPr>
            <w:r>
              <w:rPr>
                <w:rFonts w:ascii="宋体" w:hAnsi="宋体" w:cs="宋体" w:hint="eastAsia"/>
                <w:kern w:val="0"/>
                <w:szCs w:val="21"/>
                <w:lang w:eastAsia="zh-Hans"/>
              </w:rPr>
              <w:t>数据</w:t>
            </w:r>
            <w:r>
              <w:rPr>
                <w:rFonts w:ascii="宋体" w:hAnsi="宋体" w:cs="宋体" w:hint="eastAsia"/>
                <w:kern w:val="0"/>
                <w:szCs w:val="21"/>
              </w:rPr>
              <w:t>对接</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3B0585" w14:textId="77777777" w:rsidR="00DD3FFB" w:rsidRDefault="00000000">
            <w:pPr>
              <w:spacing w:line="288" w:lineRule="auto"/>
              <w:textAlignment w:val="center"/>
              <w:rPr>
                <w:rFonts w:ascii="宋体" w:hAnsi="宋体"/>
                <w:szCs w:val="21"/>
              </w:rPr>
            </w:pPr>
            <w:r>
              <w:rPr>
                <w:rFonts w:ascii="宋体" w:hAnsi="宋体"/>
                <w:szCs w:val="21"/>
              </w:rPr>
              <w:t>实现与学校数据中心对接，</w:t>
            </w:r>
            <w:r>
              <w:rPr>
                <w:rFonts w:ascii="宋体" w:hAnsi="宋体" w:hint="eastAsia"/>
                <w:szCs w:val="21"/>
              </w:rPr>
              <w:t>并支持与学校已有系统进行对接或与集成，在对接或集成过程中产生的相关服务费用由中标公司承担。</w:t>
            </w:r>
          </w:p>
          <w:p w14:paraId="534FAD89" w14:textId="77777777" w:rsidR="00DD3FFB" w:rsidRDefault="00000000">
            <w:pPr>
              <w:spacing w:line="288" w:lineRule="auto"/>
              <w:textAlignment w:val="center"/>
              <w:rPr>
                <w:rFonts w:ascii="宋体" w:hAnsi="宋体"/>
                <w:szCs w:val="21"/>
              </w:rPr>
            </w:pPr>
            <w:r>
              <w:rPr>
                <w:rFonts w:ascii="宋体" w:hAnsi="宋体" w:hint="eastAsia"/>
                <w:szCs w:val="21"/>
              </w:rPr>
              <w:t>1.首先应保证数据和代码编码的一致性，以方便共享数据平台和各个应用系统的信息交互，保证基于公共数据服务平台数据的一致性。</w:t>
            </w:r>
          </w:p>
          <w:p w14:paraId="32C14207" w14:textId="77777777" w:rsidR="00DD3FFB" w:rsidRDefault="00000000">
            <w:pPr>
              <w:spacing w:line="288" w:lineRule="auto"/>
              <w:textAlignment w:val="center"/>
              <w:rPr>
                <w:rFonts w:ascii="宋体" w:hAnsi="宋体"/>
                <w:szCs w:val="21"/>
              </w:rPr>
            </w:pPr>
            <w:r>
              <w:rPr>
                <w:rFonts w:ascii="宋体" w:hAnsi="宋体" w:hint="eastAsia"/>
                <w:szCs w:val="21"/>
              </w:rPr>
              <w:t>2.保证任何两个异构业务系统之间的数据共享。</w:t>
            </w:r>
          </w:p>
          <w:p w14:paraId="3B0ED78B" w14:textId="77777777" w:rsidR="00DD3FFB" w:rsidRDefault="00000000">
            <w:pPr>
              <w:spacing w:line="288" w:lineRule="auto"/>
              <w:textAlignment w:val="center"/>
              <w:rPr>
                <w:rFonts w:ascii="宋体" w:hAnsi="宋体"/>
                <w:szCs w:val="21"/>
              </w:rPr>
            </w:pPr>
            <w:r>
              <w:rPr>
                <w:rFonts w:ascii="宋体" w:hAnsi="宋体" w:hint="eastAsia"/>
                <w:szCs w:val="21"/>
              </w:rPr>
              <w:lastRenderedPageBreak/>
              <w:t>提高工作的效率，通过公共数据服务平台，实现校园共享信息的实施共享，消除各系统之间的相互依赖。使系统间的共享数据的使用不再是各业务子系统间的调用，避免各业务系统之间的数据相互依赖。</w:t>
            </w:r>
          </w:p>
          <w:p w14:paraId="436FB089" w14:textId="77777777" w:rsidR="00DD3FFB" w:rsidRDefault="00000000">
            <w:pPr>
              <w:spacing w:line="288" w:lineRule="auto"/>
              <w:textAlignment w:val="center"/>
              <w:rPr>
                <w:rFonts w:ascii="宋体" w:hAnsi="宋体"/>
                <w:szCs w:val="21"/>
              </w:rPr>
            </w:pPr>
            <w:r>
              <w:rPr>
                <w:rFonts w:ascii="宋体" w:hAnsi="宋体" w:hint="eastAsia"/>
                <w:szCs w:val="21"/>
              </w:rPr>
              <w:t>3.严格遵循“谁产生、谁维护”的原则，所有数据都有特定的产生者和维护者。在技术上，由授权体系控制数据维护的权限，使无权限的人员不能对数据进行生产和维护。在管理上，通过制定相应的应用规范迫使数据生产者/维护者及时更新自己负责的数据，保证系统中数据的准确性和</w:t>
            </w:r>
            <w:proofErr w:type="gramStart"/>
            <w:r>
              <w:rPr>
                <w:rFonts w:ascii="宋体" w:hAnsi="宋体" w:hint="eastAsia"/>
                <w:szCs w:val="21"/>
              </w:rPr>
              <w:t>可</w:t>
            </w:r>
            <w:proofErr w:type="gramEnd"/>
            <w:r>
              <w:rPr>
                <w:rFonts w:ascii="宋体" w:hAnsi="宋体" w:hint="eastAsia"/>
                <w:szCs w:val="21"/>
              </w:rPr>
              <w:t>跟踪性。系统提供安全审计功能，保证对业务操作的严格监督。</w:t>
            </w:r>
          </w:p>
          <w:p w14:paraId="2ED444B9" w14:textId="77777777" w:rsidR="00DD3FFB" w:rsidRDefault="00000000">
            <w:pPr>
              <w:spacing w:line="288" w:lineRule="auto"/>
              <w:textAlignment w:val="center"/>
              <w:rPr>
                <w:rFonts w:ascii="宋体" w:hAnsi="宋体"/>
                <w:szCs w:val="21"/>
              </w:rPr>
            </w:pPr>
            <w:r>
              <w:rPr>
                <w:rFonts w:ascii="宋体" w:hAnsi="宋体" w:hint="eastAsia"/>
                <w:szCs w:val="21"/>
              </w:rPr>
              <w:t>4.保证任何业务系统的添加和修改不影响其它业务系统的正常运行。</w:t>
            </w:r>
          </w:p>
          <w:p w14:paraId="205D3597" w14:textId="77777777" w:rsidR="00DD3FFB" w:rsidRDefault="00000000">
            <w:pPr>
              <w:spacing w:line="288" w:lineRule="auto"/>
              <w:textAlignment w:val="center"/>
              <w:rPr>
                <w:rFonts w:ascii="宋体" w:hAnsi="宋体"/>
                <w:szCs w:val="21"/>
              </w:rPr>
            </w:pPr>
            <w:r>
              <w:rPr>
                <w:rFonts w:ascii="宋体" w:hAnsi="宋体" w:hint="eastAsia"/>
                <w:szCs w:val="21"/>
              </w:rPr>
              <w:t>正确地抽象、定义业务系统的数据模型，不通过直接的数据库访问来实现不同业务之间数据共享，而是调用应用组件定义的服务接口，从而，当某些提供服务的业务系统发生变化时，不会影响到使用服务的其他业务系统的正确运行。利用应用服务器的</w:t>
            </w:r>
            <w:proofErr w:type="gramStart"/>
            <w:r>
              <w:rPr>
                <w:rFonts w:ascii="宋体" w:hAnsi="宋体" w:hint="eastAsia"/>
                <w:szCs w:val="21"/>
              </w:rPr>
              <w:t>热部署</w:t>
            </w:r>
            <w:proofErr w:type="gramEnd"/>
            <w:r>
              <w:rPr>
                <w:rFonts w:ascii="宋体" w:hAnsi="宋体" w:hint="eastAsia"/>
                <w:szCs w:val="21"/>
              </w:rPr>
              <w:t>可以做到增减功能模块时，不影响其他业务系统的正常运行。</w:t>
            </w:r>
          </w:p>
          <w:p w14:paraId="32DDA72A" w14:textId="77777777" w:rsidR="00DD3FFB" w:rsidRDefault="00000000">
            <w:pPr>
              <w:spacing w:line="288" w:lineRule="auto"/>
              <w:textAlignment w:val="center"/>
              <w:rPr>
                <w:rFonts w:ascii="宋体" w:hAnsi="宋体"/>
                <w:szCs w:val="21"/>
              </w:rPr>
            </w:pPr>
            <w:r>
              <w:rPr>
                <w:rFonts w:ascii="宋体" w:hAnsi="宋体" w:hint="eastAsia"/>
                <w:szCs w:val="21"/>
              </w:rPr>
              <w:t>5.提供可以反映整个学校课程教学情况的数据信息。</w:t>
            </w:r>
          </w:p>
          <w:p w14:paraId="7C62D0C5" w14:textId="77777777" w:rsidR="00DD3FFB" w:rsidRDefault="00000000">
            <w:pPr>
              <w:spacing w:line="288" w:lineRule="auto"/>
              <w:textAlignment w:val="center"/>
              <w:rPr>
                <w:rFonts w:ascii="宋体" w:hAnsi="宋体"/>
                <w:szCs w:val="21"/>
              </w:rPr>
            </w:pPr>
            <w:r>
              <w:rPr>
                <w:rFonts w:ascii="宋体" w:hAnsi="宋体" w:hint="eastAsia"/>
                <w:szCs w:val="21"/>
              </w:rPr>
              <w:t>设计数据库时，保证数据的完整性，应用设计也保证业务功能的完整性。这样，整个应用即可提供完整的反映整个学校课程教学情况的数据信息。通过公共数据库整合其他系统的信息资源，提供更完整、更全面的信息。提供为整个学校决策支持所需的数据信息，为学校将来的决策支持系统积累分析数据。</w:t>
            </w:r>
          </w:p>
          <w:p w14:paraId="75EFFF96" w14:textId="77777777" w:rsidR="00DD3FFB" w:rsidRDefault="00000000">
            <w:pPr>
              <w:rPr>
                <w:szCs w:val="21"/>
              </w:rPr>
            </w:pPr>
            <w:r>
              <w:rPr>
                <w:rFonts w:ascii="宋体" w:hAnsi="宋体" w:hint="eastAsia"/>
                <w:szCs w:val="21"/>
              </w:rPr>
              <w:t>每个业务操作、信息采集、报表分析和统计结果是将来决策支持的重要数据来源。根据用户需求，采用多级数据库存储机制，保证历史数据的可用性及当前系统的高性能。</w:t>
            </w:r>
          </w:p>
        </w:tc>
      </w:tr>
      <w:tr w:rsidR="00DD3FFB" w14:paraId="63E9DC6E" w14:textId="77777777">
        <w:trPr>
          <w:trHeight w:val="2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B85DC" w14:textId="77777777" w:rsidR="00DD3FFB" w:rsidRDefault="00000000">
            <w:pPr>
              <w:jc w:val="center"/>
              <w:rPr>
                <w:rFonts w:ascii="宋体" w:hAnsi="宋体" w:cs="宋体"/>
                <w:szCs w:val="21"/>
              </w:rPr>
            </w:pPr>
            <w:r>
              <w:rPr>
                <w:rFonts w:ascii="宋体" w:hAnsi="宋体" w:cs="宋体" w:hint="eastAsia"/>
                <w:szCs w:val="21"/>
              </w:rPr>
              <w:lastRenderedPageBreak/>
              <w:t>3</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4B1E32" w14:textId="77777777" w:rsidR="00DD3FFB" w:rsidRDefault="00000000">
            <w:pPr>
              <w:jc w:val="center"/>
              <w:rPr>
                <w:rFonts w:ascii="宋体" w:hAnsi="宋体" w:cs="宋体"/>
                <w:kern w:val="0"/>
                <w:szCs w:val="21"/>
              </w:rPr>
            </w:pPr>
            <w:r>
              <w:rPr>
                <w:rFonts w:hint="eastAsia"/>
                <w:szCs w:val="21"/>
              </w:rPr>
              <w:t>教管一体化</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D20C66" w14:textId="77777777" w:rsidR="00DD3FFB" w:rsidRDefault="00000000">
            <w:pPr>
              <w:rPr>
                <w:szCs w:val="21"/>
                <w:lang w:eastAsia="zh-Hans"/>
              </w:rPr>
            </w:pPr>
            <w:r>
              <w:rPr>
                <w:rFonts w:hint="eastAsia"/>
                <w:szCs w:val="21"/>
              </w:rPr>
              <w:t>为实现教务管理与教学过程的深度融合，供应商所供平台应与学校现有软硬件平台</w:t>
            </w:r>
            <w:r>
              <w:rPr>
                <w:rFonts w:hint="eastAsia"/>
                <w:szCs w:val="21"/>
                <w:lang w:eastAsia="zh-Hans"/>
              </w:rPr>
              <w:t>实现底层数据互通</w:t>
            </w:r>
            <w:r>
              <w:rPr>
                <w:szCs w:val="21"/>
                <w:lang w:eastAsia="zh-Hans"/>
              </w:rPr>
              <w:t>，</w:t>
            </w:r>
            <w:r>
              <w:rPr>
                <w:rFonts w:hint="eastAsia"/>
                <w:szCs w:val="21"/>
              </w:rPr>
              <w:t>支持</w:t>
            </w:r>
            <w:r>
              <w:rPr>
                <w:szCs w:val="21"/>
                <w:lang w:eastAsia="zh-Hans"/>
              </w:rPr>
              <w:t>对教学全过程的即时数据采集、云端分析处理和即时结果反馈，构建完整的教学生态体系，</w:t>
            </w:r>
            <w:r>
              <w:rPr>
                <w:rFonts w:hint="eastAsia"/>
                <w:szCs w:val="21"/>
                <w:lang w:eastAsia="zh-Hans"/>
              </w:rPr>
              <w:t>实现</w:t>
            </w:r>
            <w:r>
              <w:rPr>
                <w:szCs w:val="21"/>
                <w:lang w:eastAsia="zh-Hans"/>
              </w:rPr>
              <w:t>教学全过程管理与数据分析。</w:t>
            </w:r>
            <w:r>
              <w:rPr>
                <w:rFonts w:hint="eastAsia"/>
                <w:szCs w:val="21"/>
              </w:rPr>
              <w:t>课程管理模块与</w:t>
            </w:r>
            <w:r>
              <w:rPr>
                <w:rFonts w:hint="eastAsia"/>
              </w:rPr>
              <w:t>课堂</w:t>
            </w:r>
            <w:r>
              <w:t>实录、网络教学平台线上课程三者应为强关联关系，做到统一平台、统一入口、统一用户、统一数据，方便师生使用，</w:t>
            </w:r>
            <w:proofErr w:type="gramStart"/>
            <w:r>
              <w:t>方便线</w:t>
            </w:r>
            <w:proofErr w:type="gramEnd"/>
            <w:r>
              <w:t>上课程、混合式课程数据采集工作。</w:t>
            </w:r>
          </w:p>
          <w:p w14:paraId="013293A8" w14:textId="77777777" w:rsidR="00DD3FFB" w:rsidRDefault="00000000">
            <w:pPr>
              <w:jc w:val="left"/>
              <w:textAlignment w:val="baseline"/>
              <w:rPr>
                <w:kern w:val="0"/>
                <w:szCs w:val="21"/>
                <w:lang w:eastAsia="zh-Hans"/>
              </w:rPr>
            </w:pPr>
            <w:r>
              <w:rPr>
                <w:rFonts w:ascii="宋体" w:hAnsi="宋体" w:cs="Segoe UI Symbol" w:hint="eastAsia"/>
                <w:spacing w:val="-6"/>
                <w:szCs w:val="21"/>
              </w:rPr>
              <w:t>1.</w:t>
            </w:r>
            <w:r>
              <w:rPr>
                <w:rFonts w:ascii="宋体" w:hAnsi="宋体" w:cs="Segoe UI Symbol"/>
                <w:spacing w:val="-6"/>
                <w:szCs w:val="21"/>
              </w:rPr>
              <w:t>★</w:t>
            </w:r>
            <w:r>
              <w:rPr>
                <w:rFonts w:hint="eastAsia"/>
                <w:kern w:val="0"/>
                <w:szCs w:val="21"/>
              </w:rPr>
              <w:t>与学校现有网络教学平台对接</w:t>
            </w:r>
          </w:p>
          <w:p w14:paraId="0C57336E" w14:textId="77777777" w:rsidR="00DD3FFB" w:rsidRDefault="00000000">
            <w:pPr>
              <w:rPr>
                <w:szCs w:val="21"/>
                <w:lang w:val="zh-TW" w:eastAsia="zh-TW"/>
              </w:rPr>
            </w:pPr>
            <w:r>
              <w:rPr>
                <w:rFonts w:hint="eastAsia"/>
                <w:szCs w:val="21"/>
              </w:rPr>
              <w:t>（</w:t>
            </w:r>
            <w:r>
              <w:rPr>
                <w:rFonts w:hint="eastAsia"/>
                <w:szCs w:val="21"/>
              </w:rPr>
              <w:t>1</w:t>
            </w:r>
            <w:r>
              <w:rPr>
                <w:rFonts w:hint="eastAsia"/>
                <w:szCs w:val="21"/>
              </w:rPr>
              <w:t>）</w:t>
            </w:r>
            <w:r>
              <w:rPr>
                <w:rFonts w:hint="eastAsia"/>
                <w:szCs w:val="21"/>
                <w:lang w:eastAsia="zh-Hans"/>
              </w:rPr>
              <w:t>通过与学校网络教学平台对接</w:t>
            </w:r>
            <w:r>
              <w:rPr>
                <w:szCs w:val="21"/>
                <w:lang w:eastAsia="zh-Hans"/>
              </w:rPr>
              <w:t>，</w:t>
            </w:r>
            <w:r>
              <w:rPr>
                <w:rFonts w:hint="eastAsia"/>
                <w:szCs w:val="21"/>
                <w:lang w:eastAsia="zh-Hans"/>
              </w:rPr>
              <w:t>教务系统中已生成的教学任务可</w:t>
            </w:r>
            <w:r>
              <w:rPr>
                <w:rFonts w:ascii="Calibri" w:hint="eastAsia"/>
                <w:szCs w:val="21"/>
                <w:lang w:val="zh-TW" w:eastAsia="zh-TW"/>
              </w:rPr>
              <w:t>一键推送</w:t>
            </w:r>
            <w:r>
              <w:rPr>
                <w:rFonts w:hint="eastAsia"/>
                <w:szCs w:val="21"/>
                <w:lang w:eastAsia="zh-Hans"/>
              </w:rPr>
              <w:t>至网络教学平台</w:t>
            </w:r>
            <w:r>
              <w:rPr>
                <w:rFonts w:ascii="Calibri" w:hint="eastAsia"/>
                <w:szCs w:val="21"/>
                <w:lang w:val="zh-TW" w:eastAsia="zh-TW"/>
              </w:rPr>
              <w:t>，</w:t>
            </w:r>
            <w:r>
              <w:rPr>
                <w:rFonts w:hint="eastAsia"/>
                <w:szCs w:val="21"/>
                <w:lang w:eastAsia="zh-Hans"/>
              </w:rPr>
              <w:t>实现</w:t>
            </w:r>
            <w:r>
              <w:rPr>
                <w:rFonts w:ascii="Calibri" w:hint="eastAsia"/>
                <w:szCs w:val="21"/>
                <w:lang w:val="zh-TW" w:eastAsia="zh-TW"/>
              </w:rPr>
              <w:t>批量开课</w:t>
            </w:r>
            <w:r>
              <w:rPr>
                <w:rFonts w:hint="eastAsia"/>
                <w:szCs w:val="21"/>
                <w:lang w:eastAsia="zh-Hans"/>
              </w:rPr>
              <w:t>与</w:t>
            </w:r>
            <w:r>
              <w:rPr>
                <w:rFonts w:ascii="Calibri" w:hint="eastAsia"/>
                <w:szCs w:val="21"/>
                <w:lang w:val="zh-TW" w:eastAsia="zh-TW"/>
              </w:rPr>
              <w:t>选课名单</w:t>
            </w:r>
            <w:r>
              <w:rPr>
                <w:rFonts w:hint="eastAsia"/>
                <w:szCs w:val="21"/>
                <w:lang w:eastAsia="zh-Hans"/>
              </w:rPr>
              <w:t>推送</w:t>
            </w:r>
            <w:r>
              <w:rPr>
                <w:rFonts w:ascii="Calibri" w:hint="eastAsia"/>
                <w:szCs w:val="21"/>
                <w:lang w:val="zh-TW" w:eastAsia="zh-TW"/>
              </w:rPr>
              <w:t>。</w:t>
            </w:r>
          </w:p>
          <w:p w14:paraId="085CBA90" w14:textId="77777777" w:rsidR="00DD3FFB" w:rsidRDefault="00000000">
            <w:pPr>
              <w:rPr>
                <w:szCs w:val="21"/>
                <w:lang w:eastAsia="zh-TW"/>
              </w:rPr>
            </w:pPr>
            <w:r>
              <w:rPr>
                <w:rFonts w:hint="eastAsia"/>
                <w:szCs w:val="21"/>
              </w:rPr>
              <w:t>（</w:t>
            </w:r>
            <w:r>
              <w:rPr>
                <w:rFonts w:hint="eastAsia"/>
                <w:szCs w:val="21"/>
              </w:rPr>
              <w:t>2</w:t>
            </w:r>
            <w:r>
              <w:rPr>
                <w:rFonts w:hint="eastAsia"/>
                <w:szCs w:val="21"/>
              </w:rPr>
              <w:t>）</w:t>
            </w:r>
            <w:proofErr w:type="gramStart"/>
            <w:r>
              <w:rPr>
                <w:rFonts w:hint="eastAsia"/>
                <w:szCs w:val="21"/>
                <w:lang w:eastAsia="zh-Hans"/>
              </w:rPr>
              <w:t>支持</w:t>
            </w:r>
            <w:r>
              <w:rPr>
                <w:rFonts w:ascii="Calibri" w:hint="eastAsia"/>
                <w:szCs w:val="21"/>
                <w:lang w:val="zh-TW" w:eastAsia="zh-TW"/>
              </w:rPr>
              <w:t>网课课程</w:t>
            </w:r>
            <w:proofErr w:type="gramEnd"/>
            <w:r>
              <w:rPr>
                <w:rFonts w:ascii="Calibri" w:hint="eastAsia"/>
                <w:szCs w:val="21"/>
                <w:lang w:val="zh-TW" w:eastAsia="zh-TW"/>
              </w:rPr>
              <w:t>成绩一键获取，个性化管理</w:t>
            </w:r>
            <w:r>
              <w:rPr>
                <w:szCs w:val="21"/>
                <w:lang w:eastAsia="zh-TW"/>
              </w:rPr>
              <w:t>；</w:t>
            </w:r>
            <w:r>
              <w:rPr>
                <w:rFonts w:hint="eastAsia"/>
                <w:szCs w:val="21"/>
                <w:lang w:eastAsia="zh-Hans"/>
              </w:rPr>
              <w:t>支持网络</w:t>
            </w:r>
            <w:r>
              <w:rPr>
                <w:rFonts w:ascii="Calibri" w:hint="eastAsia"/>
                <w:szCs w:val="21"/>
                <w:lang w:val="zh-TW" w:eastAsia="zh-TW"/>
              </w:rPr>
              <w:t>教学平台平时成绩、综合成绩实时获取</w:t>
            </w:r>
            <w:r>
              <w:rPr>
                <w:szCs w:val="21"/>
                <w:lang w:eastAsia="zh-TW"/>
              </w:rPr>
              <w:t>；</w:t>
            </w:r>
            <w:r>
              <w:rPr>
                <w:rFonts w:hint="eastAsia"/>
                <w:szCs w:val="21"/>
                <w:lang w:eastAsia="zh-Hans"/>
              </w:rPr>
              <w:t>实现</w:t>
            </w:r>
            <w:r>
              <w:rPr>
                <w:rFonts w:ascii="Calibri" w:hint="eastAsia"/>
                <w:szCs w:val="21"/>
                <w:lang w:val="zh-TW" w:eastAsia="zh-TW"/>
              </w:rPr>
              <w:t>教务系统</w:t>
            </w:r>
            <w:r>
              <w:rPr>
                <w:rFonts w:hint="eastAsia"/>
                <w:szCs w:val="21"/>
                <w:lang w:eastAsia="zh-Hans"/>
              </w:rPr>
              <w:t>对网络课程的全流程管理与</w:t>
            </w:r>
            <w:r>
              <w:rPr>
                <w:rFonts w:ascii="Calibri" w:hint="eastAsia"/>
                <w:szCs w:val="21"/>
                <w:lang w:val="zh-TW" w:eastAsia="zh-TW"/>
              </w:rPr>
              <w:t>灵活配置</w:t>
            </w:r>
            <w:r>
              <w:rPr>
                <w:szCs w:val="21"/>
                <w:lang w:eastAsia="zh-TW"/>
              </w:rPr>
              <w:t>。</w:t>
            </w:r>
          </w:p>
          <w:p w14:paraId="686DDCBF" w14:textId="77777777" w:rsidR="00DD3FFB" w:rsidRDefault="00000000">
            <w:pPr>
              <w:rPr>
                <w:szCs w:val="21"/>
                <w:lang w:eastAsia="zh-Hans"/>
              </w:rPr>
            </w:pPr>
            <w:r>
              <w:rPr>
                <w:rFonts w:hint="eastAsia"/>
                <w:szCs w:val="21"/>
              </w:rPr>
              <w:t>（</w:t>
            </w:r>
            <w:r>
              <w:rPr>
                <w:rFonts w:hint="eastAsia"/>
                <w:szCs w:val="21"/>
              </w:rPr>
              <w:t>3</w:t>
            </w:r>
            <w:r>
              <w:rPr>
                <w:rFonts w:hint="eastAsia"/>
                <w:szCs w:val="21"/>
              </w:rPr>
              <w:t>）</w:t>
            </w:r>
            <w:r>
              <w:rPr>
                <w:szCs w:val="21"/>
                <w:lang w:eastAsia="zh-Hans"/>
              </w:rPr>
              <w:t>在教务系统完成排课之后师生即可</w:t>
            </w:r>
            <w:r>
              <w:rPr>
                <w:rFonts w:hint="eastAsia"/>
                <w:szCs w:val="21"/>
                <w:lang w:eastAsia="zh-Hans"/>
              </w:rPr>
              <w:t>在网络教学平台中</w:t>
            </w:r>
            <w:r>
              <w:rPr>
                <w:szCs w:val="21"/>
                <w:lang w:eastAsia="zh-Hans"/>
              </w:rPr>
              <w:t>查看课表，学生打开课表可直接进行在线学习，完成学习任务，查看学习记录等。</w:t>
            </w:r>
          </w:p>
          <w:p w14:paraId="59BA76F2" w14:textId="77777777" w:rsidR="00DD3FFB" w:rsidRDefault="00000000">
            <w:pPr>
              <w:rPr>
                <w:lang w:eastAsia="zh-Hans"/>
              </w:rPr>
            </w:pPr>
            <w:r>
              <w:rPr>
                <w:rFonts w:hint="eastAsia"/>
              </w:rPr>
              <w:t>（</w:t>
            </w:r>
            <w:r>
              <w:rPr>
                <w:rFonts w:hint="eastAsia"/>
              </w:rPr>
              <w:t>4</w:t>
            </w:r>
            <w:r>
              <w:rPr>
                <w:rFonts w:hint="eastAsia"/>
              </w:rPr>
              <w:t>）</w:t>
            </w:r>
            <w:r>
              <w:rPr>
                <w:lang w:eastAsia="zh-Hans"/>
              </w:rPr>
              <w:t>教师</w:t>
            </w:r>
            <w:r>
              <w:rPr>
                <w:rFonts w:hint="eastAsia"/>
                <w:lang w:eastAsia="zh-Hans"/>
              </w:rPr>
              <w:t>在网络教学平台教师空间页面</w:t>
            </w:r>
            <w:r>
              <w:rPr>
                <w:lang w:eastAsia="zh-Hans"/>
              </w:rPr>
              <w:t>，点击课表即可打开课程详情</w:t>
            </w:r>
            <w:proofErr w:type="gramStart"/>
            <w:r>
              <w:rPr>
                <w:lang w:eastAsia="zh-Hans"/>
              </w:rPr>
              <w:t>页开展</w:t>
            </w:r>
            <w:proofErr w:type="gramEnd"/>
            <w:r>
              <w:rPr>
                <w:lang w:eastAsia="zh-Hans"/>
              </w:rPr>
              <w:t>教学活动；</w:t>
            </w:r>
            <w:r>
              <w:rPr>
                <w:rFonts w:hint="eastAsia"/>
                <w:lang w:eastAsia="zh-Hans"/>
              </w:rPr>
              <w:t>支持</w:t>
            </w:r>
            <w:r>
              <w:rPr>
                <w:lang w:eastAsia="zh-Hans"/>
              </w:rPr>
              <w:t>查询班级学生详情、查看上课地点、查看每堂课的课程运行报告等数据。</w:t>
            </w:r>
          </w:p>
          <w:p w14:paraId="6172051E" w14:textId="77777777" w:rsidR="00DD3FFB" w:rsidRDefault="00000000">
            <w:pPr>
              <w:rPr>
                <w:lang w:eastAsia="zh-Hans"/>
              </w:rPr>
            </w:pPr>
            <w:r>
              <w:rPr>
                <w:rFonts w:hint="eastAsia"/>
              </w:rPr>
              <w:t>（</w:t>
            </w:r>
            <w:r>
              <w:rPr>
                <w:rFonts w:hint="eastAsia"/>
              </w:rPr>
              <w:t>5</w:t>
            </w:r>
            <w:r>
              <w:rPr>
                <w:rFonts w:hint="eastAsia"/>
              </w:rPr>
              <w:t>）</w:t>
            </w:r>
            <w:r>
              <w:rPr>
                <w:lang w:eastAsia="zh-Hans"/>
              </w:rPr>
              <w:t>支持</w:t>
            </w:r>
            <w:r>
              <w:rPr>
                <w:rFonts w:hint="eastAsia"/>
                <w:lang w:eastAsia="zh-Hans"/>
              </w:rPr>
              <w:t>通过课表一键进入</w:t>
            </w:r>
            <w:r>
              <w:rPr>
                <w:lang w:eastAsia="zh-Hans"/>
              </w:rPr>
              <w:t>授课计划、备课教案在线编写</w:t>
            </w:r>
            <w:r>
              <w:rPr>
                <w:rFonts w:hint="eastAsia"/>
                <w:lang w:eastAsia="zh-Hans"/>
              </w:rPr>
              <w:t>界面</w:t>
            </w:r>
            <w:r>
              <w:rPr>
                <w:lang w:eastAsia="zh-Hans"/>
              </w:rPr>
              <w:t>，</w:t>
            </w:r>
            <w:r>
              <w:rPr>
                <w:lang w:eastAsia="zh-Hans"/>
              </w:rPr>
              <w:lastRenderedPageBreak/>
              <w:t>支持课前</w:t>
            </w:r>
            <w:r>
              <w:rPr>
                <w:lang w:eastAsia="zh-Hans"/>
              </w:rPr>
              <w:t>-</w:t>
            </w:r>
            <w:r>
              <w:rPr>
                <w:lang w:eastAsia="zh-Hans"/>
              </w:rPr>
              <w:t>课中</w:t>
            </w:r>
            <w:r>
              <w:rPr>
                <w:lang w:eastAsia="zh-Hans"/>
              </w:rPr>
              <w:t>-</w:t>
            </w:r>
            <w:r>
              <w:rPr>
                <w:lang w:eastAsia="zh-Hans"/>
              </w:rPr>
              <w:t>课后教学全环节的教学设计、活动、材料插入，丰富课堂内容，提升教学效率。支持教学全过程数据记录，生成教学日志、课堂报告，用于管理者的教学监控、教师自省自查。</w:t>
            </w:r>
          </w:p>
          <w:p w14:paraId="6E3B3C9E" w14:textId="77777777" w:rsidR="00DD3FFB" w:rsidRDefault="00000000">
            <w:pPr>
              <w:pStyle w:val="a0"/>
              <w:ind w:firstLine="0"/>
              <w:rPr>
                <w:sz w:val="21"/>
                <w:szCs w:val="21"/>
              </w:rPr>
            </w:pPr>
            <w:r>
              <w:rPr>
                <w:rFonts w:ascii="宋体" w:hAnsi="宋体" w:cs="Segoe UI Symbol" w:hint="eastAsia"/>
                <w:spacing w:val="-6"/>
                <w:sz w:val="21"/>
                <w:szCs w:val="21"/>
              </w:rPr>
              <w:t>2.</w:t>
            </w:r>
            <w:r>
              <w:rPr>
                <w:rFonts w:ascii="宋体" w:hAnsi="宋体" w:cs="Segoe UI Symbol"/>
                <w:spacing w:val="-6"/>
                <w:sz w:val="21"/>
                <w:szCs w:val="21"/>
              </w:rPr>
              <w:t>★</w:t>
            </w:r>
            <w:r>
              <w:rPr>
                <w:rFonts w:hint="eastAsia"/>
                <w:sz w:val="21"/>
                <w:szCs w:val="21"/>
              </w:rPr>
              <w:t>与学校现有录直播集成设备对接</w:t>
            </w:r>
          </w:p>
          <w:p w14:paraId="719168BD" w14:textId="77777777" w:rsidR="00DD3FFB" w:rsidRDefault="00000000">
            <w:r>
              <w:rPr>
                <w:rFonts w:hint="eastAsia"/>
              </w:rPr>
              <w:t>（</w:t>
            </w:r>
            <w:r>
              <w:rPr>
                <w:rFonts w:hint="eastAsia"/>
              </w:rPr>
              <w:t>1</w:t>
            </w:r>
            <w:r>
              <w:rPr>
                <w:rFonts w:hint="eastAsia"/>
              </w:rPr>
              <w:t>）教务系统中生成的课表信息支持与学校现有录直播集成设备进行对接，实现录直播厂家按协议推送的视频自动按照课表课程内容、日期等信息进行分类。</w:t>
            </w:r>
          </w:p>
          <w:p w14:paraId="726C17DD" w14:textId="77777777" w:rsidR="00DD3FFB" w:rsidRDefault="00000000">
            <w:r>
              <w:rPr>
                <w:rFonts w:hint="eastAsia"/>
              </w:rPr>
              <w:t>（</w:t>
            </w:r>
            <w:r>
              <w:rPr>
                <w:rFonts w:hint="eastAsia"/>
              </w:rPr>
              <w:t>2</w:t>
            </w:r>
            <w:r>
              <w:rPr>
                <w:rFonts w:hint="eastAsia"/>
              </w:rPr>
              <w:t>）直播对接：通过与直播设备进行对接，支持上课时间点击课表一键进入直播观看界面，下课后可观看课程回放，学生点击课程详情可查看课程基本信息，可根据学习情况复习之前的课程内容。</w:t>
            </w:r>
          </w:p>
          <w:p w14:paraId="37DC6735" w14:textId="77777777" w:rsidR="00DD3FFB" w:rsidRDefault="00000000">
            <w:r>
              <w:rPr>
                <w:rFonts w:hint="eastAsia"/>
              </w:rPr>
              <w:t>（</w:t>
            </w:r>
            <w:r>
              <w:rPr>
                <w:rFonts w:hint="eastAsia"/>
              </w:rPr>
              <w:t>3</w:t>
            </w:r>
            <w:r>
              <w:rPr>
                <w:rFonts w:hint="eastAsia"/>
              </w:rPr>
              <w:t>）录播对接：通过与录播设备进行对接，</w:t>
            </w:r>
            <w:r>
              <w:t>师生角色都可通过个人空间</w:t>
            </w:r>
            <w:r>
              <w:rPr>
                <w:rFonts w:hint="eastAsia"/>
                <w:lang w:eastAsia="zh-Hans"/>
              </w:rPr>
              <w:t>的</w:t>
            </w:r>
            <w:r>
              <w:t>课表</w:t>
            </w:r>
            <w:r>
              <w:rPr>
                <w:rFonts w:hint="eastAsia"/>
                <w:lang w:eastAsia="zh-Hans"/>
              </w:rPr>
              <w:t>栏目</w:t>
            </w:r>
            <w:r>
              <w:t>，按照课程、周次信息查看、点播录播视频</w:t>
            </w:r>
            <w:r>
              <w:rPr>
                <w:rFonts w:hint="eastAsia"/>
              </w:rPr>
              <w:t>。</w:t>
            </w:r>
          </w:p>
          <w:p w14:paraId="1D7021B7" w14:textId="77777777" w:rsidR="00DD3FFB" w:rsidRDefault="00000000">
            <w:r>
              <w:rPr>
                <w:rFonts w:hint="eastAsia"/>
              </w:rPr>
              <w:t>4</w:t>
            </w:r>
            <w:r>
              <w:rPr>
                <w:rFonts w:hint="eastAsia"/>
              </w:rPr>
              <w:t>）督导远程听评课：通过录直播对接，支持督导通过评课任务栏目，查看对应教室录直播视频，完成远程听评课任务。</w:t>
            </w:r>
          </w:p>
          <w:p w14:paraId="71CA2B91" w14:textId="77777777" w:rsidR="00DD3FFB" w:rsidRDefault="00000000">
            <w:pPr>
              <w:pStyle w:val="a0"/>
              <w:ind w:firstLine="0"/>
              <w:rPr>
                <w:sz w:val="21"/>
                <w:szCs w:val="21"/>
                <w:lang w:eastAsia="zh-Hans"/>
              </w:rPr>
            </w:pPr>
            <w:r>
              <w:rPr>
                <w:rFonts w:hint="eastAsia"/>
                <w:sz w:val="21"/>
                <w:szCs w:val="21"/>
              </w:rPr>
              <w:t>3.</w:t>
            </w:r>
            <w:r>
              <w:rPr>
                <w:rFonts w:hint="eastAsia"/>
                <w:sz w:val="21"/>
                <w:szCs w:val="21"/>
              </w:rPr>
              <w:t>与其他第三方软硬件平台对接</w:t>
            </w:r>
          </w:p>
          <w:p w14:paraId="73F63B74" w14:textId="77777777" w:rsidR="00DD3FFB" w:rsidRDefault="00000000">
            <w:pPr>
              <w:pStyle w:val="a0"/>
              <w:ind w:firstLine="0"/>
              <w:rPr>
                <w:sz w:val="21"/>
                <w:szCs w:val="21"/>
              </w:rPr>
            </w:pPr>
            <w:r>
              <w:rPr>
                <w:rFonts w:hint="eastAsia"/>
                <w:sz w:val="21"/>
                <w:szCs w:val="21"/>
              </w:rPr>
              <w:t>（</w:t>
            </w:r>
            <w:r>
              <w:rPr>
                <w:rFonts w:hint="eastAsia"/>
                <w:sz w:val="21"/>
                <w:szCs w:val="21"/>
              </w:rPr>
              <w:t>1</w:t>
            </w:r>
            <w:r>
              <w:rPr>
                <w:rFonts w:hint="eastAsia"/>
                <w:sz w:val="21"/>
                <w:szCs w:val="21"/>
              </w:rPr>
              <w:t>）系统中产生的所有的数据，要求能够提供数据</w:t>
            </w:r>
            <w:r>
              <w:rPr>
                <w:rFonts w:hint="eastAsia"/>
                <w:sz w:val="21"/>
                <w:szCs w:val="21"/>
              </w:rPr>
              <w:t>API</w:t>
            </w:r>
            <w:r>
              <w:rPr>
                <w:rFonts w:hint="eastAsia"/>
                <w:sz w:val="21"/>
                <w:szCs w:val="21"/>
              </w:rPr>
              <w:t>，所有</w:t>
            </w:r>
            <w:proofErr w:type="gramStart"/>
            <w:r>
              <w:rPr>
                <w:rFonts w:hint="eastAsia"/>
                <w:sz w:val="21"/>
                <w:szCs w:val="21"/>
              </w:rPr>
              <w:t>数据集需符合</w:t>
            </w:r>
            <w:proofErr w:type="gramEnd"/>
            <w:r>
              <w:rPr>
                <w:rFonts w:hint="eastAsia"/>
                <w:sz w:val="21"/>
                <w:szCs w:val="21"/>
              </w:rPr>
              <w:t>我校的数据标注规范，</w:t>
            </w:r>
            <w:proofErr w:type="gramStart"/>
            <w:r>
              <w:rPr>
                <w:rFonts w:hint="eastAsia"/>
                <w:sz w:val="21"/>
                <w:szCs w:val="21"/>
              </w:rPr>
              <w:t>方便图信</w:t>
            </w:r>
            <w:proofErr w:type="gramEnd"/>
            <w:r>
              <w:rPr>
                <w:rFonts w:hint="eastAsia"/>
                <w:sz w:val="21"/>
                <w:szCs w:val="21"/>
              </w:rPr>
              <w:t>中心或者第三方系统对接。</w:t>
            </w:r>
          </w:p>
          <w:p w14:paraId="4853D2FE" w14:textId="77777777" w:rsidR="00DD3FFB" w:rsidRDefault="00000000">
            <w:pPr>
              <w:rPr>
                <w:szCs w:val="21"/>
              </w:rPr>
            </w:pPr>
            <w:r>
              <w:rPr>
                <w:rFonts w:hint="eastAsia"/>
                <w:szCs w:val="21"/>
              </w:rPr>
              <w:t>（</w:t>
            </w:r>
            <w:r>
              <w:rPr>
                <w:rFonts w:hint="eastAsia"/>
                <w:szCs w:val="21"/>
              </w:rPr>
              <w:t>2</w:t>
            </w:r>
            <w:r>
              <w:rPr>
                <w:rFonts w:hint="eastAsia"/>
                <w:szCs w:val="21"/>
              </w:rPr>
              <w:t>）通过学校统一消息中心接口，可将待办事宜、消息等信息推送至师生个人的相关应用终端，师生可通过消息链接直接打开页面查阅或办理。</w:t>
            </w:r>
          </w:p>
          <w:p w14:paraId="52D22BDF" w14:textId="77777777" w:rsidR="00DD3FFB" w:rsidRDefault="00000000">
            <w:pPr>
              <w:rPr>
                <w:szCs w:val="21"/>
              </w:rPr>
            </w:pPr>
            <w:r>
              <w:rPr>
                <w:rFonts w:hint="eastAsia"/>
              </w:rPr>
              <w:t>（</w:t>
            </w:r>
            <w:r>
              <w:rPr>
                <w:rFonts w:hint="eastAsia"/>
              </w:rPr>
              <w:t>3</w:t>
            </w:r>
            <w:r>
              <w:rPr>
                <w:rFonts w:hint="eastAsia"/>
              </w:rPr>
              <w:t>）面向师生的各</w:t>
            </w:r>
            <w:proofErr w:type="gramStart"/>
            <w:r>
              <w:rPr>
                <w:rFonts w:hint="eastAsia"/>
              </w:rPr>
              <w:t>类核心应用</w:t>
            </w:r>
            <w:proofErr w:type="gramEnd"/>
            <w:r>
              <w:rPr>
                <w:rFonts w:hint="eastAsia"/>
              </w:rPr>
              <w:t>需提供采用</w:t>
            </w:r>
            <w:r>
              <w:rPr>
                <w:rFonts w:hint="eastAsia"/>
              </w:rPr>
              <w:t>Html5+Css3</w:t>
            </w:r>
            <w:r>
              <w:rPr>
                <w:rFonts w:hint="eastAsia"/>
              </w:rPr>
              <w:t>技术开发页面，集成的页面样式应符合学校设计风格与集成的平台样式吻合，其中移动端集成页面样式应符合移动终端页面适配要求，满足师生用户方便操作。平台中的常用应用与热门应用应能直接提取访问入口集成在学校相应平台。</w:t>
            </w:r>
          </w:p>
        </w:tc>
      </w:tr>
    </w:tbl>
    <w:p w14:paraId="1DBA60AC" w14:textId="77777777" w:rsidR="00DD3FFB" w:rsidRDefault="00DD3FFB">
      <w:pPr>
        <w:spacing w:line="300" w:lineRule="auto"/>
        <w:rPr>
          <w:rFonts w:ascii="宋体" w:hAnsi="宋体" w:cs="宋体"/>
          <w:szCs w:val="21"/>
        </w:rPr>
      </w:pPr>
    </w:p>
    <w:p w14:paraId="121B71DE" w14:textId="77777777" w:rsidR="00DD3FFB" w:rsidRDefault="00000000">
      <w:pPr>
        <w:keepNext/>
        <w:keepLines/>
        <w:spacing w:line="360" w:lineRule="auto"/>
        <w:outlineLvl w:val="0"/>
        <w:rPr>
          <w:rFonts w:ascii="宋体" w:hAnsi="宋体" w:cs="宋体"/>
          <w:b/>
          <w:bCs/>
          <w:kern w:val="44"/>
          <w:sz w:val="28"/>
          <w:szCs w:val="44"/>
        </w:rPr>
      </w:pPr>
      <w:bookmarkStart w:id="82" w:name="_Toc12951"/>
      <w:bookmarkStart w:id="83" w:name="_Toc106275863"/>
      <w:r>
        <w:rPr>
          <w:rFonts w:ascii="宋体" w:hAnsi="宋体" w:cs="宋体" w:hint="eastAsia"/>
          <w:b/>
          <w:bCs/>
          <w:kern w:val="44"/>
          <w:sz w:val="28"/>
          <w:szCs w:val="44"/>
          <w:lang w:eastAsia="zh-Hans"/>
        </w:rPr>
        <w:t>五</w:t>
      </w:r>
      <w:r>
        <w:rPr>
          <w:rFonts w:ascii="宋体" w:hAnsi="宋体" w:cs="宋体" w:hint="eastAsia"/>
          <w:b/>
          <w:bCs/>
          <w:kern w:val="44"/>
          <w:sz w:val="28"/>
          <w:szCs w:val="44"/>
        </w:rPr>
        <w:t>、商务要求</w:t>
      </w:r>
      <w:bookmarkEnd w:id="82"/>
      <w:bookmarkEnd w:id="83"/>
    </w:p>
    <w:p w14:paraId="41EBFAC9" w14:textId="77777777" w:rsidR="00DD3FFB" w:rsidRDefault="00000000">
      <w:pPr>
        <w:spacing w:line="360" w:lineRule="auto"/>
        <w:ind w:firstLineChars="200" w:firstLine="422"/>
        <w:rPr>
          <w:rFonts w:ascii="等线" w:hAnsi="等线"/>
          <w:b/>
          <w:bCs/>
          <w:szCs w:val="22"/>
        </w:rPr>
      </w:pPr>
      <w:bookmarkStart w:id="84" w:name="_Toc9530"/>
      <w:r>
        <w:rPr>
          <w:rFonts w:ascii="等线" w:hAnsi="等线" w:hint="eastAsia"/>
          <w:b/>
          <w:bCs/>
          <w:szCs w:val="22"/>
        </w:rPr>
        <w:t>（一）交货与质保期</w:t>
      </w:r>
    </w:p>
    <w:p w14:paraId="1500C026" w14:textId="77777777" w:rsidR="00DD3FFB" w:rsidRDefault="00000000">
      <w:pPr>
        <w:spacing w:line="360" w:lineRule="auto"/>
        <w:ind w:firstLineChars="200" w:firstLine="420"/>
        <w:rPr>
          <w:rFonts w:ascii="等线" w:hAnsi="等线"/>
          <w:szCs w:val="22"/>
        </w:rPr>
      </w:pPr>
      <w:r>
        <w:rPr>
          <w:rFonts w:ascii="等线" w:hAnsi="等线" w:hint="eastAsia"/>
          <w:szCs w:val="22"/>
        </w:rPr>
        <w:t>（</w:t>
      </w:r>
      <w:r>
        <w:rPr>
          <w:rFonts w:ascii="等线" w:hAnsi="等线" w:hint="eastAsia"/>
          <w:szCs w:val="22"/>
        </w:rPr>
        <w:t>1</w:t>
      </w:r>
      <w:r>
        <w:rPr>
          <w:rFonts w:ascii="等线" w:hAnsi="等线" w:hint="eastAsia"/>
          <w:szCs w:val="22"/>
        </w:rPr>
        <w:t>）质保期：合同签订之日起五年内，中标方须免费提供相关质量保证服务。</w:t>
      </w:r>
    </w:p>
    <w:p w14:paraId="58D81E16" w14:textId="77777777" w:rsidR="00DD3FFB" w:rsidRDefault="00000000">
      <w:pPr>
        <w:spacing w:line="360" w:lineRule="auto"/>
        <w:ind w:firstLineChars="200" w:firstLine="420"/>
        <w:rPr>
          <w:rFonts w:ascii="等线" w:hAnsi="等线"/>
          <w:szCs w:val="22"/>
        </w:rPr>
      </w:pPr>
      <w:r>
        <w:rPr>
          <w:rFonts w:ascii="等线" w:hAnsi="等线" w:hint="eastAsia"/>
          <w:szCs w:val="22"/>
        </w:rPr>
        <w:t>（</w:t>
      </w:r>
      <w:r>
        <w:rPr>
          <w:rFonts w:ascii="等线" w:hAnsi="等线" w:hint="eastAsia"/>
          <w:szCs w:val="22"/>
        </w:rPr>
        <w:t>2</w:t>
      </w:r>
      <w:r>
        <w:rPr>
          <w:rFonts w:ascii="等线" w:hAnsi="等线" w:hint="eastAsia"/>
          <w:szCs w:val="22"/>
        </w:rPr>
        <w:t>）交货：平台必须</w:t>
      </w:r>
      <w:bookmarkStart w:id="85" w:name="_Hlk106265784"/>
      <w:r>
        <w:rPr>
          <w:rFonts w:ascii="等线" w:hAnsi="等线" w:hint="eastAsia"/>
          <w:szCs w:val="22"/>
        </w:rPr>
        <w:t>在合同签订后</w:t>
      </w:r>
      <w:r>
        <w:rPr>
          <w:rFonts w:ascii="等线" w:hAnsi="等线" w:hint="eastAsia"/>
          <w:szCs w:val="22"/>
        </w:rPr>
        <w:t>6</w:t>
      </w:r>
      <w:r>
        <w:rPr>
          <w:rFonts w:ascii="等线" w:hAnsi="等线" w:hint="eastAsia"/>
          <w:szCs w:val="22"/>
        </w:rPr>
        <w:t>个月内为采购</w:t>
      </w:r>
      <w:proofErr w:type="gramStart"/>
      <w:r>
        <w:rPr>
          <w:rFonts w:ascii="等线" w:hAnsi="等线" w:hint="eastAsia"/>
          <w:szCs w:val="22"/>
        </w:rPr>
        <w:t>方部署</w:t>
      </w:r>
      <w:proofErr w:type="gramEnd"/>
      <w:r>
        <w:rPr>
          <w:rFonts w:ascii="等线" w:hAnsi="等线" w:hint="eastAsia"/>
          <w:szCs w:val="22"/>
        </w:rPr>
        <w:t>完毕并交付使用</w:t>
      </w:r>
      <w:bookmarkEnd w:id="85"/>
      <w:r>
        <w:rPr>
          <w:rFonts w:ascii="等线" w:hAnsi="等线" w:hint="eastAsia"/>
          <w:szCs w:val="22"/>
        </w:rPr>
        <w:t>。服务期间承担平台维护工作，保障系统正常运行。</w:t>
      </w:r>
    </w:p>
    <w:p w14:paraId="7607193E" w14:textId="77777777" w:rsidR="00DD3FFB" w:rsidRDefault="00000000">
      <w:pPr>
        <w:spacing w:line="360" w:lineRule="auto"/>
        <w:ind w:firstLineChars="200" w:firstLine="420"/>
        <w:rPr>
          <w:rFonts w:ascii="等线" w:hAnsi="等线"/>
          <w:szCs w:val="22"/>
        </w:rPr>
      </w:pPr>
      <w:r>
        <w:rPr>
          <w:rFonts w:ascii="等线" w:hAnsi="等线" w:hint="eastAsia"/>
          <w:szCs w:val="22"/>
        </w:rPr>
        <w:t>（</w:t>
      </w:r>
      <w:r>
        <w:rPr>
          <w:rFonts w:ascii="等线" w:hAnsi="等线" w:hint="eastAsia"/>
          <w:szCs w:val="22"/>
        </w:rPr>
        <w:t>3</w:t>
      </w:r>
      <w:r>
        <w:rPr>
          <w:rFonts w:ascii="等线" w:hAnsi="等线" w:hint="eastAsia"/>
          <w:szCs w:val="22"/>
        </w:rPr>
        <w:t>）本平台部署后，采购方应在一月内组织验收，并制作验收备忘录，签署验收意见。采购方有在产品安装过程中派员监造的权利</w:t>
      </w:r>
      <w:r>
        <w:rPr>
          <w:rFonts w:ascii="等线" w:hAnsi="等线" w:hint="eastAsia"/>
          <w:szCs w:val="22"/>
        </w:rPr>
        <w:t xml:space="preserve">, </w:t>
      </w:r>
      <w:r>
        <w:rPr>
          <w:rFonts w:ascii="等线" w:hAnsi="等线" w:hint="eastAsia"/>
          <w:szCs w:val="22"/>
        </w:rPr>
        <w:t>中标方有义务为采购方监造人员行使该权利提供方便。</w:t>
      </w:r>
    </w:p>
    <w:p w14:paraId="096044E8" w14:textId="77777777" w:rsidR="00DD3FFB" w:rsidRDefault="00000000">
      <w:pPr>
        <w:spacing w:line="360" w:lineRule="auto"/>
        <w:ind w:firstLineChars="200" w:firstLine="420"/>
        <w:rPr>
          <w:rFonts w:ascii="等线" w:hAnsi="等线"/>
          <w:szCs w:val="22"/>
        </w:rPr>
      </w:pPr>
      <w:r>
        <w:rPr>
          <w:rFonts w:ascii="等线" w:hAnsi="等线" w:hint="eastAsia"/>
          <w:szCs w:val="22"/>
        </w:rPr>
        <w:t>（</w:t>
      </w:r>
      <w:r>
        <w:rPr>
          <w:rFonts w:ascii="等线" w:hAnsi="等线" w:hint="eastAsia"/>
          <w:szCs w:val="22"/>
        </w:rPr>
        <w:t>4</w:t>
      </w:r>
      <w:r>
        <w:rPr>
          <w:rFonts w:ascii="等线" w:hAnsi="等线" w:hint="eastAsia"/>
          <w:szCs w:val="22"/>
        </w:rPr>
        <w:t>）在项目实施过程中及售后服务期内，项目投标人</w:t>
      </w:r>
      <w:proofErr w:type="gramStart"/>
      <w:r>
        <w:rPr>
          <w:rFonts w:ascii="等线" w:hAnsi="等线" w:hint="eastAsia"/>
          <w:szCs w:val="22"/>
        </w:rPr>
        <w:t>需承诺</w:t>
      </w:r>
      <w:proofErr w:type="gramEnd"/>
      <w:r>
        <w:rPr>
          <w:rFonts w:ascii="等线" w:hAnsi="等线" w:hint="eastAsia"/>
          <w:szCs w:val="22"/>
        </w:rPr>
        <w:t>指定专人负责与用户保持长期的联系与服务。</w:t>
      </w:r>
    </w:p>
    <w:p w14:paraId="4D40229E" w14:textId="77777777" w:rsidR="00DD3FFB" w:rsidRDefault="00000000">
      <w:pPr>
        <w:spacing w:line="360" w:lineRule="auto"/>
        <w:ind w:firstLineChars="200" w:firstLine="420"/>
        <w:rPr>
          <w:rFonts w:ascii="等线" w:hAnsi="等线"/>
          <w:szCs w:val="22"/>
        </w:rPr>
      </w:pPr>
      <w:r>
        <w:rPr>
          <w:rFonts w:ascii="等线" w:hAnsi="等线" w:hint="eastAsia"/>
          <w:szCs w:val="22"/>
        </w:rPr>
        <w:t>（</w:t>
      </w:r>
      <w:r>
        <w:rPr>
          <w:rFonts w:ascii="等线" w:hAnsi="等线" w:hint="eastAsia"/>
          <w:szCs w:val="22"/>
        </w:rPr>
        <w:t>5</w:t>
      </w:r>
      <w:r>
        <w:rPr>
          <w:rFonts w:ascii="等线" w:hAnsi="等线" w:hint="eastAsia"/>
          <w:szCs w:val="22"/>
        </w:rPr>
        <w:t>）提供完整的平台配套的产品资料，包括系统安装使用手册、系统功能模块说明书、用户使用手册、帮助文档等。</w:t>
      </w:r>
    </w:p>
    <w:p w14:paraId="307CD2ED" w14:textId="77777777" w:rsidR="00DD3FFB" w:rsidRDefault="00000000">
      <w:pPr>
        <w:spacing w:line="360" w:lineRule="auto"/>
        <w:ind w:firstLineChars="200" w:firstLine="420"/>
        <w:rPr>
          <w:rFonts w:ascii="等线" w:hAnsi="等线"/>
          <w:szCs w:val="22"/>
        </w:rPr>
      </w:pPr>
      <w:r>
        <w:rPr>
          <w:rFonts w:ascii="等线" w:hAnsi="等线" w:hint="eastAsia"/>
          <w:szCs w:val="22"/>
        </w:rPr>
        <w:t>（</w:t>
      </w:r>
      <w:r>
        <w:rPr>
          <w:rFonts w:ascii="等线" w:hAnsi="等线" w:hint="eastAsia"/>
          <w:szCs w:val="22"/>
        </w:rPr>
        <w:t>6</w:t>
      </w:r>
      <w:r>
        <w:rPr>
          <w:rFonts w:ascii="等线" w:hAnsi="等线" w:hint="eastAsia"/>
          <w:szCs w:val="22"/>
        </w:rPr>
        <w:t>）五年服务期过后，采购方可以以</w:t>
      </w:r>
      <w:r>
        <w:rPr>
          <w:rFonts w:ascii="等线" w:hAnsi="等线" w:hint="eastAsia"/>
          <w:szCs w:val="22"/>
          <w:lang w:eastAsia="zh-Hans"/>
        </w:rPr>
        <w:t>不高于</w:t>
      </w:r>
      <w:r>
        <w:rPr>
          <w:rFonts w:ascii="等线" w:hAnsi="等线" w:hint="eastAsia"/>
          <w:szCs w:val="22"/>
        </w:rPr>
        <w:t>平台中标价</w:t>
      </w:r>
      <w:r>
        <w:rPr>
          <w:rFonts w:ascii="等线" w:hAnsi="等线" w:hint="eastAsia"/>
          <w:szCs w:val="22"/>
        </w:rPr>
        <w:t>10%</w:t>
      </w:r>
      <w:r>
        <w:rPr>
          <w:rFonts w:ascii="等线" w:hAnsi="等线" w:hint="eastAsia"/>
          <w:szCs w:val="22"/>
        </w:rPr>
        <w:t>的价格作为年服务费与中标方续约。相关年服务包括：</w:t>
      </w:r>
    </w:p>
    <w:p w14:paraId="3FB4AB89" w14:textId="77777777" w:rsidR="00DD3FFB" w:rsidRDefault="00000000">
      <w:pPr>
        <w:spacing w:line="360" w:lineRule="auto"/>
        <w:ind w:firstLineChars="200" w:firstLine="420"/>
        <w:rPr>
          <w:rFonts w:ascii="等线" w:hAnsi="等线"/>
          <w:szCs w:val="22"/>
        </w:rPr>
      </w:pPr>
      <w:r>
        <w:rPr>
          <w:rFonts w:ascii="等线" w:hAnsi="等线" w:hint="eastAsia"/>
          <w:szCs w:val="22"/>
        </w:rPr>
        <w:t>1</w:t>
      </w:r>
      <w:r>
        <w:rPr>
          <w:rFonts w:ascii="等线" w:hAnsi="等线" w:hint="eastAsia"/>
          <w:szCs w:val="22"/>
        </w:rPr>
        <w:t>）中标方须继续提供与质保期内同等标准的平台技术维护服务。</w:t>
      </w:r>
    </w:p>
    <w:p w14:paraId="11256DA8" w14:textId="77777777" w:rsidR="00DD3FFB" w:rsidRDefault="00000000">
      <w:pPr>
        <w:spacing w:line="360" w:lineRule="auto"/>
        <w:ind w:firstLineChars="200" w:firstLine="420"/>
        <w:rPr>
          <w:rFonts w:ascii="等线" w:hAnsi="等线"/>
          <w:szCs w:val="22"/>
        </w:rPr>
      </w:pPr>
      <w:r>
        <w:rPr>
          <w:rFonts w:ascii="等线" w:hAnsi="等线" w:hint="eastAsia"/>
          <w:szCs w:val="22"/>
        </w:rPr>
        <w:t>2</w:t>
      </w:r>
      <w:r>
        <w:rPr>
          <w:rFonts w:ascii="等线" w:hAnsi="等线" w:hint="eastAsia"/>
          <w:szCs w:val="22"/>
        </w:rPr>
        <w:t>）中标方须提供的定期系统更新服务，并在不增加功能模块的基础上，满足学校个性化需求的</w:t>
      </w:r>
      <w:r>
        <w:rPr>
          <w:rFonts w:ascii="等线" w:hAnsi="等线" w:hint="eastAsia"/>
          <w:szCs w:val="22"/>
        </w:rPr>
        <w:lastRenderedPageBreak/>
        <w:t>修改。</w:t>
      </w:r>
    </w:p>
    <w:p w14:paraId="63EC7310" w14:textId="77777777" w:rsidR="00DD3FFB" w:rsidRDefault="00000000">
      <w:pPr>
        <w:spacing w:line="360" w:lineRule="auto"/>
        <w:ind w:firstLineChars="200" w:firstLine="422"/>
        <w:rPr>
          <w:rFonts w:ascii="等线" w:hAnsi="等线"/>
          <w:b/>
          <w:bCs/>
          <w:szCs w:val="22"/>
        </w:rPr>
      </w:pPr>
      <w:r>
        <w:rPr>
          <w:rFonts w:ascii="等线" w:hAnsi="等线" w:hint="eastAsia"/>
          <w:b/>
          <w:bCs/>
          <w:szCs w:val="22"/>
        </w:rPr>
        <w:t>（二）售后技术服务要求</w:t>
      </w:r>
    </w:p>
    <w:p w14:paraId="01070D06" w14:textId="77777777" w:rsidR="00DD3FFB" w:rsidRDefault="00000000">
      <w:pPr>
        <w:spacing w:line="360" w:lineRule="auto"/>
        <w:ind w:firstLineChars="200" w:firstLine="420"/>
        <w:rPr>
          <w:rFonts w:ascii="等线" w:hAnsi="等线"/>
          <w:szCs w:val="22"/>
        </w:rPr>
      </w:pPr>
      <w:r>
        <w:rPr>
          <w:rFonts w:ascii="等线" w:hAnsi="等线" w:hint="eastAsia"/>
          <w:szCs w:val="22"/>
        </w:rPr>
        <w:t>（</w:t>
      </w:r>
      <w:r>
        <w:rPr>
          <w:rFonts w:ascii="等线" w:hAnsi="等线" w:hint="eastAsia"/>
          <w:szCs w:val="22"/>
        </w:rPr>
        <w:t>1</w:t>
      </w:r>
      <w:r>
        <w:rPr>
          <w:rFonts w:ascii="等线" w:hAnsi="等线" w:hint="eastAsia"/>
          <w:szCs w:val="22"/>
        </w:rPr>
        <w:t>）技术支持</w:t>
      </w:r>
    </w:p>
    <w:p w14:paraId="068B5B5A" w14:textId="77777777" w:rsidR="00DD3FFB" w:rsidRDefault="00000000">
      <w:pPr>
        <w:spacing w:line="360" w:lineRule="auto"/>
        <w:ind w:firstLineChars="200" w:firstLine="420"/>
        <w:rPr>
          <w:rFonts w:ascii="等线" w:hAnsi="等线"/>
          <w:szCs w:val="22"/>
        </w:rPr>
      </w:pPr>
      <w:r>
        <w:rPr>
          <w:rFonts w:ascii="等线" w:hAnsi="等线" w:hint="eastAsia"/>
          <w:szCs w:val="22"/>
        </w:rPr>
        <w:t xml:space="preserve"> 1</w:t>
      </w:r>
      <w:r>
        <w:rPr>
          <w:rFonts w:ascii="等线" w:hAnsi="等线" w:hint="eastAsia"/>
          <w:szCs w:val="22"/>
        </w:rPr>
        <w:t>）对系统运行过程中师生用户及业务部门的问题提供解答和问题解决跟踪，主要包括所投产品在运行中的故障排错，数据备份及恢复，平台及数据库系统适配调整等工作，从而保证软件系统正常运作。对于关键业务点的上线推广与运行提供现场保障。</w:t>
      </w:r>
    </w:p>
    <w:p w14:paraId="2B3C39B4" w14:textId="77777777" w:rsidR="00DD3FFB" w:rsidRDefault="00000000">
      <w:pPr>
        <w:spacing w:line="360" w:lineRule="auto"/>
        <w:ind w:firstLineChars="200" w:firstLine="420"/>
        <w:rPr>
          <w:rFonts w:ascii="等线" w:hAnsi="等线"/>
          <w:szCs w:val="22"/>
        </w:rPr>
      </w:pPr>
      <w:r>
        <w:rPr>
          <w:rFonts w:ascii="等线" w:hAnsi="等线" w:hint="eastAsia"/>
          <w:szCs w:val="22"/>
        </w:rPr>
        <w:t>2</w:t>
      </w:r>
      <w:r>
        <w:rPr>
          <w:rFonts w:ascii="等线" w:hAnsi="等线" w:hint="eastAsia"/>
          <w:szCs w:val="22"/>
        </w:rPr>
        <w:t>）质保期内中标方应设置本地运营人员进行技术支持服务，线上</w:t>
      </w:r>
      <w:r>
        <w:rPr>
          <w:rFonts w:ascii="等线" w:hAnsi="等线" w:hint="eastAsia"/>
          <w:szCs w:val="22"/>
        </w:rPr>
        <w:t>1</w:t>
      </w:r>
      <w:r>
        <w:rPr>
          <w:rFonts w:ascii="等线" w:hAnsi="等线" w:hint="eastAsia"/>
          <w:szCs w:val="22"/>
        </w:rPr>
        <w:t>小时内响应，重要问题技术人员</w:t>
      </w:r>
      <w:r>
        <w:rPr>
          <w:rFonts w:ascii="等线" w:hAnsi="等线" w:hint="eastAsia"/>
          <w:szCs w:val="22"/>
        </w:rPr>
        <w:t>2</w:t>
      </w:r>
      <w:r>
        <w:rPr>
          <w:rFonts w:ascii="等线" w:hAnsi="等线" w:hint="eastAsia"/>
          <w:szCs w:val="22"/>
        </w:rPr>
        <w:t>小时内到达现场。</w:t>
      </w:r>
    </w:p>
    <w:p w14:paraId="407E8198" w14:textId="77777777" w:rsidR="00DD3FFB" w:rsidRDefault="00000000">
      <w:pPr>
        <w:spacing w:line="360" w:lineRule="auto"/>
        <w:ind w:firstLineChars="200" w:firstLine="420"/>
        <w:rPr>
          <w:rFonts w:ascii="等线" w:hAnsi="等线"/>
          <w:szCs w:val="22"/>
        </w:rPr>
      </w:pPr>
      <w:r>
        <w:rPr>
          <w:rFonts w:ascii="等线" w:hAnsi="等线"/>
          <w:szCs w:val="22"/>
        </w:rPr>
        <w:t>3</w:t>
      </w:r>
      <w:r>
        <w:rPr>
          <w:rFonts w:ascii="等线" w:hAnsi="等线" w:hint="eastAsia"/>
          <w:szCs w:val="22"/>
        </w:rPr>
        <w:t>）提供四种常规技术服务方式，现场支持、电话支持、</w:t>
      </w:r>
      <w:r>
        <w:rPr>
          <w:rFonts w:ascii="等线" w:hAnsi="等线" w:hint="eastAsia"/>
          <w:szCs w:val="22"/>
        </w:rPr>
        <w:t>BBS</w:t>
      </w:r>
      <w:r>
        <w:rPr>
          <w:rFonts w:ascii="等线" w:hAnsi="等线" w:hint="eastAsia"/>
          <w:szCs w:val="22"/>
        </w:rPr>
        <w:t>在线支持、电子邮件支持、远程维护支持。</w:t>
      </w:r>
    </w:p>
    <w:p w14:paraId="503E7E8B" w14:textId="77777777" w:rsidR="00DD3FFB" w:rsidRDefault="00000000">
      <w:pPr>
        <w:pStyle w:val="a0"/>
        <w:spacing w:line="360" w:lineRule="auto"/>
        <w:rPr>
          <w:rFonts w:ascii="宋体" w:hAnsi="宋体"/>
          <w:sz w:val="21"/>
          <w:szCs w:val="21"/>
        </w:rPr>
      </w:pPr>
      <w:r>
        <w:rPr>
          <w:rFonts w:ascii="等线" w:hAnsi="等线" w:hint="eastAsia"/>
          <w:sz w:val="21"/>
          <w:szCs w:val="21"/>
        </w:rPr>
        <w:t>4</w:t>
      </w:r>
      <w:r>
        <w:rPr>
          <w:rFonts w:ascii="等线" w:hAnsi="等线" w:hint="eastAsia"/>
          <w:sz w:val="21"/>
          <w:szCs w:val="21"/>
        </w:rPr>
        <w:t>）对接服务：支持与学校统一身份认证、</w:t>
      </w:r>
      <w:r>
        <w:rPr>
          <w:rFonts w:ascii="宋体" w:hAnsi="宋体"/>
          <w:sz w:val="21"/>
          <w:szCs w:val="21"/>
        </w:rPr>
        <w:t>数据中心</w:t>
      </w:r>
      <w:r>
        <w:rPr>
          <w:rFonts w:ascii="宋体" w:hAnsi="宋体" w:hint="eastAsia"/>
          <w:sz w:val="21"/>
          <w:szCs w:val="21"/>
        </w:rPr>
        <w:t>、网络教学平台，以及现有其他软硬件服务平台进行对接或</w:t>
      </w:r>
      <w:proofErr w:type="gramStart"/>
      <w:r>
        <w:rPr>
          <w:rFonts w:ascii="宋体" w:hAnsi="宋体" w:hint="eastAsia"/>
          <w:sz w:val="21"/>
          <w:szCs w:val="21"/>
        </w:rPr>
        <w:t>或</w:t>
      </w:r>
      <w:proofErr w:type="gramEnd"/>
      <w:r>
        <w:rPr>
          <w:rFonts w:ascii="宋体" w:hAnsi="宋体" w:hint="eastAsia"/>
          <w:sz w:val="21"/>
          <w:szCs w:val="21"/>
        </w:rPr>
        <w:t>系统集成，在服务过程中产生的接口、人工等费用由中标公司承担。</w:t>
      </w:r>
    </w:p>
    <w:p w14:paraId="0889863F" w14:textId="77777777" w:rsidR="00DD3FFB" w:rsidRDefault="00000000">
      <w:pPr>
        <w:pStyle w:val="a0"/>
        <w:spacing w:line="360" w:lineRule="auto"/>
        <w:rPr>
          <w:sz w:val="21"/>
          <w:szCs w:val="21"/>
        </w:rPr>
      </w:pPr>
      <w:r>
        <w:rPr>
          <w:rFonts w:ascii="等线" w:hAnsi="等线" w:hint="eastAsia"/>
          <w:sz w:val="21"/>
          <w:szCs w:val="21"/>
        </w:rPr>
        <w:t>5</w:t>
      </w:r>
      <w:r>
        <w:rPr>
          <w:rFonts w:ascii="等线" w:hAnsi="等线" w:hint="eastAsia"/>
          <w:sz w:val="21"/>
          <w:szCs w:val="21"/>
        </w:rPr>
        <w:t>）驻场服务：</w:t>
      </w:r>
      <w:r>
        <w:rPr>
          <w:rFonts w:ascii="宋体" w:hAnsi="宋体" w:hint="eastAsia"/>
          <w:sz w:val="21"/>
          <w:szCs w:val="21"/>
        </w:rPr>
        <w:t>项目实施期间及上线试运行期间，项目投标人</w:t>
      </w:r>
      <w:proofErr w:type="gramStart"/>
      <w:r>
        <w:rPr>
          <w:rFonts w:ascii="宋体" w:hAnsi="宋体" w:hint="eastAsia"/>
          <w:sz w:val="21"/>
          <w:szCs w:val="21"/>
        </w:rPr>
        <w:t>需承诺</w:t>
      </w:r>
      <w:proofErr w:type="gramEnd"/>
      <w:r>
        <w:rPr>
          <w:rFonts w:ascii="宋体" w:hAnsi="宋体" w:hint="eastAsia"/>
          <w:sz w:val="21"/>
          <w:szCs w:val="21"/>
        </w:rPr>
        <w:t>指定专人负责，并与用户保持长期的联系。项目实施期间中标方须指定至少一名技术人员驻场服务，驻场周期不少于一年，驻场期间的交通、住宿、用餐等其他费用和人身安全由中标方承担。根据实际需求情况，校方可统筹安排驻点服务人员的具体工作时间、工作内容，并可根据服务响应情况要求更换技术人员。</w:t>
      </w:r>
    </w:p>
    <w:p w14:paraId="1EEFDA02" w14:textId="77777777" w:rsidR="00DD3FFB" w:rsidRDefault="00000000">
      <w:pPr>
        <w:spacing w:line="360" w:lineRule="auto"/>
        <w:ind w:firstLineChars="200" w:firstLine="420"/>
        <w:rPr>
          <w:rFonts w:ascii="等线" w:hAnsi="等线"/>
          <w:szCs w:val="22"/>
        </w:rPr>
      </w:pPr>
      <w:r>
        <w:rPr>
          <w:rFonts w:ascii="等线" w:hAnsi="等线" w:hint="eastAsia"/>
          <w:szCs w:val="22"/>
        </w:rPr>
        <w:t>（</w:t>
      </w:r>
      <w:r>
        <w:rPr>
          <w:rFonts w:ascii="等线" w:hAnsi="等线" w:hint="eastAsia"/>
          <w:szCs w:val="22"/>
        </w:rPr>
        <w:t>2</w:t>
      </w:r>
      <w:r>
        <w:rPr>
          <w:rFonts w:ascii="等线" w:hAnsi="等线" w:hint="eastAsia"/>
          <w:szCs w:val="22"/>
        </w:rPr>
        <w:t>）技术培训</w:t>
      </w:r>
    </w:p>
    <w:p w14:paraId="728B3E43" w14:textId="77777777" w:rsidR="00DD3FFB" w:rsidRDefault="00000000">
      <w:pPr>
        <w:spacing w:line="360" w:lineRule="auto"/>
        <w:ind w:firstLineChars="200" w:firstLine="420"/>
        <w:rPr>
          <w:rFonts w:ascii="等线" w:hAnsi="等线"/>
          <w:szCs w:val="22"/>
        </w:rPr>
      </w:pPr>
      <w:r>
        <w:rPr>
          <w:rFonts w:ascii="等线" w:hAnsi="等线" w:hint="eastAsia"/>
          <w:szCs w:val="22"/>
        </w:rPr>
        <w:t xml:space="preserve"> </w:t>
      </w:r>
      <w:r>
        <w:rPr>
          <w:rFonts w:ascii="等线" w:hAnsi="等线" w:hint="eastAsia"/>
          <w:szCs w:val="22"/>
          <w:lang w:eastAsia="zh-Hans"/>
        </w:rPr>
        <w:t>每月</w:t>
      </w:r>
      <w:r>
        <w:rPr>
          <w:rFonts w:ascii="等线" w:hAnsi="等线" w:hint="eastAsia"/>
          <w:szCs w:val="22"/>
        </w:rPr>
        <w:t>提供</w:t>
      </w:r>
      <w:r>
        <w:rPr>
          <w:rFonts w:ascii="等线" w:hAnsi="等线" w:hint="eastAsia"/>
          <w:szCs w:val="22"/>
          <w:lang w:eastAsia="zh-Hans"/>
        </w:rPr>
        <w:t>一次三课时针对</w:t>
      </w:r>
      <w:r>
        <w:rPr>
          <w:rFonts w:ascii="等线" w:hAnsi="等线" w:hint="eastAsia"/>
          <w:szCs w:val="22"/>
        </w:rPr>
        <w:t>系统管理员的系统维护培训服务及必要的支撑技术培训服务。</w:t>
      </w:r>
      <w:r>
        <w:rPr>
          <w:rFonts w:ascii="等线" w:hAnsi="等线" w:hint="eastAsia"/>
          <w:szCs w:val="22"/>
          <w:lang w:eastAsia="zh-Hans"/>
        </w:rPr>
        <w:t>每月</w:t>
      </w:r>
      <w:r>
        <w:rPr>
          <w:rFonts w:ascii="等线" w:hAnsi="等线" w:hint="eastAsia"/>
          <w:szCs w:val="22"/>
        </w:rPr>
        <w:t>提供</w:t>
      </w:r>
      <w:r>
        <w:rPr>
          <w:rFonts w:ascii="等线" w:hAnsi="等线" w:hint="eastAsia"/>
          <w:szCs w:val="22"/>
          <w:lang w:eastAsia="zh-Hans"/>
        </w:rPr>
        <w:t>一次三课时</w:t>
      </w:r>
      <w:r>
        <w:rPr>
          <w:rFonts w:ascii="等线" w:hAnsi="等线" w:hint="eastAsia"/>
          <w:szCs w:val="22"/>
        </w:rPr>
        <w:t>针对老师和学生的系统应用操作免费现场培训服务，并委派专人解答、指导使用人员提出的问题。为保证软件正常工作，供货方应负责培训用户维护人员，使维护工作人员能完全熟悉并掌握软件维护技能，及时排除一般的软件故障。培训内容包括以下几个方面：</w:t>
      </w:r>
    </w:p>
    <w:p w14:paraId="62E091BD" w14:textId="77777777" w:rsidR="00DD3FFB" w:rsidRDefault="00000000">
      <w:pPr>
        <w:spacing w:line="360" w:lineRule="auto"/>
        <w:ind w:firstLineChars="200" w:firstLine="420"/>
        <w:rPr>
          <w:rFonts w:ascii="等线" w:hAnsi="等线"/>
          <w:szCs w:val="22"/>
        </w:rPr>
      </w:pPr>
      <w:r>
        <w:rPr>
          <w:rFonts w:ascii="等线" w:hAnsi="等线" w:hint="eastAsia"/>
          <w:szCs w:val="22"/>
        </w:rPr>
        <w:t>1</w:t>
      </w:r>
      <w:r>
        <w:rPr>
          <w:rFonts w:ascii="等线" w:hAnsi="等线" w:hint="eastAsia"/>
          <w:szCs w:val="22"/>
        </w:rPr>
        <w:t>）为维护及安装工作所必须的相关文件的讲解。</w:t>
      </w:r>
    </w:p>
    <w:p w14:paraId="5C43F42C" w14:textId="77777777" w:rsidR="00DD3FFB" w:rsidRDefault="00000000">
      <w:pPr>
        <w:spacing w:line="360" w:lineRule="auto"/>
        <w:ind w:firstLineChars="200" w:firstLine="420"/>
        <w:rPr>
          <w:rFonts w:ascii="等线" w:hAnsi="等线"/>
          <w:szCs w:val="22"/>
        </w:rPr>
      </w:pPr>
      <w:r>
        <w:rPr>
          <w:rFonts w:ascii="等线" w:hAnsi="等线" w:hint="eastAsia"/>
          <w:szCs w:val="22"/>
        </w:rPr>
        <w:t>2</w:t>
      </w:r>
      <w:r>
        <w:rPr>
          <w:rFonts w:ascii="等线" w:hAnsi="等线" w:hint="eastAsia"/>
          <w:szCs w:val="22"/>
        </w:rPr>
        <w:t>）软件的安装和测试。</w:t>
      </w:r>
    </w:p>
    <w:p w14:paraId="35FB2722" w14:textId="77777777" w:rsidR="00DD3FFB" w:rsidRDefault="00000000">
      <w:pPr>
        <w:spacing w:line="360" w:lineRule="auto"/>
        <w:ind w:firstLineChars="200" w:firstLine="420"/>
        <w:rPr>
          <w:rFonts w:ascii="等线" w:hAnsi="等线"/>
          <w:szCs w:val="22"/>
        </w:rPr>
      </w:pPr>
      <w:r>
        <w:rPr>
          <w:rFonts w:ascii="等线" w:hAnsi="等线" w:hint="eastAsia"/>
          <w:szCs w:val="22"/>
        </w:rPr>
        <w:t>3</w:t>
      </w:r>
      <w:r>
        <w:rPr>
          <w:rFonts w:ascii="等线" w:hAnsi="等线" w:hint="eastAsia"/>
          <w:szCs w:val="22"/>
        </w:rPr>
        <w:t>）软件的操作和维护。</w:t>
      </w:r>
    </w:p>
    <w:p w14:paraId="7F191372" w14:textId="77777777" w:rsidR="00DD3FFB" w:rsidRDefault="00000000">
      <w:pPr>
        <w:spacing w:line="360" w:lineRule="auto"/>
        <w:ind w:firstLineChars="200" w:firstLine="420"/>
        <w:rPr>
          <w:rFonts w:ascii="等线" w:hAnsi="等线"/>
          <w:szCs w:val="22"/>
        </w:rPr>
      </w:pPr>
      <w:r>
        <w:rPr>
          <w:rFonts w:ascii="等线" w:hAnsi="等线" w:hint="eastAsia"/>
          <w:szCs w:val="22"/>
        </w:rPr>
        <w:t>4</w:t>
      </w:r>
      <w:r>
        <w:rPr>
          <w:rFonts w:ascii="等线" w:hAnsi="等线" w:hint="eastAsia"/>
          <w:szCs w:val="22"/>
        </w:rPr>
        <w:t>）系统管理员培训</w:t>
      </w:r>
    </w:p>
    <w:p w14:paraId="000C034A" w14:textId="77777777" w:rsidR="00DD3FFB" w:rsidRDefault="00000000">
      <w:pPr>
        <w:spacing w:line="360" w:lineRule="auto"/>
        <w:ind w:firstLineChars="200" w:firstLine="420"/>
        <w:rPr>
          <w:rFonts w:ascii="等线" w:hAnsi="等线"/>
          <w:szCs w:val="22"/>
        </w:rPr>
      </w:pPr>
      <w:r>
        <w:rPr>
          <w:rFonts w:ascii="等线" w:hAnsi="等线" w:hint="eastAsia"/>
          <w:szCs w:val="22"/>
        </w:rPr>
        <w:t>培训目标：管理员能够从技术上操作和应用平台，掌握系统配置、管理，以及日常维护操作，提高系统管理员的管理效率。</w:t>
      </w:r>
    </w:p>
    <w:p w14:paraId="67E6DF8F" w14:textId="77777777" w:rsidR="00DD3FFB" w:rsidRDefault="00000000">
      <w:pPr>
        <w:spacing w:line="360" w:lineRule="auto"/>
        <w:ind w:firstLineChars="200" w:firstLine="420"/>
        <w:rPr>
          <w:rFonts w:ascii="等线" w:hAnsi="等线"/>
          <w:szCs w:val="22"/>
        </w:rPr>
      </w:pPr>
      <w:r>
        <w:rPr>
          <w:rFonts w:ascii="等线" w:hAnsi="等线" w:hint="eastAsia"/>
          <w:szCs w:val="22"/>
        </w:rPr>
        <w:t>培训内容：系统安装、维护培训；项目实施培训；用户管理、配置管理、系统维护等管理功能培训；常见问题处理培训。</w:t>
      </w:r>
    </w:p>
    <w:p w14:paraId="1F1B5B34" w14:textId="77777777" w:rsidR="00DD3FFB" w:rsidRDefault="00000000">
      <w:pPr>
        <w:spacing w:line="360" w:lineRule="auto"/>
        <w:ind w:firstLineChars="200" w:firstLine="420"/>
        <w:rPr>
          <w:rFonts w:ascii="等线" w:hAnsi="等线"/>
          <w:szCs w:val="22"/>
        </w:rPr>
      </w:pPr>
      <w:r>
        <w:rPr>
          <w:rFonts w:ascii="等线" w:hAnsi="等线" w:hint="eastAsia"/>
          <w:szCs w:val="22"/>
        </w:rPr>
        <w:t>5</w:t>
      </w:r>
      <w:r>
        <w:rPr>
          <w:rFonts w:ascii="等线" w:hAnsi="等线" w:hint="eastAsia"/>
          <w:szCs w:val="22"/>
        </w:rPr>
        <w:t>）教师应用培训</w:t>
      </w:r>
    </w:p>
    <w:p w14:paraId="77868A5E" w14:textId="77777777" w:rsidR="00DD3FFB" w:rsidRDefault="00000000">
      <w:pPr>
        <w:spacing w:line="360" w:lineRule="auto"/>
        <w:ind w:firstLineChars="200" w:firstLine="420"/>
        <w:rPr>
          <w:rFonts w:ascii="等线" w:hAnsi="等线"/>
          <w:szCs w:val="22"/>
        </w:rPr>
      </w:pPr>
      <w:r>
        <w:rPr>
          <w:rFonts w:ascii="等线" w:hAnsi="等线" w:hint="eastAsia"/>
          <w:szCs w:val="22"/>
        </w:rPr>
        <w:t>培训目标：了解系统的主要功能以及系统结构，及学生自主学习工具如网上备课、课程建设、教学组织；掌握在线教学操作；掌握网上教学的功能；能够高效地使用系统从事教学活动。</w:t>
      </w:r>
    </w:p>
    <w:p w14:paraId="7F7725FD" w14:textId="77777777" w:rsidR="00DD3FFB" w:rsidRDefault="00000000">
      <w:pPr>
        <w:spacing w:line="360" w:lineRule="auto"/>
        <w:ind w:firstLineChars="200" w:firstLine="420"/>
        <w:rPr>
          <w:rFonts w:ascii="等线" w:hAnsi="等线"/>
          <w:szCs w:val="22"/>
        </w:rPr>
      </w:pPr>
      <w:r>
        <w:rPr>
          <w:rFonts w:ascii="等线" w:hAnsi="等线" w:hint="eastAsia"/>
          <w:szCs w:val="22"/>
        </w:rPr>
        <w:t>培训内容：课程建设培训；教学活动管理操作。</w:t>
      </w:r>
    </w:p>
    <w:p w14:paraId="18F96634" w14:textId="77777777" w:rsidR="00DD3FFB" w:rsidRDefault="00000000">
      <w:pPr>
        <w:spacing w:line="360" w:lineRule="auto"/>
        <w:rPr>
          <w:rFonts w:ascii="等线" w:hAnsi="等线"/>
          <w:b/>
          <w:bCs/>
          <w:szCs w:val="22"/>
        </w:rPr>
      </w:pPr>
      <w:r>
        <w:rPr>
          <w:rFonts w:ascii="等线" w:hAnsi="等线" w:hint="eastAsia"/>
          <w:b/>
          <w:bCs/>
          <w:szCs w:val="22"/>
        </w:rPr>
        <w:t>（三）付款方式</w:t>
      </w:r>
    </w:p>
    <w:p w14:paraId="32D2A625" w14:textId="77777777" w:rsidR="00DD3FFB" w:rsidRDefault="00000000">
      <w:pPr>
        <w:spacing w:line="360" w:lineRule="auto"/>
        <w:ind w:firstLineChars="200" w:firstLine="420"/>
        <w:rPr>
          <w:rFonts w:ascii="等线" w:hAnsi="等线"/>
          <w:szCs w:val="22"/>
        </w:rPr>
      </w:pPr>
      <w:r>
        <w:rPr>
          <w:rFonts w:ascii="等线" w:hAnsi="等线" w:hint="eastAsia"/>
          <w:szCs w:val="22"/>
        </w:rPr>
        <w:lastRenderedPageBreak/>
        <w:t>合同签订生效后</w:t>
      </w:r>
      <w:r>
        <w:rPr>
          <w:rFonts w:ascii="等线" w:hAnsi="等线" w:hint="eastAsia"/>
          <w:szCs w:val="22"/>
        </w:rPr>
        <w:t>7</w:t>
      </w:r>
      <w:r>
        <w:rPr>
          <w:rFonts w:ascii="等线" w:hAnsi="等线" w:hint="eastAsia"/>
          <w:szCs w:val="22"/>
        </w:rPr>
        <w:t>个工作日内，采购方向中标方支付合同总价的</w:t>
      </w:r>
      <w:r>
        <w:rPr>
          <w:rFonts w:ascii="等线" w:hAnsi="等线" w:hint="eastAsia"/>
          <w:szCs w:val="22"/>
        </w:rPr>
        <w:t>40%</w:t>
      </w:r>
      <w:r>
        <w:rPr>
          <w:rFonts w:ascii="等线" w:hAnsi="等线" w:hint="eastAsia"/>
          <w:szCs w:val="22"/>
        </w:rPr>
        <w:t>作为预付款；验收合格后</w:t>
      </w:r>
      <w:proofErr w:type="gramStart"/>
      <w:r>
        <w:rPr>
          <w:rFonts w:ascii="等线" w:hAnsi="等线" w:hint="eastAsia"/>
          <w:szCs w:val="22"/>
        </w:rPr>
        <w:t>付合同</w:t>
      </w:r>
      <w:proofErr w:type="gramEnd"/>
      <w:r>
        <w:rPr>
          <w:rFonts w:ascii="等线" w:hAnsi="等线" w:hint="eastAsia"/>
          <w:szCs w:val="22"/>
        </w:rPr>
        <w:t>总价</w:t>
      </w:r>
      <w:r>
        <w:rPr>
          <w:rFonts w:ascii="等线" w:hAnsi="等线" w:hint="eastAsia"/>
          <w:szCs w:val="22"/>
        </w:rPr>
        <w:t>60%</w:t>
      </w:r>
      <w:r>
        <w:rPr>
          <w:rFonts w:ascii="等线" w:hAnsi="等线" w:hint="eastAsia"/>
          <w:szCs w:val="22"/>
        </w:rPr>
        <w:t>的合同款，每次付款均在采购</w:t>
      </w:r>
      <w:proofErr w:type="gramStart"/>
      <w:r>
        <w:rPr>
          <w:rFonts w:ascii="等线" w:hAnsi="等线" w:hint="eastAsia"/>
          <w:szCs w:val="22"/>
        </w:rPr>
        <w:t>方收到</w:t>
      </w:r>
      <w:proofErr w:type="gramEnd"/>
      <w:r>
        <w:rPr>
          <w:rFonts w:ascii="等线" w:hAnsi="等线" w:hint="eastAsia"/>
          <w:szCs w:val="22"/>
        </w:rPr>
        <w:t>中标方提供的同等金额的正规增值税发票，在履行财政相关资金审批手续后支付。</w:t>
      </w:r>
    </w:p>
    <w:p w14:paraId="563C9755" w14:textId="77777777" w:rsidR="00DD3FFB" w:rsidRDefault="00000000">
      <w:pPr>
        <w:spacing w:line="360" w:lineRule="auto"/>
        <w:ind w:firstLineChars="200" w:firstLine="420"/>
        <w:rPr>
          <w:rFonts w:ascii="等线" w:hAnsi="等线"/>
          <w:szCs w:val="22"/>
        </w:rPr>
      </w:pPr>
      <w:r>
        <w:rPr>
          <w:rFonts w:ascii="等线" w:hAnsi="等线" w:hint="eastAsia"/>
          <w:szCs w:val="22"/>
        </w:rPr>
        <w:t>五年服务期过后，采购方可以不高于平台中标价</w:t>
      </w:r>
      <w:r>
        <w:rPr>
          <w:rFonts w:ascii="等线" w:hAnsi="等线"/>
          <w:szCs w:val="22"/>
        </w:rPr>
        <w:t>1</w:t>
      </w:r>
      <w:r>
        <w:rPr>
          <w:rFonts w:ascii="等线" w:hAnsi="等线" w:hint="eastAsia"/>
          <w:szCs w:val="22"/>
        </w:rPr>
        <w:t>0%</w:t>
      </w:r>
      <w:r>
        <w:rPr>
          <w:rFonts w:ascii="等线" w:hAnsi="等线" w:hint="eastAsia"/>
          <w:szCs w:val="22"/>
        </w:rPr>
        <w:t>的价格作为年服务费与中标方续约，在服务期间中标单位必须承担平台日常维护工作，做到平台系统和功能的日常更新。</w:t>
      </w:r>
      <w:bookmarkEnd w:id="84"/>
    </w:p>
    <w:p w14:paraId="6D867310" w14:textId="77777777" w:rsidR="00DD3FFB" w:rsidRDefault="00DD3FFB">
      <w:bookmarkStart w:id="86" w:name="_Toc7740"/>
      <w:bookmarkStart w:id="87" w:name="_Toc82338245"/>
      <w:bookmarkStart w:id="88" w:name="_Toc23898"/>
      <w:bookmarkStart w:id="89" w:name="_Toc211745569"/>
      <w:bookmarkStart w:id="90" w:name="_Toc82873328"/>
      <w:bookmarkStart w:id="91" w:name="_Toc12402"/>
    </w:p>
    <w:p w14:paraId="59F92F30" w14:textId="77777777" w:rsidR="00DD3FFB" w:rsidRDefault="00DD3FFB"/>
    <w:p w14:paraId="47942060" w14:textId="77777777" w:rsidR="00DD3FFB" w:rsidRDefault="00000000">
      <w:pPr>
        <w:pStyle w:val="1"/>
        <w:spacing w:before="120"/>
        <w:rPr>
          <w:rFonts w:ascii="微软雅黑" w:eastAsia="微软雅黑" w:hAnsi="微软雅黑" w:cs="微软雅黑"/>
          <w:color w:val="auto"/>
        </w:rPr>
      </w:pPr>
      <w:bookmarkStart w:id="92" w:name="_Toc106275864"/>
      <w:r>
        <w:rPr>
          <w:rFonts w:ascii="微软雅黑" w:eastAsia="微软雅黑" w:hAnsi="微软雅黑" w:cs="微软雅黑" w:hint="eastAsia"/>
          <w:color w:val="auto"/>
        </w:rPr>
        <w:t xml:space="preserve">第四章 </w:t>
      </w:r>
      <w:bookmarkEnd w:id="86"/>
      <w:bookmarkEnd w:id="87"/>
      <w:bookmarkEnd w:id="88"/>
      <w:bookmarkEnd w:id="89"/>
      <w:bookmarkEnd w:id="90"/>
      <w:r>
        <w:rPr>
          <w:rFonts w:ascii="微软雅黑" w:eastAsia="微软雅黑" w:hAnsi="微软雅黑" w:cs="微软雅黑" w:hint="eastAsia"/>
          <w:color w:val="auto"/>
        </w:rPr>
        <w:t>评标办法</w:t>
      </w:r>
      <w:bookmarkEnd w:id="91"/>
      <w:bookmarkEnd w:id="92"/>
    </w:p>
    <w:p w14:paraId="18AAD7D9" w14:textId="77777777" w:rsidR="00DD3FFB" w:rsidRDefault="00000000">
      <w:pPr>
        <w:spacing w:line="360" w:lineRule="auto"/>
        <w:ind w:firstLineChars="200" w:firstLine="420"/>
        <w:rPr>
          <w:rFonts w:ascii="微软雅黑" w:eastAsia="微软雅黑" w:hAnsi="微软雅黑" w:cs="微软雅黑"/>
          <w:b/>
          <w:kern w:val="0"/>
          <w:szCs w:val="21"/>
        </w:rPr>
      </w:pPr>
      <w:r>
        <w:rPr>
          <w:rFonts w:ascii="微软雅黑" w:eastAsia="微软雅黑" w:hAnsi="微软雅黑" w:cs="微软雅黑" w:hint="eastAsia"/>
          <w:b/>
          <w:kern w:val="0"/>
          <w:szCs w:val="21"/>
        </w:rPr>
        <w:t>为公正、公平、科学地选择中标供应商，根据《中华人民共和国政府采购法》、《政府采购货物和服务招标投标管理办法》等有关法律法规的规定，并结合本项目的实际，制定本办法。</w:t>
      </w:r>
    </w:p>
    <w:p w14:paraId="6D27528E" w14:textId="77777777" w:rsidR="00DD3FFB" w:rsidRDefault="00000000">
      <w:pPr>
        <w:pStyle w:val="2"/>
        <w:spacing w:before="120"/>
        <w:ind w:firstLine="560"/>
        <w:rPr>
          <w:rFonts w:ascii="微软雅黑" w:eastAsia="微软雅黑" w:hAnsi="微软雅黑" w:cs="微软雅黑"/>
          <w:sz w:val="28"/>
          <w:szCs w:val="28"/>
        </w:rPr>
      </w:pPr>
      <w:bookmarkStart w:id="93" w:name="_Toc106275865"/>
      <w:bookmarkStart w:id="94" w:name="_Toc1147"/>
      <w:r>
        <w:rPr>
          <w:rFonts w:ascii="微软雅黑" w:eastAsia="微软雅黑" w:hAnsi="微软雅黑" w:cs="微软雅黑" w:hint="eastAsia"/>
          <w:sz w:val="28"/>
          <w:szCs w:val="28"/>
        </w:rPr>
        <w:t>一、评审方法</w:t>
      </w:r>
      <w:bookmarkEnd w:id="93"/>
      <w:bookmarkEnd w:id="94"/>
    </w:p>
    <w:p w14:paraId="189710AB" w14:textId="77777777" w:rsidR="00DD3FFB" w:rsidRDefault="00000000">
      <w:pPr>
        <w:snapToGrid w:val="0"/>
        <w:spacing w:line="360" w:lineRule="auto"/>
        <w:ind w:firstLineChars="200" w:firstLine="420"/>
        <w:rPr>
          <w:rFonts w:ascii="微软雅黑" w:eastAsia="微软雅黑" w:hAnsi="微软雅黑" w:cs="微软雅黑"/>
          <w:b/>
          <w:szCs w:val="21"/>
        </w:rPr>
      </w:pPr>
      <w:r>
        <w:rPr>
          <w:rFonts w:ascii="微软雅黑" w:eastAsia="微软雅黑" w:hAnsi="微软雅黑" w:cs="微软雅黑" w:hint="eastAsia"/>
          <w:b/>
          <w:kern w:val="0"/>
          <w:szCs w:val="21"/>
        </w:rPr>
        <w:t>本项目采用综合评分法</w:t>
      </w:r>
      <w:r>
        <w:rPr>
          <w:rFonts w:ascii="微软雅黑" w:eastAsia="微软雅黑" w:hAnsi="微软雅黑" w:cs="微软雅黑" w:hint="eastAsia"/>
          <w:b/>
          <w:szCs w:val="21"/>
        </w:rPr>
        <w:t>（满分100分，其中</w:t>
      </w:r>
      <w:r>
        <w:rPr>
          <w:rFonts w:ascii="微软雅黑" w:eastAsia="微软雅黑" w:hAnsi="微软雅黑" w:cs="微软雅黑" w:hint="eastAsia"/>
          <w:b/>
          <w:szCs w:val="21"/>
          <w:u w:val="single"/>
        </w:rPr>
        <w:t>商务技术7</w:t>
      </w:r>
      <w:r>
        <w:rPr>
          <w:rFonts w:ascii="微软雅黑" w:eastAsia="微软雅黑" w:hAnsi="微软雅黑" w:cs="微软雅黑"/>
          <w:b/>
          <w:szCs w:val="21"/>
          <w:u w:val="single"/>
        </w:rPr>
        <w:t>0</w:t>
      </w:r>
      <w:r>
        <w:rPr>
          <w:rFonts w:ascii="微软雅黑" w:eastAsia="微软雅黑" w:hAnsi="微软雅黑" w:cs="微软雅黑" w:hint="eastAsia"/>
          <w:b/>
          <w:szCs w:val="21"/>
          <w:u w:val="single"/>
        </w:rPr>
        <w:t>分，报价30分</w:t>
      </w:r>
      <w:r>
        <w:rPr>
          <w:rFonts w:ascii="微软雅黑" w:eastAsia="微软雅黑" w:hAnsi="微软雅黑" w:cs="微软雅黑" w:hint="eastAsia"/>
          <w:b/>
          <w:szCs w:val="21"/>
        </w:rPr>
        <w:t>）。</w:t>
      </w:r>
    </w:p>
    <w:p w14:paraId="766725FE" w14:textId="77777777" w:rsidR="00DD3FFB" w:rsidRDefault="00000000">
      <w:pPr>
        <w:spacing w:line="360" w:lineRule="auto"/>
        <w:ind w:firstLineChars="176" w:firstLine="370"/>
        <w:rPr>
          <w:rFonts w:ascii="微软雅黑" w:eastAsia="微软雅黑" w:hAnsi="微软雅黑" w:cs="微软雅黑"/>
          <w:szCs w:val="21"/>
        </w:rPr>
      </w:pPr>
      <w:r>
        <w:rPr>
          <w:rFonts w:ascii="微软雅黑" w:eastAsia="微软雅黑" w:hAnsi="微软雅黑" w:cs="微软雅黑" w:hint="eastAsia"/>
          <w:kern w:val="0"/>
          <w:szCs w:val="21"/>
        </w:rPr>
        <w:t>评标委员会将按照本章节规定的评审方法、评分标准，对符合性审查合格的投标文件进行商务和技术的评估、综合比较与评价。评分过程中采用四舍五入法，保留小数二位。</w:t>
      </w:r>
      <w:r>
        <w:rPr>
          <w:rFonts w:ascii="微软雅黑" w:eastAsia="微软雅黑" w:hAnsi="微软雅黑" w:cs="微软雅黑" w:hint="eastAsia"/>
          <w:b/>
          <w:szCs w:val="21"/>
        </w:rPr>
        <w:t>综合得分=商务技术得分+报价得分</w:t>
      </w:r>
    </w:p>
    <w:p w14:paraId="6E29721D" w14:textId="77777777" w:rsidR="00DD3FFB" w:rsidRDefault="00000000">
      <w:pPr>
        <w:pStyle w:val="2"/>
        <w:spacing w:before="120"/>
        <w:ind w:firstLine="560"/>
        <w:rPr>
          <w:rFonts w:ascii="微软雅黑" w:eastAsia="微软雅黑" w:hAnsi="微软雅黑" w:cs="微软雅黑"/>
          <w:sz w:val="28"/>
          <w:szCs w:val="28"/>
        </w:rPr>
      </w:pPr>
      <w:bookmarkStart w:id="95" w:name="_Toc3395"/>
      <w:bookmarkStart w:id="96" w:name="_Toc106275866"/>
      <w:r>
        <w:rPr>
          <w:rFonts w:ascii="微软雅黑" w:eastAsia="微软雅黑" w:hAnsi="微软雅黑" w:cs="微软雅黑" w:hint="eastAsia"/>
          <w:sz w:val="28"/>
          <w:szCs w:val="28"/>
        </w:rPr>
        <w:t>二、评审流程及内容</w:t>
      </w:r>
      <w:bookmarkEnd w:id="95"/>
      <w:bookmarkEnd w:id="96"/>
    </w:p>
    <w:p w14:paraId="470BB1A7" w14:textId="77777777" w:rsidR="00DD3FFB" w:rsidRDefault="00000000">
      <w:pPr>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b/>
          <w:kern w:val="0"/>
          <w:szCs w:val="21"/>
        </w:rPr>
        <w:t>本项目具体的评审事务由评标委员会负责，评审流程及内容如下：</w:t>
      </w:r>
    </w:p>
    <w:p w14:paraId="26AB3BE5" w14:textId="77777777" w:rsidR="00DD3FFB" w:rsidRDefault="00000000">
      <w:pPr>
        <w:pStyle w:val="3"/>
        <w:spacing w:line="360" w:lineRule="auto"/>
        <w:ind w:firstLine="420"/>
        <w:rPr>
          <w:rFonts w:ascii="微软雅黑" w:eastAsia="微软雅黑" w:hAnsi="微软雅黑" w:cs="微软雅黑"/>
          <w:szCs w:val="21"/>
        </w:rPr>
      </w:pPr>
      <w:r>
        <w:rPr>
          <w:rFonts w:ascii="微软雅黑" w:eastAsia="微软雅黑" w:hAnsi="微软雅黑" w:cs="微软雅黑" w:hint="eastAsia"/>
          <w:szCs w:val="21"/>
        </w:rPr>
        <w:t>2.1 评审前准备</w:t>
      </w:r>
    </w:p>
    <w:p w14:paraId="12258D12" w14:textId="77777777" w:rsidR="00DD3FFB" w:rsidRDefault="00000000">
      <w:pPr>
        <w:spacing w:line="360" w:lineRule="auto"/>
        <w:ind w:firstLineChars="200" w:firstLine="420"/>
        <w:rPr>
          <w:rFonts w:ascii="微软雅黑" w:eastAsia="微软雅黑" w:hAnsi="微软雅黑" w:cs="微软雅黑"/>
          <w:kern w:val="0"/>
          <w:szCs w:val="21"/>
        </w:rPr>
      </w:pPr>
      <w:r>
        <w:rPr>
          <w:rFonts w:ascii="微软雅黑" w:eastAsia="微软雅黑" w:hAnsi="微软雅黑" w:cs="微软雅黑" w:hint="eastAsia"/>
          <w:kern w:val="0"/>
          <w:szCs w:val="21"/>
        </w:rPr>
        <w:t>2.1.1由评审专家推选评审小组组长（评标委员会主任委员），采购人代表不得担任评审小组组长（评标委员会主任委员）。</w:t>
      </w:r>
    </w:p>
    <w:p w14:paraId="45A1ACF4" w14:textId="77777777" w:rsidR="00DD3FFB" w:rsidRDefault="00000000">
      <w:pPr>
        <w:spacing w:line="360" w:lineRule="auto"/>
        <w:ind w:firstLineChars="200" w:firstLine="420"/>
        <w:rPr>
          <w:rFonts w:ascii="微软雅黑" w:eastAsia="微软雅黑" w:hAnsi="微软雅黑" w:cs="微软雅黑"/>
          <w:b/>
          <w:kern w:val="0"/>
          <w:szCs w:val="21"/>
        </w:rPr>
      </w:pPr>
      <w:r>
        <w:rPr>
          <w:rFonts w:ascii="微软雅黑" w:eastAsia="微软雅黑" w:hAnsi="微软雅黑" w:cs="微软雅黑" w:hint="eastAsia"/>
          <w:kern w:val="0"/>
          <w:szCs w:val="21"/>
        </w:rPr>
        <w:t>2.1.2由评审小组组长（评标委员会主任委员）召集所有评委成员阅读采购文件及相关补充、质疑、答复文件、项目书面说明等材料，熟悉采购项目基本情况、采购需求、合同主要条款、投标文件无效情形、评审办法、评审标准，以及其他与评审有关的内容。</w:t>
      </w:r>
    </w:p>
    <w:p w14:paraId="6674D611" w14:textId="77777777" w:rsidR="00DD3FFB" w:rsidRDefault="00000000">
      <w:pPr>
        <w:pStyle w:val="3"/>
        <w:ind w:firstLine="420"/>
        <w:rPr>
          <w:rFonts w:ascii="微软雅黑" w:eastAsia="微软雅黑" w:hAnsi="微软雅黑" w:cs="微软雅黑"/>
          <w:szCs w:val="21"/>
        </w:rPr>
      </w:pPr>
      <w:r>
        <w:rPr>
          <w:rFonts w:ascii="微软雅黑" w:eastAsia="微软雅黑" w:hAnsi="微软雅黑" w:cs="微软雅黑" w:hint="eastAsia"/>
          <w:szCs w:val="21"/>
        </w:rPr>
        <w:t>2.2 投标文件的初步审查、符合性审查</w:t>
      </w:r>
    </w:p>
    <w:p w14:paraId="2B454AAE" w14:textId="77777777" w:rsidR="00DD3FFB" w:rsidRDefault="00000000">
      <w:pPr>
        <w:spacing w:line="360" w:lineRule="auto"/>
        <w:ind w:firstLineChars="177" w:firstLine="372"/>
        <w:rPr>
          <w:rFonts w:ascii="微软雅黑" w:eastAsia="微软雅黑" w:hAnsi="微软雅黑" w:cs="微软雅黑"/>
          <w:b/>
          <w:kern w:val="0"/>
          <w:szCs w:val="21"/>
        </w:rPr>
      </w:pPr>
      <w:r>
        <w:rPr>
          <w:rFonts w:ascii="微软雅黑" w:eastAsia="微软雅黑" w:hAnsi="微软雅黑" w:cs="微软雅黑" w:hint="eastAsia"/>
          <w:b/>
          <w:kern w:val="0"/>
          <w:szCs w:val="21"/>
        </w:rPr>
        <w:t>对所有通过资格审查的投标供应商的投标文件进行初步审查，审查、评价投标文件是否符合采购文件的商务、技术、服务等实质性要求。</w:t>
      </w:r>
    </w:p>
    <w:p w14:paraId="1C4EBC65" w14:textId="77777777" w:rsidR="00DD3FFB" w:rsidRDefault="00000000">
      <w:pPr>
        <w:spacing w:line="360" w:lineRule="auto"/>
        <w:ind w:firstLineChars="177" w:firstLine="372"/>
        <w:rPr>
          <w:rFonts w:ascii="微软雅黑" w:eastAsia="微软雅黑" w:hAnsi="微软雅黑" w:cs="微软雅黑"/>
          <w:szCs w:val="21"/>
        </w:rPr>
      </w:pPr>
      <w:r>
        <w:rPr>
          <w:rFonts w:ascii="微软雅黑" w:eastAsia="微软雅黑" w:hAnsi="微软雅黑" w:cs="微软雅黑" w:hint="eastAsia"/>
          <w:szCs w:val="21"/>
        </w:rPr>
        <w:t>2.2.1评标委员会首先对所有通过资格审查的投标供应商的投标文件进行符合性审查，审查每份投标文件是否实质上响应了招标文件的要求（实质性响应的投标文件是指投标文件符合招标文件规定</w:t>
      </w:r>
      <w:r>
        <w:rPr>
          <w:rFonts w:ascii="微软雅黑" w:eastAsia="微软雅黑" w:hAnsi="微软雅黑" w:cs="微软雅黑" w:hint="eastAsia"/>
          <w:szCs w:val="21"/>
        </w:rPr>
        <w:lastRenderedPageBreak/>
        <w:t>的实质性内容、条件和规定）。</w:t>
      </w:r>
    </w:p>
    <w:p w14:paraId="139E379A" w14:textId="77777777" w:rsidR="00DD3FFB" w:rsidRDefault="00000000">
      <w:pPr>
        <w:spacing w:line="360" w:lineRule="auto"/>
        <w:ind w:firstLineChars="176" w:firstLine="370"/>
        <w:rPr>
          <w:rFonts w:ascii="微软雅黑" w:eastAsia="微软雅黑" w:hAnsi="微软雅黑" w:cs="微软雅黑"/>
          <w:b/>
          <w:kern w:val="0"/>
          <w:szCs w:val="21"/>
        </w:rPr>
      </w:pPr>
      <w:r>
        <w:rPr>
          <w:rFonts w:ascii="微软雅黑" w:eastAsia="微软雅黑" w:hAnsi="微软雅黑" w:cs="微软雅黑" w:hint="eastAsia"/>
          <w:b/>
          <w:kern w:val="0"/>
          <w:szCs w:val="21"/>
          <w:u w:val="single"/>
        </w:rPr>
        <w:t>2.2.2商务、技术文件符合性审查中，存在下列情形之一的，经评标委员会认定后作无效标处理</w:t>
      </w:r>
      <w:r>
        <w:rPr>
          <w:rFonts w:ascii="微软雅黑" w:eastAsia="微软雅黑" w:hAnsi="微软雅黑" w:cs="微软雅黑" w:hint="eastAsia"/>
          <w:b/>
          <w:kern w:val="0"/>
          <w:szCs w:val="21"/>
        </w:rPr>
        <w:t>：</w:t>
      </w:r>
    </w:p>
    <w:p w14:paraId="37C7B84E" w14:textId="77777777" w:rsidR="00DD3FFB" w:rsidRDefault="00000000">
      <w:pPr>
        <w:spacing w:line="360" w:lineRule="auto"/>
        <w:ind w:firstLineChars="176" w:firstLine="370"/>
        <w:rPr>
          <w:rFonts w:ascii="微软雅黑" w:eastAsia="微软雅黑" w:hAnsi="微软雅黑" w:cs="微软雅黑"/>
          <w:b/>
          <w:kern w:val="0"/>
          <w:szCs w:val="21"/>
        </w:rPr>
      </w:pPr>
      <w:r>
        <w:rPr>
          <w:rFonts w:ascii="微软雅黑" w:eastAsia="微软雅黑" w:hAnsi="微软雅黑" w:cs="微软雅黑" w:hint="eastAsia"/>
          <w:b/>
          <w:kern w:val="0"/>
          <w:szCs w:val="21"/>
        </w:rPr>
        <w:t>（1）</w:t>
      </w:r>
      <w:r>
        <w:rPr>
          <w:rFonts w:ascii="微软雅黑" w:eastAsia="微软雅黑" w:hAnsi="微软雅黑" w:cs="微软雅黑" w:hint="eastAsia"/>
          <w:b/>
          <w:kern w:val="0"/>
          <w:szCs w:val="21"/>
          <w:u w:val="single"/>
        </w:rPr>
        <w:t>投标文件没有对本采购文件</w:t>
      </w:r>
      <w:proofErr w:type="gramStart"/>
      <w:r>
        <w:rPr>
          <w:rFonts w:ascii="微软雅黑" w:eastAsia="微软雅黑" w:hAnsi="微软雅黑" w:cs="微软雅黑" w:hint="eastAsia"/>
          <w:b/>
          <w:kern w:val="0"/>
          <w:szCs w:val="21"/>
          <w:u w:val="single"/>
        </w:rPr>
        <w:t>作出</w:t>
      </w:r>
      <w:proofErr w:type="gramEnd"/>
      <w:r>
        <w:rPr>
          <w:rFonts w:ascii="微软雅黑" w:eastAsia="微软雅黑" w:hAnsi="微软雅黑" w:cs="微软雅黑" w:hint="eastAsia"/>
          <w:b/>
          <w:kern w:val="0"/>
          <w:szCs w:val="21"/>
          <w:u w:val="single"/>
        </w:rPr>
        <w:t>实质性响应的，或不满足（不响应）本采购文件中标注“▲”的实质性要求条款的</w:t>
      </w:r>
      <w:r>
        <w:rPr>
          <w:rFonts w:ascii="微软雅黑" w:eastAsia="微软雅黑" w:hAnsi="微软雅黑" w:cs="微软雅黑" w:hint="eastAsia"/>
          <w:b/>
          <w:w w:val="90"/>
          <w:kern w:val="0"/>
          <w:szCs w:val="21"/>
        </w:rPr>
        <w:t>；</w:t>
      </w:r>
    </w:p>
    <w:p w14:paraId="03F66C5F" w14:textId="77777777" w:rsidR="00DD3FFB" w:rsidRDefault="00000000">
      <w:pPr>
        <w:spacing w:line="360" w:lineRule="auto"/>
        <w:ind w:firstLineChars="176" w:firstLine="370"/>
        <w:rPr>
          <w:rFonts w:ascii="微软雅黑" w:eastAsia="微软雅黑" w:hAnsi="微软雅黑" w:cs="微软雅黑"/>
          <w:b/>
          <w:kern w:val="0"/>
          <w:szCs w:val="21"/>
        </w:rPr>
      </w:pPr>
      <w:r>
        <w:rPr>
          <w:rFonts w:ascii="微软雅黑" w:eastAsia="微软雅黑" w:hAnsi="微软雅黑" w:cs="微软雅黑" w:hint="eastAsia"/>
          <w:b/>
          <w:kern w:val="0"/>
          <w:szCs w:val="21"/>
        </w:rPr>
        <w:t>（2）</w:t>
      </w:r>
      <w:r>
        <w:rPr>
          <w:rFonts w:ascii="微软雅黑" w:eastAsia="微软雅黑" w:hAnsi="微软雅黑" w:cs="微软雅黑" w:hint="eastAsia"/>
          <w:b/>
          <w:kern w:val="0"/>
          <w:szCs w:val="21"/>
          <w:u w:val="single"/>
        </w:rPr>
        <w:t>投标文件存在一个或一个以上备选（替代）投标方案的</w:t>
      </w:r>
      <w:r>
        <w:rPr>
          <w:rFonts w:ascii="微软雅黑" w:eastAsia="微软雅黑" w:hAnsi="微软雅黑" w:cs="微软雅黑" w:hint="eastAsia"/>
          <w:b/>
          <w:kern w:val="0"/>
          <w:szCs w:val="21"/>
        </w:rPr>
        <w:t>；</w:t>
      </w:r>
    </w:p>
    <w:p w14:paraId="1FA8186F" w14:textId="77777777" w:rsidR="00DD3FFB" w:rsidRDefault="00000000">
      <w:pPr>
        <w:spacing w:line="360" w:lineRule="auto"/>
        <w:ind w:firstLineChars="176" w:firstLine="370"/>
        <w:rPr>
          <w:rFonts w:ascii="微软雅黑" w:eastAsia="微软雅黑" w:hAnsi="微软雅黑" w:cs="微软雅黑"/>
          <w:b/>
          <w:kern w:val="0"/>
          <w:szCs w:val="21"/>
        </w:rPr>
      </w:pPr>
      <w:r>
        <w:rPr>
          <w:rFonts w:ascii="微软雅黑" w:eastAsia="微软雅黑" w:hAnsi="微软雅黑" w:cs="微软雅黑" w:hint="eastAsia"/>
          <w:b/>
          <w:kern w:val="0"/>
          <w:szCs w:val="21"/>
        </w:rPr>
        <w:t>（3）</w:t>
      </w:r>
      <w:r>
        <w:rPr>
          <w:rFonts w:ascii="微软雅黑" w:eastAsia="微软雅黑" w:hAnsi="微软雅黑" w:cs="微软雅黑" w:hint="eastAsia"/>
          <w:b/>
          <w:szCs w:val="21"/>
          <w:u w:val="single"/>
        </w:rPr>
        <w:t>仅提交“备份投标文件”的</w:t>
      </w:r>
      <w:r>
        <w:rPr>
          <w:rFonts w:ascii="微软雅黑" w:eastAsia="微软雅黑" w:hAnsi="微软雅黑" w:cs="微软雅黑" w:hint="eastAsia"/>
          <w:b/>
          <w:kern w:val="0"/>
          <w:szCs w:val="21"/>
        </w:rPr>
        <w:t>；</w:t>
      </w:r>
    </w:p>
    <w:p w14:paraId="0EBE1C57" w14:textId="77777777" w:rsidR="00DD3FFB" w:rsidRDefault="00000000">
      <w:pPr>
        <w:spacing w:line="360" w:lineRule="auto"/>
        <w:ind w:firstLineChars="176" w:firstLine="370"/>
        <w:rPr>
          <w:rFonts w:ascii="微软雅黑" w:eastAsia="微软雅黑" w:hAnsi="微软雅黑" w:cs="微软雅黑"/>
          <w:b/>
          <w:kern w:val="0"/>
          <w:szCs w:val="21"/>
        </w:rPr>
      </w:pPr>
      <w:r>
        <w:rPr>
          <w:rFonts w:ascii="微软雅黑" w:eastAsia="微软雅黑" w:hAnsi="微软雅黑" w:cs="微软雅黑" w:hint="eastAsia"/>
          <w:b/>
          <w:kern w:val="0"/>
          <w:szCs w:val="21"/>
        </w:rPr>
        <w:t>（4）</w:t>
      </w:r>
      <w:r>
        <w:rPr>
          <w:rFonts w:ascii="微软雅黑" w:eastAsia="微软雅黑" w:hAnsi="微软雅黑" w:cs="微软雅黑" w:hint="eastAsia"/>
          <w:b/>
          <w:kern w:val="0"/>
          <w:szCs w:val="21"/>
          <w:u w:val="single"/>
        </w:rPr>
        <w:t>“商务技术文件”中出现本次项目的投标报价的</w:t>
      </w:r>
      <w:r>
        <w:rPr>
          <w:rFonts w:ascii="微软雅黑" w:eastAsia="微软雅黑" w:hAnsi="微软雅黑" w:cs="微软雅黑" w:hint="eastAsia"/>
          <w:b/>
          <w:szCs w:val="21"/>
        </w:rPr>
        <w:t>；</w:t>
      </w:r>
    </w:p>
    <w:p w14:paraId="2E51EA0F" w14:textId="77777777" w:rsidR="00DD3FFB" w:rsidRDefault="00000000">
      <w:pPr>
        <w:spacing w:line="360" w:lineRule="auto"/>
        <w:ind w:firstLineChars="176" w:firstLine="370"/>
        <w:rPr>
          <w:rFonts w:ascii="微软雅黑" w:eastAsia="微软雅黑" w:hAnsi="微软雅黑" w:cs="微软雅黑"/>
          <w:b/>
          <w:kern w:val="0"/>
          <w:szCs w:val="21"/>
        </w:rPr>
      </w:pPr>
      <w:r>
        <w:rPr>
          <w:rFonts w:ascii="微软雅黑" w:eastAsia="微软雅黑" w:hAnsi="微软雅黑" w:cs="微软雅黑" w:hint="eastAsia"/>
          <w:b/>
          <w:kern w:val="0"/>
          <w:szCs w:val="21"/>
        </w:rPr>
        <w:t>（5）</w:t>
      </w:r>
      <w:r>
        <w:rPr>
          <w:rFonts w:ascii="微软雅黑" w:eastAsia="微软雅黑" w:hAnsi="微软雅黑" w:cs="微软雅黑" w:hint="eastAsia"/>
          <w:b/>
          <w:kern w:val="0"/>
          <w:szCs w:val="21"/>
          <w:u w:val="single"/>
        </w:rPr>
        <w:t>投标文件未按照招标文件要求签署、盖章的</w:t>
      </w:r>
      <w:r>
        <w:rPr>
          <w:rFonts w:ascii="微软雅黑" w:eastAsia="微软雅黑" w:hAnsi="微软雅黑" w:cs="微软雅黑" w:hint="eastAsia"/>
          <w:b/>
          <w:kern w:val="0"/>
          <w:szCs w:val="21"/>
        </w:rPr>
        <w:t>；</w:t>
      </w:r>
    </w:p>
    <w:p w14:paraId="178CFA9F" w14:textId="77777777" w:rsidR="00DD3FFB" w:rsidRDefault="00000000">
      <w:pPr>
        <w:spacing w:line="360" w:lineRule="auto"/>
        <w:ind w:firstLineChars="176" w:firstLine="370"/>
        <w:rPr>
          <w:rFonts w:ascii="微软雅黑" w:eastAsia="微软雅黑" w:hAnsi="微软雅黑" w:cs="微软雅黑"/>
          <w:b/>
          <w:kern w:val="0"/>
          <w:szCs w:val="21"/>
        </w:rPr>
      </w:pPr>
      <w:r>
        <w:rPr>
          <w:rFonts w:ascii="微软雅黑" w:eastAsia="微软雅黑" w:hAnsi="微软雅黑" w:cs="微软雅黑" w:hint="eastAsia"/>
          <w:b/>
          <w:kern w:val="0"/>
          <w:szCs w:val="21"/>
        </w:rPr>
        <w:t>（6）</w:t>
      </w:r>
      <w:r>
        <w:rPr>
          <w:rFonts w:ascii="微软雅黑" w:eastAsia="微软雅黑" w:hAnsi="微软雅黑" w:cs="微软雅黑" w:hint="eastAsia"/>
          <w:b/>
          <w:kern w:val="0"/>
          <w:szCs w:val="21"/>
          <w:u w:val="single"/>
        </w:rPr>
        <w:t>投标文件组成内容不齐全，本采购文件规定必须提供而未提供的（属于资格审查范围的除外）</w:t>
      </w:r>
      <w:r>
        <w:rPr>
          <w:rFonts w:ascii="微软雅黑" w:eastAsia="微软雅黑" w:hAnsi="微软雅黑" w:cs="微软雅黑" w:hint="eastAsia"/>
          <w:b/>
          <w:kern w:val="0"/>
          <w:szCs w:val="21"/>
        </w:rPr>
        <w:t>；</w:t>
      </w:r>
    </w:p>
    <w:p w14:paraId="16776FF2" w14:textId="77777777" w:rsidR="00DD3FFB" w:rsidRDefault="00000000">
      <w:pPr>
        <w:spacing w:line="360" w:lineRule="auto"/>
        <w:ind w:firstLineChars="176" w:firstLine="370"/>
        <w:rPr>
          <w:rFonts w:ascii="微软雅黑" w:eastAsia="微软雅黑" w:hAnsi="微软雅黑" w:cs="微软雅黑"/>
          <w:b/>
          <w:kern w:val="0"/>
          <w:szCs w:val="21"/>
        </w:rPr>
      </w:pPr>
      <w:r>
        <w:rPr>
          <w:rFonts w:ascii="微软雅黑" w:eastAsia="微软雅黑" w:hAnsi="微软雅黑" w:cs="微软雅黑" w:hint="eastAsia"/>
          <w:b/>
          <w:kern w:val="0"/>
          <w:szCs w:val="21"/>
        </w:rPr>
        <w:t>（7）</w:t>
      </w:r>
      <w:r>
        <w:rPr>
          <w:rFonts w:ascii="微软雅黑" w:eastAsia="微软雅黑" w:hAnsi="微软雅黑" w:cs="微软雅黑" w:hint="eastAsia"/>
          <w:b/>
          <w:kern w:val="0"/>
          <w:szCs w:val="21"/>
          <w:u w:val="single"/>
        </w:rPr>
        <w:t>投标文件标注的响应或偏离情况与事实不符，或提供了虚假材料的</w:t>
      </w:r>
      <w:r>
        <w:rPr>
          <w:rFonts w:ascii="微软雅黑" w:eastAsia="微软雅黑" w:hAnsi="微软雅黑" w:cs="微软雅黑" w:hint="eastAsia"/>
          <w:b/>
          <w:kern w:val="0"/>
          <w:szCs w:val="21"/>
        </w:rPr>
        <w:t>；</w:t>
      </w:r>
    </w:p>
    <w:p w14:paraId="7F0E43A5" w14:textId="77777777" w:rsidR="00DD3FFB" w:rsidRDefault="00000000">
      <w:pPr>
        <w:spacing w:line="360" w:lineRule="auto"/>
        <w:ind w:firstLineChars="176" w:firstLine="370"/>
        <w:rPr>
          <w:rFonts w:ascii="微软雅黑" w:eastAsia="微软雅黑" w:hAnsi="微软雅黑" w:cs="微软雅黑"/>
          <w:b/>
          <w:kern w:val="0"/>
          <w:szCs w:val="21"/>
        </w:rPr>
      </w:pPr>
      <w:r>
        <w:rPr>
          <w:rFonts w:ascii="微软雅黑" w:eastAsia="微软雅黑" w:hAnsi="微软雅黑" w:cs="微软雅黑" w:hint="eastAsia"/>
          <w:b/>
          <w:kern w:val="0"/>
          <w:szCs w:val="21"/>
        </w:rPr>
        <w:t>（8）</w:t>
      </w:r>
      <w:r>
        <w:rPr>
          <w:rFonts w:ascii="微软雅黑" w:eastAsia="微软雅黑" w:hAnsi="微软雅黑" w:cs="微软雅黑" w:hint="eastAsia"/>
          <w:b/>
          <w:kern w:val="0"/>
          <w:szCs w:val="21"/>
          <w:u w:val="single"/>
        </w:rPr>
        <w:t>投标文件有效期不符合本采购文件要求的</w:t>
      </w:r>
      <w:r>
        <w:rPr>
          <w:rFonts w:ascii="微软雅黑" w:eastAsia="微软雅黑" w:hAnsi="微软雅黑" w:cs="微软雅黑" w:hint="eastAsia"/>
          <w:b/>
          <w:kern w:val="0"/>
          <w:szCs w:val="21"/>
        </w:rPr>
        <w:t>；</w:t>
      </w:r>
    </w:p>
    <w:p w14:paraId="6145FBA3" w14:textId="77777777" w:rsidR="00DD3FFB" w:rsidRDefault="00000000">
      <w:pPr>
        <w:spacing w:line="360" w:lineRule="auto"/>
        <w:ind w:firstLineChars="176" w:firstLine="370"/>
        <w:rPr>
          <w:rFonts w:ascii="微软雅黑" w:eastAsia="微软雅黑" w:hAnsi="微软雅黑" w:cs="微软雅黑"/>
          <w:b/>
          <w:kern w:val="0"/>
          <w:szCs w:val="21"/>
        </w:rPr>
      </w:pPr>
      <w:r>
        <w:rPr>
          <w:rFonts w:ascii="微软雅黑" w:eastAsia="微软雅黑" w:hAnsi="微软雅黑" w:cs="微软雅黑" w:hint="eastAsia"/>
          <w:b/>
          <w:kern w:val="0"/>
          <w:szCs w:val="21"/>
        </w:rPr>
        <w:t>（9）</w:t>
      </w:r>
      <w:r>
        <w:rPr>
          <w:rFonts w:ascii="微软雅黑" w:eastAsia="微软雅黑" w:hAnsi="微软雅黑" w:cs="微软雅黑" w:hint="eastAsia"/>
          <w:b/>
          <w:kern w:val="0"/>
          <w:szCs w:val="21"/>
          <w:u w:val="single"/>
        </w:rPr>
        <w:t>不响应或擅自改变本采购文件要求或投标文件含有采购人不能接受的附加条件的</w:t>
      </w:r>
      <w:r>
        <w:rPr>
          <w:rFonts w:ascii="微软雅黑" w:eastAsia="微软雅黑" w:hAnsi="微软雅黑" w:cs="微软雅黑" w:hint="eastAsia"/>
          <w:b/>
          <w:kern w:val="0"/>
          <w:szCs w:val="21"/>
        </w:rPr>
        <w:t>；</w:t>
      </w:r>
    </w:p>
    <w:p w14:paraId="54D38F3B" w14:textId="77777777" w:rsidR="00DD3FFB" w:rsidRDefault="00000000">
      <w:pPr>
        <w:spacing w:line="360" w:lineRule="auto"/>
        <w:ind w:firstLineChars="176" w:firstLine="370"/>
        <w:rPr>
          <w:rFonts w:ascii="微软雅黑" w:eastAsia="微软雅黑" w:hAnsi="微软雅黑" w:cs="微软雅黑"/>
          <w:b/>
          <w:kern w:val="0"/>
          <w:szCs w:val="21"/>
        </w:rPr>
      </w:pPr>
      <w:r>
        <w:rPr>
          <w:rFonts w:ascii="微软雅黑" w:eastAsia="微软雅黑" w:hAnsi="微软雅黑" w:cs="微软雅黑" w:hint="eastAsia"/>
          <w:b/>
          <w:kern w:val="0"/>
          <w:szCs w:val="21"/>
        </w:rPr>
        <w:t>（10）</w:t>
      </w:r>
      <w:r>
        <w:rPr>
          <w:rFonts w:ascii="微软雅黑" w:eastAsia="微软雅黑" w:hAnsi="微软雅黑" w:cs="微软雅黑" w:hint="eastAsia"/>
          <w:b/>
          <w:kern w:val="0"/>
          <w:szCs w:val="21"/>
          <w:u w:val="single"/>
        </w:rPr>
        <w:t>采购人拟采购的产品属于政府强制采购的节能产品品目清单范围的，投标人未按招标文件要求提供国家确定的认证机构出具的、处于有效期之内的节能产品认证证书的</w:t>
      </w:r>
      <w:r>
        <w:rPr>
          <w:rFonts w:ascii="微软雅黑" w:eastAsia="微软雅黑" w:hAnsi="微软雅黑" w:cs="微软雅黑" w:hint="eastAsia"/>
          <w:b/>
          <w:kern w:val="0"/>
          <w:szCs w:val="21"/>
        </w:rPr>
        <w:t>；</w:t>
      </w:r>
    </w:p>
    <w:p w14:paraId="532A9D4E" w14:textId="77777777" w:rsidR="00DD3FFB" w:rsidRDefault="00000000">
      <w:pPr>
        <w:spacing w:after="240" w:line="360" w:lineRule="auto"/>
        <w:ind w:firstLineChars="176" w:firstLine="370"/>
        <w:rPr>
          <w:rFonts w:ascii="微软雅黑" w:eastAsia="微软雅黑" w:hAnsi="微软雅黑" w:cs="微软雅黑"/>
          <w:b/>
          <w:kern w:val="0"/>
          <w:szCs w:val="21"/>
          <w:u w:val="single"/>
        </w:rPr>
      </w:pPr>
      <w:r>
        <w:rPr>
          <w:rFonts w:ascii="微软雅黑" w:eastAsia="微软雅黑" w:hAnsi="微软雅黑" w:cs="微软雅黑" w:hint="eastAsia"/>
          <w:b/>
          <w:kern w:val="0"/>
          <w:szCs w:val="21"/>
        </w:rPr>
        <w:t>（11）</w:t>
      </w:r>
      <w:r>
        <w:rPr>
          <w:rFonts w:ascii="微软雅黑" w:eastAsia="微软雅黑" w:hAnsi="微软雅黑" w:cs="微软雅黑" w:hint="eastAsia"/>
          <w:b/>
          <w:kern w:val="0"/>
          <w:szCs w:val="21"/>
          <w:u w:val="single"/>
        </w:rPr>
        <w:t>存在法律、法规和采购文件规定的其他无效情形的</w:t>
      </w:r>
      <w:r>
        <w:rPr>
          <w:rFonts w:ascii="微软雅黑" w:eastAsia="微软雅黑" w:hAnsi="微软雅黑" w:cs="微软雅黑" w:hint="eastAsia"/>
          <w:b/>
          <w:kern w:val="0"/>
          <w:szCs w:val="21"/>
        </w:rPr>
        <w:t>。</w:t>
      </w:r>
    </w:p>
    <w:p w14:paraId="24E18F21" w14:textId="77777777" w:rsidR="00DD3FFB" w:rsidRDefault="00000000">
      <w:pPr>
        <w:spacing w:line="360" w:lineRule="auto"/>
        <w:ind w:firstLineChars="176" w:firstLine="370"/>
        <w:rPr>
          <w:rFonts w:ascii="微软雅黑" w:eastAsia="微软雅黑" w:hAnsi="微软雅黑" w:cs="微软雅黑"/>
          <w:b/>
          <w:kern w:val="0"/>
          <w:szCs w:val="21"/>
        </w:rPr>
      </w:pPr>
      <w:r>
        <w:rPr>
          <w:rFonts w:ascii="微软雅黑" w:eastAsia="微软雅黑" w:hAnsi="微软雅黑" w:cs="微软雅黑" w:hint="eastAsia"/>
          <w:b/>
          <w:kern w:val="0"/>
          <w:szCs w:val="21"/>
        </w:rPr>
        <w:t>2.2.3《报价文件》存在下列情形之一的，经评标委员会认定后作无效标处理：</w:t>
      </w:r>
    </w:p>
    <w:p w14:paraId="7C3CBE00" w14:textId="77777777" w:rsidR="00DD3FFB" w:rsidRDefault="00000000">
      <w:pPr>
        <w:spacing w:line="360" w:lineRule="auto"/>
        <w:ind w:firstLineChars="176" w:firstLine="370"/>
        <w:rPr>
          <w:rFonts w:ascii="微软雅黑" w:eastAsia="微软雅黑" w:hAnsi="微软雅黑" w:cs="微软雅黑"/>
          <w:b/>
          <w:kern w:val="0"/>
          <w:szCs w:val="21"/>
        </w:rPr>
      </w:pPr>
      <w:r>
        <w:rPr>
          <w:rFonts w:ascii="微软雅黑" w:eastAsia="微软雅黑" w:hAnsi="微软雅黑" w:cs="微软雅黑" w:hint="eastAsia"/>
          <w:b/>
          <w:kern w:val="0"/>
          <w:szCs w:val="21"/>
        </w:rPr>
        <w:t>（1）</w:t>
      </w:r>
      <w:r>
        <w:rPr>
          <w:rFonts w:ascii="微软雅黑" w:eastAsia="微软雅黑" w:hAnsi="微软雅黑" w:cs="微软雅黑" w:hint="eastAsia"/>
          <w:b/>
          <w:kern w:val="0"/>
          <w:szCs w:val="21"/>
          <w:u w:val="single"/>
        </w:rPr>
        <w:t>投标文件没有对本采购文件</w:t>
      </w:r>
      <w:proofErr w:type="gramStart"/>
      <w:r>
        <w:rPr>
          <w:rFonts w:ascii="微软雅黑" w:eastAsia="微软雅黑" w:hAnsi="微软雅黑" w:cs="微软雅黑" w:hint="eastAsia"/>
          <w:b/>
          <w:kern w:val="0"/>
          <w:szCs w:val="21"/>
          <w:u w:val="single"/>
        </w:rPr>
        <w:t>作出</w:t>
      </w:r>
      <w:proofErr w:type="gramEnd"/>
      <w:r>
        <w:rPr>
          <w:rFonts w:ascii="微软雅黑" w:eastAsia="微软雅黑" w:hAnsi="微软雅黑" w:cs="微软雅黑" w:hint="eastAsia"/>
          <w:b/>
          <w:kern w:val="0"/>
          <w:szCs w:val="21"/>
          <w:u w:val="single"/>
        </w:rPr>
        <w:t>实质性响应的，或不满足（不响应）本采购文件中标注“▲”的实质性要求条款的</w:t>
      </w:r>
      <w:r>
        <w:rPr>
          <w:rFonts w:ascii="微软雅黑" w:eastAsia="微软雅黑" w:hAnsi="微软雅黑" w:cs="微软雅黑" w:hint="eastAsia"/>
          <w:b/>
          <w:w w:val="90"/>
          <w:kern w:val="0"/>
          <w:szCs w:val="21"/>
        </w:rPr>
        <w:t>；</w:t>
      </w:r>
    </w:p>
    <w:p w14:paraId="4151FE1C" w14:textId="77777777" w:rsidR="00DD3FFB" w:rsidRDefault="00000000">
      <w:pPr>
        <w:spacing w:line="360" w:lineRule="auto"/>
        <w:ind w:firstLineChars="176" w:firstLine="370"/>
        <w:rPr>
          <w:rFonts w:ascii="微软雅黑" w:eastAsia="微软雅黑" w:hAnsi="微软雅黑" w:cs="微软雅黑"/>
          <w:b/>
          <w:kern w:val="0"/>
          <w:szCs w:val="21"/>
        </w:rPr>
      </w:pPr>
      <w:r>
        <w:rPr>
          <w:rFonts w:ascii="微软雅黑" w:eastAsia="微软雅黑" w:hAnsi="微软雅黑" w:cs="微软雅黑" w:hint="eastAsia"/>
          <w:b/>
          <w:kern w:val="0"/>
          <w:szCs w:val="21"/>
        </w:rPr>
        <w:t>（2）</w:t>
      </w:r>
      <w:r>
        <w:rPr>
          <w:rFonts w:ascii="微软雅黑" w:eastAsia="微软雅黑" w:hAnsi="微软雅黑" w:cs="微软雅黑" w:hint="eastAsia"/>
          <w:b/>
          <w:kern w:val="0"/>
          <w:szCs w:val="21"/>
          <w:u w:val="single"/>
        </w:rPr>
        <w:t>报价文件存在一个或一个以上备选（替代）投标方案的</w:t>
      </w:r>
      <w:r>
        <w:rPr>
          <w:rFonts w:ascii="微软雅黑" w:eastAsia="微软雅黑" w:hAnsi="微软雅黑" w:cs="微软雅黑" w:hint="eastAsia"/>
          <w:b/>
          <w:kern w:val="0"/>
          <w:szCs w:val="21"/>
        </w:rPr>
        <w:t>；</w:t>
      </w:r>
    </w:p>
    <w:p w14:paraId="018E589C" w14:textId="77777777" w:rsidR="00DD3FFB" w:rsidRDefault="00000000">
      <w:pPr>
        <w:spacing w:line="360" w:lineRule="auto"/>
        <w:ind w:firstLineChars="176" w:firstLine="370"/>
        <w:rPr>
          <w:rFonts w:ascii="微软雅黑" w:eastAsia="微软雅黑" w:hAnsi="微软雅黑" w:cs="微软雅黑"/>
          <w:b/>
          <w:kern w:val="0"/>
          <w:szCs w:val="21"/>
        </w:rPr>
      </w:pPr>
      <w:r>
        <w:rPr>
          <w:rFonts w:ascii="微软雅黑" w:eastAsia="微软雅黑" w:hAnsi="微软雅黑" w:cs="微软雅黑" w:hint="eastAsia"/>
          <w:b/>
          <w:kern w:val="0"/>
          <w:szCs w:val="21"/>
        </w:rPr>
        <w:t>（3）</w:t>
      </w:r>
      <w:r>
        <w:rPr>
          <w:rFonts w:ascii="微软雅黑" w:eastAsia="微软雅黑" w:hAnsi="微软雅黑" w:cs="微软雅黑" w:hint="eastAsia"/>
          <w:b/>
          <w:kern w:val="0"/>
          <w:szCs w:val="21"/>
          <w:u w:val="single"/>
        </w:rPr>
        <w:t>未按照采购文件标明的币种报价的，或者投标报价涵盖的内容不符合采购文件要求的</w:t>
      </w:r>
      <w:r>
        <w:rPr>
          <w:rFonts w:ascii="微软雅黑" w:eastAsia="微软雅黑" w:hAnsi="微软雅黑" w:cs="微软雅黑" w:hint="eastAsia"/>
          <w:b/>
          <w:kern w:val="0"/>
          <w:szCs w:val="21"/>
        </w:rPr>
        <w:t>；</w:t>
      </w:r>
    </w:p>
    <w:p w14:paraId="4CEA0361" w14:textId="77777777" w:rsidR="00DD3FFB" w:rsidRDefault="00000000">
      <w:pPr>
        <w:spacing w:line="360" w:lineRule="auto"/>
        <w:ind w:firstLineChars="176" w:firstLine="370"/>
        <w:rPr>
          <w:rFonts w:ascii="微软雅黑" w:eastAsia="微软雅黑" w:hAnsi="微软雅黑" w:cs="微软雅黑"/>
          <w:b/>
          <w:kern w:val="0"/>
          <w:szCs w:val="21"/>
        </w:rPr>
      </w:pPr>
      <w:r>
        <w:rPr>
          <w:rFonts w:ascii="微软雅黑" w:eastAsia="微软雅黑" w:hAnsi="微软雅黑" w:cs="微软雅黑" w:hint="eastAsia"/>
          <w:b/>
          <w:kern w:val="0"/>
          <w:szCs w:val="21"/>
        </w:rPr>
        <w:t>（4）</w:t>
      </w:r>
      <w:r>
        <w:rPr>
          <w:rFonts w:ascii="微软雅黑" w:eastAsia="微软雅黑" w:hAnsi="微软雅黑" w:cs="微软雅黑" w:hint="eastAsia"/>
          <w:b/>
          <w:kern w:val="0"/>
          <w:szCs w:val="21"/>
          <w:u w:val="single"/>
        </w:rPr>
        <w:t>报价出现前后不一致时拒绝按照采购文件规定的错误修正原则进行修正的</w:t>
      </w:r>
      <w:r>
        <w:rPr>
          <w:rFonts w:ascii="微软雅黑" w:eastAsia="微软雅黑" w:hAnsi="微软雅黑" w:cs="微软雅黑" w:hint="eastAsia"/>
          <w:b/>
          <w:kern w:val="0"/>
          <w:szCs w:val="21"/>
        </w:rPr>
        <w:t>；</w:t>
      </w:r>
    </w:p>
    <w:p w14:paraId="48908E9C" w14:textId="77777777" w:rsidR="00DD3FFB" w:rsidRDefault="00000000">
      <w:pPr>
        <w:spacing w:line="360" w:lineRule="auto"/>
        <w:ind w:firstLineChars="176" w:firstLine="370"/>
        <w:rPr>
          <w:rFonts w:ascii="微软雅黑" w:eastAsia="微软雅黑" w:hAnsi="微软雅黑" w:cs="微软雅黑"/>
          <w:b/>
          <w:kern w:val="0"/>
          <w:szCs w:val="21"/>
        </w:rPr>
      </w:pPr>
      <w:r>
        <w:rPr>
          <w:rFonts w:ascii="微软雅黑" w:eastAsia="微软雅黑" w:hAnsi="微软雅黑" w:cs="微软雅黑" w:hint="eastAsia"/>
          <w:b/>
          <w:kern w:val="0"/>
          <w:szCs w:val="21"/>
        </w:rPr>
        <w:t>（5）</w:t>
      </w:r>
      <w:r>
        <w:rPr>
          <w:rFonts w:ascii="微软雅黑" w:eastAsia="微软雅黑" w:hAnsi="微软雅黑" w:cs="微软雅黑" w:hint="eastAsia"/>
          <w:b/>
          <w:kern w:val="0"/>
          <w:szCs w:val="21"/>
          <w:u w:val="single"/>
        </w:rPr>
        <w:t>投标报价具有选择性，开标记录载明的报价与《投标文件》承诺价格出现不一致时拒绝按照采购文件规定的原则进行修订的</w:t>
      </w:r>
      <w:r>
        <w:rPr>
          <w:rFonts w:ascii="微软雅黑" w:eastAsia="微软雅黑" w:hAnsi="微软雅黑" w:cs="微软雅黑" w:hint="eastAsia"/>
          <w:b/>
          <w:kern w:val="0"/>
          <w:szCs w:val="21"/>
        </w:rPr>
        <w:t>；</w:t>
      </w:r>
    </w:p>
    <w:p w14:paraId="6CBBCAF7" w14:textId="77777777" w:rsidR="00DD3FFB" w:rsidRDefault="00000000">
      <w:pPr>
        <w:spacing w:line="360" w:lineRule="auto"/>
        <w:ind w:firstLineChars="176" w:firstLine="370"/>
        <w:rPr>
          <w:rFonts w:ascii="微软雅黑" w:eastAsia="微软雅黑" w:hAnsi="微软雅黑" w:cs="微软雅黑"/>
          <w:b/>
          <w:kern w:val="0"/>
          <w:szCs w:val="21"/>
          <w:u w:val="single"/>
        </w:rPr>
      </w:pPr>
      <w:r>
        <w:rPr>
          <w:rFonts w:ascii="微软雅黑" w:eastAsia="微软雅黑" w:hAnsi="微软雅黑" w:cs="微软雅黑" w:hint="eastAsia"/>
          <w:b/>
          <w:kern w:val="0"/>
          <w:szCs w:val="21"/>
        </w:rPr>
        <w:t>（6）</w:t>
      </w:r>
      <w:r>
        <w:rPr>
          <w:rFonts w:ascii="微软雅黑" w:eastAsia="微软雅黑" w:hAnsi="微软雅黑" w:cs="微软雅黑" w:hint="eastAsia"/>
          <w:b/>
          <w:kern w:val="0"/>
          <w:szCs w:val="21"/>
          <w:u w:val="single"/>
        </w:rPr>
        <w:t>报价超过采购文件中规定的预算金额或者最高限价的；</w:t>
      </w:r>
    </w:p>
    <w:p w14:paraId="7B664CD4" w14:textId="77777777" w:rsidR="00DD3FFB" w:rsidRDefault="00000000">
      <w:pPr>
        <w:spacing w:line="360" w:lineRule="auto"/>
        <w:ind w:firstLineChars="176" w:firstLine="370"/>
        <w:rPr>
          <w:rFonts w:ascii="微软雅黑" w:eastAsia="微软雅黑" w:hAnsi="微软雅黑" w:cs="微软雅黑"/>
          <w:b/>
          <w:kern w:val="0"/>
          <w:szCs w:val="21"/>
        </w:rPr>
      </w:pPr>
      <w:r>
        <w:rPr>
          <w:rFonts w:ascii="微软雅黑" w:eastAsia="微软雅黑" w:hAnsi="微软雅黑" w:cs="微软雅黑" w:hint="eastAsia"/>
          <w:b/>
          <w:kern w:val="0"/>
          <w:szCs w:val="21"/>
        </w:rPr>
        <w:t>（7）</w:t>
      </w:r>
      <w:r>
        <w:rPr>
          <w:rFonts w:ascii="微软雅黑" w:eastAsia="微软雅黑" w:hAnsi="微软雅黑" w:cs="微软雅黑" w:hint="eastAsia"/>
          <w:b/>
          <w:szCs w:val="21"/>
          <w:u w:val="single"/>
        </w:rPr>
        <w:t>报价文件未按本采购文件要求进行盖章或签署的</w:t>
      </w:r>
      <w:r>
        <w:rPr>
          <w:rFonts w:ascii="微软雅黑" w:eastAsia="微软雅黑" w:hAnsi="微软雅黑" w:cs="微软雅黑" w:hint="eastAsia"/>
          <w:b/>
          <w:kern w:val="0"/>
          <w:szCs w:val="21"/>
        </w:rPr>
        <w:t>；</w:t>
      </w:r>
    </w:p>
    <w:p w14:paraId="1E9E5ED3" w14:textId="77777777" w:rsidR="00DD3FFB" w:rsidRDefault="00000000">
      <w:pPr>
        <w:spacing w:line="360" w:lineRule="auto"/>
        <w:ind w:firstLineChars="176" w:firstLine="370"/>
        <w:rPr>
          <w:rFonts w:ascii="微软雅黑" w:eastAsia="微软雅黑" w:hAnsi="微软雅黑" w:cs="微软雅黑"/>
          <w:b/>
          <w:kern w:val="0"/>
          <w:szCs w:val="21"/>
        </w:rPr>
      </w:pPr>
      <w:r>
        <w:rPr>
          <w:rFonts w:ascii="微软雅黑" w:eastAsia="微软雅黑" w:hAnsi="微软雅黑" w:cs="微软雅黑" w:hint="eastAsia"/>
          <w:b/>
          <w:kern w:val="0"/>
          <w:szCs w:val="21"/>
        </w:rPr>
        <w:lastRenderedPageBreak/>
        <w:t>（8）</w:t>
      </w:r>
      <w:r>
        <w:rPr>
          <w:rFonts w:ascii="微软雅黑" w:eastAsia="微软雅黑" w:hAnsi="微软雅黑" w:cs="微软雅黑" w:hint="eastAsia"/>
          <w:b/>
          <w:kern w:val="0"/>
          <w:szCs w:val="21"/>
          <w:u w:val="single"/>
        </w:rPr>
        <w:t>投标文件组成内容不齐全，本采购文件规定必须提供而未提供的（属于资格审查范围的除外）</w:t>
      </w:r>
      <w:r>
        <w:rPr>
          <w:rFonts w:ascii="微软雅黑" w:eastAsia="微软雅黑" w:hAnsi="微软雅黑" w:cs="微软雅黑" w:hint="eastAsia"/>
          <w:b/>
          <w:kern w:val="0"/>
          <w:szCs w:val="21"/>
        </w:rPr>
        <w:t>；</w:t>
      </w:r>
    </w:p>
    <w:p w14:paraId="3CA8773B" w14:textId="77777777" w:rsidR="00DD3FFB" w:rsidRDefault="00000000">
      <w:pPr>
        <w:spacing w:line="360" w:lineRule="auto"/>
        <w:ind w:firstLineChars="176" w:firstLine="370"/>
        <w:rPr>
          <w:rFonts w:ascii="微软雅黑" w:eastAsia="微软雅黑" w:hAnsi="微软雅黑" w:cs="微软雅黑"/>
          <w:b/>
          <w:kern w:val="0"/>
          <w:szCs w:val="21"/>
        </w:rPr>
      </w:pPr>
      <w:r>
        <w:rPr>
          <w:rFonts w:ascii="微软雅黑" w:eastAsia="微软雅黑" w:hAnsi="微软雅黑" w:cs="微软雅黑" w:hint="eastAsia"/>
          <w:b/>
          <w:szCs w:val="21"/>
        </w:rPr>
        <w:t>（9）</w:t>
      </w:r>
      <w:r>
        <w:rPr>
          <w:rFonts w:ascii="微软雅黑" w:eastAsia="微软雅黑" w:hAnsi="微软雅黑" w:cs="微软雅黑" w:hint="eastAsia"/>
          <w:b/>
          <w:szCs w:val="21"/>
          <w:u w:val="single"/>
        </w:rPr>
        <w:t>报价明显低于其他通过符合性审查投标人的报价，有可能影响产品质量或者不能诚信履约的，未能按要求提供书面说明或者提交相关证明材料，不能证明其报价合理性的；</w:t>
      </w:r>
    </w:p>
    <w:p w14:paraId="25F2DD37" w14:textId="77777777" w:rsidR="00DD3FFB" w:rsidRDefault="00000000">
      <w:pPr>
        <w:spacing w:line="360" w:lineRule="auto"/>
        <w:ind w:firstLineChars="176" w:firstLine="370"/>
        <w:rPr>
          <w:rFonts w:ascii="微软雅黑" w:eastAsia="微软雅黑" w:hAnsi="微软雅黑" w:cs="微软雅黑"/>
          <w:b/>
          <w:kern w:val="0"/>
          <w:szCs w:val="21"/>
        </w:rPr>
      </w:pPr>
      <w:r>
        <w:rPr>
          <w:rFonts w:ascii="微软雅黑" w:eastAsia="微软雅黑" w:hAnsi="微软雅黑" w:cs="微软雅黑" w:hint="eastAsia"/>
          <w:b/>
          <w:kern w:val="0"/>
          <w:szCs w:val="21"/>
        </w:rPr>
        <w:t>（10）</w:t>
      </w:r>
      <w:r>
        <w:rPr>
          <w:rFonts w:ascii="微软雅黑" w:eastAsia="微软雅黑" w:hAnsi="微软雅黑" w:cs="微软雅黑" w:hint="eastAsia"/>
          <w:b/>
          <w:kern w:val="0"/>
          <w:szCs w:val="21"/>
          <w:u w:val="single"/>
        </w:rPr>
        <w:t>不响应或擅自改变本采购文件要求或投标文件含有采购人不能接受的附加条件的</w:t>
      </w:r>
      <w:r>
        <w:rPr>
          <w:rFonts w:ascii="微软雅黑" w:eastAsia="微软雅黑" w:hAnsi="微软雅黑" w:cs="微软雅黑" w:hint="eastAsia"/>
          <w:b/>
          <w:kern w:val="0"/>
          <w:szCs w:val="21"/>
        </w:rPr>
        <w:t>；</w:t>
      </w:r>
    </w:p>
    <w:p w14:paraId="711D4518" w14:textId="77777777" w:rsidR="00DD3FFB" w:rsidRDefault="00000000">
      <w:pPr>
        <w:spacing w:after="240" w:line="360" w:lineRule="auto"/>
        <w:ind w:firstLineChars="176" w:firstLine="370"/>
        <w:rPr>
          <w:rFonts w:ascii="微软雅黑" w:eastAsia="微软雅黑" w:hAnsi="微软雅黑" w:cs="微软雅黑"/>
          <w:b/>
          <w:kern w:val="0"/>
          <w:szCs w:val="21"/>
        </w:rPr>
      </w:pPr>
      <w:r>
        <w:rPr>
          <w:rFonts w:ascii="微软雅黑" w:eastAsia="微软雅黑" w:hAnsi="微软雅黑" w:cs="微软雅黑" w:hint="eastAsia"/>
          <w:b/>
          <w:kern w:val="0"/>
          <w:szCs w:val="21"/>
        </w:rPr>
        <w:t>（11）</w:t>
      </w:r>
      <w:r>
        <w:rPr>
          <w:rFonts w:ascii="微软雅黑" w:eastAsia="微软雅黑" w:hAnsi="微软雅黑" w:cs="微软雅黑" w:hint="eastAsia"/>
          <w:b/>
          <w:kern w:val="0"/>
          <w:szCs w:val="21"/>
          <w:u w:val="single"/>
        </w:rPr>
        <w:t>存在法律、法规和采购文件规定的其他无效情形的。</w:t>
      </w:r>
    </w:p>
    <w:p w14:paraId="0AF099D1" w14:textId="77777777" w:rsidR="00DD3FFB" w:rsidRDefault="00000000">
      <w:pPr>
        <w:pStyle w:val="3"/>
        <w:ind w:firstLine="420"/>
        <w:rPr>
          <w:rFonts w:ascii="微软雅黑" w:eastAsia="微软雅黑" w:hAnsi="微软雅黑" w:cs="微软雅黑"/>
          <w:szCs w:val="21"/>
        </w:rPr>
      </w:pPr>
      <w:r>
        <w:rPr>
          <w:rFonts w:ascii="微软雅黑" w:eastAsia="微软雅黑" w:hAnsi="微软雅黑" w:cs="微软雅黑" w:hint="eastAsia"/>
          <w:szCs w:val="21"/>
        </w:rPr>
        <w:t>2.3 投标文件的澄清、说明或补正</w:t>
      </w:r>
    </w:p>
    <w:p w14:paraId="4B499036" w14:textId="77777777" w:rsidR="00DD3FFB" w:rsidRDefault="00000000">
      <w:pPr>
        <w:spacing w:line="360" w:lineRule="auto"/>
        <w:ind w:firstLineChars="177" w:firstLine="372"/>
        <w:rPr>
          <w:rFonts w:ascii="微软雅黑" w:eastAsia="微软雅黑" w:hAnsi="微软雅黑" w:cs="微软雅黑"/>
          <w:kern w:val="0"/>
          <w:szCs w:val="21"/>
        </w:rPr>
      </w:pPr>
      <w:r>
        <w:rPr>
          <w:rFonts w:ascii="微软雅黑" w:eastAsia="微软雅黑" w:hAnsi="微软雅黑" w:cs="微软雅黑" w:hint="eastAsia"/>
          <w:kern w:val="0"/>
          <w:szCs w:val="21"/>
        </w:rPr>
        <w:t>2.3.1对于投标文件中含义不明确、同类问题表述不一致或者有明显文字和计算错误的内容，评标委员会将通过“政府采购云平台”在线询标的形式要求投标供应商在规定的时间内</w:t>
      </w:r>
      <w:proofErr w:type="gramStart"/>
      <w:r>
        <w:rPr>
          <w:rFonts w:ascii="微软雅黑" w:eastAsia="微软雅黑" w:hAnsi="微软雅黑" w:cs="微软雅黑" w:hint="eastAsia"/>
          <w:kern w:val="0"/>
          <w:szCs w:val="21"/>
        </w:rPr>
        <w:t>作出</w:t>
      </w:r>
      <w:proofErr w:type="gramEnd"/>
      <w:r>
        <w:rPr>
          <w:rFonts w:ascii="微软雅黑" w:eastAsia="微软雅黑" w:hAnsi="微软雅黑" w:cs="微软雅黑" w:hint="eastAsia"/>
          <w:kern w:val="0"/>
          <w:szCs w:val="21"/>
        </w:rPr>
        <w:t>必要的澄清、说明或者补正，投标供应商澄清、说明或补正时间为30分钟。</w:t>
      </w:r>
    </w:p>
    <w:p w14:paraId="602E44AD" w14:textId="77777777" w:rsidR="00DD3FFB" w:rsidRDefault="00000000">
      <w:pPr>
        <w:spacing w:line="360" w:lineRule="auto"/>
        <w:ind w:firstLineChars="177" w:firstLine="372"/>
        <w:rPr>
          <w:rFonts w:ascii="微软雅黑" w:eastAsia="微软雅黑" w:hAnsi="微软雅黑" w:cs="微软雅黑"/>
          <w:kern w:val="0"/>
          <w:szCs w:val="21"/>
        </w:rPr>
      </w:pPr>
      <w:r>
        <w:rPr>
          <w:rFonts w:ascii="微软雅黑" w:eastAsia="微软雅黑" w:hAnsi="微软雅黑" w:cs="微软雅黑" w:hint="eastAsia"/>
          <w:kern w:val="0"/>
          <w:szCs w:val="21"/>
        </w:rPr>
        <w:t>2.3.2投标供应商的澄清、说明或者补正应当通过“政府采购云平台”在线答复形式提交，并加盖电子公章，或者由法定代表人或其授权的代表签字。投标供应商的澄清、说明或者补正不得超出投标文件的范围或者改变投标文件的实质性内容。</w:t>
      </w:r>
    </w:p>
    <w:p w14:paraId="6A0D919D" w14:textId="77777777" w:rsidR="00DD3FFB" w:rsidRDefault="00000000">
      <w:pPr>
        <w:pStyle w:val="3"/>
        <w:ind w:firstLine="420"/>
        <w:rPr>
          <w:rFonts w:ascii="微软雅黑" w:eastAsia="微软雅黑" w:hAnsi="微软雅黑" w:cs="微软雅黑"/>
          <w:szCs w:val="21"/>
        </w:rPr>
      </w:pPr>
      <w:r>
        <w:rPr>
          <w:rFonts w:ascii="微软雅黑" w:eastAsia="微软雅黑" w:hAnsi="微软雅黑" w:cs="微软雅黑" w:hint="eastAsia"/>
          <w:szCs w:val="21"/>
        </w:rPr>
        <w:t>2.4 投标文件的错误修正</w:t>
      </w:r>
    </w:p>
    <w:p w14:paraId="25981C0A" w14:textId="77777777" w:rsidR="00DD3FFB" w:rsidRDefault="00000000">
      <w:pPr>
        <w:spacing w:line="360" w:lineRule="auto"/>
        <w:ind w:firstLineChars="175" w:firstLine="368"/>
        <w:rPr>
          <w:rFonts w:ascii="微软雅黑" w:eastAsia="微软雅黑" w:hAnsi="微软雅黑" w:cs="微软雅黑"/>
          <w:b/>
          <w:kern w:val="0"/>
          <w:szCs w:val="21"/>
        </w:rPr>
      </w:pPr>
      <w:r>
        <w:rPr>
          <w:rFonts w:ascii="微软雅黑" w:eastAsia="微软雅黑" w:hAnsi="微软雅黑" w:cs="微软雅黑" w:hint="eastAsia"/>
          <w:b/>
          <w:kern w:val="0"/>
          <w:szCs w:val="21"/>
        </w:rPr>
        <w:t>2.4.1《投标文件》如果出现计算或表达上的错误，修正错误的原则如下：</w:t>
      </w:r>
    </w:p>
    <w:p w14:paraId="5778639A" w14:textId="77777777" w:rsidR="00DD3FFB" w:rsidRDefault="00000000">
      <w:pPr>
        <w:spacing w:line="360" w:lineRule="auto"/>
        <w:ind w:firstLineChars="175" w:firstLine="368"/>
        <w:rPr>
          <w:rFonts w:ascii="微软雅黑" w:eastAsia="微软雅黑" w:hAnsi="微软雅黑" w:cs="微软雅黑"/>
          <w:kern w:val="0"/>
          <w:szCs w:val="21"/>
        </w:rPr>
      </w:pPr>
      <w:r>
        <w:rPr>
          <w:rFonts w:ascii="微软雅黑" w:eastAsia="微软雅黑" w:hAnsi="微软雅黑" w:cs="微软雅黑" w:hint="eastAsia"/>
          <w:kern w:val="0"/>
          <w:szCs w:val="21"/>
        </w:rPr>
        <w:t>（1）《投标文件》中开标一览表内容与投标文件中相应内容不一致的，以开标一览表为准（完工期/交货期/服务期/质保期除外，开标一览表中所列的完工期/交货期/服务期/质保期与《商务技术文件》中商务响应表所列的对应内容不一致时，以《商务技术文件》中商务响应表所列内容为准进行修正）；</w:t>
      </w:r>
    </w:p>
    <w:p w14:paraId="4091FF16" w14:textId="77777777" w:rsidR="00DD3FFB" w:rsidRDefault="00000000">
      <w:pPr>
        <w:spacing w:line="360" w:lineRule="auto"/>
        <w:ind w:firstLineChars="175" w:firstLine="368"/>
        <w:rPr>
          <w:rFonts w:ascii="微软雅黑" w:eastAsia="微软雅黑" w:hAnsi="微软雅黑" w:cs="微软雅黑"/>
          <w:kern w:val="0"/>
          <w:szCs w:val="21"/>
        </w:rPr>
      </w:pPr>
      <w:r>
        <w:rPr>
          <w:rFonts w:ascii="微软雅黑" w:eastAsia="微软雅黑" w:hAnsi="微软雅黑" w:cs="微软雅黑" w:hint="eastAsia"/>
          <w:kern w:val="0"/>
          <w:szCs w:val="21"/>
        </w:rPr>
        <w:t>（2）大写金额和小写金额不一致的，以大写金额为准；</w:t>
      </w:r>
    </w:p>
    <w:p w14:paraId="3BF3B74C" w14:textId="77777777" w:rsidR="00DD3FFB" w:rsidRDefault="00000000">
      <w:pPr>
        <w:spacing w:line="360" w:lineRule="auto"/>
        <w:ind w:firstLineChars="175" w:firstLine="368"/>
        <w:rPr>
          <w:rFonts w:ascii="微软雅黑" w:eastAsia="微软雅黑" w:hAnsi="微软雅黑" w:cs="微软雅黑"/>
          <w:kern w:val="0"/>
          <w:szCs w:val="21"/>
        </w:rPr>
      </w:pPr>
      <w:r>
        <w:rPr>
          <w:rFonts w:ascii="微软雅黑" w:eastAsia="微软雅黑" w:hAnsi="微软雅黑" w:cs="微软雅黑" w:hint="eastAsia"/>
          <w:kern w:val="0"/>
          <w:szCs w:val="21"/>
        </w:rPr>
        <w:t>（3）单价金额小数点或者百分比有明显错位的，应以开标一览表（报价表）的总价为准，并修改单价；</w:t>
      </w:r>
    </w:p>
    <w:p w14:paraId="0FCBC351" w14:textId="77777777" w:rsidR="00DD3FFB" w:rsidRDefault="00000000">
      <w:pPr>
        <w:spacing w:line="360" w:lineRule="auto"/>
        <w:ind w:firstLineChars="175" w:firstLine="368"/>
        <w:rPr>
          <w:rFonts w:ascii="微软雅黑" w:eastAsia="微软雅黑" w:hAnsi="微软雅黑" w:cs="微软雅黑"/>
          <w:kern w:val="0"/>
          <w:szCs w:val="21"/>
        </w:rPr>
      </w:pPr>
      <w:r>
        <w:rPr>
          <w:rFonts w:ascii="微软雅黑" w:eastAsia="微软雅黑" w:hAnsi="微软雅黑" w:cs="微软雅黑" w:hint="eastAsia"/>
          <w:kern w:val="0"/>
          <w:szCs w:val="21"/>
        </w:rPr>
        <w:t>（4）总价金额与按单价汇总金额不一致的，以单价金额计算结果为准。</w:t>
      </w:r>
    </w:p>
    <w:p w14:paraId="1710B2B3" w14:textId="77777777" w:rsidR="00DD3FFB" w:rsidRDefault="00000000">
      <w:pPr>
        <w:spacing w:line="360" w:lineRule="auto"/>
        <w:ind w:firstLineChars="175" w:firstLine="368"/>
        <w:rPr>
          <w:rFonts w:ascii="微软雅黑" w:eastAsia="微软雅黑" w:hAnsi="微软雅黑" w:cs="微软雅黑"/>
          <w:b/>
          <w:kern w:val="0"/>
          <w:szCs w:val="21"/>
        </w:rPr>
      </w:pPr>
      <w:r>
        <w:rPr>
          <w:rFonts w:ascii="微软雅黑" w:eastAsia="微软雅黑" w:hAnsi="微软雅黑" w:cs="微软雅黑" w:hint="eastAsia"/>
          <w:b/>
          <w:kern w:val="0"/>
          <w:szCs w:val="21"/>
        </w:rPr>
        <w:t>注：同时出现两种以上不一致的，按照前款规定的顺序修正。修正后的报价按本章节第2.3.2款的规定经投标供应商确认后产生约束力，投标供应商不确认的，其投标无效。</w:t>
      </w:r>
    </w:p>
    <w:p w14:paraId="76A4404F" w14:textId="77777777" w:rsidR="00DD3FFB" w:rsidRDefault="00000000">
      <w:pPr>
        <w:spacing w:line="360" w:lineRule="auto"/>
        <w:ind w:firstLineChars="175" w:firstLine="368"/>
        <w:rPr>
          <w:rFonts w:ascii="微软雅黑" w:eastAsia="微软雅黑" w:hAnsi="微软雅黑" w:cs="微软雅黑"/>
          <w:b/>
          <w:kern w:val="0"/>
          <w:szCs w:val="21"/>
          <w:u w:val="single"/>
        </w:rPr>
      </w:pPr>
      <w:r>
        <w:rPr>
          <w:rFonts w:ascii="微软雅黑" w:eastAsia="微软雅黑" w:hAnsi="微软雅黑" w:cs="微软雅黑" w:hint="eastAsia"/>
          <w:b/>
          <w:kern w:val="0"/>
          <w:szCs w:val="21"/>
          <w:u w:val="single"/>
        </w:rPr>
        <w:t>2.4.2投标供应商在“政府采购云平台”进行标书关联时单独填报的最终报价与加密的报价文件</w:t>
      </w:r>
      <w:r>
        <w:rPr>
          <w:rFonts w:ascii="微软雅黑" w:eastAsia="微软雅黑" w:hAnsi="微软雅黑" w:cs="微软雅黑" w:hint="eastAsia"/>
          <w:b/>
          <w:kern w:val="0"/>
          <w:szCs w:val="21"/>
          <w:u w:val="single"/>
        </w:rPr>
        <w:lastRenderedPageBreak/>
        <w:t>中所列的投标报价不一致时以加密的报价文件中的金额为准进行修正。</w:t>
      </w:r>
    </w:p>
    <w:p w14:paraId="16441B40" w14:textId="77777777" w:rsidR="00DD3FFB" w:rsidRDefault="00000000">
      <w:pPr>
        <w:spacing w:line="360" w:lineRule="auto"/>
        <w:ind w:firstLineChars="175" w:firstLine="368"/>
        <w:rPr>
          <w:rFonts w:ascii="微软雅黑" w:eastAsia="微软雅黑" w:hAnsi="微软雅黑" w:cs="微软雅黑"/>
          <w:kern w:val="0"/>
          <w:szCs w:val="21"/>
        </w:rPr>
      </w:pPr>
      <w:r>
        <w:rPr>
          <w:rFonts w:ascii="微软雅黑" w:eastAsia="微软雅黑" w:hAnsi="微软雅黑" w:cs="微软雅黑" w:hint="eastAsia"/>
          <w:kern w:val="0"/>
          <w:szCs w:val="21"/>
        </w:rPr>
        <w:t>2.4.3对不同文字文本《投标文件》的解释发生异议的，以中文文本为准。</w:t>
      </w:r>
    </w:p>
    <w:p w14:paraId="4DD6262A" w14:textId="77777777" w:rsidR="00DD3FFB" w:rsidRDefault="00000000">
      <w:pPr>
        <w:spacing w:line="360" w:lineRule="auto"/>
        <w:ind w:firstLineChars="177" w:firstLine="372"/>
        <w:rPr>
          <w:rFonts w:ascii="微软雅黑" w:eastAsia="微软雅黑" w:hAnsi="微软雅黑" w:cs="微软雅黑"/>
          <w:kern w:val="0"/>
          <w:szCs w:val="21"/>
        </w:rPr>
      </w:pPr>
      <w:r>
        <w:rPr>
          <w:rFonts w:ascii="微软雅黑" w:eastAsia="微软雅黑" w:hAnsi="微软雅黑" w:cs="微软雅黑" w:hint="eastAsia"/>
          <w:kern w:val="0"/>
          <w:szCs w:val="21"/>
        </w:rPr>
        <w:t>2.4.4如要求提供投标文件正副本的，正、副本内容不一致时，以正本为准。</w:t>
      </w:r>
    </w:p>
    <w:p w14:paraId="2B82F0C7" w14:textId="77777777" w:rsidR="00DD3FFB" w:rsidRDefault="00000000">
      <w:pPr>
        <w:pStyle w:val="3"/>
        <w:ind w:firstLine="420"/>
        <w:rPr>
          <w:rFonts w:ascii="微软雅黑" w:eastAsia="微软雅黑" w:hAnsi="微软雅黑" w:cs="微软雅黑"/>
          <w:szCs w:val="21"/>
        </w:rPr>
      </w:pPr>
      <w:r>
        <w:rPr>
          <w:rFonts w:ascii="微软雅黑" w:eastAsia="微软雅黑" w:hAnsi="微软雅黑" w:cs="微软雅黑" w:hint="eastAsia"/>
          <w:szCs w:val="21"/>
        </w:rPr>
        <w:t>2.5 投标文件的评估、比较、评分</w:t>
      </w:r>
    </w:p>
    <w:p w14:paraId="595BBBC3" w14:textId="77777777" w:rsidR="00DD3FFB" w:rsidRDefault="00000000">
      <w:pPr>
        <w:spacing w:line="360" w:lineRule="auto"/>
        <w:ind w:firstLineChars="177" w:firstLine="372"/>
        <w:rPr>
          <w:rFonts w:ascii="微软雅黑" w:eastAsia="微软雅黑" w:hAnsi="微软雅黑" w:cs="微软雅黑"/>
          <w:kern w:val="0"/>
          <w:szCs w:val="21"/>
        </w:rPr>
      </w:pPr>
      <w:r>
        <w:rPr>
          <w:rFonts w:ascii="微软雅黑" w:eastAsia="微软雅黑" w:hAnsi="微软雅黑" w:cs="微软雅黑" w:hint="eastAsia"/>
          <w:kern w:val="0"/>
          <w:szCs w:val="21"/>
        </w:rPr>
        <w:t>2.5.1评标委员会应当按照招标文件中规定的评审方法和标准，对符合性审查合格的投标文件进行商务和技术评估，综合比较与评价。评标时，评标委员会各成员将独立对每个投标供应商的投标文件进行评价，并汇总每个投标供应商的得分。评审细则详见本章第七款。</w:t>
      </w:r>
    </w:p>
    <w:p w14:paraId="2F3F0DE5" w14:textId="77777777" w:rsidR="00DD3FFB" w:rsidRDefault="00000000">
      <w:pPr>
        <w:spacing w:line="360" w:lineRule="auto"/>
        <w:ind w:firstLineChars="177" w:firstLine="372"/>
        <w:rPr>
          <w:rFonts w:ascii="微软雅黑" w:eastAsia="微软雅黑" w:hAnsi="微软雅黑" w:cs="微软雅黑"/>
          <w:kern w:val="0"/>
          <w:szCs w:val="21"/>
        </w:rPr>
      </w:pPr>
      <w:r>
        <w:rPr>
          <w:rFonts w:ascii="微软雅黑" w:eastAsia="微软雅黑" w:hAnsi="微软雅黑" w:cs="微软雅黑" w:hint="eastAsia"/>
          <w:kern w:val="0"/>
          <w:szCs w:val="21"/>
        </w:rPr>
        <w:t>2.5.2对采购组织机构工作人员汇总的评审结果进行确认。如发现分值汇总计算错误、分项评分超出评分标准范围、客观评分不一致以及存在畸高、</w:t>
      </w:r>
      <w:proofErr w:type="gramStart"/>
      <w:r>
        <w:rPr>
          <w:rFonts w:ascii="微软雅黑" w:eastAsia="微软雅黑" w:hAnsi="微软雅黑" w:cs="微软雅黑" w:hint="eastAsia"/>
          <w:kern w:val="0"/>
          <w:szCs w:val="21"/>
        </w:rPr>
        <w:t>畸</w:t>
      </w:r>
      <w:proofErr w:type="gramEnd"/>
      <w:r>
        <w:rPr>
          <w:rFonts w:ascii="微软雅黑" w:eastAsia="微软雅黑" w:hAnsi="微软雅黑" w:cs="微软雅黑" w:hint="eastAsia"/>
          <w:kern w:val="0"/>
          <w:szCs w:val="21"/>
        </w:rPr>
        <w:t>低（其总评分偏离平均分30%以上的）情形的，评审小组组长（评标委员会主任委员）应提醒相关评审人员当场改正或书面说明理由，拒不改正又不作书面说明的，由现场监督员如实记载后存入项目档案资料。</w:t>
      </w:r>
    </w:p>
    <w:p w14:paraId="2104CCCE" w14:textId="77777777" w:rsidR="00DD3FFB" w:rsidRDefault="00000000">
      <w:pPr>
        <w:pStyle w:val="3"/>
        <w:ind w:firstLine="420"/>
        <w:rPr>
          <w:rFonts w:ascii="微软雅黑" w:eastAsia="微软雅黑" w:hAnsi="微软雅黑" w:cs="微软雅黑"/>
          <w:szCs w:val="21"/>
        </w:rPr>
      </w:pPr>
      <w:r>
        <w:rPr>
          <w:rFonts w:ascii="微软雅黑" w:eastAsia="微软雅黑" w:hAnsi="微软雅黑" w:cs="微软雅黑" w:hint="eastAsia"/>
          <w:szCs w:val="21"/>
        </w:rPr>
        <w:t>2.6 修改评审结果</w:t>
      </w:r>
    </w:p>
    <w:p w14:paraId="5031C0AB" w14:textId="77777777" w:rsidR="00DD3FFB" w:rsidRDefault="00000000">
      <w:pPr>
        <w:spacing w:line="360" w:lineRule="auto"/>
        <w:ind w:firstLineChars="202" w:firstLine="424"/>
        <w:rPr>
          <w:rFonts w:ascii="微软雅黑" w:eastAsia="微软雅黑" w:hAnsi="微软雅黑" w:cs="微软雅黑"/>
          <w:b/>
          <w:szCs w:val="21"/>
        </w:rPr>
      </w:pPr>
      <w:r>
        <w:rPr>
          <w:rFonts w:ascii="微软雅黑" w:eastAsia="微软雅黑" w:hAnsi="微软雅黑" w:cs="微软雅黑" w:hint="eastAsia"/>
          <w:b/>
          <w:szCs w:val="21"/>
        </w:rPr>
        <w:t>2.6.1评标结果汇总完成后，除下列情形外，任何人不得修改评标结果：</w:t>
      </w:r>
    </w:p>
    <w:p w14:paraId="1FB9450D" w14:textId="77777777" w:rsidR="00DD3FFB" w:rsidRDefault="00000000">
      <w:pPr>
        <w:spacing w:line="360" w:lineRule="auto"/>
        <w:ind w:firstLineChars="202" w:firstLine="424"/>
        <w:rPr>
          <w:rFonts w:ascii="微软雅黑" w:eastAsia="微软雅黑" w:hAnsi="微软雅黑" w:cs="微软雅黑"/>
          <w:szCs w:val="21"/>
        </w:rPr>
      </w:pPr>
      <w:r>
        <w:rPr>
          <w:rFonts w:ascii="微软雅黑" w:eastAsia="微软雅黑" w:hAnsi="微软雅黑" w:cs="微软雅黑" w:hint="eastAsia"/>
          <w:szCs w:val="21"/>
        </w:rPr>
        <w:t>（1）分值汇总计算错误的；</w:t>
      </w:r>
    </w:p>
    <w:p w14:paraId="219AD0E7" w14:textId="77777777" w:rsidR="00DD3FFB" w:rsidRDefault="00000000">
      <w:pPr>
        <w:spacing w:line="360" w:lineRule="auto"/>
        <w:ind w:firstLineChars="202" w:firstLine="424"/>
        <w:rPr>
          <w:rFonts w:ascii="微软雅黑" w:eastAsia="微软雅黑" w:hAnsi="微软雅黑" w:cs="微软雅黑"/>
          <w:szCs w:val="21"/>
        </w:rPr>
      </w:pPr>
      <w:r>
        <w:rPr>
          <w:rFonts w:ascii="微软雅黑" w:eastAsia="微软雅黑" w:hAnsi="微软雅黑" w:cs="微软雅黑" w:hint="eastAsia"/>
          <w:szCs w:val="21"/>
        </w:rPr>
        <w:t>（2）分项评分超出评分标准范围的；</w:t>
      </w:r>
    </w:p>
    <w:p w14:paraId="4B4CE4D7" w14:textId="77777777" w:rsidR="00DD3FFB" w:rsidRDefault="00000000">
      <w:pPr>
        <w:spacing w:line="360" w:lineRule="auto"/>
        <w:ind w:firstLineChars="202" w:firstLine="424"/>
        <w:rPr>
          <w:rFonts w:ascii="微软雅黑" w:eastAsia="微软雅黑" w:hAnsi="微软雅黑" w:cs="微软雅黑"/>
          <w:szCs w:val="21"/>
        </w:rPr>
      </w:pPr>
      <w:r>
        <w:rPr>
          <w:rFonts w:ascii="微软雅黑" w:eastAsia="微软雅黑" w:hAnsi="微软雅黑" w:cs="微软雅黑" w:hint="eastAsia"/>
          <w:szCs w:val="21"/>
        </w:rPr>
        <w:t>（3）评标委员会成员对客观评审因素评分不一致的；</w:t>
      </w:r>
    </w:p>
    <w:p w14:paraId="5FF3EB6A" w14:textId="77777777" w:rsidR="00DD3FFB" w:rsidRDefault="00000000">
      <w:pPr>
        <w:spacing w:line="360" w:lineRule="auto"/>
        <w:ind w:firstLineChars="202" w:firstLine="424"/>
        <w:rPr>
          <w:rFonts w:ascii="微软雅黑" w:eastAsia="微软雅黑" w:hAnsi="微软雅黑" w:cs="微软雅黑"/>
          <w:szCs w:val="21"/>
        </w:rPr>
      </w:pPr>
      <w:r>
        <w:rPr>
          <w:rFonts w:ascii="微软雅黑" w:eastAsia="微软雅黑" w:hAnsi="微软雅黑" w:cs="微软雅黑" w:hint="eastAsia"/>
          <w:szCs w:val="21"/>
        </w:rPr>
        <w:t>（4）经评标委员会认定评分畸高、</w:t>
      </w:r>
      <w:proofErr w:type="gramStart"/>
      <w:r>
        <w:rPr>
          <w:rFonts w:ascii="微软雅黑" w:eastAsia="微软雅黑" w:hAnsi="微软雅黑" w:cs="微软雅黑" w:hint="eastAsia"/>
          <w:szCs w:val="21"/>
        </w:rPr>
        <w:t>畸</w:t>
      </w:r>
      <w:proofErr w:type="gramEnd"/>
      <w:r>
        <w:rPr>
          <w:rFonts w:ascii="微软雅黑" w:eastAsia="微软雅黑" w:hAnsi="微软雅黑" w:cs="微软雅黑" w:hint="eastAsia"/>
          <w:szCs w:val="21"/>
        </w:rPr>
        <w:t>低的。</w:t>
      </w:r>
    </w:p>
    <w:p w14:paraId="2B9B1D26" w14:textId="77777777" w:rsidR="00DD3FFB" w:rsidRDefault="00000000">
      <w:pPr>
        <w:spacing w:line="360" w:lineRule="auto"/>
        <w:ind w:firstLineChars="202" w:firstLine="424"/>
        <w:rPr>
          <w:rFonts w:ascii="微软雅黑" w:eastAsia="微软雅黑" w:hAnsi="微软雅黑" w:cs="微软雅黑"/>
          <w:b/>
          <w:szCs w:val="21"/>
        </w:rPr>
      </w:pPr>
      <w:r>
        <w:rPr>
          <w:rFonts w:ascii="微软雅黑" w:eastAsia="微软雅黑" w:hAnsi="微软雅黑" w:cs="微软雅黑" w:hint="eastAsia"/>
          <w:b/>
          <w:szCs w:val="21"/>
        </w:rPr>
        <w:t>2.6.2评标报告签署前，经复核发现存在以上情形之一的，评标委员会将当场修改评标结果，并在评标报告中记载。</w:t>
      </w:r>
    </w:p>
    <w:p w14:paraId="78B9F3E6" w14:textId="77777777" w:rsidR="00DD3FFB" w:rsidRDefault="00000000">
      <w:pPr>
        <w:pStyle w:val="3"/>
        <w:ind w:firstLine="420"/>
        <w:rPr>
          <w:rFonts w:ascii="微软雅黑" w:eastAsia="微软雅黑" w:hAnsi="微软雅黑" w:cs="微软雅黑"/>
          <w:szCs w:val="21"/>
        </w:rPr>
      </w:pPr>
      <w:r>
        <w:rPr>
          <w:rFonts w:ascii="微软雅黑" w:eastAsia="微软雅黑" w:hAnsi="微软雅黑" w:cs="微软雅黑" w:hint="eastAsia"/>
          <w:szCs w:val="21"/>
        </w:rPr>
        <w:t>2.7 供应商排序及推荐中标（成交）候选供应商</w:t>
      </w:r>
    </w:p>
    <w:p w14:paraId="10CEA822" w14:textId="77777777" w:rsidR="00DD3FFB" w:rsidRDefault="00000000">
      <w:pPr>
        <w:spacing w:line="360" w:lineRule="auto"/>
        <w:ind w:firstLineChars="177" w:firstLine="372"/>
        <w:rPr>
          <w:rFonts w:ascii="微软雅黑" w:eastAsia="微软雅黑" w:hAnsi="微软雅黑" w:cs="微软雅黑"/>
          <w:b/>
          <w:szCs w:val="21"/>
        </w:rPr>
      </w:pPr>
      <w:r>
        <w:rPr>
          <w:rFonts w:ascii="微软雅黑" w:eastAsia="微软雅黑" w:hAnsi="微软雅黑" w:cs="微软雅黑" w:hint="eastAsia"/>
          <w:b/>
          <w:szCs w:val="21"/>
        </w:rPr>
        <w:t>评标委员会根据以下规定确定供应商排名并推荐中标（成交）候选供应商。</w:t>
      </w:r>
    </w:p>
    <w:p w14:paraId="6314D147" w14:textId="77777777" w:rsidR="00DD3FFB" w:rsidRDefault="00000000">
      <w:pPr>
        <w:spacing w:line="360" w:lineRule="auto"/>
        <w:ind w:firstLineChars="193" w:firstLine="405"/>
        <w:rPr>
          <w:rFonts w:ascii="微软雅黑" w:eastAsia="微软雅黑" w:hAnsi="微软雅黑" w:cs="微软雅黑"/>
          <w:kern w:val="0"/>
          <w:szCs w:val="21"/>
        </w:rPr>
      </w:pPr>
      <w:r>
        <w:rPr>
          <w:rFonts w:ascii="微软雅黑" w:eastAsia="微软雅黑" w:hAnsi="微软雅黑" w:cs="微软雅黑" w:hint="eastAsia"/>
          <w:b/>
          <w:szCs w:val="21"/>
        </w:rPr>
        <w:t>2.7.1评标委员会根据各投标供应商的综合得分（商务技术分与报价得分之和）从高到低依次进行排名排序。特殊情形按以下原则处理：</w:t>
      </w:r>
    </w:p>
    <w:p w14:paraId="30AD8216" w14:textId="77777777" w:rsidR="00DD3FFB" w:rsidRDefault="00000000">
      <w:pPr>
        <w:spacing w:line="360" w:lineRule="auto"/>
        <w:ind w:firstLineChars="193" w:firstLine="405"/>
        <w:rPr>
          <w:rFonts w:ascii="微软雅黑" w:eastAsia="微软雅黑" w:hAnsi="微软雅黑" w:cs="微软雅黑"/>
          <w:szCs w:val="21"/>
        </w:rPr>
      </w:pPr>
      <w:r>
        <w:rPr>
          <w:rFonts w:ascii="微软雅黑" w:eastAsia="微软雅黑" w:hAnsi="微软雅黑" w:cs="微软雅黑" w:hint="eastAsia"/>
          <w:szCs w:val="21"/>
        </w:rPr>
        <w:t>（1）综合得分相同的，按投标报价低的优先原则确定排名；</w:t>
      </w:r>
    </w:p>
    <w:p w14:paraId="0B64520C" w14:textId="77777777" w:rsidR="00DD3FFB" w:rsidRDefault="00000000">
      <w:pPr>
        <w:spacing w:line="360" w:lineRule="auto"/>
        <w:ind w:firstLineChars="193" w:firstLine="405"/>
        <w:rPr>
          <w:rFonts w:ascii="微软雅黑" w:eastAsia="微软雅黑" w:hAnsi="微软雅黑" w:cs="微软雅黑"/>
          <w:szCs w:val="21"/>
        </w:rPr>
      </w:pPr>
      <w:r>
        <w:rPr>
          <w:rFonts w:ascii="微软雅黑" w:eastAsia="微软雅黑" w:hAnsi="微软雅黑" w:cs="微软雅黑" w:hint="eastAsia"/>
          <w:szCs w:val="21"/>
        </w:rPr>
        <w:t>（2）综合得分和投标报价均相同的，按技术资信得分从高到</w:t>
      </w:r>
      <w:proofErr w:type="gramStart"/>
      <w:r>
        <w:rPr>
          <w:rFonts w:ascii="微软雅黑" w:eastAsia="微软雅黑" w:hAnsi="微软雅黑" w:cs="微软雅黑" w:hint="eastAsia"/>
          <w:szCs w:val="21"/>
        </w:rPr>
        <w:t>低确定</w:t>
      </w:r>
      <w:proofErr w:type="gramEnd"/>
      <w:r>
        <w:rPr>
          <w:rFonts w:ascii="微软雅黑" w:eastAsia="微软雅黑" w:hAnsi="微软雅黑" w:cs="微软雅黑" w:hint="eastAsia"/>
          <w:szCs w:val="21"/>
        </w:rPr>
        <w:t>排名；</w:t>
      </w:r>
    </w:p>
    <w:p w14:paraId="22AC57D9" w14:textId="77777777" w:rsidR="00DD3FFB" w:rsidRDefault="00000000">
      <w:pPr>
        <w:spacing w:line="360" w:lineRule="auto"/>
        <w:ind w:firstLineChars="193" w:firstLine="405"/>
        <w:rPr>
          <w:rFonts w:ascii="微软雅黑" w:eastAsia="微软雅黑" w:hAnsi="微软雅黑" w:cs="微软雅黑"/>
          <w:szCs w:val="21"/>
        </w:rPr>
      </w:pPr>
      <w:r>
        <w:rPr>
          <w:rFonts w:ascii="微软雅黑" w:eastAsia="微软雅黑" w:hAnsi="微软雅黑" w:cs="微软雅黑" w:hint="eastAsia"/>
          <w:szCs w:val="21"/>
        </w:rPr>
        <w:t>（3）综合得分、投标报价和技术资信得分均相同的由评标委员会全体成员记名</w:t>
      </w:r>
      <w:proofErr w:type="gramStart"/>
      <w:r>
        <w:rPr>
          <w:rFonts w:ascii="微软雅黑" w:eastAsia="微软雅黑" w:hAnsi="微软雅黑" w:cs="微软雅黑" w:hint="eastAsia"/>
          <w:szCs w:val="21"/>
        </w:rPr>
        <w:t>投票按</w:t>
      </w:r>
      <w:proofErr w:type="gramEnd"/>
      <w:r>
        <w:rPr>
          <w:rFonts w:ascii="微软雅黑" w:eastAsia="微软雅黑" w:hAnsi="微软雅黑" w:cs="微软雅黑" w:hint="eastAsia"/>
          <w:szCs w:val="21"/>
        </w:rPr>
        <w:t>少数服从多数的原则确定排名。</w:t>
      </w:r>
    </w:p>
    <w:p w14:paraId="48B2F03B" w14:textId="77777777" w:rsidR="00DD3FFB" w:rsidRDefault="00000000">
      <w:pPr>
        <w:spacing w:line="360" w:lineRule="auto"/>
        <w:ind w:firstLineChars="177" w:firstLine="372"/>
        <w:rPr>
          <w:rFonts w:ascii="微软雅黑" w:eastAsia="微软雅黑" w:hAnsi="微软雅黑" w:cs="微软雅黑"/>
          <w:b/>
          <w:szCs w:val="21"/>
        </w:rPr>
      </w:pPr>
      <w:r>
        <w:rPr>
          <w:rFonts w:ascii="微软雅黑" w:eastAsia="微软雅黑" w:hAnsi="微软雅黑" w:cs="微软雅黑" w:hint="eastAsia"/>
          <w:b/>
          <w:szCs w:val="21"/>
        </w:rPr>
        <w:lastRenderedPageBreak/>
        <w:t>2.7.2根据最终得分排序，通过书面评审报告的形式，向采购人推荐</w:t>
      </w:r>
      <w:r>
        <w:rPr>
          <w:rFonts w:ascii="微软雅黑" w:eastAsia="微软雅黑" w:hAnsi="微软雅黑" w:cs="微软雅黑" w:hint="eastAsia"/>
          <w:b/>
          <w:kern w:val="0"/>
          <w:szCs w:val="21"/>
        </w:rPr>
        <w:t>排名第一的投标供应商为中标（成交）候选供应商</w:t>
      </w:r>
      <w:r>
        <w:rPr>
          <w:rFonts w:ascii="微软雅黑" w:eastAsia="微软雅黑" w:hAnsi="微软雅黑" w:cs="微软雅黑" w:hint="eastAsia"/>
          <w:b/>
          <w:szCs w:val="21"/>
        </w:rPr>
        <w:t>。</w:t>
      </w:r>
    </w:p>
    <w:p w14:paraId="13B6DD74" w14:textId="77777777" w:rsidR="00DD3FFB" w:rsidRDefault="00000000">
      <w:pPr>
        <w:spacing w:line="360" w:lineRule="auto"/>
        <w:ind w:firstLineChars="177" w:firstLine="372"/>
        <w:rPr>
          <w:rFonts w:ascii="微软雅黑" w:eastAsia="微软雅黑" w:hAnsi="微软雅黑" w:cs="微软雅黑"/>
          <w:b/>
          <w:szCs w:val="21"/>
        </w:rPr>
      </w:pPr>
      <w:r>
        <w:rPr>
          <w:rFonts w:ascii="微软雅黑" w:eastAsia="微软雅黑" w:hAnsi="微软雅黑" w:cs="微软雅黑" w:hint="eastAsia"/>
          <w:b/>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95A72B2" w14:textId="77777777" w:rsidR="00DD3FFB" w:rsidRDefault="00000000">
      <w:pPr>
        <w:pStyle w:val="3"/>
        <w:ind w:firstLine="420"/>
        <w:rPr>
          <w:rFonts w:ascii="微软雅黑" w:eastAsia="微软雅黑" w:hAnsi="微软雅黑" w:cs="微软雅黑"/>
          <w:szCs w:val="21"/>
        </w:rPr>
      </w:pPr>
      <w:r>
        <w:rPr>
          <w:rFonts w:ascii="微软雅黑" w:eastAsia="微软雅黑" w:hAnsi="微软雅黑" w:cs="微软雅黑" w:hint="eastAsia"/>
          <w:szCs w:val="21"/>
        </w:rPr>
        <w:t>2.8 起草、签署评审报告</w:t>
      </w:r>
    </w:p>
    <w:p w14:paraId="4DEF0269" w14:textId="77777777" w:rsidR="00DD3FFB" w:rsidRDefault="00000000">
      <w:pPr>
        <w:spacing w:line="360" w:lineRule="auto"/>
        <w:ind w:firstLineChars="193" w:firstLine="405"/>
        <w:rPr>
          <w:rFonts w:ascii="微软雅黑" w:eastAsia="微软雅黑" w:hAnsi="微软雅黑" w:cs="微软雅黑"/>
          <w:szCs w:val="21"/>
        </w:rPr>
      </w:pPr>
      <w:r>
        <w:rPr>
          <w:rFonts w:ascii="微软雅黑" w:eastAsia="微软雅黑" w:hAnsi="微软雅黑" w:cs="微软雅黑" w:hint="eastAsia"/>
          <w:szCs w:val="21"/>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653C57A0" w14:textId="77777777" w:rsidR="00DD3FFB" w:rsidRDefault="00000000">
      <w:pPr>
        <w:pStyle w:val="2"/>
        <w:spacing w:beforeLines="10" w:before="24" w:after="240" w:line="380" w:lineRule="atLeast"/>
        <w:ind w:firstLine="560"/>
        <w:rPr>
          <w:rFonts w:ascii="微软雅黑" w:eastAsia="微软雅黑" w:hAnsi="微软雅黑" w:cs="微软雅黑"/>
          <w:snapToGrid w:val="0"/>
          <w:kern w:val="0"/>
          <w:sz w:val="28"/>
          <w:szCs w:val="28"/>
        </w:rPr>
      </w:pPr>
      <w:bookmarkStart w:id="97" w:name="_Toc106275867"/>
      <w:bookmarkStart w:id="98" w:name="_Toc23030"/>
      <w:r>
        <w:rPr>
          <w:rFonts w:ascii="微软雅黑" w:eastAsia="微软雅黑" w:hAnsi="微软雅黑" w:cs="微软雅黑" w:hint="eastAsia"/>
          <w:snapToGrid w:val="0"/>
          <w:kern w:val="0"/>
          <w:sz w:val="28"/>
          <w:szCs w:val="28"/>
        </w:rPr>
        <w:t>三、评标细则</w:t>
      </w:r>
      <w:bookmarkEnd w:id="97"/>
      <w:bookmarkEnd w:id="98"/>
    </w:p>
    <w:p w14:paraId="56FA7B07" w14:textId="77777777" w:rsidR="00DD3FFB" w:rsidRDefault="00000000">
      <w:pPr>
        <w:pStyle w:val="21"/>
        <w:adjustRightInd w:val="0"/>
        <w:snapToGrid w:val="0"/>
        <w:spacing w:line="360" w:lineRule="auto"/>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本次评标采用综合评分法，商务技术7</w:t>
      </w:r>
      <w:r>
        <w:rPr>
          <w:rFonts w:ascii="微软雅黑" w:eastAsia="微软雅黑" w:hAnsi="微软雅黑" w:cs="微软雅黑"/>
          <w:sz w:val="21"/>
          <w:szCs w:val="21"/>
          <w:u w:val="single"/>
        </w:rPr>
        <w:t>0</w:t>
      </w:r>
      <w:r>
        <w:rPr>
          <w:rFonts w:ascii="微软雅黑" w:eastAsia="微软雅黑" w:hAnsi="微软雅黑" w:cs="微软雅黑" w:hint="eastAsia"/>
          <w:sz w:val="21"/>
          <w:szCs w:val="21"/>
        </w:rPr>
        <w:t>分，报价3</w:t>
      </w:r>
      <w:r>
        <w:rPr>
          <w:rFonts w:ascii="微软雅黑" w:eastAsia="微软雅黑" w:hAnsi="微软雅黑" w:cs="微软雅黑"/>
          <w:sz w:val="21"/>
          <w:szCs w:val="21"/>
          <w:u w:val="single"/>
        </w:rPr>
        <w:t>0</w:t>
      </w:r>
      <w:r>
        <w:rPr>
          <w:rFonts w:ascii="微软雅黑" w:eastAsia="微软雅黑" w:hAnsi="微软雅黑" w:cs="微软雅黑" w:hint="eastAsia"/>
          <w:sz w:val="21"/>
          <w:szCs w:val="21"/>
        </w:rPr>
        <w:t>分。</w:t>
      </w:r>
    </w:p>
    <w:p w14:paraId="624E9694" w14:textId="77777777" w:rsidR="00DD3FFB" w:rsidRDefault="00000000">
      <w:pPr>
        <w:pStyle w:val="21"/>
        <w:adjustRightInd w:val="0"/>
        <w:snapToGrid w:val="0"/>
        <w:spacing w:line="360" w:lineRule="auto"/>
        <w:ind w:firstLineChars="200" w:firstLine="420"/>
        <w:rPr>
          <w:rFonts w:ascii="微软雅黑" w:eastAsia="微软雅黑" w:hAnsi="微软雅黑" w:cs="微软雅黑"/>
          <w:sz w:val="21"/>
          <w:szCs w:val="21"/>
        </w:rPr>
      </w:pPr>
      <w:r>
        <w:rPr>
          <w:rFonts w:ascii="微软雅黑" w:eastAsia="微软雅黑" w:hAnsi="微软雅黑" w:cs="微软雅黑" w:hint="eastAsia"/>
          <w:b/>
          <w:bCs/>
          <w:sz w:val="21"/>
          <w:szCs w:val="21"/>
        </w:rPr>
        <w:t>每个投标供应商最终得分=商务技术分 +报价分</w:t>
      </w:r>
    </w:p>
    <w:p w14:paraId="7BF3A033" w14:textId="77777777" w:rsidR="00DD3FFB" w:rsidRDefault="00000000">
      <w:pPr>
        <w:pStyle w:val="3"/>
        <w:ind w:firstLine="420"/>
        <w:rPr>
          <w:rFonts w:ascii="微软雅黑" w:eastAsia="微软雅黑" w:hAnsi="微软雅黑" w:cs="微软雅黑"/>
          <w:szCs w:val="21"/>
        </w:rPr>
      </w:pPr>
      <w:r>
        <w:rPr>
          <w:rFonts w:ascii="微软雅黑" w:eastAsia="微软雅黑" w:hAnsi="微软雅黑" w:cs="微软雅黑" w:hint="eastAsia"/>
          <w:szCs w:val="21"/>
        </w:rPr>
        <w:t>1、商务技术分 （总分7</w:t>
      </w:r>
      <w:r>
        <w:rPr>
          <w:rFonts w:ascii="微软雅黑" w:eastAsia="微软雅黑" w:hAnsi="微软雅黑" w:cs="微软雅黑"/>
          <w:szCs w:val="21"/>
        </w:rPr>
        <w:t>0</w:t>
      </w:r>
      <w:r>
        <w:rPr>
          <w:rFonts w:ascii="微软雅黑" w:eastAsia="微软雅黑" w:hAnsi="微软雅黑" w:cs="微软雅黑" w:hint="eastAsia"/>
          <w:szCs w:val="21"/>
        </w:rPr>
        <w:t>分）</w:t>
      </w:r>
    </w:p>
    <w:p w14:paraId="4C55CF12" w14:textId="77777777" w:rsidR="00DD3FFB" w:rsidRDefault="00000000">
      <w:pPr>
        <w:pStyle w:val="21"/>
        <w:adjustRightInd w:val="0"/>
        <w:snapToGrid w:val="0"/>
        <w:spacing w:line="360" w:lineRule="auto"/>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该评分分值由评标委员会根据评审情况在分值范围内独立打分（具体分值设定详见表格），小数点后保留一位小数。每个投标供应商的最终技术分为评标委员会打分的算术平均值（小数点后保留二位小数，第三位四舍五入）。</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7752"/>
        <w:gridCol w:w="1056"/>
      </w:tblGrid>
      <w:tr w:rsidR="00DD3FFB" w14:paraId="451A3287" w14:textId="77777777">
        <w:trPr>
          <w:trHeight w:val="23"/>
          <w:jc w:val="center"/>
        </w:trPr>
        <w:tc>
          <w:tcPr>
            <w:tcW w:w="593" w:type="dxa"/>
            <w:vAlign w:val="center"/>
          </w:tcPr>
          <w:p w14:paraId="12F5B9D6" w14:textId="77777777" w:rsidR="00DD3FFB" w:rsidRDefault="00000000">
            <w:r>
              <w:rPr>
                <w:rFonts w:hint="eastAsia"/>
              </w:rPr>
              <w:t>序号</w:t>
            </w:r>
          </w:p>
        </w:tc>
        <w:tc>
          <w:tcPr>
            <w:tcW w:w="7752" w:type="dxa"/>
            <w:vAlign w:val="center"/>
          </w:tcPr>
          <w:p w14:paraId="77E7077A" w14:textId="77777777" w:rsidR="00DD3FFB" w:rsidRDefault="00000000">
            <w:r>
              <w:rPr>
                <w:rFonts w:hint="eastAsia"/>
              </w:rPr>
              <w:t>评分内容</w:t>
            </w:r>
          </w:p>
        </w:tc>
        <w:tc>
          <w:tcPr>
            <w:tcW w:w="1056" w:type="dxa"/>
            <w:vAlign w:val="center"/>
          </w:tcPr>
          <w:p w14:paraId="7516D11F" w14:textId="77777777" w:rsidR="00DD3FFB" w:rsidRDefault="00000000">
            <w:r>
              <w:rPr>
                <w:rFonts w:hint="eastAsia"/>
              </w:rPr>
              <w:t>最高</w:t>
            </w:r>
          </w:p>
          <w:p w14:paraId="07619192" w14:textId="77777777" w:rsidR="00DD3FFB" w:rsidRDefault="00000000">
            <w:r>
              <w:rPr>
                <w:rFonts w:hint="eastAsia"/>
              </w:rPr>
              <w:t>分值</w:t>
            </w:r>
          </w:p>
        </w:tc>
      </w:tr>
      <w:tr w:rsidR="00F9141E" w:rsidRPr="00F9141E" w14:paraId="3FF7A5AA" w14:textId="77777777">
        <w:trPr>
          <w:trHeight w:val="23"/>
          <w:jc w:val="center"/>
        </w:trPr>
        <w:tc>
          <w:tcPr>
            <w:tcW w:w="593" w:type="dxa"/>
            <w:vAlign w:val="center"/>
          </w:tcPr>
          <w:p w14:paraId="1911507E" w14:textId="77777777" w:rsidR="00DD3FFB" w:rsidRDefault="00000000">
            <w:r>
              <w:rPr>
                <w:rFonts w:hint="eastAsia"/>
              </w:rPr>
              <w:t>1</w:t>
            </w:r>
          </w:p>
        </w:tc>
        <w:tc>
          <w:tcPr>
            <w:tcW w:w="7752" w:type="dxa"/>
            <w:vAlign w:val="center"/>
          </w:tcPr>
          <w:p w14:paraId="4849B762" w14:textId="77777777" w:rsidR="00DD3FFB" w:rsidRPr="00F9141E" w:rsidRDefault="00000000">
            <w:r w:rsidRPr="00F9141E">
              <w:rPr>
                <w:rFonts w:hint="eastAsia"/>
              </w:rPr>
              <w:t>投标高校同类产品的销售业绩案例（</w:t>
            </w:r>
            <w:r w:rsidRPr="00F9141E">
              <w:rPr>
                <w:rFonts w:hint="eastAsia"/>
              </w:rPr>
              <w:t>2019</w:t>
            </w:r>
            <w:r w:rsidRPr="00F9141E">
              <w:rPr>
                <w:rFonts w:hint="eastAsia"/>
              </w:rPr>
              <w:t>年至今，以合同的扫描件为准）：每提供</w:t>
            </w:r>
            <w:r w:rsidRPr="00F9141E">
              <w:rPr>
                <w:rFonts w:hint="eastAsia"/>
              </w:rPr>
              <w:t>1</w:t>
            </w:r>
            <w:r w:rsidRPr="00F9141E">
              <w:rPr>
                <w:rFonts w:hint="eastAsia"/>
              </w:rPr>
              <w:t>例业绩，得</w:t>
            </w:r>
            <w:r w:rsidRPr="00F9141E">
              <w:t>0</w:t>
            </w:r>
            <w:r w:rsidRPr="00F9141E">
              <w:rPr>
                <w:rFonts w:hint="eastAsia"/>
                <w:lang w:eastAsia="zh-Hans"/>
              </w:rPr>
              <w:t>.</w:t>
            </w:r>
            <w:r w:rsidRPr="00F9141E">
              <w:rPr>
                <w:lang w:eastAsia="zh-Hans"/>
              </w:rPr>
              <w:t>5</w:t>
            </w:r>
            <w:r w:rsidRPr="00F9141E">
              <w:rPr>
                <w:rFonts w:hint="eastAsia"/>
              </w:rPr>
              <w:t>分，本项最高得</w:t>
            </w:r>
            <w:r w:rsidRPr="00F9141E">
              <w:rPr>
                <w:rFonts w:hint="eastAsia"/>
              </w:rPr>
              <w:t>3</w:t>
            </w:r>
            <w:r w:rsidRPr="00F9141E">
              <w:rPr>
                <w:rFonts w:hint="eastAsia"/>
              </w:rPr>
              <w:t>分。</w:t>
            </w:r>
          </w:p>
        </w:tc>
        <w:tc>
          <w:tcPr>
            <w:tcW w:w="1056" w:type="dxa"/>
            <w:vAlign w:val="center"/>
          </w:tcPr>
          <w:p w14:paraId="4F0CFAA0" w14:textId="77777777" w:rsidR="00DD3FFB" w:rsidRPr="00F9141E" w:rsidRDefault="00000000">
            <w:r w:rsidRPr="00F9141E">
              <w:rPr>
                <w:rFonts w:hint="eastAsia"/>
              </w:rPr>
              <w:t>3</w:t>
            </w:r>
            <w:r w:rsidRPr="00F9141E">
              <w:rPr>
                <w:rFonts w:hint="eastAsia"/>
              </w:rPr>
              <w:t>分</w:t>
            </w:r>
          </w:p>
        </w:tc>
      </w:tr>
      <w:tr w:rsidR="00F9141E" w:rsidRPr="00F9141E" w14:paraId="4525D0E0" w14:textId="77777777">
        <w:trPr>
          <w:trHeight w:val="23"/>
          <w:jc w:val="center"/>
        </w:trPr>
        <w:tc>
          <w:tcPr>
            <w:tcW w:w="593" w:type="dxa"/>
            <w:vAlign w:val="center"/>
          </w:tcPr>
          <w:p w14:paraId="1A9B46EC" w14:textId="77777777" w:rsidR="00DD3FFB" w:rsidRDefault="00000000">
            <w:r>
              <w:rPr>
                <w:rFonts w:hint="eastAsia"/>
              </w:rPr>
              <w:t>2</w:t>
            </w:r>
          </w:p>
        </w:tc>
        <w:tc>
          <w:tcPr>
            <w:tcW w:w="7752" w:type="dxa"/>
            <w:vAlign w:val="center"/>
          </w:tcPr>
          <w:p w14:paraId="51FC8F3E" w14:textId="77777777" w:rsidR="00DD3FFB" w:rsidRPr="00F9141E" w:rsidRDefault="00000000">
            <w:r w:rsidRPr="00F9141E">
              <w:rPr>
                <w:rFonts w:hint="eastAsia"/>
              </w:rPr>
              <w:t>投标人具有</w:t>
            </w:r>
            <w:r w:rsidRPr="00F9141E">
              <w:rPr>
                <w:rFonts w:hint="eastAsia"/>
              </w:rPr>
              <w:t>AAA</w:t>
            </w:r>
            <w:r w:rsidRPr="00F9141E">
              <w:rPr>
                <w:rFonts w:hint="eastAsia"/>
              </w:rPr>
              <w:t>级信用等级证书、具有</w:t>
            </w:r>
            <w:r w:rsidRPr="00F9141E">
              <w:t xml:space="preserve"> ITSS</w:t>
            </w:r>
            <w:r w:rsidRPr="00F9141E">
              <w:t>信息技术服务运行维护标准符合性证书</w:t>
            </w:r>
            <w:r w:rsidRPr="00F9141E">
              <w:rPr>
                <w:rFonts w:hint="eastAsia"/>
              </w:rPr>
              <w:t>、具有</w:t>
            </w:r>
            <w:r w:rsidRPr="00F9141E">
              <w:rPr>
                <w:rFonts w:hint="eastAsia"/>
              </w:rPr>
              <w:t>ISO</w:t>
            </w:r>
            <w:r w:rsidRPr="00F9141E">
              <w:rPr>
                <w:rFonts w:hint="eastAsia"/>
              </w:rPr>
              <w:t>系列质量体系认证证书、具有三级及以上信息系统安全等级保护备案证明、具有</w:t>
            </w:r>
            <w:r w:rsidRPr="00F9141E">
              <w:rPr>
                <w:rFonts w:hint="eastAsia"/>
              </w:rPr>
              <w:t>CMMI</w:t>
            </w:r>
            <w:r w:rsidRPr="00F9141E">
              <w:rPr>
                <w:rFonts w:hint="eastAsia"/>
              </w:rPr>
              <w:t>软件能力成熟度三级及以上证书。提供上述有效期内相关证书扫描件，缺一项扣</w:t>
            </w:r>
            <w:r w:rsidRPr="00F9141E">
              <w:rPr>
                <w:rFonts w:hint="eastAsia"/>
              </w:rPr>
              <w:t>0.5</w:t>
            </w:r>
            <w:r w:rsidRPr="00F9141E">
              <w:rPr>
                <w:rFonts w:hint="eastAsia"/>
              </w:rPr>
              <w:t>分，总分</w:t>
            </w:r>
            <w:r w:rsidRPr="00F9141E">
              <w:rPr>
                <w:rFonts w:hint="eastAsia"/>
              </w:rPr>
              <w:t>3</w:t>
            </w:r>
            <w:r w:rsidRPr="00F9141E">
              <w:rPr>
                <w:rFonts w:hint="eastAsia"/>
              </w:rPr>
              <w:t>分。</w:t>
            </w:r>
          </w:p>
        </w:tc>
        <w:tc>
          <w:tcPr>
            <w:tcW w:w="1056" w:type="dxa"/>
            <w:vAlign w:val="center"/>
          </w:tcPr>
          <w:p w14:paraId="6110309D" w14:textId="77777777" w:rsidR="00DD3FFB" w:rsidRPr="00F9141E" w:rsidRDefault="00000000">
            <w:r w:rsidRPr="00F9141E">
              <w:rPr>
                <w:rFonts w:hint="eastAsia"/>
              </w:rPr>
              <w:t>3</w:t>
            </w:r>
            <w:r w:rsidRPr="00F9141E">
              <w:rPr>
                <w:rFonts w:hint="eastAsia"/>
              </w:rPr>
              <w:t>分</w:t>
            </w:r>
          </w:p>
        </w:tc>
      </w:tr>
      <w:tr w:rsidR="00F9141E" w:rsidRPr="00F9141E" w14:paraId="573DF592" w14:textId="77777777">
        <w:trPr>
          <w:trHeight w:val="23"/>
          <w:jc w:val="center"/>
        </w:trPr>
        <w:tc>
          <w:tcPr>
            <w:tcW w:w="593" w:type="dxa"/>
            <w:vAlign w:val="center"/>
          </w:tcPr>
          <w:p w14:paraId="56CAF30C" w14:textId="77777777" w:rsidR="00DD3FFB" w:rsidRDefault="00000000">
            <w:r>
              <w:rPr>
                <w:rFonts w:hint="eastAsia"/>
              </w:rPr>
              <w:t>3</w:t>
            </w:r>
          </w:p>
        </w:tc>
        <w:tc>
          <w:tcPr>
            <w:tcW w:w="7752" w:type="dxa"/>
            <w:vAlign w:val="center"/>
          </w:tcPr>
          <w:p w14:paraId="42DAECC0" w14:textId="77777777" w:rsidR="00DD3FFB" w:rsidRPr="00F9141E" w:rsidRDefault="00000000">
            <w:r w:rsidRPr="00F9141E">
              <w:t>投标人</w:t>
            </w:r>
            <w:r w:rsidRPr="00F9141E">
              <w:rPr>
                <w:rFonts w:hint="eastAsia"/>
              </w:rPr>
              <w:t>具有</w:t>
            </w:r>
            <w:r w:rsidRPr="00F9141E">
              <w:t>综合教学管理系统软件著作权</w:t>
            </w:r>
            <w:r w:rsidRPr="00F9141E">
              <w:rPr>
                <w:rFonts w:hint="eastAsia"/>
              </w:rPr>
              <w:t>或相关专利证书、具有</w:t>
            </w:r>
            <w:r w:rsidRPr="00F9141E">
              <w:t>标准开放式接口系统著作权</w:t>
            </w:r>
            <w:r w:rsidRPr="00F9141E">
              <w:rPr>
                <w:rFonts w:hint="eastAsia"/>
              </w:rPr>
              <w:t>或相关专利证书、具</w:t>
            </w:r>
            <w:r w:rsidRPr="00F9141E">
              <w:t>有</w:t>
            </w:r>
            <w:r w:rsidRPr="00F9141E">
              <w:rPr>
                <w:rFonts w:hint="eastAsia"/>
              </w:rPr>
              <w:t>排课系统</w:t>
            </w:r>
            <w:r w:rsidRPr="00F9141E">
              <w:t>软件著作权</w:t>
            </w:r>
            <w:r w:rsidRPr="00F9141E">
              <w:rPr>
                <w:rFonts w:hint="eastAsia"/>
              </w:rPr>
              <w:t>或相关专利证书、具</w:t>
            </w:r>
            <w:r w:rsidRPr="00F9141E">
              <w:t>有</w:t>
            </w:r>
            <w:r w:rsidRPr="00F9141E">
              <w:rPr>
                <w:rFonts w:hint="eastAsia"/>
              </w:rPr>
              <w:t>选课系统</w:t>
            </w:r>
            <w:r w:rsidRPr="00F9141E">
              <w:t>软件著作权</w:t>
            </w:r>
            <w:r w:rsidRPr="00F9141E">
              <w:rPr>
                <w:rFonts w:hint="eastAsia"/>
              </w:rPr>
              <w:t>或相关专利证书，提供相关证书扫描件，每项得</w:t>
            </w:r>
            <w:r w:rsidRPr="00F9141E">
              <w:rPr>
                <w:rFonts w:hint="eastAsia"/>
              </w:rPr>
              <w:t>0.5</w:t>
            </w:r>
            <w:r w:rsidRPr="00F9141E">
              <w:rPr>
                <w:rFonts w:hint="eastAsia"/>
              </w:rPr>
              <w:t>分，总分</w:t>
            </w:r>
            <w:r w:rsidRPr="00F9141E">
              <w:rPr>
                <w:rFonts w:hint="eastAsia"/>
              </w:rPr>
              <w:t>2</w:t>
            </w:r>
            <w:r w:rsidRPr="00F9141E">
              <w:rPr>
                <w:rFonts w:hint="eastAsia"/>
              </w:rPr>
              <w:t>分。</w:t>
            </w:r>
          </w:p>
        </w:tc>
        <w:tc>
          <w:tcPr>
            <w:tcW w:w="1056" w:type="dxa"/>
            <w:vAlign w:val="center"/>
          </w:tcPr>
          <w:p w14:paraId="63B94FF9" w14:textId="77777777" w:rsidR="00DD3FFB" w:rsidRPr="00F9141E" w:rsidRDefault="00000000">
            <w:r w:rsidRPr="00F9141E">
              <w:rPr>
                <w:rFonts w:hint="eastAsia"/>
              </w:rPr>
              <w:t>2</w:t>
            </w:r>
            <w:r w:rsidRPr="00F9141E">
              <w:rPr>
                <w:rFonts w:hint="eastAsia"/>
              </w:rPr>
              <w:t>分</w:t>
            </w:r>
          </w:p>
        </w:tc>
      </w:tr>
      <w:tr w:rsidR="00F9141E" w:rsidRPr="00F9141E" w14:paraId="10F3012C" w14:textId="77777777">
        <w:trPr>
          <w:trHeight w:val="23"/>
          <w:jc w:val="center"/>
        </w:trPr>
        <w:tc>
          <w:tcPr>
            <w:tcW w:w="593" w:type="dxa"/>
            <w:vAlign w:val="center"/>
          </w:tcPr>
          <w:p w14:paraId="7F02D460" w14:textId="77777777" w:rsidR="00DD3FFB" w:rsidRDefault="00000000">
            <w:r>
              <w:rPr>
                <w:rFonts w:hint="eastAsia"/>
              </w:rPr>
              <w:t>4</w:t>
            </w:r>
          </w:p>
        </w:tc>
        <w:tc>
          <w:tcPr>
            <w:tcW w:w="7752" w:type="dxa"/>
            <w:vAlign w:val="center"/>
          </w:tcPr>
          <w:p w14:paraId="2A9A6E1F" w14:textId="77777777" w:rsidR="00DD3FFB" w:rsidRPr="00F9141E" w:rsidRDefault="00000000">
            <w:r w:rsidRPr="00F9141E">
              <w:rPr>
                <w:rFonts w:hint="eastAsia"/>
              </w:rPr>
              <w:t>投标人承担本项目的项目经理资质：信息系统项目管理师；系统架构设计师；信息安全人员证书。人员提供投标截止前三个月内任意一个月的本单位</w:t>
            </w:r>
            <w:proofErr w:type="gramStart"/>
            <w:r w:rsidRPr="00F9141E">
              <w:rPr>
                <w:rFonts w:hint="eastAsia"/>
              </w:rPr>
              <w:t>社保证明</w:t>
            </w:r>
            <w:proofErr w:type="gramEnd"/>
            <w:r w:rsidRPr="00F9141E">
              <w:rPr>
                <w:rFonts w:hint="eastAsia"/>
              </w:rPr>
              <w:t>，非投标人本单位人员或无投标人</w:t>
            </w:r>
            <w:proofErr w:type="gramStart"/>
            <w:r w:rsidRPr="00F9141E">
              <w:rPr>
                <w:rFonts w:hint="eastAsia"/>
              </w:rPr>
              <w:t>社保证明</w:t>
            </w:r>
            <w:proofErr w:type="gramEnd"/>
            <w:r w:rsidRPr="00F9141E">
              <w:rPr>
                <w:rFonts w:hint="eastAsia"/>
              </w:rPr>
              <w:t>不得分。提供上述有效期内证书扫描件，缺一项扣</w:t>
            </w:r>
            <w:r w:rsidRPr="00F9141E">
              <w:rPr>
                <w:rFonts w:hint="eastAsia"/>
              </w:rPr>
              <w:t>0.5</w:t>
            </w:r>
            <w:r w:rsidRPr="00F9141E">
              <w:rPr>
                <w:rFonts w:hint="eastAsia"/>
              </w:rPr>
              <w:t>分，总分</w:t>
            </w:r>
            <w:r w:rsidRPr="00F9141E">
              <w:rPr>
                <w:rFonts w:hint="eastAsia"/>
              </w:rPr>
              <w:t>2</w:t>
            </w:r>
            <w:r w:rsidRPr="00F9141E">
              <w:rPr>
                <w:rFonts w:hint="eastAsia"/>
              </w:rPr>
              <w:t>分。</w:t>
            </w:r>
          </w:p>
        </w:tc>
        <w:tc>
          <w:tcPr>
            <w:tcW w:w="1056" w:type="dxa"/>
            <w:vAlign w:val="center"/>
          </w:tcPr>
          <w:p w14:paraId="017F6FDC" w14:textId="77777777" w:rsidR="00DD3FFB" w:rsidRPr="00F9141E" w:rsidRDefault="00000000">
            <w:r w:rsidRPr="00F9141E">
              <w:rPr>
                <w:rFonts w:hint="eastAsia"/>
              </w:rPr>
              <w:t>2</w:t>
            </w:r>
          </w:p>
        </w:tc>
      </w:tr>
      <w:tr w:rsidR="00F9141E" w:rsidRPr="00F9141E" w14:paraId="5F4738E7" w14:textId="77777777">
        <w:trPr>
          <w:trHeight w:val="23"/>
          <w:jc w:val="center"/>
        </w:trPr>
        <w:tc>
          <w:tcPr>
            <w:tcW w:w="593" w:type="dxa"/>
            <w:vAlign w:val="center"/>
          </w:tcPr>
          <w:p w14:paraId="5580BBF1" w14:textId="77777777" w:rsidR="00DD3FFB" w:rsidRDefault="00000000">
            <w:r>
              <w:rPr>
                <w:rFonts w:hint="eastAsia"/>
              </w:rPr>
              <w:t>5</w:t>
            </w:r>
          </w:p>
        </w:tc>
        <w:tc>
          <w:tcPr>
            <w:tcW w:w="7752" w:type="dxa"/>
            <w:vAlign w:val="center"/>
          </w:tcPr>
          <w:p w14:paraId="46B6F26A" w14:textId="77777777" w:rsidR="00DD3FFB" w:rsidRPr="00F9141E" w:rsidRDefault="00000000">
            <w:r w:rsidRPr="00F9141E">
              <w:rPr>
                <w:rFonts w:hint="eastAsia"/>
              </w:rPr>
              <w:t>根据所投产品技术指标及功能、采购需求响应描述的详细程度及响应（满足）程度进行评析：完全满足招标文件要求的，得</w:t>
            </w:r>
            <w:r w:rsidRPr="00F9141E">
              <w:rPr>
                <w:rFonts w:hint="eastAsia"/>
              </w:rPr>
              <w:t>15</w:t>
            </w:r>
            <w:r w:rsidRPr="00F9141E">
              <w:rPr>
                <w:rFonts w:hint="eastAsia"/>
              </w:rPr>
              <w:t>分，一般需求，</w:t>
            </w:r>
            <w:proofErr w:type="gramStart"/>
            <w:r w:rsidRPr="00F9141E">
              <w:rPr>
                <w:rFonts w:hint="eastAsia"/>
              </w:rPr>
              <w:t>每负偏离</w:t>
            </w:r>
            <w:proofErr w:type="gramEnd"/>
            <w:r w:rsidRPr="00F9141E">
              <w:rPr>
                <w:rFonts w:hint="eastAsia"/>
              </w:rPr>
              <w:t>1</w:t>
            </w:r>
            <w:r w:rsidRPr="00F9141E">
              <w:rPr>
                <w:rFonts w:hint="eastAsia"/>
              </w:rPr>
              <w:t>项扣</w:t>
            </w:r>
            <w:r w:rsidRPr="00F9141E">
              <w:rPr>
                <w:rFonts w:hint="eastAsia"/>
              </w:rPr>
              <w:t>1</w:t>
            </w:r>
            <w:r w:rsidRPr="00F9141E">
              <w:rPr>
                <w:rFonts w:hint="eastAsia"/>
              </w:rPr>
              <w:t>分，带★条款的技术偏离，</w:t>
            </w:r>
            <w:proofErr w:type="gramStart"/>
            <w:r w:rsidRPr="00F9141E">
              <w:rPr>
                <w:rFonts w:hint="eastAsia"/>
              </w:rPr>
              <w:t>每负偏离</w:t>
            </w:r>
            <w:proofErr w:type="gramEnd"/>
            <w:r w:rsidRPr="00F9141E">
              <w:rPr>
                <w:rFonts w:hint="eastAsia"/>
              </w:rPr>
              <w:t>1</w:t>
            </w:r>
            <w:r w:rsidRPr="00F9141E">
              <w:rPr>
                <w:rFonts w:hint="eastAsia"/>
              </w:rPr>
              <w:t>项扣</w:t>
            </w:r>
            <w:r w:rsidRPr="00F9141E">
              <w:rPr>
                <w:rFonts w:hint="eastAsia"/>
              </w:rPr>
              <w:t>3</w:t>
            </w:r>
            <w:r w:rsidRPr="00F9141E">
              <w:rPr>
                <w:rFonts w:hint="eastAsia"/>
              </w:rPr>
              <w:t>分，分数</w:t>
            </w:r>
            <w:proofErr w:type="gramStart"/>
            <w:r w:rsidRPr="00F9141E">
              <w:rPr>
                <w:rFonts w:hint="eastAsia"/>
              </w:rPr>
              <w:t>扣完为止扣完为止</w:t>
            </w:r>
            <w:proofErr w:type="gramEnd"/>
            <w:r w:rsidRPr="00F9141E">
              <w:rPr>
                <w:rFonts w:hint="eastAsia"/>
              </w:rPr>
              <w:t>。</w:t>
            </w:r>
          </w:p>
        </w:tc>
        <w:tc>
          <w:tcPr>
            <w:tcW w:w="1056" w:type="dxa"/>
            <w:vAlign w:val="center"/>
          </w:tcPr>
          <w:p w14:paraId="737EB734" w14:textId="77777777" w:rsidR="00DD3FFB" w:rsidRPr="00F9141E" w:rsidRDefault="00000000">
            <w:r w:rsidRPr="00F9141E">
              <w:rPr>
                <w:rFonts w:hint="eastAsia"/>
              </w:rPr>
              <w:t>15</w:t>
            </w:r>
            <w:r w:rsidRPr="00F9141E">
              <w:rPr>
                <w:rFonts w:hint="eastAsia"/>
              </w:rPr>
              <w:t>分</w:t>
            </w:r>
          </w:p>
        </w:tc>
      </w:tr>
      <w:tr w:rsidR="00F9141E" w:rsidRPr="00F9141E" w14:paraId="6DB8330F" w14:textId="77777777">
        <w:trPr>
          <w:trHeight w:val="23"/>
          <w:jc w:val="center"/>
        </w:trPr>
        <w:tc>
          <w:tcPr>
            <w:tcW w:w="593" w:type="dxa"/>
            <w:vAlign w:val="center"/>
          </w:tcPr>
          <w:p w14:paraId="4A5EEF3A" w14:textId="77777777" w:rsidR="00DD3FFB" w:rsidRDefault="00000000">
            <w:r>
              <w:rPr>
                <w:rFonts w:hint="eastAsia"/>
              </w:rPr>
              <w:lastRenderedPageBreak/>
              <w:t>6</w:t>
            </w:r>
          </w:p>
        </w:tc>
        <w:tc>
          <w:tcPr>
            <w:tcW w:w="7752" w:type="dxa"/>
            <w:vAlign w:val="center"/>
          </w:tcPr>
          <w:p w14:paraId="370C60D5" w14:textId="77777777" w:rsidR="00DD3FFB" w:rsidRPr="00F9141E" w:rsidRDefault="00000000">
            <w:r w:rsidRPr="00F9141E">
              <w:rPr>
                <w:rFonts w:hint="eastAsia"/>
              </w:rPr>
              <w:t>根据投标人针对本项目所提供的教管一体化对接方案进行综合评审，方案内容应针对技术需求进行编制，内容包括与学校现有网络教学平台对接方案、与学校现有录直播集成设备对接方案、与其他第三方软硬件平台对接方案等，具体内容包括但不限于对本项目的理解、服务流程、实施计划、成功案例等；</w:t>
            </w:r>
          </w:p>
          <w:p w14:paraId="70EBA045" w14:textId="77777777" w:rsidR="00DD3FFB" w:rsidRPr="00F9141E" w:rsidRDefault="00000000">
            <w:r w:rsidRPr="00F9141E">
              <w:rPr>
                <w:rFonts w:hint="eastAsia"/>
              </w:rPr>
              <w:t>1</w:t>
            </w:r>
            <w:r w:rsidRPr="00F9141E">
              <w:rPr>
                <w:rFonts w:hint="eastAsia"/>
              </w:rPr>
              <w:t>）项目服务方案的合理性、可行性、完备性等内容优秀</w:t>
            </w:r>
            <w:r w:rsidRPr="00F9141E">
              <w:t>，</w:t>
            </w:r>
            <w:r w:rsidRPr="00F9141E">
              <w:rPr>
                <w:rFonts w:hint="eastAsia"/>
                <w:lang w:eastAsia="zh-Hans"/>
              </w:rPr>
              <w:t>软硬件对接方案成熟</w:t>
            </w:r>
            <w:r w:rsidRPr="00F9141E">
              <w:rPr>
                <w:lang w:eastAsia="zh-Hans"/>
              </w:rPr>
              <w:t>、</w:t>
            </w:r>
            <w:r w:rsidRPr="00F9141E">
              <w:rPr>
                <w:rFonts w:hint="eastAsia"/>
                <w:lang w:eastAsia="zh-Hans"/>
              </w:rPr>
              <w:t>样板案例成果展示全面</w:t>
            </w:r>
            <w:r w:rsidRPr="00F9141E">
              <w:rPr>
                <w:rFonts w:hint="eastAsia"/>
              </w:rPr>
              <w:t>的得</w:t>
            </w:r>
            <w:r w:rsidRPr="00F9141E">
              <w:rPr>
                <w:rFonts w:hint="eastAsia"/>
              </w:rPr>
              <w:t>8</w:t>
            </w:r>
            <w:r w:rsidRPr="00F9141E">
              <w:t>-</w:t>
            </w:r>
            <w:r w:rsidRPr="00F9141E">
              <w:rPr>
                <w:rFonts w:hint="eastAsia"/>
              </w:rPr>
              <w:t>10</w:t>
            </w:r>
            <w:r w:rsidRPr="00F9141E">
              <w:rPr>
                <w:rFonts w:hint="eastAsia"/>
              </w:rPr>
              <w:t>分；</w:t>
            </w:r>
          </w:p>
          <w:p w14:paraId="1A706F8E" w14:textId="77777777" w:rsidR="00DD3FFB" w:rsidRPr="00F9141E" w:rsidRDefault="00000000">
            <w:r w:rsidRPr="00F9141E">
              <w:rPr>
                <w:rFonts w:hint="eastAsia"/>
              </w:rPr>
              <w:t>2</w:t>
            </w:r>
            <w:r w:rsidRPr="00F9141E">
              <w:rPr>
                <w:rFonts w:hint="eastAsia"/>
              </w:rPr>
              <w:t>）项目服务方案的合理性、可行性、完备性等内容尚可</w:t>
            </w:r>
            <w:r w:rsidRPr="00F9141E">
              <w:t>，</w:t>
            </w:r>
            <w:r w:rsidRPr="00F9141E">
              <w:rPr>
                <w:rFonts w:hint="eastAsia"/>
                <w:lang w:eastAsia="zh-Hans"/>
              </w:rPr>
              <w:t>软硬件对接方案完善</w:t>
            </w:r>
            <w:r w:rsidRPr="00F9141E">
              <w:rPr>
                <w:rFonts w:hint="eastAsia"/>
              </w:rPr>
              <w:t>的得</w:t>
            </w:r>
            <w:r w:rsidRPr="00F9141E">
              <w:rPr>
                <w:rFonts w:hint="eastAsia"/>
              </w:rPr>
              <w:t>4-7</w:t>
            </w:r>
            <w:r w:rsidRPr="00F9141E">
              <w:rPr>
                <w:rFonts w:hint="eastAsia"/>
              </w:rPr>
              <w:t>分；</w:t>
            </w:r>
          </w:p>
          <w:p w14:paraId="6674510F" w14:textId="77777777" w:rsidR="00DD3FFB" w:rsidRPr="00F9141E" w:rsidRDefault="00000000">
            <w:r w:rsidRPr="00F9141E">
              <w:rPr>
                <w:rFonts w:hint="eastAsia"/>
              </w:rPr>
              <w:t>3</w:t>
            </w:r>
            <w:r w:rsidRPr="00F9141E">
              <w:rPr>
                <w:rFonts w:hint="eastAsia"/>
              </w:rPr>
              <w:t>）项目服务方案理解到位，部分满足采购需求</w:t>
            </w:r>
            <w:r w:rsidRPr="00F9141E">
              <w:t>，</w:t>
            </w:r>
            <w:r w:rsidRPr="00F9141E">
              <w:rPr>
                <w:rFonts w:hint="eastAsia"/>
                <w:lang w:eastAsia="zh-Hans"/>
              </w:rPr>
              <w:t>提供通用型方案</w:t>
            </w:r>
            <w:r w:rsidRPr="00F9141E">
              <w:rPr>
                <w:rFonts w:hint="eastAsia"/>
              </w:rPr>
              <w:t>的得</w:t>
            </w:r>
            <w:r w:rsidRPr="00F9141E">
              <w:rPr>
                <w:rFonts w:hint="eastAsia"/>
              </w:rPr>
              <w:t>0-3</w:t>
            </w:r>
            <w:r w:rsidRPr="00F9141E">
              <w:rPr>
                <w:rFonts w:hint="eastAsia"/>
              </w:rPr>
              <w:t>分。</w:t>
            </w:r>
          </w:p>
        </w:tc>
        <w:tc>
          <w:tcPr>
            <w:tcW w:w="1056" w:type="dxa"/>
            <w:vAlign w:val="center"/>
          </w:tcPr>
          <w:p w14:paraId="17568850" w14:textId="77777777" w:rsidR="00DD3FFB" w:rsidRPr="00F9141E" w:rsidRDefault="00000000">
            <w:r w:rsidRPr="00F9141E">
              <w:rPr>
                <w:rFonts w:hint="eastAsia"/>
              </w:rPr>
              <w:t>10</w:t>
            </w:r>
            <w:r w:rsidRPr="00F9141E">
              <w:rPr>
                <w:rFonts w:hint="eastAsia"/>
              </w:rPr>
              <w:t>分</w:t>
            </w:r>
          </w:p>
        </w:tc>
      </w:tr>
      <w:tr w:rsidR="00F9141E" w:rsidRPr="00F9141E" w14:paraId="3629ADFD" w14:textId="77777777">
        <w:trPr>
          <w:trHeight w:val="23"/>
          <w:jc w:val="center"/>
        </w:trPr>
        <w:tc>
          <w:tcPr>
            <w:tcW w:w="593" w:type="dxa"/>
            <w:vAlign w:val="center"/>
          </w:tcPr>
          <w:p w14:paraId="4E8BCA06" w14:textId="77777777" w:rsidR="00DD3FFB" w:rsidRDefault="00000000">
            <w:r>
              <w:rPr>
                <w:rFonts w:hint="eastAsia"/>
              </w:rPr>
              <w:t>7</w:t>
            </w:r>
          </w:p>
        </w:tc>
        <w:tc>
          <w:tcPr>
            <w:tcW w:w="7752" w:type="dxa"/>
            <w:vAlign w:val="center"/>
          </w:tcPr>
          <w:p w14:paraId="63D22085" w14:textId="77777777" w:rsidR="00DD3FFB" w:rsidRPr="00F9141E" w:rsidRDefault="00000000">
            <w:r w:rsidRPr="00F9141E">
              <w:rPr>
                <w:rFonts w:hint="eastAsia"/>
              </w:rPr>
              <w:t>根据投标人针对本项目组成的专业技术人员、数量、专业素质、技术能力、培训方案合理性、经验等情况酌情打分，最高得</w:t>
            </w:r>
            <w:r w:rsidRPr="00F9141E">
              <w:rPr>
                <w:rFonts w:hint="eastAsia"/>
              </w:rPr>
              <w:t>5</w:t>
            </w:r>
            <w:r w:rsidRPr="00F9141E">
              <w:rPr>
                <w:rFonts w:hint="eastAsia"/>
              </w:rPr>
              <w:t>分</w:t>
            </w:r>
            <w:r w:rsidRPr="00F9141E">
              <w:t>。</w:t>
            </w:r>
            <w:r w:rsidRPr="00F9141E">
              <w:rPr>
                <w:rFonts w:hint="eastAsia"/>
              </w:rPr>
              <w:t>人员提供投标截止前三个月内任意一个月的本单位</w:t>
            </w:r>
            <w:proofErr w:type="gramStart"/>
            <w:r w:rsidRPr="00F9141E">
              <w:rPr>
                <w:rFonts w:hint="eastAsia"/>
              </w:rPr>
              <w:t>社保证明</w:t>
            </w:r>
            <w:proofErr w:type="gramEnd"/>
            <w:r w:rsidRPr="00F9141E">
              <w:rPr>
                <w:rFonts w:hint="eastAsia"/>
              </w:rPr>
              <w:t>，非投标人本单位人员或无投标人</w:t>
            </w:r>
            <w:proofErr w:type="gramStart"/>
            <w:r w:rsidRPr="00F9141E">
              <w:rPr>
                <w:rFonts w:hint="eastAsia"/>
              </w:rPr>
              <w:t>社保证明</w:t>
            </w:r>
            <w:proofErr w:type="gramEnd"/>
            <w:r w:rsidRPr="00F9141E">
              <w:rPr>
                <w:rFonts w:hint="eastAsia"/>
              </w:rPr>
              <w:t>不得分。提供专业人员相关技术证书、职称等证明材料扫描件。</w:t>
            </w:r>
          </w:p>
        </w:tc>
        <w:tc>
          <w:tcPr>
            <w:tcW w:w="1056" w:type="dxa"/>
            <w:vAlign w:val="center"/>
          </w:tcPr>
          <w:p w14:paraId="0F366E14" w14:textId="77777777" w:rsidR="00DD3FFB" w:rsidRPr="00F9141E" w:rsidRDefault="00000000">
            <w:r w:rsidRPr="00F9141E">
              <w:rPr>
                <w:rFonts w:hint="eastAsia"/>
              </w:rPr>
              <w:t>5</w:t>
            </w:r>
            <w:r w:rsidRPr="00F9141E">
              <w:rPr>
                <w:rFonts w:hint="eastAsia"/>
              </w:rPr>
              <w:t>分</w:t>
            </w:r>
          </w:p>
        </w:tc>
      </w:tr>
      <w:tr w:rsidR="00F9141E" w:rsidRPr="00F9141E" w14:paraId="0057C6FB" w14:textId="77777777">
        <w:trPr>
          <w:trHeight w:val="23"/>
          <w:jc w:val="center"/>
        </w:trPr>
        <w:tc>
          <w:tcPr>
            <w:tcW w:w="593" w:type="dxa"/>
            <w:vAlign w:val="center"/>
          </w:tcPr>
          <w:p w14:paraId="780489A4" w14:textId="77777777" w:rsidR="00DD3FFB" w:rsidRDefault="00000000">
            <w:r>
              <w:rPr>
                <w:rFonts w:hint="eastAsia"/>
              </w:rPr>
              <w:t>8</w:t>
            </w:r>
          </w:p>
        </w:tc>
        <w:tc>
          <w:tcPr>
            <w:tcW w:w="7752" w:type="dxa"/>
            <w:vAlign w:val="center"/>
          </w:tcPr>
          <w:p w14:paraId="61214466" w14:textId="77777777" w:rsidR="00DD3FFB" w:rsidRPr="00F9141E" w:rsidRDefault="00000000">
            <w:pPr>
              <w:pStyle w:val="a0"/>
              <w:ind w:firstLine="0"/>
              <w:rPr>
                <w:kern w:val="2"/>
                <w:sz w:val="21"/>
              </w:rPr>
            </w:pPr>
            <w:r w:rsidRPr="00F9141E">
              <w:rPr>
                <w:rFonts w:hint="eastAsia"/>
                <w:kern w:val="2"/>
                <w:sz w:val="21"/>
              </w:rPr>
              <w:t>根据投标人针对本项目的技术服务方案、售后服务方案、优惠承诺等情况酌情打分。</w:t>
            </w:r>
          </w:p>
          <w:p w14:paraId="5449E594" w14:textId="77777777" w:rsidR="00DD3FFB" w:rsidRPr="00F9141E" w:rsidRDefault="00000000">
            <w:pPr>
              <w:pStyle w:val="a0"/>
              <w:ind w:firstLine="0"/>
              <w:rPr>
                <w:kern w:val="2"/>
                <w:sz w:val="21"/>
              </w:rPr>
            </w:pPr>
            <w:r w:rsidRPr="00F9141E">
              <w:rPr>
                <w:rFonts w:hint="eastAsia"/>
                <w:kern w:val="2"/>
                <w:sz w:val="21"/>
              </w:rPr>
              <w:t>1.</w:t>
            </w:r>
            <w:r w:rsidRPr="00F9141E">
              <w:rPr>
                <w:rFonts w:hint="eastAsia"/>
                <w:kern w:val="2"/>
                <w:sz w:val="21"/>
              </w:rPr>
              <w:t>技术、售后服务方案的合理性、可行性、完备性等内容优秀，实质性优惠承诺条款丰富的得</w:t>
            </w:r>
            <w:r w:rsidRPr="00F9141E">
              <w:rPr>
                <w:kern w:val="2"/>
                <w:sz w:val="21"/>
              </w:rPr>
              <w:t>4-5</w:t>
            </w:r>
            <w:r w:rsidRPr="00F9141E">
              <w:rPr>
                <w:rFonts w:hint="eastAsia"/>
                <w:kern w:val="2"/>
                <w:sz w:val="21"/>
              </w:rPr>
              <w:t>分；</w:t>
            </w:r>
          </w:p>
          <w:p w14:paraId="31F94784" w14:textId="77777777" w:rsidR="00DD3FFB" w:rsidRPr="00F9141E" w:rsidRDefault="00000000">
            <w:pPr>
              <w:pStyle w:val="a0"/>
              <w:ind w:firstLine="0"/>
              <w:rPr>
                <w:kern w:val="2"/>
                <w:sz w:val="21"/>
              </w:rPr>
            </w:pPr>
            <w:r w:rsidRPr="00F9141E">
              <w:rPr>
                <w:rFonts w:hint="eastAsia"/>
                <w:kern w:val="2"/>
                <w:sz w:val="21"/>
              </w:rPr>
              <w:t>2.</w:t>
            </w:r>
            <w:r w:rsidRPr="00F9141E">
              <w:rPr>
                <w:rFonts w:hint="eastAsia"/>
                <w:kern w:val="2"/>
                <w:sz w:val="21"/>
              </w:rPr>
              <w:t>技术、售后服务</w:t>
            </w:r>
            <w:proofErr w:type="gramStart"/>
            <w:r w:rsidRPr="00F9141E">
              <w:rPr>
                <w:rFonts w:hint="eastAsia"/>
                <w:kern w:val="2"/>
                <w:sz w:val="21"/>
              </w:rPr>
              <w:t>方案方案</w:t>
            </w:r>
            <w:proofErr w:type="gramEnd"/>
            <w:r w:rsidRPr="00F9141E">
              <w:rPr>
                <w:rFonts w:hint="eastAsia"/>
                <w:kern w:val="2"/>
                <w:sz w:val="21"/>
              </w:rPr>
              <w:t>的合理性、可行性、完备性等内容尚可，实质性优惠承诺条款较好的得</w:t>
            </w:r>
            <w:r w:rsidRPr="00F9141E">
              <w:rPr>
                <w:rFonts w:hint="eastAsia"/>
                <w:kern w:val="2"/>
                <w:sz w:val="21"/>
              </w:rPr>
              <w:t>2-</w:t>
            </w:r>
            <w:r w:rsidRPr="00F9141E">
              <w:rPr>
                <w:kern w:val="2"/>
                <w:sz w:val="21"/>
              </w:rPr>
              <w:t>3</w:t>
            </w:r>
            <w:r w:rsidRPr="00F9141E">
              <w:rPr>
                <w:rFonts w:hint="eastAsia"/>
                <w:kern w:val="2"/>
                <w:sz w:val="21"/>
              </w:rPr>
              <w:t>分；</w:t>
            </w:r>
          </w:p>
          <w:p w14:paraId="43396A3F" w14:textId="7D32D7D1" w:rsidR="00DD3FFB" w:rsidRPr="00F9141E" w:rsidRDefault="009B7133">
            <w:pPr>
              <w:pStyle w:val="a0"/>
              <w:ind w:firstLine="0"/>
              <w:rPr>
                <w:lang w:eastAsia="zh-Hans"/>
              </w:rPr>
            </w:pPr>
            <w:r>
              <w:rPr>
                <w:rFonts w:hint="eastAsia"/>
                <w:kern w:val="2"/>
                <w:sz w:val="21"/>
              </w:rPr>
              <w:t>3</w:t>
            </w:r>
            <w:r>
              <w:rPr>
                <w:kern w:val="2"/>
                <w:sz w:val="21"/>
              </w:rPr>
              <w:t>.</w:t>
            </w:r>
            <w:r w:rsidR="00000000" w:rsidRPr="00F9141E">
              <w:rPr>
                <w:rFonts w:hint="eastAsia"/>
                <w:kern w:val="2"/>
                <w:sz w:val="21"/>
              </w:rPr>
              <w:t>技术、售后服务</w:t>
            </w:r>
            <w:proofErr w:type="gramStart"/>
            <w:r w:rsidR="00000000" w:rsidRPr="00F9141E">
              <w:rPr>
                <w:rFonts w:hint="eastAsia"/>
                <w:kern w:val="2"/>
                <w:sz w:val="21"/>
              </w:rPr>
              <w:t>方案方案</w:t>
            </w:r>
            <w:proofErr w:type="gramEnd"/>
            <w:r w:rsidR="00000000" w:rsidRPr="00F9141E">
              <w:rPr>
                <w:rFonts w:hint="eastAsia"/>
                <w:kern w:val="2"/>
                <w:sz w:val="21"/>
              </w:rPr>
              <w:t>的合理性、可行性、完备性等内容一般，实质性优惠承诺条款较少的得</w:t>
            </w:r>
            <w:r w:rsidR="00000000" w:rsidRPr="00F9141E">
              <w:rPr>
                <w:rFonts w:hint="eastAsia"/>
                <w:kern w:val="2"/>
                <w:sz w:val="21"/>
              </w:rPr>
              <w:t>0-1</w:t>
            </w:r>
            <w:r w:rsidR="00000000" w:rsidRPr="00F9141E">
              <w:rPr>
                <w:rFonts w:hint="eastAsia"/>
                <w:kern w:val="2"/>
                <w:sz w:val="21"/>
              </w:rPr>
              <w:t>分；</w:t>
            </w:r>
          </w:p>
        </w:tc>
        <w:tc>
          <w:tcPr>
            <w:tcW w:w="1056" w:type="dxa"/>
            <w:vAlign w:val="center"/>
          </w:tcPr>
          <w:p w14:paraId="0CADBDD2" w14:textId="77777777" w:rsidR="00DD3FFB" w:rsidRPr="00F9141E" w:rsidRDefault="00000000">
            <w:r w:rsidRPr="00F9141E">
              <w:t>5</w:t>
            </w:r>
            <w:r w:rsidRPr="00F9141E">
              <w:rPr>
                <w:rFonts w:hint="eastAsia"/>
              </w:rPr>
              <w:t>分</w:t>
            </w:r>
          </w:p>
        </w:tc>
      </w:tr>
      <w:tr w:rsidR="00F9141E" w:rsidRPr="00F9141E" w14:paraId="25B9FCAF" w14:textId="77777777">
        <w:trPr>
          <w:trHeight w:val="23"/>
          <w:jc w:val="center"/>
        </w:trPr>
        <w:tc>
          <w:tcPr>
            <w:tcW w:w="593" w:type="dxa"/>
            <w:vAlign w:val="center"/>
          </w:tcPr>
          <w:p w14:paraId="42794CAC" w14:textId="77777777" w:rsidR="00DD3FFB" w:rsidRDefault="00000000">
            <w:r>
              <w:rPr>
                <w:rFonts w:hint="eastAsia"/>
              </w:rPr>
              <w:t>9</w:t>
            </w:r>
          </w:p>
        </w:tc>
        <w:tc>
          <w:tcPr>
            <w:tcW w:w="7752" w:type="dxa"/>
            <w:vAlign w:val="center"/>
          </w:tcPr>
          <w:p w14:paraId="427F32E2" w14:textId="2567D596" w:rsidR="00DD3FFB" w:rsidRPr="00F9141E" w:rsidRDefault="00000000">
            <w:r w:rsidRPr="00F9141E">
              <w:rPr>
                <w:rFonts w:hint="eastAsia"/>
              </w:rPr>
              <w:t>投标人根据演示要求自备设备进行现场演示，演示时间不超过</w:t>
            </w:r>
            <w:r w:rsidRPr="00F9141E">
              <w:t>20</w:t>
            </w:r>
            <w:r w:rsidRPr="00F9141E">
              <w:rPr>
                <w:rFonts w:hint="eastAsia"/>
              </w:rPr>
              <w:t>分钟。如遇疫情等不可</w:t>
            </w:r>
            <w:proofErr w:type="gramStart"/>
            <w:r w:rsidRPr="00F9141E">
              <w:rPr>
                <w:rFonts w:hint="eastAsia"/>
              </w:rPr>
              <w:t>抗因素</w:t>
            </w:r>
            <w:proofErr w:type="gramEnd"/>
            <w:r w:rsidRPr="00F9141E">
              <w:rPr>
                <w:rFonts w:hint="eastAsia"/>
              </w:rPr>
              <w:t>导致投标人无法到达现场，</w:t>
            </w:r>
            <w:r w:rsidR="009B7133" w:rsidRPr="00DA4A3C">
              <w:rPr>
                <w:rFonts w:hint="eastAsia"/>
              </w:rPr>
              <w:t>可</w:t>
            </w:r>
            <w:proofErr w:type="gramStart"/>
            <w:r w:rsidRPr="00DA4A3C">
              <w:rPr>
                <w:rFonts w:hint="eastAsia"/>
              </w:rPr>
              <w:t>改为线</w:t>
            </w:r>
            <w:proofErr w:type="gramEnd"/>
            <w:r w:rsidRPr="00DA4A3C">
              <w:rPr>
                <w:rFonts w:hint="eastAsia"/>
              </w:rPr>
              <w:t>上视频连线演示</w:t>
            </w:r>
            <w:r w:rsidR="009B7133" w:rsidRPr="00BA256C">
              <w:rPr>
                <w:rFonts w:hint="eastAsia"/>
                <w:b/>
                <w:bCs/>
                <w:color w:val="FF0000"/>
              </w:rPr>
              <w:t>（</w:t>
            </w:r>
            <w:proofErr w:type="gramStart"/>
            <w:r w:rsidR="009B7133" w:rsidRPr="00BA256C">
              <w:rPr>
                <w:rFonts w:hint="eastAsia"/>
                <w:b/>
                <w:bCs/>
                <w:color w:val="FF0000"/>
              </w:rPr>
              <w:t>以</w:t>
            </w:r>
            <w:r w:rsidR="009B7133" w:rsidRPr="00BA256C">
              <w:rPr>
                <w:rFonts w:hint="eastAsia"/>
                <w:b/>
                <w:bCs/>
                <w:color w:val="FF0000"/>
              </w:rPr>
              <w:t>腾讯</w:t>
            </w:r>
            <w:proofErr w:type="gramEnd"/>
            <w:r w:rsidR="009B7133" w:rsidRPr="00BA256C">
              <w:rPr>
                <w:rFonts w:hint="eastAsia"/>
                <w:b/>
                <w:bCs/>
                <w:color w:val="FF0000"/>
              </w:rPr>
              <w:t>会议</w:t>
            </w:r>
            <w:r w:rsidR="009B7133" w:rsidRPr="00BA256C">
              <w:rPr>
                <w:rFonts w:hint="eastAsia"/>
                <w:b/>
                <w:bCs/>
                <w:color w:val="FF0000"/>
              </w:rPr>
              <w:t>方式进行演示，请</w:t>
            </w:r>
            <w:r w:rsidR="00BA256C" w:rsidRPr="00BA256C">
              <w:rPr>
                <w:rFonts w:hint="eastAsia"/>
                <w:b/>
                <w:bCs/>
                <w:color w:val="FF0000"/>
              </w:rPr>
              <w:t>提前安装</w:t>
            </w:r>
            <w:r w:rsidR="00BA256C">
              <w:rPr>
                <w:rFonts w:hint="eastAsia"/>
                <w:b/>
                <w:bCs/>
                <w:color w:val="FF0000"/>
              </w:rPr>
              <w:t>软件</w:t>
            </w:r>
            <w:r w:rsidR="009B7133" w:rsidRPr="00BA256C">
              <w:rPr>
                <w:rFonts w:hint="eastAsia"/>
                <w:b/>
                <w:bCs/>
                <w:color w:val="FF0000"/>
              </w:rPr>
              <w:t>）</w:t>
            </w:r>
            <w:r w:rsidRPr="00F9141E">
              <w:rPr>
                <w:rFonts w:hint="eastAsia"/>
              </w:rPr>
              <w:t>，未演示不得分。评委根据投标人各模块演示情况进行综合打分，每完整演示一项得</w:t>
            </w:r>
            <w:r w:rsidRPr="00F9141E">
              <w:rPr>
                <w:rFonts w:hint="eastAsia"/>
              </w:rPr>
              <w:t>1</w:t>
            </w:r>
            <w:r w:rsidRPr="00F9141E">
              <w:rPr>
                <w:rFonts w:hint="eastAsia"/>
              </w:rPr>
              <w:t>分，总分</w:t>
            </w:r>
            <w:r w:rsidRPr="00F9141E">
              <w:rPr>
                <w:rFonts w:hint="eastAsia"/>
              </w:rPr>
              <w:t>25</w:t>
            </w:r>
            <w:r w:rsidRPr="00F9141E">
              <w:rPr>
                <w:rFonts w:hint="eastAsia"/>
              </w:rPr>
              <w:t>分。具体演示内容如下：</w:t>
            </w:r>
          </w:p>
          <w:p w14:paraId="24CFEC82" w14:textId="77777777" w:rsidR="00DD3FFB" w:rsidRPr="00F9141E" w:rsidRDefault="00000000">
            <w:pPr>
              <w:numPr>
                <w:ilvl w:val="0"/>
                <w:numId w:val="7"/>
              </w:numPr>
              <w:rPr>
                <w:b/>
                <w:bCs/>
              </w:rPr>
            </w:pPr>
            <w:r w:rsidRPr="00F9141E">
              <w:rPr>
                <w:rFonts w:hint="eastAsia"/>
                <w:b/>
                <w:bCs/>
              </w:rPr>
              <w:t>学生</w:t>
            </w:r>
            <w:proofErr w:type="gramStart"/>
            <w:r w:rsidRPr="00F9141E">
              <w:rPr>
                <w:rFonts w:hint="eastAsia"/>
                <w:b/>
                <w:bCs/>
              </w:rPr>
              <w:t>端功能</w:t>
            </w:r>
            <w:proofErr w:type="gramEnd"/>
            <w:r w:rsidRPr="00F9141E">
              <w:rPr>
                <w:rFonts w:hint="eastAsia"/>
                <w:b/>
                <w:bCs/>
              </w:rPr>
              <w:t>演示</w:t>
            </w:r>
          </w:p>
          <w:p w14:paraId="57B0F9FD" w14:textId="77777777" w:rsidR="00DD3FFB" w:rsidRPr="00F9141E" w:rsidRDefault="00000000">
            <w:pPr>
              <w:numPr>
                <w:ilvl w:val="0"/>
                <w:numId w:val="8"/>
              </w:numPr>
              <w:ind w:firstLineChars="200" w:firstLine="420"/>
            </w:pPr>
            <w:r w:rsidRPr="00F9141E">
              <w:rPr>
                <w:rFonts w:hint="eastAsia"/>
              </w:rPr>
              <w:t>个人界面：为学生提供个性化教学门户，包含有平台所需的各项学生操作功能模块。系统界面提供智能引导客服功能，既可以在线与智能客服问答，解决系统操作和使用问题，也可以转人工在线，为操作员和师生提供便捷。</w:t>
            </w:r>
          </w:p>
          <w:p w14:paraId="3B7332AE" w14:textId="77777777" w:rsidR="00DD3FFB" w:rsidRPr="00F9141E" w:rsidRDefault="00000000">
            <w:pPr>
              <w:numPr>
                <w:ilvl w:val="0"/>
                <w:numId w:val="8"/>
              </w:numPr>
              <w:ind w:firstLineChars="200" w:firstLine="420"/>
            </w:pPr>
            <w:r w:rsidRPr="00F9141E">
              <w:rPr>
                <w:rFonts w:hint="eastAsia"/>
                <w:lang w:eastAsia="zh-Hans"/>
              </w:rPr>
              <w:t>网上选课</w:t>
            </w:r>
            <w:r w:rsidRPr="00F9141E">
              <w:rPr>
                <w:lang w:eastAsia="zh-Hans"/>
              </w:rPr>
              <w:t>：</w:t>
            </w:r>
            <w:r w:rsidRPr="00F9141E">
              <w:rPr>
                <w:rFonts w:hint="eastAsia"/>
                <w:lang w:val="zh-TW" w:eastAsia="zh-Hans"/>
              </w:rPr>
              <w:t>网上选课可以按照课程、选课类别、专业、学院设立选课时间，面向对象等，支持多轮选课，支持退选</w:t>
            </w:r>
            <w:r w:rsidRPr="00F9141E">
              <w:rPr>
                <w:lang w:eastAsia="zh-Hans"/>
              </w:rPr>
              <w:t>。</w:t>
            </w:r>
          </w:p>
          <w:p w14:paraId="4D6C19E6" w14:textId="77777777" w:rsidR="00DD3FFB" w:rsidRPr="00F9141E" w:rsidRDefault="00000000">
            <w:pPr>
              <w:numPr>
                <w:ilvl w:val="0"/>
                <w:numId w:val="8"/>
              </w:numPr>
              <w:ind w:firstLineChars="200" w:firstLine="420"/>
            </w:pPr>
            <w:r w:rsidRPr="00F9141E">
              <w:rPr>
                <w:rFonts w:hint="eastAsia"/>
                <w:lang w:eastAsia="zh-Hans"/>
              </w:rPr>
              <w:t>实训课程学习</w:t>
            </w:r>
            <w:r w:rsidRPr="00F9141E">
              <w:rPr>
                <w:rFonts w:hint="eastAsia"/>
              </w:rPr>
              <w:t>：支持实习学生在线</w:t>
            </w:r>
            <w:r w:rsidRPr="00F9141E">
              <w:rPr>
                <w:rFonts w:hint="eastAsia"/>
                <w:lang w:eastAsia="zh-Hans"/>
              </w:rPr>
              <w:t>学习实训课程内容</w:t>
            </w:r>
            <w:r w:rsidRPr="00F9141E">
              <w:rPr>
                <w:lang w:eastAsia="zh-Hans"/>
              </w:rPr>
              <w:t>，</w:t>
            </w:r>
            <w:r w:rsidRPr="00F9141E">
              <w:rPr>
                <w:rFonts w:hint="eastAsia"/>
                <w:lang w:eastAsia="zh-Hans"/>
              </w:rPr>
              <w:t>并根据指导教师课程进度安排</w:t>
            </w:r>
            <w:r w:rsidRPr="00F9141E">
              <w:rPr>
                <w:lang w:eastAsia="zh-Hans"/>
              </w:rPr>
              <w:t>，</w:t>
            </w:r>
            <w:r w:rsidRPr="00F9141E">
              <w:rPr>
                <w:rFonts w:hint="eastAsia"/>
                <w:lang w:eastAsia="zh-Hans"/>
              </w:rPr>
              <w:t>完成实训作业</w:t>
            </w:r>
            <w:r w:rsidRPr="00F9141E">
              <w:rPr>
                <w:lang w:eastAsia="zh-Hans"/>
              </w:rPr>
              <w:t>、</w:t>
            </w:r>
            <w:r w:rsidRPr="00F9141E">
              <w:rPr>
                <w:rFonts w:hint="eastAsia"/>
                <w:lang w:eastAsia="zh-Hans"/>
              </w:rPr>
              <w:t>上传实训报告</w:t>
            </w:r>
            <w:r w:rsidRPr="00F9141E">
              <w:rPr>
                <w:rFonts w:hint="eastAsia"/>
              </w:rPr>
              <w:t>。</w:t>
            </w:r>
            <w:r w:rsidRPr="00F9141E">
              <w:t>(</w:t>
            </w:r>
            <w:r w:rsidRPr="00F9141E">
              <w:t>移动端演示</w:t>
            </w:r>
            <w:r w:rsidRPr="00F9141E">
              <w:t xml:space="preserve">) </w:t>
            </w:r>
          </w:p>
          <w:p w14:paraId="472A5A7B" w14:textId="77777777" w:rsidR="00DD3FFB" w:rsidRPr="00F9141E" w:rsidRDefault="00000000">
            <w:pPr>
              <w:pStyle w:val="a0"/>
              <w:rPr>
                <w:sz w:val="21"/>
                <w:szCs w:val="21"/>
              </w:rPr>
            </w:pPr>
            <w:r w:rsidRPr="00F9141E">
              <w:rPr>
                <w:rFonts w:hint="eastAsia"/>
                <w:sz w:val="21"/>
                <w:szCs w:val="21"/>
              </w:rPr>
              <w:t>4.</w:t>
            </w:r>
            <w:r w:rsidRPr="00F9141E">
              <w:rPr>
                <w:rFonts w:hint="eastAsia"/>
                <w:sz w:val="21"/>
                <w:szCs w:val="21"/>
              </w:rPr>
              <w:t>课题管理：学生的创新创业项目、社会实践课题和相关竞赛作品可在个人门户上申报、审批和提交结项，指导老师可在教师端批阅。</w:t>
            </w:r>
          </w:p>
          <w:p w14:paraId="3EDDF6ED" w14:textId="77777777" w:rsidR="00DD3FFB" w:rsidRPr="00F9141E" w:rsidRDefault="00000000">
            <w:pPr>
              <w:pStyle w:val="a0"/>
              <w:rPr>
                <w:sz w:val="21"/>
                <w:szCs w:val="21"/>
              </w:rPr>
            </w:pPr>
            <w:r w:rsidRPr="00F9141E">
              <w:rPr>
                <w:rFonts w:hint="eastAsia"/>
                <w:sz w:val="21"/>
                <w:szCs w:val="21"/>
              </w:rPr>
              <w:t>5.</w:t>
            </w:r>
            <w:r w:rsidRPr="00F9141E">
              <w:rPr>
                <w:rFonts w:hint="eastAsia"/>
                <w:sz w:val="21"/>
                <w:szCs w:val="21"/>
              </w:rPr>
              <w:t>学业激励：学生在个人门户上可以申报职业技能竞赛、创新创业大赛等获奖成果，技能证书、专利、软件著作权、科技作品与学术论文等成果，经流程审批后，赋予学分或给予学业激励。</w:t>
            </w:r>
          </w:p>
          <w:p w14:paraId="6456BE8F" w14:textId="77777777" w:rsidR="00DD3FFB" w:rsidRPr="00F9141E" w:rsidRDefault="00000000">
            <w:pPr>
              <w:pStyle w:val="a0"/>
              <w:rPr>
                <w:sz w:val="21"/>
                <w:szCs w:val="21"/>
              </w:rPr>
            </w:pPr>
            <w:r w:rsidRPr="00F9141E">
              <w:rPr>
                <w:rFonts w:hint="eastAsia"/>
                <w:sz w:val="21"/>
                <w:szCs w:val="21"/>
              </w:rPr>
              <w:t>6.</w:t>
            </w:r>
            <w:r w:rsidRPr="00F9141E">
              <w:rPr>
                <w:rFonts w:hint="eastAsia"/>
                <w:sz w:val="21"/>
                <w:szCs w:val="21"/>
              </w:rPr>
              <w:t>学业预警：学生能查询个人选修课情况、已修课程的考试成绩，获得学分情况，对照人才培养方案的毕业条件，智能显示学业预警。</w:t>
            </w:r>
          </w:p>
          <w:p w14:paraId="225EC67D" w14:textId="3F0E0E2E" w:rsidR="00DD3FFB" w:rsidRPr="00F9141E" w:rsidRDefault="00000000" w:rsidP="00F9141E">
            <w:pPr>
              <w:rPr>
                <w:rFonts w:hint="eastAsia"/>
              </w:rPr>
            </w:pPr>
            <w:r w:rsidRPr="00F9141E">
              <w:rPr>
                <w:rFonts w:hint="eastAsia"/>
              </w:rPr>
              <w:t>注：该项满分</w:t>
            </w:r>
            <w:r w:rsidRPr="00F9141E">
              <w:rPr>
                <w:rFonts w:hint="eastAsia"/>
              </w:rPr>
              <w:t>6</w:t>
            </w:r>
            <w:r w:rsidRPr="00F9141E">
              <w:rPr>
                <w:rFonts w:hint="eastAsia"/>
              </w:rPr>
              <w:t>分，演示</w:t>
            </w:r>
            <w:proofErr w:type="gramStart"/>
            <w:r w:rsidRPr="00F9141E">
              <w:rPr>
                <w:rFonts w:hint="eastAsia"/>
              </w:rPr>
              <w:t>每满足</w:t>
            </w:r>
            <w:proofErr w:type="gramEnd"/>
            <w:r w:rsidRPr="00F9141E">
              <w:rPr>
                <w:rFonts w:hint="eastAsia"/>
              </w:rPr>
              <w:t>上述一点得</w:t>
            </w:r>
            <w:r w:rsidRPr="00F9141E">
              <w:rPr>
                <w:rFonts w:hint="eastAsia"/>
              </w:rPr>
              <w:t>1</w:t>
            </w:r>
            <w:r w:rsidRPr="00F9141E">
              <w:rPr>
                <w:rFonts w:hint="eastAsia"/>
              </w:rPr>
              <w:t>分，不满足不得分。</w:t>
            </w:r>
          </w:p>
          <w:p w14:paraId="28F15E63" w14:textId="77777777" w:rsidR="00DD3FFB" w:rsidRPr="00F9141E" w:rsidRDefault="00000000">
            <w:pPr>
              <w:numPr>
                <w:ilvl w:val="0"/>
                <w:numId w:val="7"/>
              </w:numPr>
              <w:rPr>
                <w:b/>
                <w:bCs/>
              </w:rPr>
            </w:pPr>
            <w:r w:rsidRPr="00F9141E">
              <w:rPr>
                <w:rFonts w:hint="eastAsia"/>
                <w:b/>
                <w:bCs/>
              </w:rPr>
              <w:t>教师</w:t>
            </w:r>
            <w:proofErr w:type="gramStart"/>
            <w:r w:rsidRPr="00F9141E">
              <w:rPr>
                <w:rFonts w:hint="eastAsia"/>
                <w:b/>
                <w:bCs/>
              </w:rPr>
              <w:t>端功能</w:t>
            </w:r>
            <w:proofErr w:type="gramEnd"/>
            <w:r w:rsidRPr="00F9141E">
              <w:rPr>
                <w:rFonts w:hint="eastAsia"/>
                <w:b/>
                <w:bCs/>
              </w:rPr>
              <w:t>演示</w:t>
            </w:r>
          </w:p>
          <w:p w14:paraId="4EBEBF8D" w14:textId="77777777" w:rsidR="00DD3FFB" w:rsidRPr="00F9141E" w:rsidRDefault="00000000">
            <w:pPr>
              <w:numPr>
                <w:ilvl w:val="0"/>
                <w:numId w:val="9"/>
              </w:numPr>
              <w:ind w:firstLineChars="200" w:firstLine="420"/>
            </w:pPr>
            <w:r w:rsidRPr="00F9141E">
              <w:rPr>
                <w:rFonts w:hint="eastAsia"/>
              </w:rPr>
              <w:t>调停课：</w:t>
            </w:r>
            <w:r w:rsidRPr="00F9141E">
              <w:t>支持调课、停课、补课、</w:t>
            </w:r>
            <w:proofErr w:type="gramStart"/>
            <w:r w:rsidRPr="00F9141E">
              <w:t>借空教室</w:t>
            </w:r>
            <w:proofErr w:type="gramEnd"/>
            <w:r w:rsidRPr="00F9141E">
              <w:t>等各类申请审批，并发送通知到审批人和申请人，调课时可以在单条调课信息中添加多门课程，实现调课课时量的统一核算。</w:t>
            </w:r>
          </w:p>
          <w:p w14:paraId="06C757EC" w14:textId="77777777" w:rsidR="00DD3FFB" w:rsidRPr="00F9141E" w:rsidRDefault="00000000">
            <w:pPr>
              <w:numPr>
                <w:ilvl w:val="0"/>
                <w:numId w:val="9"/>
              </w:numPr>
              <w:ind w:firstLineChars="200" w:firstLine="420"/>
            </w:pPr>
            <w:r w:rsidRPr="00F9141E">
              <w:rPr>
                <w:rFonts w:hint="eastAsia"/>
              </w:rPr>
              <w:t>移动端课表应用：</w:t>
            </w:r>
            <w:r w:rsidRPr="00F9141E">
              <w:t>支持支持移动端通过课表查询上课相关资料，根据课程名称推送相关资源，并可对接学校的教学平台，直接进入此课程进行签到、在线测试、选人、发放资料等课堂活动。</w:t>
            </w:r>
            <w:r w:rsidRPr="00F9141E">
              <w:t>(</w:t>
            </w:r>
            <w:r w:rsidRPr="00F9141E">
              <w:t>移动端演示</w:t>
            </w:r>
            <w:r w:rsidRPr="00F9141E">
              <w:t xml:space="preserve">) </w:t>
            </w:r>
          </w:p>
          <w:p w14:paraId="2884A817" w14:textId="77777777" w:rsidR="00DD3FFB" w:rsidRPr="00F9141E" w:rsidRDefault="00000000">
            <w:pPr>
              <w:numPr>
                <w:ilvl w:val="0"/>
                <w:numId w:val="9"/>
              </w:numPr>
              <w:ind w:firstLineChars="200" w:firstLine="420"/>
            </w:pPr>
            <w:r w:rsidRPr="00F9141E">
              <w:rPr>
                <w:rFonts w:hint="eastAsia"/>
              </w:rPr>
              <w:t>实</w:t>
            </w:r>
            <w:r w:rsidRPr="00F9141E">
              <w:rPr>
                <w:rFonts w:hint="eastAsia"/>
                <w:lang w:eastAsia="zh-Hans"/>
              </w:rPr>
              <w:t>训</w:t>
            </w:r>
            <w:r w:rsidRPr="00F9141E">
              <w:rPr>
                <w:rFonts w:hint="eastAsia"/>
              </w:rPr>
              <w:t>管理：</w:t>
            </w:r>
            <w:r w:rsidRPr="00F9141E">
              <w:t>支持</w:t>
            </w:r>
            <w:r w:rsidRPr="00F9141E">
              <w:rPr>
                <w:rFonts w:hint="eastAsia"/>
                <w:lang w:eastAsia="zh-Hans"/>
              </w:rPr>
              <w:t>实</w:t>
            </w:r>
            <w:proofErr w:type="gramStart"/>
            <w:r w:rsidRPr="00F9141E">
              <w:rPr>
                <w:rFonts w:hint="eastAsia"/>
                <w:lang w:eastAsia="zh-Hans"/>
              </w:rPr>
              <w:t>训指导</w:t>
            </w:r>
            <w:proofErr w:type="gramEnd"/>
            <w:r w:rsidRPr="00F9141E">
              <w:rPr>
                <w:rFonts w:hint="eastAsia"/>
                <w:lang w:eastAsia="zh-Hans"/>
              </w:rPr>
              <w:t>教师建设在线实训课程</w:t>
            </w:r>
            <w:r w:rsidRPr="00F9141E">
              <w:rPr>
                <w:lang w:eastAsia="zh-Hans"/>
              </w:rPr>
              <w:t>，</w:t>
            </w:r>
            <w:r w:rsidRPr="00F9141E">
              <w:rPr>
                <w:rFonts w:hint="eastAsia"/>
                <w:lang w:eastAsia="zh-Hans"/>
              </w:rPr>
              <w:t>并按实</w:t>
            </w:r>
            <w:proofErr w:type="gramStart"/>
            <w:r w:rsidRPr="00F9141E">
              <w:rPr>
                <w:rFonts w:hint="eastAsia"/>
                <w:lang w:eastAsia="zh-Hans"/>
              </w:rPr>
              <w:t>训计划</w:t>
            </w:r>
            <w:proofErr w:type="gramEnd"/>
            <w:r w:rsidRPr="00F9141E">
              <w:rPr>
                <w:rFonts w:hint="eastAsia"/>
                <w:lang w:eastAsia="zh-Hans"/>
              </w:rPr>
              <w:t>添加实</w:t>
            </w:r>
            <w:proofErr w:type="gramStart"/>
            <w:r w:rsidRPr="00F9141E">
              <w:rPr>
                <w:rFonts w:hint="eastAsia"/>
                <w:lang w:eastAsia="zh-Hans"/>
              </w:rPr>
              <w:t>训任务</w:t>
            </w:r>
            <w:proofErr w:type="gramEnd"/>
            <w:r w:rsidRPr="00F9141E">
              <w:rPr>
                <w:rFonts w:hint="eastAsia"/>
                <w:lang w:eastAsia="zh-Hans"/>
              </w:rPr>
              <w:t>包含实训作业</w:t>
            </w:r>
            <w:r w:rsidRPr="00F9141E">
              <w:rPr>
                <w:lang w:eastAsia="zh-Hans"/>
              </w:rPr>
              <w:t>、</w:t>
            </w:r>
            <w:r w:rsidRPr="00F9141E">
              <w:rPr>
                <w:rFonts w:hint="eastAsia"/>
                <w:lang w:eastAsia="zh-Hans"/>
              </w:rPr>
              <w:t>实</w:t>
            </w:r>
            <w:proofErr w:type="gramStart"/>
            <w:r w:rsidRPr="00F9141E">
              <w:rPr>
                <w:rFonts w:hint="eastAsia"/>
                <w:lang w:eastAsia="zh-Hans"/>
              </w:rPr>
              <w:t>训报告</w:t>
            </w:r>
            <w:proofErr w:type="gramEnd"/>
            <w:r w:rsidRPr="00F9141E">
              <w:rPr>
                <w:rFonts w:hint="eastAsia"/>
                <w:lang w:eastAsia="zh-Hans"/>
              </w:rPr>
              <w:t>等内容</w:t>
            </w:r>
            <w:r w:rsidRPr="00F9141E">
              <w:rPr>
                <w:lang w:eastAsia="zh-Hans"/>
              </w:rPr>
              <w:t>；</w:t>
            </w:r>
            <w:r w:rsidRPr="00F9141E">
              <w:rPr>
                <w:rFonts w:hint="eastAsia"/>
                <w:lang w:eastAsia="zh-Hans"/>
              </w:rPr>
              <w:t>支持查看及统计实训课程各个任务中学生的参与度及完成度</w:t>
            </w:r>
            <w:r w:rsidRPr="00F9141E">
              <w:t>(</w:t>
            </w:r>
            <w:r w:rsidRPr="00F9141E">
              <w:t>移动端演示</w:t>
            </w:r>
            <w:r w:rsidRPr="00F9141E">
              <w:t xml:space="preserve">) </w:t>
            </w:r>
            <w:r w:rsidRPr="00F9141E">
              <w:rPr>
                <w:rFonts w:hint="eastAsia"/>
              </w:rPr>
              <w:t>。</w:t>
            </w:r>
            <w:r w:rsidRPr="00F9141E">
              <w:t>支持教师根据实</w:t>
            </w:r>
            <w:proofErr w:type="gramStart"/>
            <w:r w:rsidRPr="00F9141E">
              <w:rPr>
                <w:rFonts w:hint="eastAsia"/>
                <w:lang w:eastAsia="zh-Hans"/>
              </w:rPr>
              <w:t>训</w:t>
            </w:r>
            <w:proofErr w:type="gramEnd"/>
            <w:r w:rsidRPr="00F9141E">
              <w:t>计划建立实</w:t>
            </w:r>
            <w:r w:rsidRPr="00F9141E">
              <w:rPr>
                <w:rFonts w:hint="eastAsia"/>
                <w:lang w:eastAsia="zh-Hans"/>
              </w:rPr>
              <w:t>训</w:t>
            </w:r>
            <w:r w:rsidRPr="00F9141E">
              <w:t>小组，发送学习资源，发送学习话题，支持统计小组查看统计功能，学生活跃程度，发言互动讨论次数，学习资料查看情况等。</w:t>
            </w:r>
          </w:p>
          <w:p w14:paraId="04314C68" w14:textId="77777777" w:rsidR="00DD3FFB" w:rsidRPr="00F9141E" w:rsidRDefault="00000000">
            <w:pPr>
              <w:numPr>
                <w:ilvl w:val="0"/>
                <w:numId w:val="9"/>
              </w:numPr>
              <w:ind w:firstLineChars="200" w:firstLine="420"/>
            </w:pPr>
            <w:r w:rsidRPr="00F9141E">
              <w:rPr>
                <w:rFonts w:hint="eastAsia"/>
                <w:lang w:eastAsia="zh-Hans"/>
              </w:rPr>
              <w:lastRenderedPageBreak/>
              <w:t>课程</w:t>
            </w:r>
            <w:r w:rsidRPr="00F9141E">
              <w:t>成绩管理：</w:t>
            </w:r>
            <w:r w:rsidRPr="00F9141E">
              <w:rPr>
                <w:rFonts w:hint="eastAsia"/>
                <w:lang w:eastAsia="zh-Hans"/>
              </w:rPr>
              <w:t>教师可自定义设置课程成绩占比</w:t>
            </w:r>
            <w:r w:rsidRPr="00F9141E">
              <w:rPr>
                <w:lang w:eastAsia="zh-Hans"/>
              </w:rPr>
              <w:t>，</w:t>
            </w:r>
            <w:r w:rsidRPr="00F9141E">
              <w:t>教师端成绩录入时如修改分项成绩，再次保存或提交时系统自动根据最新的成绩核算综合成绩。</w:t>
            </w:r>
          </w:p>
          <w:p w14:paraId="724CE148" w14:textId="77777777" w:rsidR="00DD3FFB" w:rsidRPr="00F9141E" w:rsidRDefault="00000000">
            <w:pPr>
              <w:numPr>
                <w:ilvl w:val="0"/>
                <w:numId w:val="9"/>
              </w:numPr>
              <w:ind w:firstLineChars="200" w:firstLine="420"/>
            </w:pPr>
            <w:r w:rsidRPr="00F9141E">
              <w:t>评课计划：支持督导提前将听评对象加入评课计划，到达指定时间后，直接进入评课计划区域，填写问卷，提交评价。</w:t>
            </w:r>
            <w:r w:rsidRPr="00F9141E">
              <w:t>(</w:t>
            </w:r>
            <w:r w:rsidRPr="00F9141E">
              <w:t>移动端演示</w:t>
            </w:r>
            <w:r w:rsidRPr="00F9141E">
              <w:t xml:space="preserve">) </w:t>
            </w:r>
          </w:p>
          <w:p w14:paraId="0A6B8D82" w14:textId="77777777" w:rsidR="00DD3FFB" w:rsidRPr="00F9141E" w:rsidRDefault="00000000">
            <w:pPr>
              <w:numPr>
                <w:ilvl w:val="0"/>
                <w:numId w:val="9"/>
              </w:numPr>
              <w:ind w:firstLineChars="200" w:firstLine="420"/>
            </w:pPr>
            <w:r w:rsidRPr="00F9141E">
              <w:rPr>
                <w:rFonts w:hint="eastAsia"/>
              </w:rPr>
              <w:t>督导</w:t>
            </w:r>
            <w:proofErr w:type="gramStart"/>
            <w:r w:rsidRPr="00F9141E">
              <w:rPr>
                <w:rFonts w:hint="eastAsia"/>
              </w:rPr>
              <w:t>移动听</w:t>
            </w:r>
            <w:proofErr w:type="gramEnd"/>
            <w:r w:rsidRPr="00F9141E">
              <w:rPr>
                <w:rFonts w:hint="eastAsia"/>
              </w:rPr>
              <w:t>评课</w:t>
            </w:r>
            <w:r w:rsidRPr="00F9141E">
              <w:t>：支持教师邀请督导听课，分为课程邀请及节次邀请两种方式，邀请时可选择某一督导分类下的所有督导，也可选择单个督导进行邀请，输入邀请说明，完成邀请。督导可查看教师邀请的具体信息，包括课程名称、教师、班级、时间、地点等，选择接受或者忽略。</w:t>
            </w:r>
            <w:r w:rsidRPr="00F9141E">
              <w:t>(</w:t>
            </w:r>
            <w:r w:rsidRPr="00F9141E">
              <w:t>移动端演示</w:t>
            </w:r>
            <w:r w:rsidRPr="00F9141E">
              <w:t xml:space="preserve">) </w:t>
            </w:r>
          </w:p>
          <w:p w14:paraId="5B205B90" w14:textId="77777777" w:rsidR="00DD3FFB" w:rsidRPr="00F9141E" w:rsidRDefault="00000000">
            <w:pPr>
              <w:numPr>
                <w:ilvl w:val="0"/>
                <w:numId w:val="9"/>
              </w:numPr>
              <w:ind w:firstLineChars="200" w:firstLine="420"/>
            </w:pPr>
            <w:r w:rsidRPr="00F9141E">
              <w:t>评课报告：支持督导评课后，将基于督导个人的评课记录生成统计报告；移动端查看内容，包括督导应评次数、已评次数、完成率、各学院听评次数统计等。</w:t>
            </w:r>
            <w:r w:rsidRPr="00F9141E">
              <w:t>(</w:t>
            </w:r>
            <w:r w:rsidRPr="00F9141E">
              <w:t>移动端演示</w:t>
            </w:r>
            <w:r w:rsidRPr="00F9141E">
              <w:t xml:space="preserve">) </w:t>
            </w:r>
          </w:p>
          <w:p w14:paraId="03658B04" w14:textId="77777777" w:rsidR="00DD3FFB" w:rsidRPr="00F9141E" w:rsidRDefault="00000000">
            <w:pPr>
              <w:numPr>
                <w:ilvl w:val="0"/>
                <w:numId w:val="9"/>
              </w:numPr>
              <w:ind w:firstLineChars="200" w:firstLine="420"/>
            </w:pPr>
            <w:r w:rsidRPr="00F9141E">
              <w:t>督导线</w:t>
            </w:r>
            <w:proofErr w:type="gramStart"/>
            <w:r w:rsidRPr="00F9141E">
              <w:t>上巡课</w:t>
            </w:r>
            <w:proofErr w:type="gramEnd"/>
            <w:r w:rsidRPr="00F9141E">
              <w:t>：可</w:t>
            </w:r>
            <w:proofErr w:type="gramStart"/>
            <w:r w:rsidRPr="00F9141E">
              <w:t>在巡课界面</w:t>
            </w:r>
            <w:proofErr w:type="gramEnd"/>
            <w:r w:rsidRPr="00F9141E">
              <w:t>查看包括课程基础数据、课程门户信息、班级活动情况、学情分析、课程日志信息等内容。</w:t>
            </w:r>
          </w:p>
          <w:p w14:paraId="41E52145" w14:textId="2AACB7A5" w:rsidR="00DD3FFB" w:rsidRPr="00F9141E" w:rsidRDefault="00000000" w:rsidP="00F9141E">
            <w:pPr>
              <w:ind w:firstLineChars="200" w:firstLine="420"/>
              <w:rPr>
                <w:rFonts w:hint="eastAsia"/>
              </w:rPr>
            </w:pPr>
            <w:r w:rsidRPr="00F9141E">
              <w:rPr>
                <w:rFonts w:hint="eastAsia"/>
              </w:rPr>
              <w:t>注：该项满分</w:t>
            </w:r>
            <w:r w:rsidRPr="00F9141E">
              <w:rPr>
                <w:rFonts w:hint="eastAsia"/>
              </w:rPr>
              <w:t>8</w:t>
            </w:r>
            <w:r w:rsidRPr="00F9141E">
              <w:rPr>
                <w:rFonts w:hint="eastAsia"/>
              </w:rPr>
              <w:t>分，演示</w:t>
            </w:r>
            <w:proofErr w:type="gramStart"/>
            <w:r w:rsidRPr="00F9141E">
              <w:rPr>
                <w:rFonts w:hint="eastAsia"/>
              </w:rPr>
              <w:t>每满足</w:t>
            </w:r>
            <w:proofErr w:type="gramEnd"/>
            <w:r w:rsidRPr="00F9141E">
              <w:rPr>
                <w:rFonts w:hint="eastAsia"/>
              </w:rPr>
              <w:t>上述一点得</w:t>
            </w:r>
            <w:r w:rsidRPr="00F9141E">
              <w:rPr>
                <w:rFonts w:hint="eastAsia"/>
              </w:rPr>
              <w:t>1</w:t>
            </w:r>
            <w:r w:rsidRPr="00F9141E">
              <w:rPr>
                <w:rFonts w:hint="eastAsia"/>
              </w:rPr>
              <w:t>分，不满足不得分。</w:t>
            </w:r>
          </w:p>
          <w:p w14:paraId="0E3A1AE1" w14:textId="77777777" w:rsidR="00DD3FFB" w:rsidRPr="00F9141E" w:rsidRDefault="00000000">
            <w:pPr>
              <w:numPr>
                <w:ilvl w:val="0"/>
                <w:numId w:val="7"/>
              </w:numPr>
              <w:rPr>
                <w:b/>
                <w:bCs/>
              </w:rPr>
            </w:pPr>
            <w:r w:rsidRPr="00F9141E">
              <w:rPr>
                <w:rFonts w:hint="eastAsia"/>
                <w:b/>
                <w:bCs/>
              </w:rPr>
              <w:t>管理员</w:t>
            </w:r>
            <w:proofErr w:type="gramStart"/>
            <w:r w:rsidRPr="00F9141E">
              <w:rPr>
                <w:rFonts w:hint="eastAsia"/>
                <w:b/>
                <w:bCs/>
              </w:rPr>
              <w:t>端功能</w:t>
            </w:r>
            <w:proofErr w:type="gramEnd"/>
            <w:r w:rsidRPr="00F9141E">
              <w:rPr>
                <w:rFonts w:hint="eastAsia"/>
                <w:b/>
                <w:bCs/>
              </w:rPr>
              <w:t>演示</w:t>
            </w:r>
          </w:p>
          <w:p w14:paraId="6625CFCD" w14:textId="77777777" w:rsidR="00DD3FFB" w:rsidRPr="00F9141E" w:rsidRDefault="00000000">
            <w:pPr>
              <w:numPr>
                <w:ilvl w:val="0"/>
                <w:numId w:val="10"/>
              </w:numPr>
              <w:ind w:firstLineChars="200" w:firstLine="420"/>
            </w:pPr>
            <w:r w:rsidRPr="00F9141E">
              <w:rPr>
                <w:rFonts w:hint="eastAsia"/>
                <w:lang w:eastAsia="zh-Hans"/>
              </w:rPr>
              <w:t>排课管理</w:t>
            </w:r>
            <w:r w:rsidRPr="00F9141E">
              <w:rPr>
                <w:rFonts w:hint="eastAsia"/>
              </w:rPr>
              <w:t>：支持全校学生数据、教师数据、课程数据的查询统计分析。</w:t>
            </w:r>
            <w:r w:rsidRPr="00F9141E">
              <w:rPr>
                <w:rFonts w:hint="eastAsia"/>
                <w:lang w:eastAsia="zh-Hans"/>
              </w:rPr>
              <w:t>智能排</w:t>
            </w:r>
            <w:r w:rsidRPr="00F9141E">
              <w:rPr>
                <w:rFonts w:hint="eastAsia"/>
              </w:rPr>
              <w:t>课：可根据设置好的排课模型，智能编排课表，自动匹配教室、时间，以及进行冲突检测，可查看排课进程和排课结果统计，确保课表输出准确支持管理者通过手机查询全校课表，如班级课表、教师课表、课程课表、教室课表及考试安排信息查询</w:t>
            </w:r>
            <w:r w:rsidRPr="00F9141E">
              <w:t>。</w:t>
            </w:r>
          </w:p>
          <w:p w14:paraId="53A1CFCD" w14:textId="77777777" w:rsidR="00DD3FFB" w:rsidRPr="00F9141E" w:rsidRDefault="00000000">
            <w:pPr>
              <w:numPr>
                <w:ilvl w:val="0"/>
                <w:numId w:val="10"/>
              </w:numPr>
              <w:ind w:firstLineChars="200" w:firstLine="420"/>
            </w:pPr>
            <w:r w:rsidRPr="00F9141E">
              <w:rPr>
                <w:rFonts w:hint="eastAsia"/>
                <w:lang w:eastAsia="zh-Hans"/>
              </w:rPr>
              <w:t>重修选课</w:t>
            </w:r>
            <w:r w:rsidRPr="00F9141E">
              <w:rPr>
                <w:rFonts w:hint="eastAsia"/>
              </w:rPr>
              <w:t>：为满足学分制重修选课的需求，支持多种重修选课参数设置，如结业学生允许重修次数、重修组班选课控制、优先选择重修组班教学班、非毕业生</w:t>
            </w:r>
            <w:r w:rsidRPr="00F9141E">
              <w:rPr>
                <w:rFonts w:hint="eastAsia"/>
              </w:rPr>
              <w:t>/</w:t>
            </w:r>
            <w:r w:rsidRPr="00F9141E">
              <w:rPr>
                <w:rFonts w:hint="eastAsia"/>
              </w:rPr>
              <w:t>毕业生检测选课时间冲突比例、公选课重修选课设置等</w:t>
            </w:r>
            <w:r w:rsidRPr="00F9141E">
              <w:t>。</w:t>
            </w:r>
          </w:p>
          <w:p w14:paraId="01ADCDA2" w14:textId="77777777" w:rsidR="00DD3FFB" w:rsidRPr="00F9141E" w:rsidRDefault="00000000">
            <w:pPr>
              <w:numPr>
                <w:ilvl w:val="0"/>
                <w:numId w:val="10"/>
              </w:numPr>
              <w:ind w:firstLineChars="200" w:firstLine="420"/>
            </w:pPr>
            <w:r w:rsidRPr="00F9141E">
              <w:rPr>
                <w:rFonts w:hint="eastAsia"/>
              </w:rPr>
              <w:t>学籍管理：支持在学籍管理中设置学籍数据快照，快照的数据可以保存在系统中用于查看和高基报表的筛选。支持筛选出未及时录入学生成绩的老师，批量发送督促登分提醒通知功能。</w:t>
            </w:r>
          </w:p>
          <w:p w14:paraId="03B67162" w14:textId="77777777" w:rsidR="00DD3FFB" w:rsidRPr="00F9141E" w:rsidRDefault="00000000">
            <w:pPr>
              <w:numPr>
                <w:ilvl w:val="0"/>
                <w:numId w:val="10"/>
              </w:numPr>
              <w:ind w:firstLineChars="200" w:firstLine="420"/>
            </w:pPr>
            <w:r w:rsidRPr="00F9141E">
              <w:rPr>
                <w:rFonts w:hint="eastAsia"/>
              </w:rPr>
              <w:t>培养方案：为方便学分制改革和转专业，提供培养方案对比功能，可以选中两个培养方案让系统智能比对，既能显示整体学分和课程门数差异，也可显示具体课程差异。</w:t>
            </w:r>
          </w:p>
          <w:p w14:paraId="0928728E" w14:textId="77777777" w:rsidR="00DD3FFB" w:rsidRPr="00F9141E" w:rsidRDefault="00000000">
            <w:pPr>
              <w:numPr>
                <w:ilvl w:val="0"/>
                <w:numId w:val="10"/>
              </w:numPr>
              <w:ind w:firstLineChars="200" w:firstLine="420"/>
            </w:pPr>
            <w:r w:rsidRPr="00F9141E">
              <w:rPr>
                <w:rFonts w:hint="eastAsia"/>
              </w:rPr>
              <w:t>实习</w:t>
            </w:r>
            <w:r w:rsidRPr="00F9141E">
              <w:rPr>
                <w:rFonts w:hint="eastAsia"/>
                <w:lang w:eastAsia="zh-Hans"/>
              </w:rPr>
              <w:t>实训</w:t>
            </w:r>
            <w:r w:rsidRPr="00F9141E">
              <w:rPr>
                <w:rFonts w:hint="eastAsia"/>
              </w:rPr>
              <w:t>管理：支持根据实习</w:t>
            </w:r>
            <w:r w:rsidRPr="00F9141E">
              <w:rPr>
                <w:rFonts w:hint="eastAsia"/>
                <w:lang w:eastAsia="zh-Hans"/>
              </w:rPr>
              <w:t>实训</w:t>
            </w:r>
            <w:r w:rsidRPr="00F9141E">
              <w:rPr>
                <w:rFonts w:hint="eastAsia"/>
              </w:rPr>
              <w:t>班级分配情况，在线创建实习</w:t>
            </w:r>
            <w:proofErr w:type="gramStart"/>
            <w:r w:rsidRPr="00F9141E">
              <w:rPr>
                <w:rFonts w:hint="eastAsia"/>
                <w:lang w:eastAsia="zh-Hans"/>
              </w:rPr>
              <w:t>实训</w:t>
            </w:r>
            <w:r w:rsidRPr="00F9141E">
              <w:rPr>
                <w:rFonts w:hint="eastAsia"/>
              </w:rPr>
              <w:t>群组</w:t>
            </w:r>
            <w:proofErr w:type="gramEnd"/>
            <w:r w:rsidRPr="00F9141E">
              <w:rPr>
                <w:rFonts w:hint="eastAsia"/>
              </w:rPr>
              <w:t>（实习虚拟班级），并可同步给每个实习</w:t>
            </w:r>
            <w:r w:rsidRPr="00F9141E">
              <w:rPr>
                <w:rFonts w:hint="eastAsia"/>
                <w:lang w:eastAsia="zh-Hans"/>
              </w:rPr>
              <w:t>实</w:t>
            </w:r>
            <w:proofErr w:type="gramStart"/>
            <w:r w:rsidRPr="00F9141E">
              <w:rPr>
                <w:rFonts w:hint="eastAsia"/>
                <w:lang w:eastAsia="zh-Hans"/>
              </w:rPr>
              <w:t>训</w:t>
            </w:r>
            <w:r w:rsidRPr="00F9141E">
              <w:rPr>
                <w:rFonts w:hint="eastAsia"/>
              </w:rPr>
              <w:t>群组分配</w:t>
            </w:r>
            <w:proofErr w:type="gramEnd"/>
            <w:r w:rsidRPr="00F9141E">
              <w:rPr>
                <w:rFonts w:hint="eastAsia"/>
              </w:rPr>
              <w:t>负责的指导老师；实习</w:t>
            </w:r>
            <w:proofErr w:type="gramStart"/>
            <w:r w:rsidRPr="00F9141E">
              <w:rPr>
                <w:rFonts w:hint="eastAsia"/>
                <w:lang w:eastAsia="zh-Hans"/>
              </w:rPr>
              <w:t>实训</w:t>
            </w:r>
            <w:r w:rsidRPr="00F9141E">
              <w:rPr>
                <w:rFonts w:hint="eastAsia"/>
              </w:rPr>
              <w:t>群组</w:t>
            </w:r>
            <w:proofErr w:type="gramEnd"/>
            <w:r w:rsidRPr="00F9141E">
              <w:rPr>
                <w:rFonts w:hint="eastAsia"/>
              </w:rPr>
              <w:t>学生名单可在线进行编辑修改、添加删除。</w:t>
            </w:r>
          </w:p>
          <w:p w14:paraId="6FBF73A9" w14:textId="77777777" w:rsidR="00DD3FFB" w:rsidRPr="00F9141E" w:rsidRDefault="00000000">
            <w:pPr>
              <w:numPr>
                <w:ilvl w:val="0"/>
                <w:numId w:val="10"/>
              </w:numPr>
              <w:ind w:firstLineChars="200" w:firstLine="420"/>
            </w:pPr>
            <w:r w:rsidRPr="00F9141E">
              <w:rPr>
                <w:rFonts w:hint="eastAsia"/>
              </w:rPr>
              <w:t>论文检测：管理员可</w:t>
            </w:r>
            <w:proofErr w:type="gramStart"/>
            <w:r w:rsidRPr="00F9141E">
              <w:rPr>
                <w:rFonts w:hint="eastAsia"/>
              </w:rPr>
              <w:t>支持自</w:t>
            </w:r>
            <w:proofErr w:type="gramEnd"/>
            <w:r w:rsidRPr="00F9141E">
              <w:rPr>
                <w:rFonts w:hint="eastAsia"/>
              </w:rPr>
              <w:t>建库功能，通过上传全文文件形成自建库，检测时可</w:t>
            </w:r>
            <w:proofErr w:type="gramStart"/>
            <w:r w:rsidRPr="00F9141E">
              <w:rPr>
                <w:rFonts w:hint="eastAsia"/>
              </w:rPr>
              <w:t>选择自</w:t>
            </w:r>
            <w:proofErr w:type="gramEnd"/>
            <w:r w:rsidRPr="00F9141E">
              <w:rPr>
                <w:rFonts w:hint="eastAsia"/>
              </w:rPr>
              <w:t>建库进行比对；管理员可支持批量自检功能，在形成自建库的同时与同批次互检。</w:t>
            </w:r>
          </w:p>
          <w:p w14:paraId="1EC51349" w14:textId="77777777" w:rsidR="00DD3FFB" w:rsidRPr="00F9141E" w:rsidRDefault="00000000">
            <w:pPr>
              <w:pStyle w:val="a0"/>
              <w:rPr>
                <w:sz w:val="21"/>
                <w:szCs w:val="21"/>
              </w:rPr>
            </w:pPr>
            <w:r w:rsidRPr="00F9141E">
              <w:rPr>
                <w:rFonts w:hint="eastAsia"/>
                <w:sz w:val="21"/>
                <w:szCs w:val="21"/>
              </w:rPr>
              <w:t>7.</w:t>
            </w:r>
            <w:r w:rsidRPr="00F9141E">
              <w:rPr>
                <w:rFonts w:hint="eastAsia"/>
                <w:sz w:val="21"/>
                <w:szCs w:val="21"/>
              </w:rPr>
              <w:t>成绩管理：考试成绩参数可灵活设置，课程管理、成绩基础信息维护、成绩分项合成要求等支持学业评价改革要求。</w:t>
            </w:r>
          </w:p>
          <w:p w14:paraId="4AC69E69" w14:textId="6EEA397F" w:rsidR="00DD3FFB" w:rsidRPr="00F9141E" w:rsidRDefault="00000000" w:rsidP="00F9141E">
            <w:pPr>
              <w:ind w:firstLineChars="200" w:firstLine="420"/>
              <w:rPr>
                <w:rFonts w:hint="eastAsia"/>
              </w:rPr>
            </w:pPr>
            <w:r w:rsidRPr="00F9141E">
              <w:rPr>
                <w:rFonts w:hint="eastAsia"/>
              </w:rPr>
              <w:t>注：该项满分</w:t>
            </w:r>
            <w:r w:rsidRPr="00F9141E">
              <w:rPr>
                <w:rFonts w:hint="eastAsia"/>
              </w:rPr>
              <w:t>7</w:t>
            </w:r>
            <w:r w:rsidRPr="00F9141E">
              <w:rPr>
                <w:rFonts w:hint="eastAsia"/>
              </w:rPr>
              <w:t>分，演示</w:t>
            </w:r>
            <w:proofErr w:type="gramStart"/>
            <w:r w:rsidRPr="00F9141E">
              <w:rPr>
                <w:rFonts w:hint="eastAsia"/>
              </w:rPr>
              <w:t>每满足</w:t>
            </w:r>
            <w:proofErr w:type="gramEnd"/>
            <w:r w:rsidRPr="00F9141E">
              <w:rPr>
                <w:rFonts w:hint="eastAsia"/>
              </w:rPr>
              <w:t>上述一点得</w:t>
            </w:r>
            <w:r w:rsidRPr="00F9141E">
              <w:rPr>
                <w:rFonts w:hint="eastAsia"/>
              </w:rPr>
              <w:t>1</w:t>
            </w:r>
            <w:r w:rsidRPr="00F9141E">
              <w:rPr>
                <w:rFonts w:hint="eastAsia"/>
              </w:rPr>
              <w:t>分，不满足不得分。</w:t>
            </w:r>
          </w:p>
          <w:p w14:paraId="40B80008" w14:textId="77777777" w:rsidR="00DD3FFB" w:rsidRPr="00F9141E" w:rsidRDefault="00000000">
            <w:pPr>
              <w:numPr>
                <w:ilvl w:val="0"/>
                <w:numId w:val="7"/>
              </w:numPr>
              <w:rPr>
                <w:b/>
                <w:bCs/>
              </w:rPr>
            </w:pPr>
            <w:r w:rsidRPr="00F9141E">
              <w:rPr>
                <w:rFonts w:hint="eastAsia"/>
                <w:b/>
                <w:bCs/>
              </w:rPr>
              <w:t>系统对接需求演示</w:t>
            </w:r>
          </w:p>
          <w:p w14:paraId="6DE5FD3C" w14:textId="77777777" w:rsidR="00DD3FFB" w:rsidRPr="00F9141E" w:rsidRDefault="00000000">
            <w:pPr>
              <w:numPr>
                <w:ilvl w:val="0"/>
                <w:numId w:val="11"/>
              </w:numPr>
              <w:ind w:firstLineChars="200" w:firstLine="420"/>
            </w:pPr>
            <w:r w:rsidRPr="00F9141E">
              <w:t>通过与学校网络教学平台对接，教务系统中已生成的教学任务可一键推送至网络教学平台，实现批量开课与选课名单推送。</w:t>
            </w:r>
          </w:p>
          <w:p w14:paraId="2B30C7D5" w14:textId="77777777" w:rsidR="00DD3FFB" w:rsidRPr="00F9141E" w:rsidRDefault="00000000">
            <w:pPr>
              <w:numPr>
                <w:ilvl w:val="0"/>
                <w:numId w:val="11"/>
              </w:numPr>
              <w:ind w:firstLineChars="200" w:firstLine="420"/>
            </w:pPr>
            <w:proofErr w:type="gramStart"/>
            <w:r w:rsidRPr="00F9141E">
              <w:t>支持网课课程</w:t>
            </w:r>
            <w:proofErr w:type="gramEnd"/>
            <w:r w:rsidRPr="00F9141E">
              <w:t>成绩一键获取，个性化管理；支持网络教学平台平时成绩、综合成绩实时获取；实现教务系统对网络课程的全流程管理与灵活配置。</w:t>
            </w:r>
          </w:p>
          <w:p w14:paraId="096EF28D" w14:textId="77777777" w:rsidR="00DD3FFB" w:rsidRPr="00F9141E" w:rsidRDefault="00000000">
            <w:pPr>
              <w:numPr>
                <w:ilvl w:val="0"/>
                <w:numId w:val="11"/>
              </w:numPr>
              <w:ind w:firstLineChars="200" w:firstLine="420"/>
            </w:pPr>
            <w:r w:rsidRPr="00F9141E">
              <w:t>播对接：通过与直播设备进行对接，支持上课时间点击课表一键进入直播观看界面，下课后可观看课程回放，学生点击课程详情可查看课程基本信息，可根据学习情况复习之前的课程内容。</w:t>
            </w:r>
          </w:p>
          <w:p w14:paraId="005BB93C" w14:textId="77777777" w:rsidR="00DD3FFB" w:rsidRPr="00F9141E" w:rsidRDefault="00000000">
            <w:pPr>
              <w:numPr>
                <w:ilvl w:val="0"/>
                <w:numId w:val="11"/>
              </w:numPr>
              <w:ind w:firstLineChars="200" w:firstLine="420"/>
            </w:pPr>
            <w:r w:rsidRPr="00F9141E">
              <w:t>录播对接：通过与录播设备进行对接，师生角色都可通过个人空间的课表栏目，按照课程、周次信息查看、点播录播视频。</w:t>
            </w:r>
          </w:p>
          <w:p w14:paraId="59DDD424" w14:textId="77777777" w:rsidR="00DD3FFB" w:rsidRPr="00F9141E" w:rsidRDefault="00000000">
            <w:pPr>
              <w:ind w:firstLineChars="200" w:firstLine="420"/>
            </w:pPr>
            <w:r w:rsidRPr="00F9141E">
              <w:rPr>
                <w:rFonts w:hint="eastAsia"/>
              </w:rPr>
              <w:t>注：该项满分</w:t>
            </w:r>
            <w:r w:rsidRPr="00F9141E">
              <w:rPr>
                <w:rFonts w:hint="eastAsia"/>
              </w:rPr>
              <w:t>4</w:t>
            </w:r>
            <w:r w:rsidRPr="00F9141E">
              <w:rPr>
                <w:rFonts w:hint="eastAsia"/>
              </w:rPr>
              <w:t>分，演示</w:t>
            </w:r>
            <w:proofErr w:type="gramStart"/>
            <w:r w:rsidRPr="00F9141E">
              <w:rPr>
                <w:rFonts w:hint="eastAsia"/>
              </w:rPr>
              <w:t>每满足</w:t>
            </w:r>
            <w:proofErr w:type="gramEnd"/>
            <w:r w:rsidRPr="00F9141E">
              <w:rPr>
                <w:rFonts w:hint="eastAsia"/>
              </w:rPr>
              <w:t>上述一点得</w:t>
            </w:r>
            <w:r w:rsidRPr="00F9141E">
              <w:rPr>
                <w:rFonts w:hint="eastAsia"/>
              </w:rPr>
              <w:t>1</w:t>
            </w:r>
            <w:r w:rsidRPr="00F9141E">
              <w:rPr>
                <w:rFonts w:hint="eastAsia"/>
              </w:rPr>
              <w:t>分，不满足不得分。</w:t>
            </w:r>
          </w:p>
        </w:tc>
        <w:tc>
          <w:tcPr>
            <w:tcW w:w="1056" w:type="dxa"/>
            <w:vAlign w:val="center"/>
          </w:tcPr>
          <w:p w14:paraId="2E203C67" w14:textId="77777777" w:rsidR="00DD3FFB" w:rsidRPr="00F9141E" w:rsidRDefault="00000000">
            <w:r w:rsidRPr="00F9141E">
              <w:rPr>
                <w:rFonts w:hint="eastAsia"/>
              </w:rPr>
              <w:lastRenderedPageBreak/>
              <w:t>25</w:t>
            </w:r>
            <w:r w:rsidRPr="00F9141E">
              <w:rPr>
                <w:rFonts w:hint="eastAsia"/>
              </w:rPr>
              <w:t>分</w:t>
            </w:r>
          </w:p>
        </w:tc>
      </w:tr>
      <w:tr w:rsidR="00DD3FFB" w14:paraId="570A7375" w14:textId="77777777">
        <w:trPr>
          <w:trHeight w:val="23"/>
          <w:jc w:val="center"/>
        </w:trPr>
        <w:tc>
          <w:tcPr>
            <w:tcW w:w="8345" w:type="dxa"/>
            <w:gridSpan w:val="2"/>
            <w:vAlign w:val="center"/>
          </w:tcPr>
          <w:p w14:paraId="6B1F8111" w14:textId="77777777" w:rsidR="00DD3FFB" w:rsidRDefault="00000000">
            <w:r>
              <w:rPr>
                <w:rFonts w:hint="eastAsia"/>
              </w:rPr>
              <w:t>合计</w:t>
            </w:r>
          </w:p>
        </w:tc>
        <w:tc>
          <w:tcPr>
            <w:tcW w:w="1056" w:type="dxa"/>
            <w:vAlign w:val="center"/>
          </w:tcPr>
          <w:p w14:paraId="32A74B8F" w14:textId="77777777" w:rsidR="00DD3FFB" w:rsidRDefault="00000000">
            <w:r>
              <w:rPr>
                <w:rFonts w:hint="eastAsia"/>
              </w:rPr>
              <w:t>70</w:t>
            </w:r>
            <w:r>
              <w:rPr>
                <w:rFonts w:hint="eastAsia"/>
              </w:rPr>
              <w:t>分</w:t>
            </w:r>
          </w:p>
        </w:tc>
      </w:tr>
    </w:tbl>
    <w:p w14:paraId="46FC266C" w14:textId="77777777" w:rsidR="00DD3FFB" w:rsidRDefault="00DD3FFB">
      <w:pPr>
        <w:pStyle w:val="a0"/>
        <w:ind w:firstLine="0"/>
      </w:pPr>
    </w:p>
    <w:p w14:paraId="525ACBAF" w14:textId="77777777" w:rsidR="00DD3FFB" w:rsidRDefault="00000000">
      <w:pPr>
        <w:pStyle w:val="21"/>
        <w:adjustRightInd w:val="0"/>
        <w:snapToGrid w:val="0"/>
        <w:spacing w:line="360" w:lineRule="auto"/>
        <w:ind w:firstLineChars="200"/>
        <w:rPr>
          <w:rFonts w:ascii="微软雅黑" w:eastAsia="微软雅黑" w:hAnsi="微软雅黑" w:cs="微软雅黑"/>
          <w:b/>
          <w:szCs w:val="21"/>
          <w:u w:val="single"/>
        </w:rPr>
      </w:pPr>
      <w:r>
        <w:rPr>
          <w:rFonts w:ascii="微软雅黑" w:eastAsia="微软雅黑" w:hAnsi="微软雅黑" w:cs="微软雅黑" w:hint="eastAsia"/>
          <w:b/>
          <w:szCs w:val="21"/>
          <w:u w:val="single"/>
        </w:rPr>
        <w:lastRenderedPageBreak/>
        <w:t>注：以上所有证明材料均需加盖单位公章（电子签章），且所有证书及证明材料均在有效期内，不按要求提供不得分。</w:t>
      </w:r>
    </w:p>
    <w:p w14:paraId="0044D93C" w14:textId="77777777" w:rsidR="00DD3FFB" w:rsidRDefault="00000000">
      <w:pPr>
        <w:pStyle w:val="3"/>
        <w:spacing w:line="360" w:lineRule="auto"/>
        <w:ind w:firstLine="420"/>
        <w:rPr>
          <w:rFonts w:ascii="微软雅黑" w:eastAsia="微软雅黑" w:hAnsi="微软雅黑" w:cs="微软雅黑"/>
          <w:szCs w:val="21"/>
        </w:rPr>
      </w:pPr>
      <w:r>
        <w:rPr>
          <w:rFonts w:ascii="微软雅黑" w:eastAsia="微软雅黑" w:hAnsi="微软雅黑" w:cs="微软雅黑" w:hint="eastAsia"/>
          <w:szCs w:val="21"/>
        </w:rPr>
        <w:t>2、报价分（</w:t>
      </w:r>
      <w:r>
        <w:rPr>
          <w:rFonts w:ascii="微软雅黑" w:eastAsia="微软雅黑" w:hAnsi="微软雅黑" w:cs="微软雅黑" w:hint="eastAsia"/>
          <w:b w:val="0"/>
          <w:szCs w:val="21"/>
        </w:rPr>
        <w:t>总分30分</w:t>
      </w:r>
      <w:r>
        <w:rPr>
          <w:rFonts w:ascii="微软雅黑" w:eastAsia="微软雅黑" w:hAnsi="微软雅黑" w:cs="微软雅黑" w:hint="eastAsia"/>
          <w:szCs w:val="21"/>
        </w:rPr>
        <w:t>）</w:t>
      </w:r>
    </w:p>
    <w:p w14:paraId="6C4E9269" w14:textId="77777777" w:rsidR="00DD3FFB" w:rsidRDefault="00000000">
      <w:pPr>
        <w:widowControl/>
        <w:snapToGrid w:val="0"/>
        <w:spacing w:line="360" w:lineRule="auto"/>
        <w:ind w:firstLineChars="200" w:firstLine="420"/>
        <w:rPr>
          <w:rFonts w:ascii="微软雅黑" w:eastAsia="微软雅黑" w:hAnsi="微软雅黑" w:cs="微软雅黑"/>
          <w:kern w:val="0"/>
          <w:szCs w:val="21"/>
        </w:rPr>
      </w:pPr>
      <w:r>
        <w:rPr>
          <w:rFonts w:ascii="微软雅黑" w:eastAsia="微软雅黑" w:hAnsi="微软雅黑" w:cs="微软雅黑" w:hint="eastAsia"/>
          <w:kern w:val="0"/>
          <w:szCs w:val="21"/>
        </w:rPr>
        <w:t>2.1报价评分将在有效投标供应</w:t>
      </w:r>
      <w:proofErr w:type="gramStart"/>
      <w:r>
        <w:rPr>
          <w:rFonts w:ascii="微软雅黑" w:eastAsia="微软雅黑" w:hAnsi="微软雅黑" w:cs="微软雅黑" w:hint="eastAsia"/>
          <w:kern w:val="0"/>
          <w:szCs w:val="21"/>
        </w:rPr>
        <w:t>商范围</w:t>
      </w:r>
      <w:proofErr w:type="gramEnd"/>
      <w:r>
        <w:rPr>
          <w:rFonts w:ascii="微软雅黑" w:eastAsia="微软雅黑" w:hAnsi="微软雅黑" w:cs="微软雅黑" w:hint="eastAsia"/>
          <w:kern w:val="0"/>
          <w:szCs w:val="21"/>
        </w:rPr>
        <w:t>内进行，最高得30分，最低得</w:t>
      </w:r>
      <w:r>
        <w:rPr>
          <w:rFonts w:ascii="微软雅黑" w:eastAsia="微软雅黑" w:hAnsi="微软雅黑" w:cs="微软雅黑" w:hint="eastAsia"/>
          <w:kern w:val="0"/>
          <w:szCs w:val="21"/>
          <w:u w:val="single"/>
        </w:rPr>
        <w:t>0</w:t>
      </w:r>
      <w:r>
        <w:rPr>
          <w:rFonts w:ascii="微软雅黑" w:eastAsia="微软雅黑" w:hAnsi="微软雅黑" w:cs="微软雅黑" w:hint="eastAsia"/>
          <w:kern w:val="0"/>
          <w:szCs w:val="21"/>
        </w:rPr>
        <w:t>分（小数点后保留二位小数，第三位四舍五入）。满足采购文件要求且所有投标价格</w:t>
      </w:r>
      <w:r>
        <w:rPr>
          <w:rFonts w:ascii="微软雅黑" w:eastAsia="微软雅黑" w:hAnsi="微软雅黑" w:cs="微软雅黑" w:hint="eastAsia"/>
          <w:b/>
          <w:kern w:val="0"/>
          <w:szCs w:val="21"/>
          <w:u w:val="thick"/>
        </w:rPr>
        <w:t>最低价</w:t>
      </w:r>
      <w:r>
        <w:rPr>
          <w:rFonts w:ascii="微软雅黑" w:eastAsia="微软雅黑" w:hAnsi="微软雅黑" w:cs="微软雅黑" w:hint="eastAsia"/>
          <w:kern w:val="0"/>
          <w:szCs w:val="21"/>
        </w:rPr>
        <w:t>为</w:t>
      </w:r>
      <w:r>
        <w:rPr>
          <w:rFonts w:ascii="微软雅黑" w:eastAsia="微软雅黑" w:hAnsi="微软雅黑" w:cs="微软雅黑" w:hint="eastAsia"/>
          <w:b/>
          <w:kern w:val="0"/>
          <w:szCs w:val="21"/>
          <w:u w:val="thick"/>
        </w:rPr>
        <w:t>评标基准价</w:t>
      </w:r>
      <w:r>
        <w:rPr>
          <w:rFonts w:ascii="微软雅黑" w:eastAsia="微软雅黑" w:hAnsi="微软雅黑" w:cs="微软雅黑" w:hint="eastAsia"/>
          <w:kern w:val="0"/>
          <w:szCs w:val="21"/>
        </w:rPr>
        <w:t>，投标供应商的价格</w:t>
      </w:r>
      <w:proofErr w:type="gramStart"/>
      <w:r>
        <w:rPr>
          <w:rFonts w:ascii="微软雅黑" w:eastAsia="微软雅黑" w:hAnsi="微软雅黑" w:cs="微软雅黑" w:hint="eastAsia"/>
          <w:kern w:val="0"/>
          <w:szCs w:val="21"/>
        </w:rPr>
        <w:t>分统一</w:t>
      </w:r>
      <w:proofErr w:type="gramEnd"/>
      <w:r>
        <w:rPr>
          <w:rFonts w:ascii="微软雅黑" w:eastAsia="微软雅黑" w:hAnsi="微软雅黑" w:cs="微软雅黑" w:hint="eastAsia"/>
          <w:kern w:val="0"/>
          <w:szCs w:val="21"/>
        </w:rPr>
        <w:t>按照下列公式计算：</w:t>
      </w:r>
    </w:p>
    <w:p w14:paraId="1D53A828" w14:textId="77777777" w:rsidR="00DD3FFB" w:rsidRDefault="00000000">
      <w:pPr>
        <w:pStyle w:val="a7"/>
        <w:spacing w:before="0" w:line="360" w:lineRule="auto"/>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投标报价得分=(</w:t>
      </w:r>
      <w:r>
        <w:rPr>
          <w:rFonts w:ascii="微软雅黑" w:eastAsia="微软雅黑" w:hAnsi="微软雅黑" w:cs="微软雅黑" w:hint="eastAsia"/>
          <w:b/>
          <w:sz w:val="21"/>
          <w:szCs w:val="21"/>
          <w:u w:val="thick"/>
        </w:rPr>
        <w:t>评标基准价</w:t>
      </w:r>
      <w:r>
        <w:rPr>
          <w:rFonts w:ascii="微软雅黑" w:eastAsia="微软雅黑" w:hAnsi="微软雅黑" w:cs="微软雅黑" w:hint="eastAsia"/>
          <w:sz w:val="21"/>
          <w:szCs w:val="21"/>
        </w:rPr>
        <w:t>／</w:t>
      </w:r>
      <w:r>
        <w:rPr>
          <w:rFonts w:ascii="微软雅黑" w:eastAsia="微软雅黑" w:hAnsi="微软雅黑" w:cs="微软雅黑" w:hint="eastAsia"/>
          <w:b/>
          <w:sz w:val="21"/>
          <w:szCs w:val="21"/>
          <w:u w:val="thick"/>
        </w:rPr>
        <w:t>投标报价</w:t>
      </w:r>
      <w:r>
        <w:rPr>
          <w:rFonts w:ascii="微软雅黑" w:eastAsia="微软雅黑" w:hAnsi="微软雅黑" w:cs="微软雅黑" w:hint="eastAsia"/>
          <w:sz w:val="21"/>
          <w:szCs w:val="21"/>
        </w:rPr>
        <w:t>)×3</w:t>
      </w:r>
      <w:r>
        <w:rPr>
          <w:rFonts w:ascii="微软雅黑" w:eastAsia="微软雅黑" w:hAnsi="微软雅黑" w:cs="微软雅黑" w:hint="eastAsia"/>
          <w:sz w:val="21"/>
          <w:szCs w:val="21"/>
          <w:u w:val="single"/>
        </w:rPr>
        <w:t>0</w:t>
      </w:r>
      <w:r>
        <w:rPr>
          <w:rFonts w:ascii="微软雅黑" w:eastAsia="微软雅黑" w:hAnsi="微软雅黑" w:cs="微软雅黑" w:hint="eastAsia"/>
          <w:sz w:val="21"/>
          <w:szCs w:val="21"/>
        </w:rPr>
        <w:t>%×100</w:t>
      </w:r>
    </w:p>
    <w:p w14:paraId="2D66B883" w14:textId="77777777" w:rsidR="00DD3FFB" w:rsidRDefault="00000000">
      <w:pPr>
        <w:pStyle w:val="a7"/>
        <w:spacing w:before="0" w:line="360" w:lineRule="auto"/>
        <w:ind w:firstLine="573"/>
        <w:rPr>
          <w:rFonts w:ascii="微软雅黑" w:eastAsia="微软雅黑" w:hAnsi="微软雅黑" w:cs="微软雅黑"/>
          <w:sz w:val="21"/>
          <w:szCs w:val="21"/>
        </w:rPr>
      </w:pPr>
      <w:r>
        <w:rPr>
          <w:rFonts w:ascii="微软雅黑" w:eastAsia="微软雅黑" w:hAnsi="微软雅黑" w:cs="微软雅黑" w:hint="eastAsia"/>
          <w:sz w:val="21"/>
          <w:szCs w:val="21"/>
          <w:lang w:val="zh-TW" w:eastAsia="zh-TW"/>
        </w:rPr>
        <w:t>此项由</w:t>
      </w:r>
      <w:r>
        <w:rPr>
          <w:rFonts w:ascii="微软雅黑" w:eastAsia="微软雅黑" w:hAnsi="微软雅黑" w:cs="微软雅黑" w:hint="eastAsia"/>
          <w:sz w:val="21"/>
          <w:szCs w:val="21"/>
        </w:rPr>
        <w:t>评审</w:t>
      </w:r>
      <w:r>
        <w:rPr>
          <w:rFonts w:ascii="微软雅黑" w:eastAsia="微软雅黑" w:hAnsi="微软雅黑" w:cs="微软雅黑" w:hint="eastAsia"/>
          <w:sz w:val="21"/>
          <w:szCs w:val="21"/>
          <w:lang w:val="zh-TW" w:eastAsia="zh-TW"/>
        </w:rPr>
        <w:t>小组集体统一打分。</w:t>
      </w:r>
    </w:p>
    <w:p w14:paraId="58C132FC" w14:textId="77777777" w:rsidR="00DD3FFB" w:rsidRDefault="00000000">
      <w:pPr>
        <w:spacing w:line="360" w:lineRule="auto"/>
        <w:ind w:firstLineChars="275" w:firstLine="578"/>
        <w:rPr>
          <w:rFonts w:ascii="微软雅黑" w:eastAsia="微软雅黑" w:hAnsi="微软雅黑" w:cs="微软雅黑"/>
          <w:b/>
          <w:szCs w:val="21"/>
        </w:rPr>
      </w:pPr>
      <w:r>
        <w:rPr>
          <w:rFonts w:ascii="微软雅黑" w:eastAsia="微软雅黑" w:hAnsi="微软雅黑" w:cs="微软雅黑" w:hint="eastAsia"/>
          <w:b/>
          <w:szCs w:val="21"/>
        </w:rPr>
        <w:t>2.4投标价格的合理性审查</w:t>
      </w:r>
    </w:p>
    <w:p w14:paraId="06CDCCA2" w14:textId="77777777" w:rsidR="00DD3FFB" w:rsidRDefault="00000000">
      <w:pPr>
        <w:spacing w:line="360" w:lineRule="auto"/>
        <w:ind w:firstLineChars="176" w:firstLine="370"/>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b/>
          <w:szCs w:val="21"/>
          <w:u w:val="single"/>
        </w:rPr>
        <w:t>分析投标价格是否合理，投标价格范围是否完整，有否重大错漏项</w:t>
      </w:r>
      <w:r>
        <w:rPr>
          <w:rFonts w:ascii="微软雅黑" w:eastAsia="微软雅黑" w:hAnsi="微软雅黑" w:cs="微软雅黑" w:hint="eastAsia"/>
          <w:szCs w:val="21"/>
        </w:rPr>
        <w:t>；</w:t>
      </w:r>
    </w:p>
    <w:p w14:paraId="20302996" w14:textId="77777777" w:rsidR="00DD3FFB" w:rsidRDefault="00000000">
      <w:pPr>
        <w:spacing w:line="360" w:lineRule="auto"/>
        <w:ind w:firstLineChars="176" w:firstLine="370"/>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b/>
          <w:szCs w:val="21"/>
          <w:u w:val="single"/>
        </w:rPr>
        <w:t>为防止恶意竞标的行为，评标委员会认为投标供应商的报价明显低于其他通过符合性审查的投标供应商的报价，有可能影响产品质量或者不能诚信履约的，将要求投标供应商在30分钟内提供书面或在线说明，必要时提交相关证明材料</w:t>
      </w:r>
      <w:r>
        <w:rPr>
          <w:rFonts w:ascii="微软雅黑" w:eastAsia="微软雅黑" w:hAnsi="微软雅黑" w:cs="微软雅黑" w:hint="eastAsia"/>
          <w:szCs w:val="21"/>
        </w:rPr>
        <w:t>；</w:t>
      </w:r>
    </w:p>
    <w:p w14:paraId="72B824F3" w14:textId="77777777" w:rsidR="00DD3FFB" w:rsidRDefault="00000000">
      <w:pPr>
        <w:ind w:firstLineChars="200" w:firstLine="420"/>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b/>
          <w:szCs w:val="21"/>
          <w:u w:val="single"/>
        </w:rPr>
        <w:t>评标委员会（少数服从多数原则）认为投标供应商不能证明其报价合理性的，将对其作为无效标处理</w:t>
      </w:r>
      <w:r>
        <w:rPr>
          <w:rFonts w:ascii="微软雅黑" w:eastAsia="微软雅黑" w:hAnsi="微软雅黑" w:cs="微软雅黑" w:hint="eastAsia"/>
          <w:szCs w:val="21"/>
        </w:rPr>
        <w:t>。</w:t>
      </w:r>
    </w:p>
    <w:p w14:paraId="1D6E66BB" w14:textId="77777777" w:rsidR="00DD3FFB" w:rsidRDefault="00000000">
      <w:pPr>
        <w:pStyle w:val="2"/>
        <w:spacing w:beforeLines="10" w:before="24" w:after="240" w:line="380" w:lineRule="atLeast"/>
        <w:ind w:firstLine="560"/>
        <w:rPr>
          <w:rFonts w:ascii="微软雅黑" w:eastAsia="微软雅黑" w:hAnsi="微软雅黑" w:cs="微软雅黑"/>
          <w:snapToGrid w:val="0"/>
          <w:kern w:val="0"/>
          <w:sz w:val="28"/>
          <w:szCs w:val="28"/>
        </w:rPr>
      </w:pPr>
      <w:bookmarkStart w:id="99" w:name="_Toc106275868"/>
      <w:bookmarkStart w:id="100" w:name="_Toc7595"/>
      <w:r>
        <w:rPr>
          <w:rFonts w:ascii="微软雅黑" w:eastAsia="微软雅黑" w:hAnsi="微软雅黑" w:cs="微软雅黑" w:hint="eastAsia"/>
          <w:snapToGrid w:val="0"/>
          <w:kern w:val="0"/>
          <w:sz w:val="28"/>
          <w:szCs w:val="28"/>
        </w:rPr>
        <w:t>四、其他评审事项规定</w:t>
      </w:r>
      <w:bookmarkEnd w:id="99"/>
      <w:bookmarkEnd w:id="100"/>
    </w:p>
    <w:p w14:paraId="2F67CF81" w14:textId="77777777" w:rsidR="00DD3FFB" w:rsidRDefault="00000000">
      <w:pPr>
        <w:pStyle w:val="3"/>
        <w:ind w:firstLineChars="300" w:firstLine="630"/>
        <w:rPr>
          <w:rFonts w:ascii="微软雅黑" w:eastAsia="微软雅黑" w:hAnsi="微软雅黑" w:cs="微软雅黑"/>
          <w:szCs w:val="21"/>
        </w:rPr>
      </w:pPr>
      <w:r>
        <w:rPr>
          <w:rFonts w:ascii="微软雅黑" w:eastAsia="微软雅黑" w:hAnsi="微软雅黑" w:cs="微软雅黑" w:hint="eastAsia"/>
          <w:szCs w:val="21"/>
        </w:rPr>
        <w:t>4.1 串通投标的认定</w:t>
      </w:r>
    </w:p>
    <w:p w14:paraId="3C904ADA" w14:textId="77777777" w:rsidR="00DD3FFB" w:rsidRDefault="00000000">
      <w:pPr>
        <w:widowControl/>
        <w:adjustRightInd w:val="0"/>
        <w:snapToGrid w:val="0"/>
        <w:spacing w:line="360" w:lineRule="auto"/>
        <w:ind w:firstLineChars="300" w:firstLine="630"/>
        <w:rPr>
          <w:rFonts w:ascii="微软雅黑" w:eastAsia="微软雅黑" w:hAnsi="微软雅黑" w:cs="微软雅黑"/>
        </w:rPr>
      </w:pPr>
      <w:r>
        <w:rPr>
          <w:rFonts w:ascii="微软雅黑" w:eastAsia="微软雅黑" w:hAnsi="微软雅黑" w:cs="微软雅黑" w:hint="eastAsia"/>
        </w:rPr>
        <w:t>4.1.1在评审过程中发现以下情形，被视为串通投标的：</w:t>
      </w:r>
    </w:p>
    <w:p w14:paraId="06944F83" w14:textId="77777777" w:rsidR="00DD3FFB" w:rsidRDefault="00000000">
      <w:pPr>
        <w:widowControl/>
        <w:adjustRightInd w:val="0"/>
        <w:snapToGrid w:val="0"/>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（1）不同投标供应商的投标文件由同一单位或个人软件编程；</w:t>
      </w:r>
    </w:p>
    <w:p w14:paraId="02BAFE8E" w14:textId="77777777" w:rsidR="00DD3FFB" w:rsidRDefault="00000000">
      <w:pPr>
        <w:widowControl/>
        <w:adjustRightInd w:val="0"/>
        <w:snapToGrid w:val="0"/>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（2）不同投标供应商委托同一单位或个人办理投标事宜；</w:t>
      </w:r>
    </w:p>
    <w:p w14:paraId="5AC43645" w14:textId="77777777" w:rsidR="00DD3FFB" w:rsidRDefault="00000000">
      <w:pPr>
        <w:widowControl/>
        <w:adjustRightInd w:val="0"/>
        <w:snapToGrid w:val="0"/>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（3）不同投标供应商的投标文件载明的项目管理成员或联系人员为同一人；</w:t>
      </w:r>
    </w:p>
    <w:p w14:paraId="3462E71C" w14:textId="77777777" w:rsidR="00DD3FFB" w:rsidRDefault="00000000">
      <w:pPr>
        <w:widowControl/>
        <w:adjustRightInd w:val="0"/>
        <w:snapToGrid w:val="0"/>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（4）不同投标供应商的投标文件异常一致或者投标报价呈规律性差异；</w:t>
      </w:r>
    </w:p>
    <w:p w14:paraId="5148F92F" w14:textId="77777777" w:rsidR="00DD3FFB" w:rsidRDefault="00000000">
      <w:pPr>
        <w:widowControl/>
        <w:adjustRightInd w:val="0"/>
        <w:snapToGrid w:val="0"/>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（5）不同投标供应商的投标文件互相混装。</w:t>
      </w:r>
    </w:p>
    <w:p w14:paraId="778C5C02" w14:textId="77777777" w:rsidR="00DD3FFB" w:rsidRDefault="00000000">
      <w:pPr>
        <w:widowControl/>
        <w:adjustRightInd w:val="0"/>
        <w:snapToGrid w:val="0"/>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4.1.2投标供应商应当遵循公平竞争的原则，不得恶意串通，不得妨碍其他投标供应商的竞争行为，不得损害采购人或者其他投标供应商的合法权益。在评审过程中，发现投标供应商有上述串通投标情形的，投标无效，并书面报告本级财政部门。</w:t>
      </w:r>
    </w:p>
    <w:p w14:paraId="5EB2B40F" w14:textId="77777777" w:rsidR="00DD3FFB" w:rsidRDefault="00000000">
      <w:pPr>
        <w:pStyle w:val="3"/>
        <w:ind w:firstLine="420"/>
        <w:rPr>
          <w:rFonts w:ascii="微软雅黑" w:eastAsia="微软雅黑" w:hAnsi="微软雅黑" w:cs="微软雅黑"/>
          <w:szCs w:val="21"/>
        </w:rPr>
      </w:pPr>
      <w:r>
        <w:rPr>
          <w:rFonts w:ascii="微软雅黑" w:eastAsia="微软雅黑" w:hAnsi="微软雅黑" w:cs="微软雅黑" w:hint="eastAsia"/>
          <w:szCs w:val="21"/>
        </w:rPr>
        <w:lastRenderedPageBreak/>
        <w:t>4.2 投标供应</w:t>
      </w:r>
      <w:proofErr w:type="gramStart"/>
      <w:r>
        <w:rPr>
          <w:rFonts w:ascii="微软雅黑" w:eastAsia="微软雅黑" w:hAnsi="微软雅黑" w:cs="微软雅黑" w:hint="eastAsia"/>
          <w:szCs w:val="21"/>
        </w:rPr>
        <w:t>商违法</w:t>
      </w:r>
      <w:proofErr w:type="gramEnd"/>
      <w:r>
        <w:rPr>
          <w:rFonts w:ascii="微软雅黑" w:eastAsia="微软雅黑" w:hAnsi="微软雅黑" w:cs="微软雅黑" w:hint="eastAsia"/>
          <w:szCs w:val="21"/>
        </w:rPr>
        <w:t>等重大事项的处理</w:t>
      </w:r>
    </w:p>
    <w:p w14:paraId="08B27CB1" w14:textId="77777777" w:rsidR="00DD3FFB" w:rsidRDefault="00000000">
      <w:pPr>
        <w:widowControl/>
        <w:adjustRightInd w:val="0"/>
        <w:snapToGrid w:val="0"/>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投标供应商有下列情形之一的，投标无效且将《投标文件》、《询标记录》等报同级政府采购监管部门或有关职能部门查处：</w:t>
      </w:r>
    </w:p>
    <w:p w14:paraId="42665297" w14:textId="77777777" w:rsidR="00DD3FFB" w:rsidRDefault="00000000">
      <w:pPr>
        <w:widowControl/>
        <w:adjustRightInd w:val="0"/>
        <w:snapToGrid w:val="0"/>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（1）未如实提供债权债务、重大违法记录、利害关系等信息，影响或者可能影响中标结果的；</w:t>
      </w:r>
    </w:p>
    <w:p w14:paraId="6A7B3ED9" w14:textId="77777777" w:rsidR="00DD3FFB" w:rsidRDefault="00000000">
      <w:pPr>
        <w:widowControl/>
        <w:adjustRightInd w:val="0"/>
        <w:snapToGrid w:val="0"/>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（2）不遵循公平竞争原则、恶意串通、妨碍其他投标供应商的竞争、损害采购人或其他投标供应商合法权益的；</w:t>
      </w:r>
    </w:p>
    <w:p w14:paraId="1526FC6D" w14:textId="77777777" w:rsidR="00DD3FFB" w:rsidRDefault="00000000">
      <w:pPr>
        <w:widowControl/>
        <w:adjustRightInd w:val="0"/>
        <w:snapToGrid w:val="0"/>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（3）政府采购活动中存在违法行为的；</w:t>
      </w:r>
    </w:p>
    <w:p w14:paraId="13AEA32A" w14:textId="77777777" w:rsidR="00DD3FFB" w:rsidRDefault="00000000">
      <w:pPr>
        <w:widowControl/>
        <w:adjustRightInd w:val="0"/>
        <w:snapToGrid w:val="0"/>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（3）其他严重干扰招投标秩序行为的。</w:t>
      </w:r>
    </w:p>
    <w:p w14:paraId="2DB63343" w14:textId="77777777" w:rsidR="00DD3FFB" w:rsidRDefault="00000000">
      <w:pPr>
        <w:pStyle w:val="3"/>
        <w:ind w:firstLine="420"/>
        <w:rPr>
          <w:rFonts w:ascii="微软雅黑" w:eastAsia="微软雅黑" w:hAnsi="微软雅黑" w:cs="微软雅黑"/>
          <w:szCs w:val="21"/>
        </w:rPr>
      </w:pPr>
      <w:r>
        <w:rPr>
          <w:rFonts w:ascii="微软雅黑" w:eastAsia="微软雅黑" w:hAnsi="微软雅黑" w:cs="微软雅黑" w:hint="eastAsia"/>
          <w:szCs w:val="21"/>
        </w:rPr>
        <w:t>4.3 评审中合格投标供应商不足法定数量的处理</w:t>
      </w:r>
    </w:p>
    <w:p w14:paraId="41D9633D" w14:textId="77777777" w:rsidR="00DD3FFB" w:rsidRDefault="00000000">
      <w:pPr>
        <w:widowControl/>
        <w:adjustRightInd w:val="0"/>
        <w:snapToGrid w:val="0"/>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公开招标的采购项目，在评审过程中，若</w:t>
      </w:r>
      <w:proofErr w:type="gramStart"/>
      <w:r>
        <w:rPr>
          <w:rFonts w:ascii="微软雅黑" w:eastAsia="微软雅黑" w:hAnsi="微软雅黑" w:cs="微软雅黑" w:hint="eastAsia"/>
        </w:rPr>
        <w:t>某个标项的</w:t>
      </w:r>
      <w:proofErr w:type="gramEnd"/>
      <w:r>
        <w:rPr>
          <w:rFonts w:ascii="微软雅黑" w:eastAsia="微软雅黑" w:hAnsi="微软雅黑" w:cs="微软雅黑" w:hint="eastAsia"/>
        </w:rPr>
        <w:t>有效投标供应商不足三家的，除采购任务取消情形外，采购人可选择以下方式之一处理：</w:t>
      </w:r>
    </w:p>
    <w:p w14:paraId="4BC0E317" w14:textId="77777777" w:rsidR="00DD3FFB" w:rsidRDefault="00000000">
      <w:pPr>
        <w:widowControl/>
        <w:adjustRightInd w:val="0"/>
        <w:snapToGrid w:val="0"/>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（1）将</w:t>
      </w:r>
      <w:proofErr w:type="gramStart"/>
      <w:r>
        <w:rPr>
          <w:rFonts w:ascii="微软雅黑" w:eastAsia="微软雅黑" w:hAnsi="微软雅黑" w:cs="微软雅黑" w:hint="eastAsia"/>
        </w:rPr>
        <w:t>本标项作废</w:t>
      </w:r>
      <w:proofErr w:type="gramEnd"/>
      <w:r>
        <w:rPr>
          <w:rFonts w:ascii="微软雅黑" w:eastAsia="微软雅黑" w:hAnsi="微软雅黑" w:cs="微软雅黑" w:hint="eastAsia"/>
        </w:rPr>
        <w:t>标处理，重新组织采购；</w:t>
      </w:r>
    </w:p>
    <w:p w14:paraId="41D4D195" w14:textId="77777777" w:rsidR="00DD3FFB" w:rsidRDefault="00000000">
      <w:pPr>
        <w:widowControl/>
        <w:adjustRightInd w:val="0"/>
        <w:snapToGrid w:val="0"/>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（2）按同级政府采购监督管理部门的审批意见采用其他采购方式组织采购。</w:t>
      </w:r>
    </w:p>
    <w:p w14:paraId="1C790E02" w14:textId="77777777" w:rsidR="00DD3FFB" w:rsidRDefault="00000000">
      <w:pPr>
        <w:pStyle w:val="3"/>
        <w:ind w:firstLine="420"/>
        <w:rPr>
          <w:rFonts w:ascii="微软雅黑" w:eastAsia="微软雅黑" w:hAnsi="微软雅黑" w:cs="微软雅黑"/>
          <w:szCs w:val="21"/>
        </w:rPr>
      </w:pPr>
      <w:r>
        <w:rPr>
          <w:rFonts w:ascii="微软雅黑" w:eastAsia="微软雅黑" w:hAnsi="微软雅黑" w:cs="微软雅黑" w:hint="eastAsia"/>
          <w:szCs w:val="21"/>
        </w:rPr>
        <w:t xml:space="preserve">4.4 </w:t>
      </w:r>
      <w:proofErr w:type="gramStart"/>
      <w:r>
        <w:rPr>
          <w:rFonts w:ascii="微软雅黑" w:eastAsia="微软雅黑" w:hAnsi="微软雅黑" w:cs="微软雅黑" w:hint="eastAsia"/>
          <w:szCs w:val="21"/>
        </w:rPr>
        <w:t>废标适用</w:t>
      </w:r>
      <w:proofErr w:type="gramEnd"/>
      <w:r>
        <w:rPr>
          <w:rFonts w:ascii="微软雅黑" w:eastAsia="微软雅黑" w:hAnsi="微软雅黑" w:cs="微软雅黑" w:hint="eastAsia"/>
          <w:szCs w:val="21"/>
        </w:rPr>
        <w:t>情形</w:t>
      </w:r>
    </w:p>
    <w:p w14:paraId="6B1B2423" w14:textId="77777777" w:rsidR="00DD3FFB" w:rsidRDefault="00000000">
      <w:pPr>
        <w:widowControl/>
        <w:adjustRightInd w:val="0"/>
        <w:snapToGrid w:val="0"/>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在招标采购中，出现下列情形之一的，项目将予以废标：</w:t>
      </w:r>
    </w:p>
    <w:p w14:paraId="0B464283" w14:textId="77777777" w:rsidR="00DD3FFB" w:rsidRDefault="00000000">
      <w:pPr>
        <w:widowControl/>
        <w:adjustRightInd w:val="0"/>
        <w:snapToGrid w:val="0"/>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（1）符合专业条件的供应商或者对招标采购文件作实质响应的供应商不足三家的；</w:t>
      </w:r>
    </w:p>
    <w:p w14:paraId="21724F5E" w14:textId="77777777" w:rsidR="00DD3FFB" w:rsidRDefault="00000000">
      <w:pPr>
        <w:widowControl/>
        <w:adjustRightInd w:val="0"/>
        <w:snapToGrid w:val="0"/>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（2）出现影响采购公正的违法、违规行为的；</w:t>
      </w:r>
    </w:p>
    <w:p w14:paraId="395B9055" w14:textId="77777777" w:rsidR="00DD3FFB" w:rsidRDefault="00000000">
      <w:pPr>
        <w:widowControl/>
        <w:adjustRightInd w:val="0"/>
        <w:snapToGrid w:val="0"/>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（3）投标供应商的报价均超过了采购预算，采购人不能支付的；</w:t>
      </w:r>
    </w:p>
    <w:p w14:paraId="08BCD5CA" w14:textId="77777777" w:rsidR="00DD3FFB" w:rsidRDefault="00000000">
      <w:pPr>
        <w:widowControl/>
        <w:adjustRightInd w:val="0"/>
        <w:snapToGrid w:val="0"/>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（4）因重大变故，采购任务取消的。</w:t>
      </w:r>
    </w:p>
    <w:p w14:paraId="4F624FBE" w14:textId="77777777" w:rsidR="00DD3FFB" w:rsidRDefault="00000000">
      <w:pPr>
        <w:pStyle w:val="3"/>
        <w:ind w:firstLine="420"/>
        <w:rPr>
          <w:rFonts w:ascii="微软雅黑" w:eastAsia="微软雅黑" w:hAnsi="微软雅黑" w:cs="微软雅黑"/>
          <w:szCs w:val="21"/>
        </w:rPr>
      </w:pPr>
      <w:r>
        <w:rPr>
          <w:rFonts w:ascii="微软雅黑" w:eastAsia="微软雅黑" w:hAnsi="微软雅黑" w:cs="微软雅黑" w:hint="eastAsia"/>
          <w:szCs w:val="21"/>
        </w:rPr>
        <w:t>4.5 可中止电子交易活动的情形</w:t>
      </w:r>
    </w:p>
    <w:p w14:paraId="099A100E" w14:textId="77777777" w:rsidR="00DD3FFB" w:rsidRDefault="00000000">
      <w:pPr>
        <w:widowControl/>
        <w:adjustRightInd w:val="0"/>
        <w:snapToGrid w:val="0"/>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采购过程中出现以下情形，导致电子交易平台无法正常运行，或者无法保证电子交易的公平、公正和安全时，采购组织机构可中止电子交易活动：</w:t>
      </w:r>
    </w:p>
    <w:p w14:paraId="7666AF5E" w14:textId="77777777" w:rsidR="00DD3FFB" w:rsidRDefault="00000000">
      <w:pPr>
        <w:widowControl/>
        <w:adjustRightInd w:val="0"/>
        <w:snapToGrid w:val="0"/>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（一）电子交易平台发生故障而无法登录访问的；</w:t>
      </w:r>
    </w:p>
    <w:p w14:paraId="5C629186" w14:textId="77777777" w:rsidR="00DD3FFB" w:rsidRDefault="00000000">
      <w:pPr>
        <w:widowControl/>
        <w:adjustRightInd w:val="0"/>
        <w:snapToGrid w:val="0"/>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（二）电子交易平台应用或数据库出现错误，不能进行正常操作的；</w:t>
      </w:r>
    </w:p>
    <w:p w14:paraId="4C759C91" w14:textId="77777777" w:rsidR="00DD3FFB" w:rsidRDefault="00000000">
      <w:pPr>
        <w:widowControl/>
        <w:adjustRightInd w:val="0"/>
        <w:snapToGrid w:val="0"/>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（三）电子交易平台发现严重安全漏洞，有潜在泄密危险的；</w:t>
      </w:r>
    </w:p>
    <w:p w14:paraId="57044D2D" w14:textId="77777777" w:rsidR="00DD3FFB" w:rsidRDefault="00000000">
      <w:pPr>
        <w:widowControl/>
        <w:adjustRightInd w:val="0"/>
        <w:snapToGrid w:val="0"/>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（四）病毒发作导致不能进行正常操作的；</w:t>
      </w:r>
    </w:p>
    <w:p w14:paraId="5B11A3C4" w14:textId="77777777" w:rsidR="00DD3FFB" w:rsidRDefault="00000000">
      <w:pPr>
        <w:widowControl/>
        <w:adjustRightInd w:val="0"/>
        <w:snapToGrid w:val="0"/>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（五）其他无法保证电子交易的公平、公正和安全的情况。</w:t>
      </w:r>
    </w:p>
    <w:p w14:paraId="4EC49009" w14:textId="77777777" w:rsidR="00DD3FFB" w:rsidRDefault="00000000">
      <w:pPr>
        <w:widowControl/>
        <w:adjustRightInd w:val="0"/>
        <w:snapToGrid w:val="0"/>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lastRenderedPageBreak/>
        <w:t>出现前款规定情形，不影响采购公平、公正性的，采购组织机构可以待上述情形消除后继续组织电子交易活动，也可以决定某些环节以纸质形式进行；影响或可能影响采购公平、公正性的，应当重新采购。</w:t>
      </w:r>
    </w:p>
    <w:p w14:paraId="65D69072" w14:textId="77777777" w:rsidR="00DD3FFB" w:rsidRDefault="00000000">
      <w:pPr>
        <w:pStyle w:val="a7"/>
        <w:spacing w:line="360" w:lineRule="auto"/>
        <w:ind w:firstLineChars="245" w:firstLine="514"/>
        <w:rPr>
          <w:rFonts w:ascii="微软雅黑" w:eastAsia="微软雅黑" w:hAnsi="微软雅黑" w:cs="微软雅黑"/>
          <w:b/>
          <w:sz w:val="21"/>
          <w:szCs w:val="21"/>
        </w:rPr>
      </w:pPr>
      <w:r>
        <w:rPr>
          <w:rFonts w:ascii="微软雅黑" w:eastAsia="微软雅黑" w:hAnsi="微软雅黑" w:cs="微软雅黑" w:hint="eastAsia"/>
          <w:b/>
          <w:sz w:val="21"/>
          <w:szCs w:val="21"/>
        </w:rPr>
        <w:t>4.6 修改招标文件，重新组织采购活动。</w:t>
      </w:r>
    </w:p>
    <w:p w14:paraId="737043D2" w14:textId="77777777" w:rsidR="00DD3FFB" w:rsidRDefault="00000000">
      <w:pPr>
        <w:pStyle w:val="a7"/>
        <w:spacing w:line="360" w:lineRule="auto"/>
        <w:ind w:firstLineChars="245" w:firstLine="514"/>
        <w:rPr>
          <w:rFonts w:ascii="微软雅黑" w:eastAsia="微软雅黑" w:hAnsi="微软雅黑" w:cs="微软雅黑"/>
          <w:sz w:val="21"/>
          <w:szCs w:val="21"/>
        </w:rPr>
      </w:pPr>
      <w:r>
        <w:rPr>
          <w:rFonts w:ascii="微软雅黑" w:eastAsia="微软雅黑" w:hAnsi="微软雅黑" w:cs="微软雅黑" w:hint="eastAsia"/>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4E6CA66" w14:textId="77777777" w:rsidR="00DD3FFB" w:rsidRDefault="00000000">
      <w:pPr>
        <w:pStyle w:val="a7"/>
        <w:spacing w:line="360" w:lineRule="auto"/>
        <w:ind w:firstLineChars="245" w:firstLine="514"/>
        <w:rPr>
          <w:rFonts w:ascii="微软雅黑" w:eastAsia="微软雅黑" w:hAnsi="微软雅黑" w:cs="微软雅黑"/>
          <w:b/>
          <w:sz w:val="21"/>
          <w:szCs w:val="21"/>
        </w:rPr>
      </w:pPr>
      <w:r>
        <w:rPr>
          <w:rFonts w:ascii="微软雅黑" w:eastAsia="微软雅黑" w:hAnsi="微软雅黑" w:cs="微软雅黑" w:hint="eastAsia"/>
          <w:b/>
          <w:sz w:val="21"/>
          <w:szCs w:val="21"/>
        </w:rPr>
        <w:t>4.7 重新开展采购。</w:t>
      </w:r>
    </w:p>
    <w:p w14:paraId="14EF6F51" w14:textId="77777777" w:rsidR="00DD3FFB" w:rsidRDefault="00000000">
      <w:pPr>
        <w:pStyle w:val="a7"/>
        <w:spacing w:line="360" w:lineRule="auto"/>
        <w:ind w:firstLineChars="245" w:firstLine="514"/>
        <w:rPr>
          <w:rFonts w:ascii="微软雅黑" w:eastAsia="微软雅黑" w:hAnsi="微软雅黑" w:cs="微软雅黑"/>
          <w:sz w:val="21"/>
          <w:szCs w:val="21"/>
        </w:rPr>
      </w:pPr>
      <w:r>
        <w:rPr>
          <w:rFonts w:ascii="微软雅黑" w:eastAsia="微软雅黑" w:hAnsi="微软雅黑" w:cs="微软雅黑" w:hint="eastAsia"/>
          <w:sz w:val="21"/>
          <w:szCs w:val="21"/>
        </w:rPr>
        <w:t>有政府采购法第七十一条、第七十二条规定的违法行为之一，影响或者可能影响中标、成交结果的，依照下列规定处理：</w:t>
      </w:r>
    </w:p>
    <w:p w14:paraId="408E3C1C" w14:textId="77777777" w:rsidR="00DD3FFB" w:rsidRDefault="00000000">
      <w:pPr>
        <w:pStyle w:val="a7"/>
        <w:spacing w:line="360" w:lineRule="auto"/>
        <w:ind w:firstLineChars="250" w:firstLine="525"/>
        <w:rPr>
          <w:rFonts w:ascii="微软雅黑" w:eastAsia="微软雅黑" w:hAnsi="微软雅黑" w:cs="微软雅黑"/>
          <w:sz w:val="21"/>
          <w:szCs w:val="21"/>
        </w:rPr>
      </w:pPr>
      <w:r>
        <w:rPr>
          <w:rFonts w:ascii="微软雅黑" w:eastAsia="微软雅黑" w:hAnsi="微软雅黑" w:cs="微软雅黑" w:hint="eastAsia"/>
          <w:sz w:val="21"/>
          <w:szCs w:val="21"/>
        </w:rPr>
        <w:t>4.7.1未确定中标或者中标人的，终止本次政府采购活动，重新开展政府采购活动。</w:t>
      </w:r>
    </w:p>
    <w:p w14:paraId="2BA4D52A" w14:textId="77777777" w:rsidR="00DD3FFB" w:rsidRDefault="00000000">
      <w:pPr>
        <w:pStyle w:val="a7"/>
        <w:spacing w:line="360" w:lineRule="auto"/>
        <w:ind w:firstLineChars="250" w:firstLine="525"/>
        <w:rPr>
          <w:rFonts w:ascii="微软雅黑" w:eastAsia="微软雅黑" w:hAnsi="微软雅黑" w:cs="微软雅黑"/>
          <w:sz w:val="21"/>
          <w:szCs w:val="21"/>
        </w:rPr>
      </w:pPr>
      <w:r>
        <w:rPr>
          <w:rFonts w:ascii="微软雅黑" w:eastAsia="微软雅黑" w:hAnsi="微软雅黑" w:cs="微软雅黑" w:hint="eastAsia"/>
          <w:sz w:val="21"/>
          <w:szCs w:val="21"/>
        </w:rPr>
        <w:t>4.7.2已确定中标或者中标人但尚未签订政府采购合同的，中标或者成交结果无效，从合格的中标或者成交候选人中另行确定中标或者中标人；没有合格的中标或者成交候选人的，重新开展政府采购活动。</w:t>
      </w:r>
    </w:p>
    <w:p w14:paraId="6D9281AC" w14:textId="77777777" w:rsidR="00DD3FFB" w:rsidRDefault="00000000">
      <w:pPr>
        <w:pStyle w:val="a7"/>
        <w:spacing w:line="360" w:lineRule="auto"/>
        <w:ind w:firstLineChars="250" w:firstLine="525"/>
        <w:rPr>
          <w:rFonts w:ascii="微软雅黑" w:eastAsia="微软雅黑" w:hAnsi="微软雅黑" w:cs="微软雅黑"/>
          <w:sz w:val="21"/>
          <w:szCs w:val="21"/>
        </w:rPr>
      </w:pPr>
      <w:r>
        <w:rPr>
          <w:rFonts w:ascii="微软雅黑" w:eastAsia="微软雅黑" w:hAnsi="微软雅黑" w:cs="微软雅黑" w:hint="eastAsia"/>
          <w:sz w:val="21"/>
          <w:szCs w:val="21"/>
        </w:rPr>
        <w:t>4.7.3政府采购合同已签订但尚未履行的，撤销合同，从合格的中标或者成交候选人中另行确定中标或者中标人；没有合格的中标或者成交候选人的，重新开展政府采购活动。</w:t>
      </w:r>
    </w:p>
    <w:p w14:paraId="2885A663" w14:textId="77777777" w:rsidR="00DD3FFB" w:rsidRDefault="00000000">
      <w:pPr>
        <w:pStyle w:val="a7"/>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4.7.4政府采购合同已经履行，给采购人、供应</w:t>
      </w:r>
      <w:proofErr w:type="gramStart"/>
      <w:r>
        <w:rPr>
          <w:rFonts w:ascii="微软雅黑" w:eastAsia="微软雅黑" w:hAnsi="微软雅黑" w:cs="微软雅黑" w:hint="eastAsia"/>
          <w:sz w:val="21"/>
          <w:szCs w:val="21"/>
        </w:rPr>
        <w:t>商造成</w:t>
      </w:r>
      <w:proofErr w:type="gramEnd"/>
      <w:r>
        <w:rPr>
          <w:rFonts w:ascii="微软雅黑" w:eastAsia="微软雅黑" w:hAnsi="微软雅黑" w:cs="微软雅黑" w:hint="eastAsia"/>
          <w:sz w:val="21"/>
          <w:szCs w:val="21"/>
        </w:rPr>
        <w:t>损失的，由责任人承担赔偿责任。</w:t>
      </w:r>
    </w:p>
    <w:p w14:paraId="2A4CE408" w14:textId="77777777" w:rsidR="00DD3FFB" w:rsidRDefault="00000000">
      <w:pPr>
        <w:pStyle w:val="a7"/>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4.7.5政府采购当事人有其他违反政府采购</w:t>
      </w:r>
      <w:proofErr w:type="gramStart"/>
      <w:r>
        <w:rPr>
          <w:rFonts w:ascii="微软雅黑" w:eastAsia="微软雅黑" w:hAnsi="微软雅黑" w:cs="微软雅黑" w:hint="eastAsia"/>
          <w:sz w:val="21"/>
          <w:szCs w:val="21"/>
        </w:rPr>
        <w:t>法或者</w:t>
      </w:r>
      <w:proofErr w:type="gramEnd"/>
      <w:r>
        <w:rPr>
          <w:rFonts w:ascii="微软雅黑" w:eastAsia="微软雅黑" w:hAnsi="微软雅黑" w:cs="微软雅黑" w:hint="eastAsia"/>
          <w:sz w:val="21"/>
          <w:szCs w:val="21"/>
        </w:rPr>
        <w:t>政府采购法实施条例等法律法规规定的行为，</w:t>
      </w:r>
      <w:proofErr w:type="gramStart"/>
      <w:r>
        <w:rPr>
          <w:rFonts w:ascii="微软雅黑" w:eastAsia="微软雅黑" w:hAnsi="微软雅黑" w:cs="微软雅黑" w:hint="eastAsia"/>
          <w:sz w:val="21"/>
          <w:szCs w:val="21"/>
        </w:rPr>
        <w:t>经改正</w:t>
      </w:r>
      <w:proofErr w:type="gramEnd"/>
      <w:r>
        <w:rPr>
          <w:rFonts w:ascii="微软雅黑" w:eastAsia="微软雅黑" w:hAnsi="微软雅黑" w:cs="微软雅黑" w:hint="eastAsia"/>
          <w:sz w:val="21"/>
          <w:szCs w:val="21"/>
        </w:rPr>
        <w:t>后仍然影响或者可能影响中标、成交结果或者依法被认定为中标、成交无效的，依照4.7.1-4.7.4规定处理。</w:t>
      </w:r>
    </w:p>
    <w:p w14:paraId="62D4C5FE" w14:textId="77777777" w:rsidR="00DD3FFB" w:rsidRDefault="00000000">
      <w:pPr>
        <w:pStyle w:val="1"/>
        <w:spacing w:before="120"/>
        <w:rPr>
          <w:rFonts w:ascii="微软雅黑" w:eastAsia="微软雅黑" w:hAnsi="微软雅黑" w:cs="微软雅黑"/>
          <w:color w:val="auto"/>
        </w:rPr>
      </w:pPr>
      <w:r>
        <w:rPr>
          <w:rFonts w:ascii="微软雅黑" w:eastAsia="微软雅黑" w:hAnsi="微软雅黑" w:cs="微软雅黑" w:hint="eastAsia"/>
          <w:color w:val="auto"/>
          <w:kern w:val="0"/>
          <w:szCs w:val="21"/>
        </w:rPr>
        <w:br w:type="page"/>
      </w:r>
      <w:bookmarkStart w:id="101" w:name="_Toc273624872"/>
      <w:bookmarkStart w:id="102" w:name="_Toc30798"/>
      <w:bookmarkStart w:id="103" w:name="_Toc106275869"/>
      <w:bookmarkStart w:id="104" w:name="_Toc82873316"/>
      <w:bookmarkStart w:id="105" w:name="_Toc211745565"/>
      <w:bookmarkStart w:id="106" w:name="_Toc82338233"/>
      <w:r>
        <w:rPr>
          <w:rFonts w:ascii="微软雅黑" w:eastAsia="微软雅黑" w:hAnsi="微软雅黑" w:cs="微软雅黑" w:hint="eastAsia"/>
          <w:color w:val="auto"/>
        </w:rPr>
        <w:lastRenderedPageBreak/>
        <w:t xml:space="preserve">第五章  </w:t>
      </w:r>
      <w:bookmarkEnd w:id="101"/>
      <w:r>
        <w:rPr>
          <w:rFonts w:ascii="微软雅黑" w:eastAsia="微软雅黑" w:hAnsi="微软雅黑" w:cs="微软雅黑" w:hint="eastAsia"/>
          <w:color w:val="auto"/>
        </w:rPr>
        <w:t>采购合同</w:t>
      </w:r>
      <w:bookmarkEnd w:id="102"/>
      <w:bookmarkEnd w:id="103"/>
    </w:p>
    <w:p w14:paraId="17BC9F3B" w14:textId="77777777" w:rsidR="00DD3FFB" w:rsidRDefault="00DD3FFB">
      <w:pPr>
        <w:snapToGrid w:val="0"/>
        <w:spacing w:line="300" w:lineRule="auto"/>
        <w:jc w:val="center"/>
        <w:rPr>
          <w:rFonts w:ascii="微软雅黑" w:eastAsia="微软雅黑" w:hAnsi="微软雅黑" w:cs="微软雅黑"/>
          <w:sz w:val="32"/>
          <w:szCs w:val="32"/>
        </w:rPr>
      </w:pPr>
    </w:p>
    <w:p w14:paraId="3A355ADF" w14:textId="77777777" w:rsidR="00DD3FFB" w:rsidRDefault="00DD3FFB">
      <w:pPr>
        <w:snapToGrid w:val="0"/>
        <w:spacing w:line="300" w:lineRule="auto"/>
        <w:jc w:val="center"/>
        <w:rPr>
          <w:rFonts w:ascii="微软雅黑" w:eastAsia="微软雅黑" w:hAnsi="微软雅黑" w:cs="微软雅黑"/>
          <w:sz w:val="32"/>
          <w:szCs w:val="32"/>
        </w:rPr>
      </w:pPr>
    </w:p>
    <w:p w14:paraId="2BEBFEF2" w14:textId="77777777" w:rsidR="00DD3FFB" w:rsidRDefault="00000000">
      <w:pPr>
        <w:snapToGrid w:val="0"/>
        <w:spacing w:line="300" w:lineRule="auto"/>
        <w:jc w:val="center"/>
        <w:rPr>
          <w:rFonts w:ascii="微软雅黑" w:eastAsia="微软雅黑" w:hAnsi="微软雅黑" w:cs="微软雅黑"/>
          <w:sz w:val="32"/>
          <w:szCs w:val="32"/>
        </w:rPr>
      </w:pPr>
      <w:r>
        <w:rPr>
          <w:rFonts w:ascii="微软雅黑" w:eastAsia="微软雅黑" w:hAnsi="微软雅黑" w:cs="微软雅黑" w:hint="eastAsia"/>
          <w:sz w:val="32"/>
          <w:szCs w:val="32"/>
        </w:rPr>
        <w:t>采 购 合 同</w:t>
      </w:r>
    </w:p>
    <w:p w14:paraId="17A04CE7" w14:textId="77777777" w:rsidR="00DD3FFB" w:rsidRDefault="00000000">
      <w:pPr>
        <w:snapToGrid w:val="0"/>
        <w:spacing w:line="300" w:lineRule="auto"/>
        <w:jc w:val="center"/>
        <w:rPr>
          <w:rFonts w:ascii="微软雅黑" w:eastAsia="微软雅黑" w:hAnsi="微软雅黑" w:cs="微软雅黑"/>
        </w:rPr>
      </w:pPr>
      <w:r>
        <w:rPr>
          <w:rFonts w:ascii="微软雅黑" w:eastAsia="微软雅黑" w:hAnsi="微软雅黑" w:cs="微软雅黑" w:hint="eastAsia"/>
          <w:b/>
          <w:bCs/>
        </w:rPr>
        <w:t>（甲乙双方应按招标文件确定的事项及投标文件响应内容签订本合同，不得对招标文件确定的事项和中标人投标文件作实质性修改）</w:t>
      </w:r>
    </w:p>
    <w:p w14:paraId="7BB2FC3A" w14:textId="77777777" w:rsidR="00DD3FFB" w:rsidRDefault="00DD3FFB">
      <w:pPr>
        <w:snapToGrid w:val="0"/>
        <w:spacing w:line="300" w:lineRule="auto"/>
        <w:ind w:firstLineChars="1508" w:firstLine="3167"/>
        <w:rPr>
          <w:rFonts w:ascii="微软雅黑" w:eastAsia="微软雅黑" w:hAnsi="微软雅黑" w:cs="微软雅黑"/>
          <w:b/>
          <w:szCs w:val="21"/>
        </w:rPr>
      </w:pPr>
    </w:p>
    <w:p w14:paraId="1C8333C2" w14:textId="77777777" w:rsidR="00DD3FFB" w:rsidRDefault="00DD3FFB">
      <w:pPr>
        <w:snapToGrid w:val="0"/>
        <w:spacing w:line="300" w:lineRule="auto"/>
        <w:ind w:firstLineChars="1508" w:firstLine="3167"/>
        <w:rPr>
          <w:rFonts w:ascii="微软雅黑" w:eastAsia="微软雅黑" w:hAnsi="微软雅黑" w:cs="微软雅黑"/>
          <w:b/>
          <w:szCs w:val="21"/>
        </w:rPr>
      </w:pPr>
    </w:p>
    <w:p w14:paraId="70656886" w14:textId="77777777" w:rsidR="00DD3FFB" w:rsidRDefault="00DD3FFB">
      <w:pPr>
        <w:snapToGrid w:val="0"/>
        <w:spacing w:line="300" w:lineRule="auto"/>
        <w:ind w:firstLineChars="1508" w:firstLine="3167"/>
        <w:rPr>
          <w:rFonts w:ascii="微软雅黑" w:eastAsia="微软雅黑" w:hAnsi="微软雅黑" w:cs="微软雅黑"/>
          <w:b/>
          <w:szCs w:val="21"/>
        </w:rPr>
      </w:pPr>
    </w:p>
    <w:p w14:paraId="7D67CEB8" w14:textId="77777777" w:rsidR="00DD3FFB" w:rsidRDefault="00DD3FFB">
      <w:pPr>
        <w:snapToGrid w:val="0"/>
        <w:spacing w:line="300" w:lineRule="auto"/>
        <w:ind w:firstLineChars="1508" w:firstLine="3167"/>
        <w:rPr>
          <w:rFonts w:ascii="微软雅黑" w:eastAsia="微软雅黑" w:hAnsi="微软雅黑" w:cs="微软雅黑"/>
          <w:b/>
          <w:szCs w:val="21"/>
        </w:rPr>
      </w:pPr>
    </w:p>
    <w:p w14:paraId="1272545E" w14:textId="77777777" w:rsidR="00DD3FFB" w:rsidRDefault="00000000">
      <w:pPr>
        <w:snapToGrid w:val="0"/>
        <w:spacing w:line="300" w:lineRule="auto"/>
        <w:ind w:firstLineChars="1508" w:firstLine="3167"/>
        <w:rPr>
          <w:rFonts w:ascii="微软雅黑" w:eastAsia="微软雅黑" w:hAnsi="微软雅黑" w:cs="微软雅黑"/>
          <w:szCs w:val="21"/>
        </w:rPr>
      </w:pPr>
      <w:r>
        <w:rPr>
          <w:rFonts w:ascii="微软雅黑" w:eastAsia="微软雅黑" w:hAnsi="微软雅黑" w:cs="微软雅黑" w:hint="eastAsia"/>
          <w:b/>
          <w:szCs w:val="21"/>
        </w:rPr>
        <w:t>合同编号：</w:t>
      </w:r>
      <w:r>
        <w:rPr>
          <w:rFonts w:ascii="微软雅黑" w:eastAsia="微软雅黑" w:hAnsi="微软雅黑" w:cs="微软雅黑" w:hint="eastAsia"/>
          <w:b/>
          <w:szCs w:val="21"/>
          <w:u w:val="single"/>
        </w:rPr>
        <w:t xml:space="preserve">                </w:t>
      </w:r>
    </w:p>
    <w:p w14:paraId="471B66CD" w14:textId="77777777" w:rsidR="00DD3FFB" w:rsidRDefault="00DD3FFB">
      <w:pPr>
        <w:snapToGrid w:val="0"/>
        <w:spacing w:line="300" w:lineRule="auto"/>
        <w:rPr>
          <w:rFonts w:ascii="微软雅黑" w:eastAsia="微软雅黑" w:hAnsi="微软雅黑" w:cs="微软雅黑"/>
          <w:szCs w:val="21"/>
        </w:rPr>
      </w:pPr>
    </w:p>
    <w:p w14:paraId="01439959" w14:textId="77777777" w:rsidR="00DD3FFB" w:rsidRDefault="00DD3FFB">
      <w:pPr>
        <w:snapToGrid w:val="0"/>
        <w:spacing w:line="300" w:lineRule="auto"/>
        <w:rPr>
          <w:rFonts w:ascii="微软雅黑" w:eastAsia="微软雅黑" w:hAnsi="微软雅黑" w:cs="微软雅黑"/>
          <w:szCs w:val="21"/>
        </w:rPr>
      </w:pPr>
    </w:p>
    <w:p w14:paraId="195E9AC4" w14:textId="77777777" w:rsidR="00DD3FFB" w:rsidRDefault="00DD3FFB">
      <w:pPr>
        <w:snapToGrid w:val="0"/>
        <w:spacing w:line="300" w:lineRule="auto"/>
        <w:rPr>
          <w:rFonts w:ascii="微软雅黑" w:eastAsia="微软雅黑" w:hAnsi="微软雅黑" w:cs="微软雅黑"/>
          <w:szCs w:val="21"/>
        </w:rPr>
      </w:pPr>
    </w:p>
    <w:p w14:paraId="5D6403DB" w14:textId="77777777" w:rsidR="00DD3FFB" w:rsidRDefault="00000000">
      <w:pPr>
        <w:snapToGrid w:val="0"/>
        <w:spacing w:line="300" w:lineRule="auto"/>
        <w:ind w:firstLineChars="650" w:firstLine="1365"/>
        <w:rPr>
          <w:rFonts w:ascii="微软雅黑" w:eastAsia="微软雅黑" w:hAnsi="微软雅黑" w:cs="微软雅黑"/>
          <w:szCs w:val="21"/>
        </w:rPr>
      </w:pPr>
      <w:r>
        <w:rPr>
          <w:rFonts w:ascii="微软雅黑" w:eastAsia="微软雅黑" w:hAnsi="微软雅黑" w:cs="微软雅黑" w:hint="eastAsia"/>
          <w:szCs w:val="21"/>
        </w:rPr>
        <w:t>项目名称：</w:t>
      </w:r>
      <w:r>
        <w:rPr>
          <w:rFonts w:ascii="微软雅黑" w:eastAsia="微软雅黑" w:hAnsi="微软雅黑" w:cs="微软雅黑" w:hint="eastAsia"/>
          <w:szCs w:val="21"/>
          <w:u w:val="single"/>
        </w:rPr>
        <w:t>浙江警官职业学院教学管理信息服务平台项目</w:t>
      </w:r>
      <w:proofErr w:type="gramStart"/>
      <w:r>
        <w:rPr>
          <w:rFonts w:ascii="微软雅黑" w:eastAsia="微软雅黑" w:hAnsi="微软雅黑" w:cs="微软雅黑" w:hint="eastAsia"/>
          <w:szCs w:val="21"/>
          <w:u w:val="single"/>
        </w:rPr>
        <w:t>项目</w:t>
      </w:r>
      <w:proofErr w:type="gramEnd"/>
    </w:p>
    <w:p w14:paraId="60F4C5CE" w14:textId="77777777" w:rsidR="00DD3FFB" w:rsidRDefault="00000000">
      <w:pPr>
        <w:snapToGrid w:val="0"/>
        <w:spacing w:line="300" w:lineRule="auto"/>
        <w:ind w:firstLineChars="650" w:firstLine="1365"/>
        <w:rPr>
          <w:rFonts w:ascii="微软雅黑" w:eastAsia="微软雅黑" w:hAnsi="微软雅黑" w:cs="微软雅黑"/>
          <w:szCs w:val="21"/>
        </w:rPr>
      </w:pPr>
      <w:r>
        <w:rPr>
          <w:rFonts w:ascii="微软雅黑" w:eastAsia="微软雅黑" w:hAnsi="微软雅黑" w:cs="微软雅黑" w:hint="eastAsia"/>
          <w:szCs w:val="21"/>
        </w:rPr>
        <w:t xml:space="preserve">合同内容： </w:t>
      </w:r>
    </w:p>
    <w:p w14:paraId="29555EE2" w14:textId="77777777" w:rsidR="00DD3FFB" w:rsidRDefault="00DD3FFB">
      <w:pPr>
        <w:snapToGrid w:val="0"/>
        <w:spacing w:line="300" w:lineRule="auto"/>
        <w:rPr>
          <w:rFonts w:ascii="微软雅黑" w:eastAsia="微软雅黑" w:hAnsi="微软雅黑" w:cs="微软雅黑"/>
          <w:szCs w:val="21"/>
        </w:rPr>
      </w:pPr>
    </w:p>
    <w:p w14:paraId="4B25BEEB" w14:textId="77777777" w:rsidR="00DD3FFB" w:rsidRDefault="00DD3FFB">
      <w:pPr>
        <w:snapToGrid w:val="0"/>
        <w:spacing w:line="300" w:lineRule="auto"/>
        <w:rPr>
          <w:rFonts w:ascii="微软雅黑" w:eastAsia="微软雅黑" w:hAnsi="微软雅黑" w:cs="微软雅黑"/>
          <w:szCs w:val="21"/>
        </w:rPr>
      </w:pPr>
    </w:p>
    <w:p w14:paraId="021A2DC5" w14:textId="77777777" w:rsidR="00DD3FFB" w:rsidRDefault="00DD3FFB">
      <w:pPr>
        <w:snapToGrid w:val="0"/>
        <w:spacing w:line="300" w:lineRule="auto"/>
        <w:rPr>
          <w:rFonts w:ascii="微软雅黑" w:eastAsia="微软雅黑" w:hAnsi="微软雅黑" w:cs="微软雅黑"/>
          <w:szCs w:val="21"/>
        </w:rPr>
      </w:pPr>
    </w:p>
    <w:p w14:paraId="415A7D5D" w14:textId="77777777" w:rsidR="00DD3FFB" w:rsidRDefault="00000000">
      <w:pPr>
        <w:snapToGrid w:val="0"/>
        <w:spacing w:line="300" w:lineRule="auto"/>
        <w:ind w:firstLineChars="650" w:firstLine="1365"/>
        <w:rPr>
          <w:rFonts w:ascii="微软雅黑" w:eastAsia="微软雅黑" w:hAnsi="微软雅黑" w:cs="微软雅黑"/>
          <w:u w:val="single"/>
          <w:lang w:val="zh-TW"/>
        </w:rPr>
      </w:pPr>
      <w:r>
        <w:rPr>
          <w:rFonts w:ascii="微软雅黑" w:eastAsia="微软雅黑" w:hAnsi="微软雅黑" w:cs="微软雅黑" w:hint="eastAsia"/>
          <w:szCs w:val="21"/>
        </w:rPr>
        <w:t>甲方：</w:t>
      </w:r>
      <w:r>
        <w:rPr>
          <w:rFonts w:ascii="微软雅黑" w:eastAsia="微软雅黑" w:hAnsi="微软雅黑" w:cs="微软雅黑" w:hint="eastAsia"/>
          <w:u w:val="single"/>
          <w:lang w:val="zh-TW"/>
        </w:rPr>
        <w:t>浙江警官职业学院</w:t>
      </w:r>
    </w:p>
    <w:p w14:paraId="4788255D" w14:textId="77777777" w:rsidR="00DD3FFB" w:rsidRDefault="00000000">
      <w:pPr>
        <w:snapToGrid w:val="0"/>
        <w:spacing w:line="300" w:lineRule="auto"/>
        <w:ind w:firstLineChars="650" w:firstLine="1365"/>
        <w:rPr>
          <w:rFonts w:ascii="微软雅黑" w:eastAsia="微软雅黑" w:hAnsi="微软雅黑" w:cs="微软雅黑"/>
          <w:szCs w:val="21"/>
        </w:rPr>
      </w:pPr>
      <w:r>
        <w:rPr>
          <w:rFonts w:ascii="微软雅黑" w:eastAsia="微软雅黑" w:hAnsi="微软雅黑" w:cs="微软雅黑" w:hint="eastAsia"/>
          <w:szCs w:val="21"/>
        </w:rPr>
        <w:t>乙方：</w:t>
      </w:r>
      <w:r>
        <w:rPr>
          <w:rFonts w:ascii="微软雅黑" w:eastAsia="微软雅黑" w:hAnsi="微软雅黑" w:cs="微软雅黑" w:hint="eastAsia"/>
          <w:szCs w:val="21"/>
          <w:u w:val="single"/>
        </w:rPr>
        <w:t xml:space="preserve">                      </w:t>
      </w:r>
    </w:p>
    <w:p w14:paraId="4D0E43B1" w14:textId="77777777" w:rsidR="00DD3FFB" w:rsidRDefault="00000000">
      <w:pPr>
        <w:snapToGrid w:val="0"/>
        <w:spacing w:line="300" w:lineRule="auto"/>
        <w:rPr>
          <w:rFonts w:ascii="微软雅黑" w:eastAsia="微软雅黑" w:hAnsi="微软雅黑" w:cs="微软雅黑"/>
          <w:szCs w:val="21"/>
        </w:rPr>
      </w:pPr>
      <w:r>
        <w:rPr>
          <w:rFonts w:ascii="微软雅黑" w:eastAsia="微软雅黑" w:hAnsi="微软雅黑" w:cs="微软雅黑" w:hint="eastAsia"/>
          <w:szCs w:val="21"/>
        </w:rPr>
        <w:t xml:space="preserve"> </w:t>
      </w:r>
    </w:p>
    <w:p w14:paraId="3747AE26" w14:textId="77777777" w:rsidR="00DD3FFB" w:rsidRDefault="00DD3FFB">
      <w:pPr>
        <w:snapToGrid w:val="0"/>
        <w:spacing w:line="300" w:lineRule="auto"/>
        <w:rPr>
          <w:rFonts w:ascii="微软雅黑" w:eastAsia="微软雅黑" w:hAnsi="微软雅黑" w:cs="微软雅黑"/>
          <w:szCs w:val="21"/>
        </w:rPr>
      </w:pPr>
    </w:p>
    <w:p w14:paraId="53F0C145" w14:textId="77777777" w:rsidR="00DD3FFB" w:rsidRDefault="00DD3FFB">
      <w:pPr>
        <w:snapToGrid w:val="0"/>
        <w:spacing w:line="300" w:lineRule="auto"/>
        <w:rPr>
          <w:rFonts w:ascii="微软雅黑" w:eastAsia="微软雅黑" w:hAnsi="微软雅黑" w:cs="微软雅黑"/>
          <w:szCs w:val="21"/>
        </w:rPr>
      </w:pPr>
    </w:p>
    <w:p w14:paraId="56334942" w14:textId="77777777" w:rsidR="00DD3FFB" w:rsidRDefault="00000000">
      <w:pPr>
        <w:snapToGrid w:val="0"/>
        <w:spacing w:line="300" w:lineRule="auto"/>
        <w:ind w:firstLineChars="750" w:firstLine="1575"/>
        <w:rPr>
          <w:rFonts w:ascii="微软雅黑" w:eastAsia="微软雅黑" w:hAnsi="微软雅黑" w:cs="微软雅黑"/>
          <w:szCs w:val="21"/>
        </w:rPr>
      </w:pPr>
      <w:r>
        <w:rPr>
          <w:rFonts w:ascii="微软雅黑" w:eastAsia="微软雅黑" w:hAnsi="微软雅黑" w:cs="微软雅黑" w:hint="eastAsia"/>
          <w:szCs w:val="21"/>
        </w:rPr>
        <w:t>签署日期：二〇二二年    月    日</w:t>
      </w:r>
    </w:p>
    <w:p w14:paraId="088E56FA" w14:textId="77777777" w:rsidR="00DD3FFB" w:rsidRDefault="00DD3FFB">
      <w:pPr>
        <w:snapToGrid w:val="0"/>
        <w:spacing w:line="300" w:lineRule="auto"/>
        <w:rPr>
          <w:rFonts w:ascii="微软雅黑" w:eastAsia="微软雅黑" w:hAnsi="微软雅黑" w:cs="微软雅黑"/>
          <w:szCs w:val="21"/>
        </w:rPr>
      </w:pPr>
    </w:p>
    <w:p w14:paraId="57AB5ACF" w14:textId="77777777" w:rsidR="00DD3FFB" w:rsidRDefault="00DD3FFB">
      <w:pPr>
        <w:snapToGrid w:val="0"/>
        <w:spacing w:line="300" w:lineRule="auto"/>
        <w:ind w:firstLineChars="200" w:firstLine="560"/>
        <w:jc w:val="center"/>
        <w:rPr>
          <w:rFonts w:ascii="微软雅黑" w:eastAsia="微软雅黑" w:hAnsi="微软雅黑" w:cs="微软雅黑"/>
          <w:sz w:val="28"/>
          <w:szCs w:val="28"/>
          <w:lang w:val="zh-TW" w:eastAsia="zh-TW"/>
        </w:rPr>
        <w:sectPr w:rsidR="00DD3FFB">
          <w:headerReference w:type="default" r:id="rId13"/>
          <w:footerReference w:type="first" r:id="rId14"/>
          <w:pgSz w:w="11906" w:h="16838"/>
          <w:pgMar w:top="1247" w:right="1247" w:bottom="1247" w:left="1474" w:header="851" w:footer="850" w:gutter="0"/>
          <w:cols w:space="720"/>
          <w:titlePg/>
          <w:docGrid w:linePitch="312"/>
        </w:sectPr>
      </w:pPr>
    </w:p>
    <w:p w14:paraId="63C7948F" w14:textId="77777777" w:rsidR="00DD3FFB" w:rsidRDefault="00000000">
      <w:pPr>
        <w:snapToGrid w:val="0"/>
        <w:spacing w:line="300" w:lineRule="auto"/>
        <w:ind w:firstLineChars="200" w:firstLine="560"/>
        <w:jc w:val="center"/>
        <w:rPr>
          <w:rFonts w:ascii="微软雅黑" w:eastAsia="微软雅黑" w:hAnsi="微软雅黑" w:cs="微软雅黑"/>
          <w:szCs w:val="21"/>
        </w:rPr>
      </w:pPr>
      <w:r>
        <w:rPr>
          <w:rFonts w:ascii="微软雅黑" w:eastAsia="微软雅黑" w:hAnsi="微软雅黑" w:cs="微软雅黑" w:hint="eastAsia"/>
          <w:sz w:val="28"/>
          <w:szCs w:val="28"/>
          <w:lang w:val="zh-TW" w:eastAsia="zh-TW"/>
        </w:rPr>
        <w:lastRenderedPageBreak/>
        <w:t>合同</w:t>
      </w:r>
      <w:r>
        <w:rPr>
          <w:rFonts w:ascii="微软雅黑" w:eastAsia="微软雅黑" w:hAnsi="微软雅黑" w:cs="微软雅黑" w:hint="eastAsia"/>
          <w:sz w:val="28"/>
          <w:szCs w:val="28"/>
          <w:lang w:val="zh-TW"/>
        </w:rPr>
        <w:t>格式</w:t>
      </w:r>
    </w:p>
    <w:p w14:paraId="7A9B1839" w14:textId="77777777" w:rsidR="00DD3FFB" w:rsidRDefault="00000000">
      <w:pPr>
        <w:pStyle w:val="Ac"/>
        <w:adjustRightInd w:val="0"/>
        <w:snapToGrid w:val="0"/>
        <w:spacing w:line="360" w:lineRule="auto"/>
        <w:ind w:firstLineChars="200" w:firstLine="420"/>
        <w:jc w:val="left"/>
        <w:rPr>
          <w:rFonts w:ascii="微软雅黑" w:eastAsia="微软雅黑" w:hAnsi="微软雅黑" w:cs="微软雅黑"/>
          <w:color w:val="auto"/>
          <w:lang w:val="zh-TW" w:eastAsia="zh-TW"/>
        </w:rPr>
      </w:pPr>
      <w:bookmarkStart w:id="107" w:name="_Hlk106275471"/>
      <w:r>
        <w:rPr>
          <w:rFonts w:ascii="微软雅黑" w:eastAsia="微软雅黑" w:hAnsi="微软雅黑" w:cs="微软雅黑" w:hint="eastAsia"/>
          <w:color w:val="auto"/>
          <w:u w:val="single"/>
          <w:lang w:val="zh-TW"/>
        </w:rPr>
        <w:t>浙江警官职业学院教学管理信息服务平台项目</w:t>
      </w:r>
      <w:proofErr w:type="gramStart"/>
      <w:r>
        <w:rPr>
          <w:rFonts w:ascii="微软雅黑" w:eastAsia="微软雅黑" w:hAnsi="微软雅黑" w:cs="微软雅黑" w:hint="eastAsia"/>
          <w:color w:val="auto"/>
          <w:u w:val="single"/>
          <w:lang w:val="zh-TW" w:eastAsia="zh-TW"/>
        </w:rPr>
        <w:t>项目</w:t>
      </w:r>
      <w:bookmarkEnd w:id="107"/>
      <w:proofErr w:type="gramEnd"/>
      <w:r>
        <w:rPr>
          <w:rFonts w:ascii="微软雅黑" w:eastAsia="微软雅黑" w:hAnsi="微软雅黑" w:cs="微软雅黑" w:hint="eastAsia"/>
          <w:color w:val="auto"/>
          <w:lang w:val="zh-TW" w:eastAsia="zh-TW"/>
        </w:rPr>
        <w:t>（项目名称）经</w:t>
      </w:r>
      <w:r>
        <w:rPr>
          <w:rFonts w:ascii="微软雅黑" w:eastAsia="微软雅黑" w:hAnsi="微软雅黑" w:cs="微软雅黑" w:hint="eastAsia"/>
          <w:color w:val="auto"/>
          <w:u w:val="single"/>
          <w:lang w:val="zh-TW"/>
        </w:rPr>
        <w:t>浙江警官职业学院</w:t>
      </w:r>
      <w:r>
        <w:rPr>
          <w:rFonts w:ascii="微软雅黑" w:eastAsia="微软雅黑" w:hAnsi="微软雅黑" w:cs="微软雅黑" w:hint="eastAsia"/>
          <w:color w:val="auto"/>
          <w:lang w:val="zh-TW" w:eastAsia="zh-TW"/>
        </w:rPr>
        <w:t>（</w:t>
      </w:r>
      <w:r>
        <w:rPr>
          <w:rFonts w:ascii="微软雅黑" w:eastAsia="微软雅黑" w:hAnsi="微软雅黑" w:cs="微软雅黑" w:hint="eastAsia"/>
          <w:color w:val="auto"/>
          <w:lang w:val="zh-TW"/>
        </w:rPr>
        <w:t>甲方</w:t>
      </w:r>
      <w:r>
        <w:rPr>
          <w:rFonts w:ascii="微软雅黑" w:eastAsia="微软雅黑" w:hAnsi="微软雅黑" w:cs="微软雅黑" w:hint="eastAsia"/>
          <w:color w:val="auto"/>
          <w:lang w:val="zh-TW" w:eastAsia="zh-TW"/>
        </w:rPr>
        <w:t>）以招标文件（项目编号：</w:t>
      </w:r>
      <w:r>
        <w:rPr>
          <w:rFonts w:ascii="微软雅黑" w:eastAsia="微软雅黑" w:hAnsi="微软雅黑" w:cs="微软雅黑" w:hint="eastAsia"/>
          <w:color w:val="auto"/>
          <w:lang w:val="zh-TW"/>
        </w:rPr>
        <w:t>ZJJG-OB20220616</w:t>
      </w:r>
      <w:r>
        <w:rPr>
          <w:rFonts w:ascii="微软雅黑" w:eastAsia="微软雅黑" w:hAnsi="微软雅黑" w:cs="微软雅黑" w:hint="eastAsia"/>
          <w:color w:val="auto"/>
          <w:lang w:val="zh-TW" w:eastAsia="zh-TW"/>
        </w:rPr>
        <w:t>）进行公开招标。甲方确定</w:t>
      </w:r>
      <w:r>
        <w:rPr>
          <w:rFonts w:ascii="微软雅黑" w:eastAsia="微软雅黑" w:hAnsi="微软雅黑" w:cs="微软雅黑" w:hint="eastAsia"/>
          <w:color w:val="auto"/>
          <w:u w:val="single"/>
          <w:lang w:val="zh-TW" w:eastAsia="zh-TW"/>
        </w:rPr>
        <w:t xml:space="preserve">       </w:t>
      </w:r>
      <w:r>
        <w:rPr>
          <w:rFonts w:ascii="微软雅黑" w:eastAsia="微软雅黑" w:hAnsi="微软雅黑" w:cs="微软雅黑" w:hint="eastAsia"/>
          <w:color w:val="auto"/>
          <w:u w:val="single"/>
        </w:rPr>
        <w:t xml:space="preserve">              </w:t>
      </w:r>
      <w:r>
        <w:rPr>
          <w:rFonts w:ascii="微软雅黑" w:eastAsia="微软雅黑" w:hAnsi="微软雅黑" w:cs="微软雅黑" w:hint="eastAsia"/>
          <w:color w:val="auto"/>
          <w:lang w:val="zh-TW" w:eastAsia="zh-TW"/>
        </w:rPr>
        <w:t>（乙方）为中标人。甲、乙双方依据《中华人民共和国政府采购法》、《中华人民共和国</w:t>
      </w:r>
      <w:r>
        <w:rPr>
          <w:rFonts w:ascii="微软雅黑" w:eastAsia="微软雅黑" w:hAnsi="微软雅黑" w:cs="微软雅黑" w:hint="eastAsia"/>
          <w:color w:val="auto"/>
        </w:rPr>
        <w:t>民法典</w:t>
      </w:r>
      <w:r>
        <w:rPr>
          <w:rFonts w:ascii="微软雅黑" w:eastAsia="微软雅黑" w:hAnsi="微软雅黑" w:cs="微软雅黑" w:hint="eastAsia"/>
          <w:color w:val="auto"/>
          <w:lang w:val="zh-TW" w:eastAsia="zh-TW"/>
        </w:rPr>
        <w:t>》，在平等自愿的基础上，同意按照下面的条款和条件，签署本合同。</w:t>
      </w:r>
    </w:p>
    <w:p w14:paraId="2AFD4097" w14:textId="77777777" w:rsidR="00DD3FFB" w:rsidRDefault="00000000">
      <w:pPr>
        <w:pStyle w:val="Ac"/>
        <w:adjustRightInd w:val="0"/>
        <w:snapToGrid w:val="0"/>
        <w:spacing w:line="360" w:lineRule="auto"/>
        <w:ind w:firstLineChars="200" w:firstLine="420"/>
        <w:rPr>
          <w:rFonts w:ascii="微软雅黑" w:eastAsia="微软雅黑" w:hAnsi="微软雅黑" w:cs="微软雅黑"/>
          <w:color w:val="auto"/>
          <w:lang w:val="zh-TW" w:eastAsia="zh-TW"/>
        </w:rPr>
      </w:pPr>
      <w:r>
        <w:rPr>
          <w:rFonts w:ascii="微软雅黑" w:eastAsia="微软雅黑" w:hAnsi="微软雅黑" w:cs="微软雅黑" w:hint="eastAsia"/>
          <w:color w:val="auto"/>
          <w:lang w:val="zh-TW" w:eastAsia="zh-TW"/>
        </w:rPr>
        <w:t>下列文件构成本合同的组成部分，应该认为是一个整体，彼此相互解释，相互补充。</w:t>
      </w:r>
      <w:r>
        <w:rPr>
          <w:rFonts w:ascii="微软雅黑" w:eastAsia="微软雅黑" w:hAnsi="微软雅黑" w:cs="微软雅黑" w:hint="eastAsia"/>
          <w:color w:val="auto"/>
        </w:rPr>
        <w:t>这些文件包括但不限于：</w:t>
      </w:r>
    </w:p>
    <w:p w14:paraId="50A39A53" w14:textId="77777777" w:rsidR="00DD3FFB" w:rsidRDefault="00000000">
      <w:pPr>
        <w:pStyle w:val="Ac"/>
        <w:numPr>
          <w:ilvl w:val="0"/>
          <w:numId w:val="12"/>
        </w:numPr>
        <w:adjustRightInd w:val="0"/>
        <w:snapToGrid w:val="0"/>
        <w:spacing w:line="360" w:lineRule="auto"/>
        <w:rPr>
          <w:rFonts w:ascii="微软雅黑" w:eastAsia="微软雅黑" w:hAnsi="微软雅黑" w:cs="微软雅黑"/>
          <w:color w:val="auto"/>
        </w:rPr>
      </w:pPr>
      <w:r>
        <w:rPr>
          <w:rFonts w:ascii="微软雅黑" w:eastAsia="微软雅黑" w:hAnsi="微软雅黑" w:cs="微软雅黑" w:hint="eastAsia"/>
          <w:color w:val="auto"/>
          <w:lang w:val="zh-TW" w:eastAsia="zh-TW"/>
        </w:rPr>
        <w:t>本合同协议书</w:t>
      </w:r>
    </w:p>
    <w:p w14:paraId="2F644835" w14:textId="77777777" w:rsidR="00DD3FFB" w:rsidRDefault="00000000">
      <w:pPr>
        <w:pStyle w:val="Ac"/>
        <w:numPr>
          <w:ilvl w:val="0"/>
          <w:numId w:val="12"/>
        </w:numPr>
        <w:adjustRightInd w:val="0"/>
        <w:snapToGrid w:val="0"/>
        <w:spacing w:line="360" w:lineRule="auto"/>
        <w:rPr>
          <w:rFonts w:ascii="微软雅黑" w:eastAsia="微软雅黑" w:hAnsi="微软雅黑" w:cs="微软雅黑"/>
          <w:color w:val="auto"/>
          <w:lang w:val="zh-TW" w:eastAsia="zh-TW"/>
        </w:rPr>
      </w:pPr>
      <w:r>
        <w:rPr>
          <w:rFonts w:ascii="微软雅黑" w:eastAsia="微软雅黑" w:hAnsi="微软雅黑" w:cs="微软雅黑" w:hint="eastAsia"/>
          <w:color w:val="auto"/>
          <w:lang w:val="zh-TW"/>
        </w:rPr>
        <w:t>中标</w:t>
      </w:r>
      <w:r>
        <w:rPr>
          <w:rFonts w:ascii="微软雅黑" w:eastAsia="微软雅黑" w:hAnsi="微软雅黑" w:cs="微软雅黑" w:hint="eastAsia"/>
          <w:color w:val="auto"/>
          <w:lang w:val="zh-TW" w:eastAsia="zh-TW"/>
        </w:rPr>
        <w:t>通知书</w:t>
      </w:r>
    </w:p>
    <w:p w14:paraId="3532DBDE" w14:textId="77777777" w:rsidR="00DD3FFB" w:rsidRDefault="00000000">
      <w:pPr>
        <w:pStyle w:val="Ac"/>
        <w:numPr>
          <w:ilvl w:val="0"/>
          <w:numId w:val="12"/>
        </w:numPr>
        <w:adjustRightInd w:val="0"/>
        <w:snapToGrid w:val="0"/>
        <w:spacing w:line="360" w:lineRule="auto"/>
        <w:rPr>
          <w:rFonts w:ascii="微软雅黑" w:eastAsia="微软雅黑" w:hAnsi="微软雅黑" w:cs="微软雅黑"/>
          <w:color w:val="auto"/>
          <w:lang w:val="zh-TW" w:eastAsia="zh-TW"/>
        </w:rPr>
      </w:pPr>
      <w:r>
        <w:rPr>
          <w:rFonts w:ascii="微软雅黑" w:eastAsia="微软雅黑" w:hAnsi="微软雅黑" w:cs="微软雅黑" w:hint="eastAsia"/>
          <w:color w:val="auto"/>
          <w:lang w:val="zh-TW"/>
        </w:rPr>
        <w:t>投标</w:t>
      </w:r>
      <w:r>
        <w:rPr>
          <w:rFonts w:ascii="微软雅黑" w:eastAsia="微软雅黑" w:hAnsi="微软雅黑" w:cs="微软雅黑" w:hint="eastAsia"/>
          <w:color w:val="auto"/>
          <w:lang w:val="zh-TW" w:eastAsia="zh-TW"/>
        </w:rPr>
        <w:t>文件（含询标澄清文件）</w:t>
      </w:r>
    </w:p>
    <w:p w14:paraId="7B29997A" w14:textId="77777777" w:rsidR="00DD3FFB" w:rsidRDefault="00000000">
      <w:pPr>
        <w:pStyle w:val="Ac"/>
        <w:adjustRightInd w:val="0"/>
        <w:snapToGrid w:val="0"/>
        <w:spacing w:line="360" w:lineRule="auto"/>
        <w:ind w:firstLine="420"/>
        <w:rPr>
          <w:rFonts w:ascii="微软雅黑" w:eastAsia="微软雅黑" w:hAnsi="微软雅黑" w:cs="微软雅黑"/>
          <w:color w:val="auto"/>
        </w:rPr>
      </w:pPr>
      <w:r>
        <w:rPr>
          <w:rFonts w:ascii="微软雅黑" w:eastAsia="微软雅黑" w:hAnsi="微软雅黑" w:cs="微软雅黑" w:hint="eastAsia"/>
          <w:color w:val="auto"/>
        </w:rPr>
        <w:t>d.</w:t>
      </w:r>
      <w:r>
        <w:rPr>
          <w:rFonts w:ascii="微软雅黑" w:eastAsia="微软雅黑" w:hAnsi="微软雅黑" w:cs="微软雅黑" w:hint="eastAsia"/>
          <w:color w:val="auto"/>
        </w:rPr>
        <w:tab/>
        <w:t xml:space="preserve"> </w:t>
      </w:r>
      <w:r>
        <w:rPr>
          <w:rFonts w:ascii="微软雅黑" w:eastAsia="微软雅黑" w:hAnsi="微软雅黑" w:cs="微软雅黑" w:hint="eastAsia"/>
          <w:color w:val="auto"/>
          <w:lang w:val="zh-TW"/>
        </w:rPr>
        <w:t>招标</w:t>
      </w:r>
      <w:r>
        <w:rPr>
          <w:rFonts w:ascii="微软雅黑" w:eastAsia="微软雅黑" w:hAnsi="微软雅黑" w:cs="微软雅黑" w:hint="eastAsia"/>
          <w:color w:val="auto"/>
          <w:lang w:val="zh-TW" w:eastAsia="zh-TW"/>
        </w:rPr>
        <w:t>文件（含招标文件补充）</w:t>
      </w:r>
    </w:p>
    <w:p w14:paraId="05F1E89E" w14:textId="77777777" w:rsidR="00DD3FFB" w:rsidRDefault="00000000">
      <w:pPr>
        <w:pStyle w:val="Ac"/>
        <w:adjustRightInd w:val="0"/>
        <w:snapToGrid w:val="0"/>
        <w:spacing w:line="360" w:lineRule="auto"/>
        <w:ind w:firstLine="420"/>
        <w:rPr>
          <w:rFonts w:ascii="微软雅黑" w:eastAsia="微软雅黑" w:hAnsi="微软雅黑" w:cs="微软雅黑"/>
          <w:color w:val="auto"/>
        </w:rPr>
      </w:pPr>
      <w:r>
        <w:rPr>
          <w:rFonts w:ascii="微软雅黑" w:eastAsia="微软雅黑" w:hAnsi="微软雅黑" w:cs="微软雅黑" w:hint="eastAsia"/>
          <w:color w:val="auto"/>
        </w:rPr>
        <w:t>e.</w:t>
      </w:r>
      <w:r>
        <w:rPr>
          <w:rFonts w:ascii="微软雅黑" w:eastAsia="微软雅黑" w:hAnsi="微软雅黑" w:cs="微软雅黑" w:hint="eastAsia"/>
          <w:color w:val="auto"/>
        </w:rPr>
        <w:tab/>
        <w:t xml:space="preserve"> </w:t>
      </w:r>
      <w:r>
        <w:rPr>
          <w:rFonts w:ascii="微软雅黑" w:eastAsia="微软雅黑" w:hAnsi="微软雅黑" w:cs="微软雅黑" w:hint="eastAsia"/>
          <w:color w:val="auto"/>
          <w:lang w:val="zh-TW" w:eastAsia="zh-TW"/>
        </w:rPr>
        <w:t>其他合同文件</w:t>
      </w:r>
      <w:r>
        <w:rPr>
          <w:rFonts w:ascii="微软雅黑" w:eastAsia="微软雅黑" w:hAnsi="微软雅黑" w:cs="微软雅黑" w:hint="eastAsia"/>
          <w:color w:val="auto"/>
        </w:rPr>
        <w:tab/>
      </w:r>
      <w:r>
        <w:rPr>
          <w:rFonts w:ascii="微软雅黑" w:eastAsia="微软雅黑" w:hAnsi="微软雅黑" w:cs="微软雅黑" w:hint="eastAsia"/>
          <w:color w:val="auto"/>
        </w:rPr>
        <w:tab/>
      </w:r>
      <w:r>
        <w:rPr>
          <w:rFonts w:ascii="微软雅黑" w:eastAsia="微软雅黑" w:hAnsi="微软雅黑" w:cs="微软雅黑" w:hint="eastAsia"/>
          <w:color w:val="auto"/>
        </w:rPr>
        <w:tab/>
      </w:r>
    </w:p>
    <w:p w14:paraId="2C759C4A" w14:textId="77777777" w:rsidR="00DD3FFB" w:rsidRDefault="00000000">
      <w:pPr>
        <w:pStyle w:val="a1"/>
        <w:adjustRightInd w:val="0"/>
        <w:snapToGrid w:val="0"/>
        <w:spacing w:line="360" w:lineRule="auto"/>
        <w:ind w:firstLineChars="200" w:firstLine="420"/>
        <w:rPr>
          <w:rFonts w:ascii="微软雅黑" w:eastAsia="微软雅黑" w:hAnsi="微软雅黑" w:cs="微软雅黑"/>
          <w:lang w:val="zh-TW" w:eastAsia="zh-TW"/>
        </w:rPr>
      </w:pPr>
      <w:r>
        <w:rPr>
          <w:rFonts w:ascii="微软雅黑" w:eastAsia="微软雅黑" w:hAnsi="微软雅黑" w:cs="微软雅黑" w:hint="eastAsia"/>
          <w:lang w:val="zh-TW" w:eastAsia="zh-TW"/>
        </w:rPr>
        <w:t>上述各项合同文件包括合同当事人就该项合同文件所作出的补充和修改，属于同一类内容的文件，应以最新签署的为准。</w:t>
      </w:r>
      <w:bookmarkEnd w:id="104"/>
      <w:bookmarkEnd w:id="105"/>
      <w:bookmarkEnd w:id="106"/>
    </w:p>
    <w:p w14:paraId="36F980C6" w14:textId="77777777" w:rsidR="00DD3FFB" w:rsidRDefault="00000000">
      <w:pPr>
        <w:pStyle w:val="a1"/>
        <w:adjustRightInd w:val="0"/>
        <w:snapToGrid w:val="0"/>
        <w:spacing w:line="360" w:lineRule="auto"/>
        <w:ind w:firstLineChars="200" w:firstLine="420"/>
        <w:rPr>
          <w:rFonts w:ascii="微软雅黑" w:eastAsia="微软雅黑" w:hAnsi="微软雅黑" w:cs="微软雅黑"/>
          <w:b/>
          <w:szCs w:val="21"/>
        </w:rPr>
      </w:pPr>
      <w:bookmarkStart w:id="108" w:name="_Toc82873329"/>
      <w:bookmarkStart w:id="109" w:name="_Toc211745570"/>
      <w:bookmarkStart w:id="110" w:name="_Toc82338246"/>
      <w:r>
        <w:rPr>
          <w:rFonts w:ascii="微软雅黑" w:eastAsia="微软雅黑" w:hAnsi="微软雅黑" w:cs="微软雅黑" w:hint="eastAsia"/>
          <w:b/>
          <w:szCs w:val="21"/>
        </w:rPr>
        <w:t>第一条 项目内容</w:t>
      </w:r>
    </w:p>
    <w:p w14:paraId="1CCE071F" w14:textId="77777777" w:rsidR="00DD3FFB" w:rsidRDefault="00000000">
      <w:pPr>
        <w:autoSpaceDE w:val="0"/>
        <w:autoSpaceDN w:val="0"/>
        <w:adjustRightInd w:val="0"/>
        <w:spacing w:line="360" w:lineRule="auto"/>
        <w:ind w:firstLineChars="225" w:firstLine="473"/>
        <w:rPr>
          <w:rFonts w:ascii="微软雅黑" w:eastAsia="微软雅黑" w:hAnsi="微软雅黑" w:cs="微软雅黑"/>
          <w:szCs w:val="21"/>
        </w:rPr>
      </w:pPr>
      <w:r>
        <w:rPr>
          <w:rFonts w:ascii="微软雅黑" w:eastAsia="微软雅黑" w:hAnsi="微软雅黑" w:cs="微软雅黑" w:hint="eastAsia"/>
          <w:szCs w:val="21"/>
        </w:rPr>
        <w:t>1、服务内容：为深化信息技术与教育教学的融合发展，辅助学校加快教育信息化进程，规范学分制背景下教学管理过程，推进学校的教育教学改革，提升智慧化数字化教务运行管理水平，本项目以学分制改革为基础，利用云计算、大数据、物联网、移动计算等新技术，充分发挥教务管理的计划、组织、协调、控制等职能，实现教务全生命周期的协同管理，满足统筹管理和服务师生的需求，提高工作效能。同时，实现教务系统与学校各平台数据共建共享，有效辅助学校决策与分析，助力学校信息化建设与管理的战略发展。</w:t>
      </w:r>
      <w:r>
        <w:rPr>
          <w:rFonts w:ascii="微软雅黑" w:eastAsia="微软雅黑" w:hAnsi="微软雅黑" w:cs="微软雅黑" w:hint="eastAsia"/>
          <w:szCs w:val="21"/>
          <w:u w:val="single"/>
        </w:rPr>
        <w:t>（具体详见采购需求）</w:t>
      </w:r>
      <w:r>
        <w:rPr>
          <w:rFonts w:ascii="微软雅黑" w:eastAsia="微软雅黑" w:hAnsi="微软雅黑" w:cs="微软雅黑" w:hint="eastAsia"/>
          <w:szCs w:val="21"/>
        </w:rPr>
        <w:t>。</w:t>
      </w:r>
    </w:p>
    <w:p w14:paraId="26F3E5EA" w14:textId="77777777" w:rsidR="00DD3FFB" w:rsidRDefault="00000000">
      <w:pPr>
        <w:widowControl/>
        <w:adjustRightInd w:val="0"/>
        <w:snapToGrid w:val="0"/>
        <w:spacing w:line="300" w:lineRule="auto"/>
        <w:ind w:firstLineChars="200" w:firstLine="420"/>
        <w:jc w:val="left"/>
        <w:rPr>
          <w:rFonts w:ascii="微软雅黑" w:eastAsia="微软雅黑" w:hAnsi="微软雅黑" w:cs="微软雅黑"/>
          <w:kern w:val="0"/>
        </w:rPr>
      </w:pPr>
      <w:r>
        <w:rPr>
          <w:rFonts w:ascii="微软雅黑" w:eastAsia="微软雅黑" w:hAnsi="微软雅黑" w:cs="微软雅黑" w:hint="eastAsia"/>
          <w:szCs w:val="21"/>
        </w:rPr>
        <w:t>2、合同期限：在合同签订后6个月内为采购</w:t>
      </w:r>
      <w:proofErr w:type="gramStart"/>
      <w:r>
        <w:rPr>
          <w:rFonts w:ascii="微软雅黑" w:eastAsia="微软雅黑" w:hAnsi="微软雅黑" w:cs="微软雅黑" w:hint="eastAsia"/>
          <w:szCs w:val="21"/>
        </w:rPr>
        <w:t>方部署</w:t>
      </w:r>
      <w:proofErr w:type="gramEnd"/>
      <w:r>
        <w:rPr>
          <w:rFonts w:ascii="微软雅黑" w:eastAsia="微软雅黑" w:hAnsi="微软雅黑" w:cs="微软雅黑" w:hint="eastAsia"/>
          <w:szCs w:val="21"/>
        </w:rPr>
        <w:t>完毕并交付使用</w:t>
      </w:r>
      <w:r>
        <w:rPr>
          <w:rFonts w:ascii="微软雅黑" w:eastAsia="微软雅黑" w:hAnsi="微软雅黑" w:cs="微软雅黑" w:hint="eastAsia"/>
          <w:kern w:val="0"/>
        </w:rPr>
        <w:t>。</w:t>
      </w:r>
      <w:r>
        <w:rPr>
          <w:rFonts w:ascii="微软雅黑" w:eastAsia="微软雅黑" w:hAnsi="微软雅黑" w:cs="微软雅黑" w:hint="eastAsia"/>
          <w:b/>
          <w:bCs/>
          <w:kern w:val="0"/>
        </w:rPr>
        <w:t>质保服务期</w:t>
      </w:r>
      <w:r>
        <w:rPr>
          <w:rFonts w:ascii="微软雅黑" w:eastAsia="微软雅黑" w:hAnsi="微软雅黑" w:cs="微软雅黑" w:hint="eastAsia"/>
          <w:kern w:val="0"/>
        </w:rPr>
        <w:t>：</w:t>
      </w:r>
      <w:r>
        <w:rPr>
          <w:rFonts w:ascii="微软雅黑" w:eastAsia="微软雅黑" w:hAnsi="微软雅黑" w:cs="微软雅黑" w:hint="eastAsia"/>
          <w:kern w:val="0"/>
          <w:lang w:eastAsia="zh-Hans"/>
        </w:rPr>
        <w:t>伍</w:t>
      </w:r>
      <w:r>
        <w:rPr>
          <w:rFonts w:ascii="微软雅黑" w:eastAsia="微软雅黑" w:hAnsi="微软雅黑" w:cs="微软雅黑" w:hint="eastAsia"/>
          <w:b/>
          <w:bCs/>
          <w:kern w:val="0"/>
        </w:rPr>
        <w:t>年</w:t>
      </w:r>
      <w:r>
        <w:rPr>
          <w:rFonts w:ascii="微软雅黑" w:eastAsia="微软雅黑" w:hAnsi="微软雅黑" w:cs="微软雅黑" w:hint="eastAsia"/>
          <w:kern w:val="0"/>
        </w:rPr>
        <w:t>。</w:t>
      </w:r>
    </w:p>
    <w:p w14:paraId="75C7F794" w14:textId="77777777" w:rsidR="00DD3FFB" w:rsidRDefault="00000000">
      <w:pPr>
        <w:pStyle w:val="a1"/>
        <w:adjustRightInd w:val="0"/>
        <w:snapToGrid w:val="0"/>
        <w:spacing w:line="360" w:lineRule="auto"/>
        <w:ind w:firstLineChars="200" w:firstLine="420"/>
        <w:rPr>
          <w:rFonts w:ascii="微软雅黑" w:eastAsia="微软雅黑" w:hAnsi="微软雅黑" w:cs="微软雅黑"/>
          <w:szCs w:val="21"/>
          <w:u w:val="single"/>
        </w:rPr>
      </w:pPr>
      <w:r>
        <w:rPr>
          <w:rFonts w:ascii="微软雅黑" w:eastAsia="微软雅黑" w:hAnsi="微软雅黑" w:cs="微软雅黑" w:hint="eastAsia"/>
          <w:szCs w:val="21"/>
        </w:rPr>
        <w:t>3、服务地点：</w:t>
      </w:r>
      <w:r>
        <w:rPr>
          <w:rFonts w:ascii="微软雅黑" w:eastAsia="微软雅黑" w:hAnsi="微软雅黑" w:cs="微软雅黑" w:hint="eastAsia"/>
          <w:u w:val="single"/>
          <w:lang w:val="zh-TW"/>
        </w:rPr>
        <w:t>浙江警官职业学院</w:t>
      </w:r>
    </w:p>
    <w:p w14:paraId="1371E41A" w14:textId="77777777" w:rsidR="00DD3FFB" w:rsidRDefault="00000000">
      <w:pPr>
        <w:pStyle w:val="a1"/>
        <w:adjustRightInd w:val="0"/>
        <w:snapToGrid w:val="0"/>
        <w:spacing w:line="360" w:lineRule="auto"/>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第二条 合同金额</w:t>
      </w:r>
    </w:p>
    <w:p w14:paraId="13486C53" w14:textId="77777777" w:rsidR="00DD3FFB" w:rsidRDefault="00000000">
      <w:pPr>
        <w:pStyle w:val="a1"/>
        <w:adjustRightInd w:val="0"/>
        <w:snapToGri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本合同金额为（大写）：____________________元，（￥:_______</w:t>
      </w:r>
      <w:r>
        <w:rPr>
          <w:rFonts w:ascii="微软雅黑" w:eastAsia="微软雅黑" w:hAnsi="微软雅黑" w:cs="微软雅黑" w:hint="eastAsia"/>
          <w:szCs w:val="21"/>
          <w:u w:val="single"/>
        </w:rPr>
        <w:t xml:space="preserve">_            </w:t>
      </w:r>
      <w:r>
        <w:rPr>
          <w:rFonts w:ascii="微软雅黑" w:eastAsia="微软雅黑" w:hAnsi="微软雅黑" w:cs="微软雅黑" w:hint="eastAsia"/>
          <w:szCs w:val="21"/>
        </w:rPr>
        <w:t>元）人民币。</w:t>
      </w:r>
    </w:p>
    <w:tbl>
      <w:tblPr>
        <w:tblW w:w="855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86"/>
        <w:gridCol w:w="1475"/>
        <w:gridCol w:w="1275"/>
        <w:gridCol w:w="1364"/>
        <w:gridCol w:w="1639"/>
        <w:gridCol w:w="1917"/>
      </w:tblGrid>
      <w:tr w:rsidR="00DD3FFB" w14:paraId="320094E2" w14:textId="77777777">
        <w:trPr>
          <w:trHeight w:val="718"/>
          <w:tblHeader/>
        </w:trPr>
        <w:tc>
          <w:tcPr>
            <w:tcW w:w="886" w:type="dxa"/>
            <w:vAlign w:val="center"/>
          </w:tcPr>
          <w:p w14:paraId="5C706C70" w14:textId="77777777" w:rsidR="00DD3FFB" w:rsidRDefault="00000000">
            <w:pPr>
              <w:jc w:val="center"/>
              <w:rPr>
                <w:rFonts w:ascii="微软雅黑" w:eastAsia="微软雅黑" w:hAnsi="微软雅黑" w:cs="微软雅黑"/>
                <w:bCs/>
                <w:szCs w:val="21"/>
              </w:rPr>
            </w:pPr>
            <w:r>
              <w:rPr>
                <w:rFonts w:ascii="微软雅黑" w:eastAsia="微软雅黑" w:hAnsi="微软雅黑" w:cs="微软雅黑" w:hint="eastAsia"/>
                <w:bCs/>
                <w:szCs w:val="21"/>
              </w:rPr>
              <w:t>序号</w:t>
            </w:r>
          </w:p>
        </w:tc>
        <w:tc>
          <w:tcPr>
            <w:tcW w:w="1475" w:type="dxa"/>
            <w:vAlign w:val="center"/>
          </w:tcPr>
          <w:p w14:paraId="5FFCFF0B" w14:textId="77777777" w:rsidR="00DD3FFB" w:rsidRDefault="00000000">
            <w:pPr>
              <w:jc w:val="center"/>
              <w:rPr>
                <w:rFonts w:ascii="微软雅黑" w:eastAsia="微软雅黑" w:hAnsi="微软雅黑" w:cs="微软雅黑"/>
                <w:bCs/>
                <w:szCs w:val="21"/>
              </w:rPr>
            </w:pPr>
            <w:r>
              <w:rPr>
                <w:rFonts w:ascii="微软雅黑" w:eastAsia="微软雅黑" w:hAnsi="微软雅黑" w:cs="微软雅黑" w:hint="eastAsia"/>
                <w:bCs/>
                <w:szCs w:val="21"/>
              </w:rPr>
              <w:t>费用类别</w:t>
            </w:r>
          </w:p>
        </w:tc>
        <w:tc>
          <w:tcPr>
            <w:tcW w:w="1275" w:type="dxa"/>
            <w:vAlign w:val="center"/>
          </w:tcPr>
          <w:p w14:paraId="07D13A97" w14:textId="77777777" w:rsidR="00DD3FFB" w:rsidRDefault="00000000">
            <w:pPr>
              <w:jc w:val="center"/>
              <w:rPr>
                <w:rFonts w:ascii="微软雅黑" w:eastAsia="微软雅黑" w:hAnsi="微软雅黑" w:cs="微软雅黑"/>
                <w:bCs/>
                <w:szCs w:val="21"/>
              </w:rPr>
            </w:pPr>
            <w:r>
              <w:rPr>
                <w:rFonts w:ascii="微软雅黑" w:eastAsia="微软雅黑" w:hAnsi="微软雅黑" w:cs="微软雅黑" w:hint="eastAsia"/>
                <w:bCs/>
                <w:szCs w:val="21"/>
              </w:rPr>
              <w:t>费用名称</w:t>
            </w:r>
          </w:p>
        </w:tc>
        <w:tc>
          <w:tcPr>
            <w:tcW w:w="1364" w:type="dxa"/>
            <w:vAlign w:val="center"/>
          </w:tcPr>
          <w:p w14:paraId="00C1746C" w14:textId="77777777" w:rsidR="00DD3FFB" w:rsidRDefault="00000000">
            <w:pPr>
              <w:jc w:val="center"/>
              <w:rPr>
                <w:rFonts w:ascii="微软雅黑" w:eastAsia="微软雅黑" w:hAnsi="微软雅黑" w:cs="微软雅黑"/>
                <w:bCs/>
                <w:szCs w:val="21"/>
              </w:rPr>
            </w:pPr>
            <w:r>
              <w:rPr>
                <w:rFonts w:ascii="微软雅黑" w:eastAsia="微软雅黑" w:hAnsi="微软雅黑" w:cs="微软雅黑" w:hint="eastAsia"/>
                <w:bCs/>
                <w:szCs w:val="21"/>
              </w:rPr>
              <w:t>数量/单位</w:t>
            </w:r>
          </w:p>
        </w:tc>
        <w:tc>
          <w:tcPr>
            <w:tcW w:w="1639" w:type="dxa"/>
            <w:vAlign w:val="center"/>
          </w:tcPr>
          <w:p w14:paraId="189C043D" w14:textId="77777777" w:rsidR="00DD3FFB" w:rsidRDefault="00000000">
            <w:pPr>
              <w:jc w:val="center"/>
              <w:rPr>
                <w:rFonts w:ascii="微软雅黑" w:eastAsia="微软雅黑" w:hAnsi="微软雅黑" w:cs="微软雅黑"/>
                <w:bCs/>
                <w:szCs w:val="21"/>
              </w:rPr>
            </w:pPr>
            <w:r>
              <w:rPr>
                <w:rFonts w:ascii="微软雅黑" w:eastAsia="微软雅黑" w:hAnsi="微软雅黑" w:cs="微软雅黑" w:hint="eastAsia"/>
                <w:bCs/>
                <w:szCs w:val="21"/>
              </w:rPr>
              <w:t>单价（元）</w:t>
            </w:r>
          </w:p>
        </w:tc>
        <w:tc>
          <w:tcPr>
            <w:tcW w:w="1917" w:type="dxa"/>
            <w:vAlign w:val="center"/>
          </w:tcPr>
          <w:p w14:paraId="345B6A0F" w14:textId="77777777" w:rsidR="00DD3FFB" w:rsidRDefault="00000000">
            <w:pPr>
              <w:jc w:val="center"/>
              <w:rPr>
                <w:rFonts w:ascii="微软雅黑" w:eastAsia="微软雅黑" w:hAnsi="微软雅黑" w:cs="微软雅黑"/>
                <w:bCs/>
                <w:szCs w:val="21"/>
              </w:rPr>
            </w:pPr>
            <w:r>
              <w:rPr>
                <w:rFonts w:ascii="微软雅黑" w:eastAsia="微软雅黑" w:hAnsi="微软雅黑" w:cs="微软雅黑" w:hint="eastAsia"/>
                <w:bCs/>
                <w:szCs w:val="21"/>
              </w:rPr>
              <w:t>小计（元）</w:t>
            </w:r>
          </w:p>
        </w:tc>
      </w:tr>
      <w:tr w:rsidR="00DD3FFB" w14:paraId="4DE1D39B" w14:textId="77777777">
        <w:trPr>
          <w:trHeight w:val="569"/>
        </w:trPr>
        <w:tc>
          <w:tcPr>
            <w:tcW w:w="886" w:type="dxa"/>
            <w:vAlign w:val="center"/>
          </w:tcPr>
          <w:p w14:paraId="5B5C729C" w14:textId="77777777" w:rsidR="00DD3FFB" w:rsidRDefault="00DD3FFB">
            <w:pPr>
              <w:spacing w:line="276" w:lineRule="auto"/>
              <w:jc w:val="center"/>
              <w:rPr>
                <w:rFonts w:ascii="微软雅黑" w:eastAsia="微软雅黑" w:hAnsi="微软雅黑" w:cs="微软雅黑"/>
                <w:bCs/>
                <w:szCs w:val="21"/>
              </w:rPr>
            </w:pPr>
          </w:p>
        </w:tc>
        <w:tc>
          <w:tcPr>
            <w:tcW w:w="1475" w:type="dxa"/>
            <w:vAlign w:val="center"/>
          </w:tcPr>
          <w:p w14:paraId="04A5BE54" w14:textId="77777777" w:rsidR="00DD3FFB" w:rsidRDefault="00DD3FFB">
            <w:pPr>
              <w:spacing w:line="276" w:lineRule="auto"/>
              <w:jc w:val="left"/>
              <w:rPr>
                <w:rFonts w:ascii="微软雅黑" w:eastAsia="微软雅黑" w:hAnsi="微软雅黑" w:cs="微软雅黑"/>
                <w:bCs/>
                <w:szCs w:val="21"/>
              </w:rPr>
            </w:pPr>
          </w:p>
        </w:tc>
        <w:tc>
          <w:tcPr>
            <w:tcW w:w="1275" w:type="dxa"/>
            <w:vAlign w:val="center"/>
          </w:tcPr>
          <w:p w14:paraId="65834AAB" w14:textId="77777777" w:rsidR="00DD3FFB" w:rsidRDefault="00DD3FFB">
            <w:pPr>
              <w:spacing w:line="276" w:lineRule="auto"/>
              <w:jc w:val="left"/>
              <w:rPr>
                <w:rFonts w:ascii="微软雅黑" w:eastAsia="微软雅黑" w:hAnsi="微软雅黑" w:cs="微软雅黑"/>
                <w:bCs/>
                <w:szCs w:val="21"/>
              </w:rPr>
            </w:pPr>
          </w:p>
        </w:tc>
        <w:tc>
          <w:tcPr>
            <w:tcW w:w="1364" w:type="dxa"/>
            <w:vAlign w:val="center"/>
          </w:tcPr>
          <w:p w14:paraId="78D47E20" w14:textId="77777777" w:rsidR="00DD3FFB" w:rsidRDefault="00DD3FFB">
            <w:pPr>
              <w:spacing w:line="276" w:lineRule="auto"/>
              <w:jc w:val="left"/>
              <w:rPr>
                <w:rFonts w:ascii="微软雅黑" w:eastAsia="微软雅黑" w:hAnsi="微软雅黑" w:cs="微软雅黑"/>
                <w:bCs/>
                <w:szCs w:val="21"/>
              </w:rPr>
            </w:pPr>
          </w:p>
        </w:tc>
        <w:tc>
          <w:tcPr>
            <w:tcW w:w="1639" w:type="dxa"/>
            <w:vAlign w:val="center"/>
          </w:tcPr>
          <w:p w14:paraId="0AF78312" w14:textId="77777777" w:rsidR="00DD3FFB" w:rsidRDefault="00DD3FFB">
            <w:pPr>
              <w:spacing w:line="276" w:lineRule="auto"/>
              <w:jc w:val="center"/>
              <w:rPr>
                <w:rFonts w:ascii="微软雅黑" w:eastAsia="微软雅黑" w:hAnsi="微软雅黑" w:cs="微软雅黑"/>
                <w:bCs/>
                <w:szCs w:val="21"/>
              </w:rPr>
            </w:pPr>
          </w:p>
        </w:tc>
        <w:tc>
          <w:tcPr>
            <w:tcW w:w="1917" w:type="dxa"/>
            <w:vAlign w:val="center"/>
          </w:tcPr>
          <w:p w14:paraId="546BFD50" w14:textId="77777777" w:rsidR="00DD3FFB" w:rsidRDefault="00DD3FFB">
            <w:pPr>
              <w:jc w:val="center"/>
              <w:rPr>
                <w:rFonts w:ascii="微软雅黑" w:eastAsia="微软雅黑" w:hAnsi="微软雅黑" w:cs="微软雅黑"/>
                <w:bCs/>
                <w:w w:val="90"/>
                <w:szCs w:val="21"/>
              </w:rPr>
            </w:pPr>
          </w:p>
        </w:tc>
      </w:tr>
      <w:tr w:rsidR="00DD3FFB" w14:paraId="774ABB00" w14:textId="77777777">
        <w:trPr>
          <w:trHeight w:val="569"/>
        </w:trPr>
        <w:tc>
          <w:tcPr>
            <w:tcW w:w="886" w:type="dxa"/>
            <w:vAlign w:val="center"/>
          </w:tcPr>
          <w:p w14:paraId="6B7FD093" w14:textId="77777777" w:rsidR="00DD3FFB" w:rsidRDefault="00DD3FFB">
            <w:pPr>
              <w:spacing w:line="276" w:lineRule="auto"/>
              <w:jc w:val="center"/>
              <w:rPr>
                <w:rFonts w:ascii="微软雅黑" w:eastAsia="微软雅黑" w:hAnsi="微软雅黑" w:cs="微软雅黑"/>
                <w:bCs/>
                <w:szCs w:val="21"/>
              </w:rPr>
            </w:pPr>
          </w:p>
        </w:tc>
        <w:tc>
          <w:tcPr>
            <w:tcW w:w="1475" w:type="dxa"/>
            <w:vAlign w:val="center"/>
          </w:tcPr>
          <w:p w14:paraId="21718D7E" w14:textId="77777777" w:rsidR="00DD3FFB" w:rsidRDefault="00DD3FFB">
            <w:pPr>
              <w:spacing w:line="276" w:lineRule="auto"/>
              <w:jc w:val="left"/>
              <w:rPr>
                <w:rFonts w:ascii="微软雅黑" w:eastAsia="微软雅黑" w:hAnsi="微软雅黑" w:cs="微软雅黑"/>
                <w:bCs/>
                <w:szCs w:val="21"/>
              </w:rPr>
            </w:pPr>
          </w:p>
        </w:tc>
        <w:tc>
          <w:tcPr>
            <w:tcW w:w="1275" w:type="dxa"/>
            <w:vAlign w:val="center"/>
          </w:tcPr>
          <w:p w14:paraId="1C4DD871" w14:textId="77777777" w:rsidR="00DD3FFB" w:rsidRDefault="00DD3FFB">
            <w:pPr>
              <w:spacing w:line="276" w:lineRule="auto"/>
              <w:jc w:val="left"/>
              <w:rPr>
                <w:rFonts w:ascii="微软雅黑" w:eastAsia="微软雅黑" w:hAnsi="微软雅黑" w:cs="微软雅黑"/>
                <w:bCs/>
                <w:szCs w:val="21"/>
              </w:rPr>
            </w:pPr>
          </w:p>
        </w:tc>
        <w:tc>
          <w:tcPr>
            <w:tcW w:w="1364" w:type="dxa"/>
            <w:vAlign w:val="center"/>
          </w:tcPr>
          <w:p w14:paraId="71752D55" w14:textId="77777777" w:rsidR="00DD3FFB" w:rsidRDefault="00DD3FFB">
            <w:pPr>
              <w:spacing w:line="276" w:lineRule="auto"/>
              <w:jc w:val="left"/>
              <w:rPr>
                <w:rFonts w:ascii="微软雅黑" w:eastAsia="微软雅黑" w:hAnsi="微软雅黑" w:cs="微软雅黑"/>
                <w:bCs/>
                <w:szCs w:val="21"/>
              </w:rPr>
            </w:pPr>
          </w:p>
        </w:tc>
        <w:tc>
          <w:tcPr>
            <w:tcW w:w="1639" w:type="dxa"/>
            <w:vAlign w:val="center"/>
          </w:tcPr>
          <w:p w14:paraId="3758FE41" w14:textId="77777777" w:rsidR="00DD3FFB" w:rsidRDefault="00DD3FFB">
            <w:pPr>
              <w:spacing w:line="276" w:lineRule="auto"/>
              <w:jc w:val="center"/>
              <w:rPr>
                <w:rFonts w:ascii="微软雅黑" w:eastAsia="微软雅黑" w:hAnsi="微软雅黑" w:cs="微软雅黑"/>
                <w:bCs/>
                <w:szCs w:val="21"/>
              </w:rPr>
            </w:pPr>
          </w:p>
        </w:tc>
        <w:tc>
          <w:tcPr>
            <w:tcW w:w="1917" w:type="dxa"/>
            <w:vAlign w:val="center"/>
          </w:tcPr>
          <w:p w14:paraId="6C1EDE80" w14:textId="77777777" w:rsidR="00DD3FFB" w:rsidRDefault="00DD3FFB">
            <w:pPr>
              <w:jc w:val="center"/>
              <w:rPr>
                <w:rFonts w:ascii="微软雅黑" w:eastAsia="微软雅黑" w:hAnsi="微软雅黑" w:cs="微软雅黑"/>
                <w:bCs/>
                <w:w w:val="90"/>
                <w:szCs w:val="21"/>
              </w:rPr>
            </w:pPr>
          </w:p>
        </w:tc>
      </w:tr>
      <w:tr w:rsidR="00DD3FFB" w14:paraId="0D660838" w14:textId="77777777">
        <w:trPr>
          <w:trHeight w:val="569"/>
        </w:trPr>
        <w:tc>
          <w:tcPr>
            <w:tcW w:w="886" w:type="dxa"/>
            <w:vAlign w:val="center"/>
          </w:tcPr>
          <w:p w14:paraId="08F4DB6D" w14:textId="77777777" w:rsidR="00DD3FFB" w:rsidRDefault="00DD3FFB">
            <w:pPr>
              <w:spacing w:line="276" w:lineRule="auto"/>
              <w:jc w:val="center"/>
              <w:rPr>
                <w:rFonts w:ascii="微软雅黑" w:eastAsia="微软雅黑" w:hAnsi="微软雅黑" w:cs="微软雅黑"/>
                <w:bCs/>
                <w:szCs w:val="21"/>
              </w:rPr>
            </w:pPr>
          </w:p>
        </w:tc>
        <w:tc>
          <w:tcPr>
            <w:tcW w:w="1475" w:type="dxa"/>
            <w:vAlign w:val="center"/>
          </w:tcPr>
          <w:p w14:paraId="349291C8" w14:textId="77777777" w:rsidR="00DD3FFB" w:rsidRDefault="00DD3FFB">
            <w:pPr>
              <w:spacing w:line="276" w:lineRule="auto"/>
              <w:jc w:val="left"/>
              <w:rPr>
                <w:rFonts w:ascii="微软雅黑" w:eastAsia="微软雅黑" w:hAnsi="微软雅黑" w:cs="微软雅黑"/>
                <w:bCs/>
                <w:szCs w:val="21"/>
              </w:rPr>
            </w:pPr>
          </w:p>
        </w:tc>
        <w:tc>
          <w:tcPr>
            <w:tcW w:w="1275" w:type="dxa"/>
            <w:vAlign w:val="center"/>
          </w:tcPr>
          <w:p w14:paraId="75EF6D6F" w14:textId="77777777" w:rsidR="00DD3FFB" w:rsidRDefault="00DD3FFB">
            <w:pPr>
              <w:spacing w:line="276" w:lineRule="auto"/>
              <w:jc w:val="left"/>
              <w:rPr>
                <w:rFonts w:ascii="微软雅黑" w:eastAsia="微软雅黑" w:hAnsi="微软雅黑" w:cs="微软雅黑"/>
                <w:bCs/>
                <w:szCs w:val="21"/>
              </w:rPr>
            </w:pPr>
          </w:p>
        </w:tc>
        <w:tc>
          <w:tcPr>
            <w:tcW w:w="1364" w:type="dxa"/>
            <w:vAlign w:val="center"/>
          </w:tcPr>
          <w:p w14:paraId="7D463BF9" w14:textId="77777777" w:rsidR="00DD3FFB" w:rsidRDefault="00DD3FFB">
            <w:pPr>
              <w:spacing w:line="276" w:lineRule="auto"/>
              <w:jc w:val="left"/>
              <w:rPr>
                <w:rFonts w:ascii="微软雅黑" w:eastAsia="微软雅黑" w:hAnsi="微软雅黑" w:cs="微软雅黑"/>
                <w:bCs/>
                <w:szCs w:val="21"/>
              </w:rPr>
            </w:pPr>
          </w:p>
        </w:tc>
        <w:tc>
          <w:tcPr>
            <w:tcW w:w="1639" w:type="dxa"/>
            <w:vAlign w:val="center"/>
          </w:tcPr>
          <w:p w14:paraId="0A77BB04" w14:textId="77777777" w:rsidR="00DD3FFB" w:rsidRDefault="00DD3FFB">
            <w:pPr>
              <w:spacing w:line="276" w:lineRule="auto"/>
              <w:jc w:val="center"/>
              <w:rPr>
                <w:rFonts w:ascii="微软雅黑" w:eastAsia="微软雅黑" w:hAnsi="微软雅黑" w:cs="微软雅黑"/>
                <w:bCs/>
                <w:szCs w:val="21"/>
              </w:rPr>
            </w:pPr>
          </w:p>
        </w:tc>
        <w:tc>
          <w:tcPr>
            <w:tcW w:w="1917" w:type="dxa"/>
            <w:vAlign w:val="center"/>
          </w:tcPr>
          <w:p w14:paraId="2E4E5029" w14:textId="77777777" w:rsidR="00DD3FFB" w:rsidRDefault="00DD3FFB">
            <w:pPr>
              <w:jc w:val="center"/>
              <w:rPr>
                <w:rFonts w:ascii="微软雅黑" w:eastAsia="微软雅黑" w:hAnsi="微软雅黑" w:cs="微软雅黑"/>
                <w:bCs/>
                <w:w w:val="90"/>
                <w:szCs w:val="21"/>
              </w:rPr>
            </w:pPr>
          </w:p>
        </w:tc>
      </w:tr>
      <w:tr w:rsidR="00DD3FFB" w14:paraId="6987A284" w14:textId="77777777">
        <w:trPr>
          <w:trHeight w:val="583"/>
        </w:trPr>
        <w:tc>
          <w:tcPr>
            <w:tcW w:w="886" w:type="dxa"/>
            <w:vAlign w:val="center"/>
          </w:tcPr>
          <w:p w14:paraId="1E55FF39" w14:textId="77777777" w:rsidR="00DD3FFB" w:rsidRDefault="00000000">
            <w:pPr>
              <w:spacing w:line="276" w:lineRule="auto"/>
              <w:jc w:val="left"/>
              <w:rPr>
                <w:rFonts w:ascii="微软雅黑" w:eastAsia="微软雅黑" w:hAnsi="微软雅黑" w:cs="微软雅黑"/>
                <w:bCs/>
                <w:szCs w:val="21"/>
              </w:rPr>
            </w:pPr>
            <w:r>
              <w:rPr>
                <w:rFonts w:ascii="微软雅黑" w:eastAsia="微软雅黑" w:hAnsi="微软雅黑" w:cs="微软雅黑" w:hint="eastAsia"/>
                <w:bCs/>
                <w:szCs w:val="21"/>
              </w:rPr>
              <w:t>……</w:t>
            </w:r>
          </w:p>
        </w:tc>
        <w:tc>
          <w:tcPr>
            <w:tcW w:w="1475" w:type="dxa"/>
            <w:vAlign w:val="center"/>
          </w:tcPr>
          <w:p w14:paraId="642CEDFE" w14:textId="77777777" w:rsidR="00DD3FFB" w:rsidRDefault="00000000">
            <w:pPr>
              <w:spacing w:line="276" w:lineRule="auto"/>
              <w:jc w:val="left"/>
              <w:rPr>
                <w:rFonts w:ascii="微软雅黑" w:eastAsia="微软雅黑" w:hAnsi="微软雅黑" w:cs="微软雅黑"/>
                <w:bCs/>
                <w:szCs w:val="21"/>
              </w:rPr>
            </w:pPr>
            <w:r>
              <w:rPr>
                <w:rFonts w:ascii="微软雅黑" w:eastAsia="微软雅黑" w:hAnsi="微软雅黑" w:cs="微软雅黑" w:hint="eastAsia"/>
                <w:bCs/>
                <w:szCs w:val="21"/>
              </w:rPr>
              <w:t>……</w:t>
            </w:r>
          </w:p>
        </w:tc>
        <w:tc>
          <w:tcPr>
            <w:tcW w:w="1275" w:type="dxa"/>
            <w:vAlign w:val="center"/>
          </w:tcPr>
          <w:p w14:paraId="2AB323A2" w14:textId="77777777" w:rsidR="00DD3FFB" w:rsidRDefault="00DD3FFB">
            <w:pPr>
              <w:spacing w:line="276" w:lineRule="auto"/>
              <w:jc w:val="left"/>
              <w:rPr>
                <w:rFonts w:ascii="微软雅黑" w:eastAsia="微软雅黑" w:hAnsi="微软雅黑" w:cs="微软雅黑"/>
                <w:bCs/>
                <w:szCs w:val="21"/>
              </w:rPr>
            </w:pPr>
          </w:p>
        </w:tc>
        <w:tc>
          <w:tcPr>
            <w:tcW w:w="1364" w:type="dxa"/>
            <w:vAlign w:val="center"/>
          </w:tcPr>
          <w:p w14:paraId="356AC915" w14:textId="77777777" w:rsidR="00DD3FFB" w:rsidRDefault="00DD3FFB">
            <w:pPr>
              <w:spacing w:line="276" w:lineRule="auto"/>
              <w:jc w:val="left"/>
              <w:rPr>
                <w:rFonts w:ascii="微软雅黑" w:eastAsia="微软雅黑" w:hAnsi="微软雅黑" w:cs="微软雅黑"/>
                <w:bCs/>
                <w:szCs w:val="21"/>
              </w:rPr>
            </w:pPr>
          </w:p>
        </w:tc>
        <w:tc>
          <w:tcPr>
            <w:tcW w:w="1639" w:type="dxa"/>
            <w:vAlign w:val="center"/>
          </w:tcPr>
          <w:p w14:paraId="5CB0EC31" w14:textId="77777777" w:rsidR="00DD3FFB" w:rsidRDefault="00DD3FFB">
            <w:pPr>
              <w:spacing w:line="276" w:lineRule="auto"/>
              <w:jc w:val="center"/>
              <w:rPr>
                <w:rFonts w:ascii="微软雅黑" w:eastAsia="微软雅黑" w:hAnsi="微软雅黑" w:cs="微软雅黑"/>
                <w:bCs/>
                <w:szCs w:val="21"/>
              </w:rPr>
            </w:pPr>
          </w:p>
        </w:tc>
        <w:tc>
          <w:tcPr>
            <w:tcW w:w="1917" w:type="dxa"/>
            <w:vAlign w:val="center"/>
          </w:tcPr>
          <w:p w14:paraId="0A61EB2C" w14:textId="77777777" w:rsidR="00DD3FFB" w:rsidRDefault="00DD3FFB">
            <w:pPr>
              <w:jc w:val="center"/>
              <w:rPr>
                <w:rFonts w:ascii="微软雅黑" w:eastAsia="微软雅黑" w:hAnsi="微软雅黑" w:cs="微软雅黑"/>
                <w:bCs/>
                <w:w w:val="90"/>
                <w:szCs w:val="21"/>
              </w:rPr>
            </w:pPr>
          </w:p>
        </w:tc>
      </w:tr>
    </w:tbl>
    <w:p w14:paraId="13729040" w14:textId="77777777" w:rsidR="00DD3FFB" w:rsidRDefault="00DD3FFB">
      <w:pPr>
        <w:pStyle w:val="a1"/>
        <w:adjustRightInd w:val="0"/>
        <w:snapToGrid w:val="0"/>
        <w:spacing w:line="360" w:lineRule="auto"/>
        <w:ind w:firstLineChars="200" w:firstLine="420"/>
        <w:rPr>
          <w:rFonts w:ascii="微软雅黑" w:eastAsia="微软雅黑" w:hAnsi="微软雅黑" w:cs="微软雅黑"/>
          <w:b/>
          <w:szCs w:val="21"/>
        </w:rPr>
      </w:pPr>
    </w:p>
    <w:p w14:paraId="2D14A91D" w14:textId="77777777" w:rsidR="00DD3FFB" w:rsidRDefault="00000000">
      <w:pPr>
        <w:pStyle w:val="a1"/>
        <w:adjustRightInd w:val="0"/>
        <w:snapToGrid w:val="0"/>
        <w:spacing w:line="360" w:lineRule="auto"/>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第三条 相关费用结算</w:t>
      </w:r>
    </w:p>
    <w:p w14:paraId="0CA88A6A" w14:textId="77777777" w:rsidR="00DD3FFB" w:rsidRDefault="00000000">
      <w:pPr>
        <w:adjustRightInd w:val="0"/>
        <w:snapToGrid w:val="0"/>
        <w:spacing w:line="30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1、本合同中甲乙双方之间所发生的一切费用以人民币进行结算。</w:t>
      </w:r>
    </w:p>
    <w:p w14:paraId="38D2C5EC" w14:textId="77777777" w:rsidR="00DD3FFB" w:rsidRDefault="00000000">
      <w:pPr>
        <w:adjustRightInd w:val="0"/>
        <w:snapToGrid w:val="0"/>
        <w:spacing w:line="30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2、支付方式：</w:t>
      </w:r>
    </w:p>
    <w:p w14:paraId="08FFB82B" w14:textId="77777777" w:rsidR="00DD3FFB" w:rsidRDefault="00000000">
      <w:pPr>
        <w:adjustRightInd w:val="0"/>
        <w:snapToGrid w:val="0"/>
        <w:spacing w:line="30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1）合同签订后7个工作日内，预付合同金额的4</w:t>
      </w:r>
      <w:r>
        <w:rPr>
          <w:rFonts w:ascii="微软雅黑" w:eastAsia="微软雅黑" w:hAnsi="微软雅黑" w:cs="微软雅黑"/>
          <w:szCs w:val="21"/>
        </w:rPr>
        <w:t>0</w:t>
      </w:r>
      <w:r>
        <w:rPr>
          <w:rFonts w:ascii="微软雅黑" w:eastAsia="微软雅黑" w:hAnsi="微软雅黑" w:cs="微软雅黑" w:hint="eastAsia"/>
          <w:szCs w:val="21"/>
        </w:rPr>
        <w:t>%；</w:t>
      </w:r>
    </w:p>
    <w:p w14:paraId="5548FD65" w14:textId="77777777" w:rsidR="00DD3FFB" w:rsidRDefault="00000000">
      <w:pPr>
        <w:adjustRightInd w:val="0"/>
        <w:snapToGrid w:val="0"/>
        <w:spacing w:line="30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2）验收合格后</w:t>
      </w:r>
      <w:proofErr w:type="gramStart"/>
      <w:r>
        <w:rPr>
          <w:rFonts w:ascii="微软雅黑" w:eastAsia="微软雅黑" w:hAnsi="微软雅黑" w:cs="微软雅黑" w:hint="eastAsia"/>
          <w:szCs w:val="21"/>
        </w:rPr>
        <w:t>付合同</w:t>
      </w:r>
      <w:proofErr w:type="gramEnd"/>
      <w:r>
        <w:rPr>
          <w:rFonts w:ascii="微软雅黑" w:eastAsia="微软雅黑" w:hAnsi="微软雅黑" w:cs="微软雅黑" w:hint="eastAsia"/>
          <w:szCs w:val="21"/>
        </w:rPr>
        <w:t>总价60%的合同款，每次付款均在采购</w:t>
      </w:r>
      <w:proofErr w:type="gramStart"/>
      <w:r>
        <w:rPr>
          <w:rFonts w:ascii="微软雅黑" w:eastAsia="微软雅黑" w:hAnsi="微软雅黑" w:cs="微软雅黑" w:hint="eastAsia"/>
          <w:szCs w:val="21"/>
        </w:rPr>
        <w:t>方收到</w:t>
      </w:r>
      <w:proofErr w:type="gramEnd"/>
      <w:r>
        <w:rPr>
          <w:rFonts w:ascii="微软雅黑" w:eastAsia="微软雅黑" w:hAnsi="微软雅黑" w:cs="微软雅黑" w:hint="eastAsia"/>
          <w:szCs w:val="21"/>
        </w:rPr>
        <w:t>中标方提供的同等金额的正规增值税发票，在履行财政相关资金审批手续后支付。</w:t>
      </w:r>
    </w:p>
    <w:p w14:paraId="6C2DF93C" w14:textId="77777777" w:rsidR="00DD3FFB" w:rsidRDefault="00000000">
      <w:pPr>
        <w:adjustRightInd w:val="0"/>
        <w:snapToGrid w:val="0"/>
        <w:spacing w:line="300" w:lineRule="auto"/>
        <w:ind w:firstLineChars="200" w:firstLine="420"/>
        <w:rPr>
          <w:rFonts w:ascii="微软雅黑" w:eastAsia="微软雅黑" w:hAnsi="微软雅黑" w:cs="微软雅黑"/>
          <w:szCs w:val="21"/>
        </w:rPr>
      </w:pPr>
      <w:r>
        <w:rPr>
          <w:rFonts w:ascii="微软雅黑" w:eastAsia="微软雅黑" w:hAnsi="微软雅黑" w:cs="微软雅黑" w:hint="eastAsia"/>
          <w:b/>
          <w:szCs w:val="21"/>
        </w:rPr>
        <w:t>3、</w:t>
      </w:r>
      <w:r>
        <w:rPr>
          <w:rFonts w:ascii="微软雅黑" w:eastAsia="微软雅黑" w:hAnsi="微软雅黑" w:cs="微软雅黑" w:hint="eastAsia"/>
          <w:szCs w:val="21"/>
        </w:rPr>
        <w:t>甲方应及时将合同款付</w:t>
      </w:r>
      <w:proofErr w:type="gramStart"/>
      <w:r>
        <w:rPr>
          <w:rFonts w:ascii="微软雅黑" w:eastAsia="微软雅黑" w:hAnsi="微软雅黑" w:cs="微软雅黑" w:hint="eastAsia"/>
          <w:szCs w:val="21"/>
        </w:rPr>
        <w:t>至以下</w:t>
      </w:r>
      <w:proofErr w:type="gramEnd"/>
      <w:r>
        <w:rPr>
          <w:rFonts w:ascii="微软雅黑" w:eastAsia="微软雅黑" w:hAnsi="微软雅黑" w:cs="微软雅黑" w:hint="eastAsia"/>
          <w:szCs w:val="21"/>
        </w:rPr>
        <w:t>乙方指定的银行账户：</w:t>
      </w:r>
    </w:p>
    <w:p w14:paraId="3ABF6211" w14:textId="77777777" w:rsidR="00DD3FFB" w:rsidRDefault="00000000">
      <w:pPr>
        <w:adjustRightInd w:val="0"/>
        <w:snapToGrid w:val="0"/>
        <w:spacing w:line="300" w:lineRule="auto"/>
        <w:ind w:firstLineChars="200" w:firstLine="420"/>
        <w:rPr>
          <w:rFonts w:ascii="微软雅黑" w:eastAsia="微软雅黑" w:hAnsi="微软雅黑" w:cs="微软雅黑"/>
          <w:szCs w:val="21"/>
          <w:u w:val="single"/>
        </w:rPr>
      </w:pPr>
      <w:r>
        <w:rPr>
          <w:rFonts w:ascii="微软雅黑" w:eastAsia="微软雅黑" w:hAnsi="微软雅黑" w:cs="微软雅黑" w:hint="eastAsia"/>
          <w:szCs w:val="21"/>
        </w:rPr>
        <w:t>开户名称：</w:t>
      </w:r>
      <w:r>
        <w:rPr>
          <w:rFonts w:ascii="微软雅黑" w:eastAsia="微软雅黑" w:hAnsi="微软雅黑" w:cs="微软雅黑" w:hint="eastAsia"/>
          <w:szCs w:val="21"/>
          <w:u w:val="single"/>
        </w:rPr>
        <w:t xml:space="preserve">                            </w:t>
      </w:r>
    </w:p>
    <w:p w14:paraId="5B21F5F9" w14:textId="77777777" w:rsidR="00DD3FFB" w:rsidRDefault="00000000">
      <w:pPr>
        <w:adjustRightInd w:val="0"/>
        <w:snapToGrid w:val="0"/>
        <w:spacing w:line="300" w:lineRule="auto"/>
        <w:ind w:firstLineChars="200" w:firstLine="420"/>
        <w:rPr>
          <w:rFonts w:ascii="微软雅黑" w:eastAsia="微软雅黑" w:hAnsi="微软雅黑" w:cs="微软雅黑"/>
          <w:szCs w:val="21"/>
          <w:u w:val="single"/>
        </w:rPr>
      </w:pPr>
      <w:r>
        <w:rPr>
          <w:rFonts w:ascii="微软雅黑" w:eastAsia="微软雅黑" w:hAnsi="微软雅黑" w:cs="微软雅黑" w:hint="eastAsia"/>
          <w:szCs w:val="21"/>
        </w:rPr>
        <w:t>开户银行：</w:t>
      </w:r>
      <w:r>
        <w:rPr>
          <w:rFonts w:ascii="微软雅黑" w:eastAsia="微软雅黑" w:hAnsi="微软雅黑" w:cs="微软雅黑" w:hint="eastAsia"/>
          <w:szCs w:val="21"/>
          <w:u w:val="single"/>
        </w:rPr>
        <w:t xml:space="preserve">                            </w:t>
      </w:r>
    </w:p>
    <w:p w14:paraId="40E63C74" w14:textId="77777777" w:rsidR="00DD3FFB" w:rsidRDefault="00000000">
      <w:pPr>
        <w:snapToGrid w:val="0"/>
        <w:spacing w:line="300" w:lineRule="auto"/>
        <w:ind w:firstLineChars="200" w:firstLine="420"/>
        <w:rPr>
          <w:rFonts w:ascii="微软雅黑" w:eastAsia="微软雅黑" w:hAnsi="微软雅黑" w:cs="微软雅黑"/>
          <w:szCs w:val="21"/>
          <w:u w:val="single"/>
        </w:rPr>
      </w:pPr>
      <w:proofErr w:type="gramStart"/>
      <w:r>
        <w:rPr>
          <w:rFonts w:ascii="微软雅黑" w:eastAsia="微软雅黑" w:hAnsi="微软雅黑" w:cs="微软雅黑" w:hint="eastAsia"/>
          <w:szCs w:val="21"/>
        </w:rPr>
        <w:t>账</w:t>
      </w:r>
      <w:proofErr w:type="gramEnd"/>
      <w:r>
        <w:rPr>
          <w:rFonts w:ascii="微软雅黑" w:eastAsia="微软雅黑" w:hAnsi="微软雅黑" w:cs="微软雅黑" w:hint="eastAsia"/>
          <w:szCs w:val="21"/>
        </w:rPr>
        <w:t xml:space="preserve">    号：</w:t>
      </w:r>
      <w:r>
        <w:rPr>
          <w:rFonts w:ascii="微软雅黑" w:eastAsia="微软雅黑" w:hAnsi="微软雅黑" w:cs="微软雅黑" w:hint="eastAsia"/>
          <w:szCs w:val="21"/>
          <w:u w:val="single"/>
        </w:rPr>
        <w:t xml:space="preserve">                            </w:t>
      </w:r>
    </w:p>
    <w:p w14:paraId="5BAA16AA" w14:textId="77777777" w:rsidR="00DD3FFB" w:rsidRDefault="00000000">
      <w:pPr>
        <w:pStyle w:val="a1"/>
        <w:adjustRightInd w:val="0"/>
        <w:snapToGri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注：提供的开户银行应为乙方基本结算账户。</w:t>
      </w:r>
    </w:p>
    <w:p w14:paraId="27346082" w14:textId="77777777" w:rsidR="00DD3FFB" w:rsidRDefault="00000000">
      <w:pPr>
        <w:pStyle w:val="a1"/>
        <w:numPr>
          <w:ilvl w:val="0"/>
          <w:numId w:val="13"/>
        </w:numPr>
        <w:adjustRightInd w:val="0"/>
        <w:snapToGrid w:val="0"/>
        <w:spacing w:line="360" w:lineRule="auto"/>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乙方团队服务人员组成</w:t>
      </w:r>
    </w:p>
    <w:p w14:paraId="1F673285" w14:textId="77777777" w:rsidR="00DD3FFB" w:rsidRDefault="00000000">
      <w:pPr>
        <w:pStyle w:val="Ac"/>
        <w:spacing w:line="360" w:lineRule="auto"/>
        <w:ind w:firstLine="420"/>
        <w:rPr>
          <w:rFonts w:ascii="微软雅黑" w:eastAsia="微软雅黑" w:hAnsi="微软雅黑" w:cs="微软雅黑"/>
          <w:color w:val="auto"/>
        </w:rPr>
      </w:pPr>
      <w:r>
        <w:rPr>
          <w:rFonts w:ascii="微软雅黑" w:eastAsia="微软雅黑" w:hAnsi="微软雅黑" w:cs="微软雅黑" w:hint="eastAsia"/>
          <w:color w:val="auto"/>
        </w:rPr>
        <w:t>乙方人员配备总数：</w:t>
      </w:r>
      <w:r>
        <w:rPr>
          <w:rFonts w:ascii="微软雅黑" w:eastAsia="微软雅黑" w:hAnsi="微软雅黑" w:cs="微软雅黑" w:hint="eastAsia"/>
          <w:color w:val="auto"/>
          <w:u w:val="single"/>
        </w:rPr>
        <w:t xml:space="preserve">    </w:t>
      </w:r>
      <w:r>
        <w:rPr>
          <w:rFonts w:ascii="微软雅黑" w:eastAsia="微软雅黑" w:hAnsi="微软雅黑" w:cs="微软雅黑" w:hint="eastAsia"/>
          <w:color w:val="auto"/>
        </w:rPr>
        <w:t>人，具体人员分配按投标承诺如下：</w:t>
      </w:r>
    </w:p>
    <w:tbl>
      <w:tblPr>
        <w:tblW w:w="849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FFFFF"/>
        <w:tblLayout w:type="fixed"/>
        <w:tblCellMar>
          <w:left w:w="0" w:type="dxa"/>
          <w:right w:w="0" w:type="dxa"/>
        </w:tblCellMar>
        <w:tblLook w:val="04A0" w:firstRow="1" w:lastRow="0" w:firstColumn="1" w:lastColumn="0" w:noHBand="0" w:noVBand="1"/>
      </w:tblPr>
      <w:tblGrid>
        <w:gridCol w:w="1163"/>
        <w:gridCol w:w="1630"/>
        <w:gridCol w:w="773"/>
        <w:gridCol w:w="3003"/>
        <w:gridCol w:w="1926"/>
      </w:tblGrid>
      <w:tr w:rsidR="00DD3FFB" w14:paraId="39A55570" w14:textId="77777777">
        <w:trPr>
          <w:trHeight w:val="590"/>
          <w:jc w:val="center"/>
        </w:trPr>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509E33E" w14:textId="77777777" w:rsidR="00DD3FFB" w:rsidRDefault="00000000">
            <w:pPr>
              <w:pStyle w:val="Ac"/>
              <w:jc w:val="center"/>
              <w:rPr>
                <w:rFonts w:ascii="微软雅黑" w:eastAsia="微软雅黑" w:hAnsi="微软雅黑" w:cs="微软雅黑"/>
                <w:color w:val="auto"/>
                <w:sz w:val="24"/>
                <w:szCs w:val="24"/>
              </w:rPr>
            </w:pPr>
            <w:r>
              <w:rPr>
                <w:rFonts w:ascii="微软雅黑" w:eastAsia="微软雅黑" w:hAnsi="微软雅黑" w:cs="微软雅黑" w:hint="eastAsia"/>
                <w:color w:val="auto"/>
                <w:sz w:val="24"/>
                <w:szCs w:val="24"/>
                <w:lang w:val="zh-TW" w:eastAsia="zh-TW"/>
              </w:rPr>
              <w:t>序号</w:t>
            </w:r>
          </w:p>
        </w:tc>
        <w:tc>
          <w:tcPr>
            <w:tcW w:w="16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75FB3F0" w14:textId="77777777" w:rsidR="00DD3FFB" w:rsidRDefault="00000000">
            <w:pPr>
              <w:pStyle w:val="Ac"/>
              <w:jc w:val="center"/>
              <w:rPr>
                <w:rFonts w:ascii="微软雅黑" w:eastAsia="微软雅黑" w:hAnsi="微软雅黑" w:cs="微软雅黑"/>
                <w:color w:val="auto"/>
                <w:sz w:val="24"/>
                <w:szCs w:val="24"/>
              </w:rPr>
            </w:pPr>
            <w:r>
              <w:rPr>
                <w:rFonts w:ascii="微软雅黑" w:eastAsia="微软雅黑" w:hAnsi="微软雅黑" w:cs="微软雅黑" w:hint="eastAsia"/>
                <w:color w:val="auto"/>
                <w:sz w:val="24"/>
                <w:szCs w:val="24"/>
                <w:lang w:val="zh-TW" w:eastAsia="zh-TW"/>
              </w:rPr>
              <w:t>姓名</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D86E60A" w14:textId="77777777" w:rsidR="00DD3FFB" w:rsidRDefault="00000000">
            <w:pPr>
              <w:pStyle w:val="Ac"/>
              <w:jc w:val="center"/>
              <w:rPr>
                <w:rFonts w:ascii="微软雅黑" w:eastAsia="微软雅黑" w:hAnsi="微软雅黑" w:cs="微软雅黑"/>
                <w:color w:val="auto"/>
                <w:sz w:val="24"/>
                <w:szCs w:val="24"/>
              </w:rPr>
            </w:pPr>
            <w:r>
              <w:rPr>
                <w:rFonts w:ascii="微软雅黑" w:eastAsia="微软雅黑" w:hAnsi="微软雅黑" w:cs="微软雅黑" w:hint="eastAsia"/>
                <w:color w:val="auto"/>
                <w:sz w:val="24"/>
                <w:szCs w:val="24"/>
                <w:lang w:val="zh-TW" w:eastAsia="zh-TW"/>
              </w:rPr>
              <w:t>年龄</w:t>
            </w:r>
          </w:p>
        </w:tc>
        <w:tc>
          <w:tcPr>
            <w:tcW w:w="30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B33DE2F" w14:textId="77777777" w:rsidR="00DD3FFB" w:rsidRDefault="00000000">
            <w:pPr>
              <w:pStyle w:val="Ac"/>
              <w:jc w:val="center"/>
              <w:rPr>
                <w:rFonts w:ascii="微软雅黑" w:eastAsia="微软雅黑" w:hAnsi="微软雅黑" w:cs="微软雅黑"/>
                <w:color w:val="auto"/>
                <w:sz w:val="24"/>
                <w:szCs w:val="24"/>
              </w:rPr>
            </w:pPr>
            <w:r>
              <w:rPr>
                <w:rFonts w:ascii="微软雅黑" w:eastAsia="微软雅黑" w:hAnsi="微软雅黑" w:cs="微软雅黑" w:hint="eastAsia"/>
                <w:color w:val="auto"/>
                <w:sz w:val="24"/>
                <w:szCs w:val="24"/>
              </w:rPr>
              <w:t>身份证号</w:t>
            </w: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FDF6EA9" w14:textId="77777777" w:rsidR="00DD3FFB" w:rsidRDefault="00000000">
            <w:pPr>
              <w:pStyle w:val="Ac"/>
              <w:jc w:val="center"/>
              <w:rPr>
                <w:rFonts w:ascii="微软雅黑" w:eastAsia="微软雅黑" w:hAnsi="微软雅黑" w:cs="微软雅黑"/>
                <w:color w:val="auto"/>
                <w:sz w:val="24"/>
                <w:szCs w:val="24"/>
              </w:rPr>
            </w:pPr>
            <w:r>
              <w:rPr>
                <w:rFonts w:ascii="微软雅黑" w:eastAsia="微软雅黑" w:hAnsi="微软雅黑" w:cs="微软雅黑" w:hint="eastAsia"/>
                <w:color w:val="auto"/>
                <w:sz w:val="24"/>
                <w:szCs w:val="24"/>
              </w:rPr>
              <w:t>担任</w:t>
            </w:r>
            <w:r>
              <w:rPr>
                <w:rFonts w:ascii="微软雅黑" w:eastAsia="微软雅黑" w:hAnsi="微软雅黑" w:cs="微软雅黑" w:hint="eastAsia"/>
                <w:color w:val="auto"/>
                <w:sz w:val="24"/>
                <w:szCs w:val="24"/>
                <w:lang w:val="zh-TW" w:eastAsia="zh-TW"/>
              </w:rPr>
              <w:t>岗位</w:t>
            </w:r>
          </w:p>
        </w:tc>
      </w:tr>
      <w:tr w:rsidR="00DD3FFB" w14:paraId="00756380" w14:textId="77777777">
        <w:trPr>
          <w:trHeight w:val="538"/>
          <w:jc w:val="center"/>
        </w:trPr>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6CB6FE6" w14:textId="77777777" w:rsidR="00DD3FFB" w:rsidRDefault="00DD3FFB">
            <w:pPr>
              <w:rPr>
                <w:rFonts w:ascii="微软雅黑" w:eastAsia="微软雅黑" w:hAnsi="微软雅黑" w:cs="微软雅黑"/>
              </w:rPr>
            </w:pPr>
          </w:p>
        </w:tc>
        <w:tc>
          <w:tcPr>
            <w:tcW w:w="16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590859A" w14:textId="77777777" w:rsidR="00DD3FFB" w:rsidRDefault="00DD3FFB">
            <w:pPr>
              <w:rPr>
                <w:rFonts w:ascii="微软雅黑" w:eastAsia="微软雅黑" w:hAnsi="微软雅黑" w:cs="微软雅黑"/>
              </w:rPr>
            </w:pP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4621D84" w14:textId="77777777" w:rsidR="00DD3FFB" w:rsidRDefault="00DD3FFB">
            <w:pPr>
              <w:rPr>
                <w:rFonts w:ascii="微软雅黑" w:eastAsia="微软雅黑" w:hAnsi="微软雅黑" w:cs="微软雅黑"/>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313301D" w14:textId="77777777" w:rsidR="00DD3FFB" w:rsidRDefault="00DD3FFB">
            <w:pPr>
              <w:rPr>
                <w:rFonts w:ascii="微软雅黑" w:eastAsia="微软雅黑" w:hAnsi="微软雅黑" w:cs="微软雅黑"/>
              </w:rPr>
            </w:pP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229963D" w14:textId="77777777" w:rsidR="00DD3FFB" w:rsidRDefault="00DD3FFB">
            <w:pPr>
              <w:rPr>
                <w:rFonts w:ascii="微软雅黑" w:eastAsia="微软雅黑" w:hAnsi="微软雅黑" w:cs="微软雅黑"/>
              </w:rPr>
            </w:pPr>
          </w:p>
        </w:tc>
      </w:tr>
      <w:tr w:rsidR="00DD3FFB" w14:paraId="1ACCC8E7" w14:textId="77777777">
        <w:trPr>
          <w:trHeight w:val="538"/>
          <w:jc w:val="center"/>
        </w:trPr>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276E7F6" w14:textId="77777777" w:rsidR="00DD3FFB" w:rsidRDefault="00DD3FFB">
            <w:pPr>
              <w:rPr>
                <w:rFonts w:ascii="微软雅黑" w:eastAsia="微软雅黑" w:hAnsi="微软雅黑" w:cs="微软雅黑"/>
              </w:rPr>
            </w:pPr>
          </w:p>
        </w:tc>
        <w:tc>
          <w:tcPr>
            <w:tcW w:w="16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6ADA6A2" w14:textId="77777777" w:rsidR="00DD3FFB" w:rsidRDefault="00DD3FFB">
            <w:pPr>
              <w:rPr>
                <w:rFonts w:ascii="微软雅黑" w:eastAsia="微软雅黑" w:hAnsi="微软雅黑" w:cs="微软雅黑"/>
              </w:rPr>
            </w:pP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EDE40CD" w14:textId="77777777" w:rsidR="00DD3FFB" w:rsidRDefault="00DD3FFB">
            <w:pPr>
              <w:rPr>
                <w:rFonts w:ascii="微软雅黑" w:eastAsia="微软雅黑" w:hAnsi="微软雅黑" w:cs="微软雅黑"/>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F68AD2F" w14:textId="77777777" w:rsidR="00DD3FFB" w:rsidRDefault="00DD3FFB">
            <w:pPr>
              <w:rPr>
                <w:rFonts w:ascii="微软雅黑" w:eastAsia="微软雅黑" w:hAnsi="微软雅黑" w:cs="微软雅黑"/>
              </w:rPr>
            </w:pP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DC8C8D0" w14:textId="77777777" w:rsidR="00DD3FFB" w:rsidRDefault="00DD3FFB">
            <w:pPr>
              <w:rPr>
                <w:rFonts w:ascii="微软雅黑" w:eastAsia="微软雅黑" w:hAnsi="微软雅黑" w:cs="微软雅黑"/>
              </w:rPr>
            </w:pPr>
          </w:p>
        </w:tc>
      </w:tr>
      <w:tr w:rsidR="00DD3FFB" w14:paraId="33090FB2" w14:textId="77777777">
        <w:trPr>
          <w:trHeight w:val="538"/>
          <w:jc w:val="center"/>
        </w:trPr>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D440AC7" w14:textId="77777777" w:rsidR="00DD3FFB" w:rsidRDefault="00DD3FFB">
            <w:pPr>
              <w:rPr>
                <w:rFonts w:ascii="微软雅黑" w:eastAsia="微软雅黑" w:hAnsi="微软雅黑" w:cs="微软雅黑"/>
              </w:rPr>
            </w:pPr>
          </w:p>
        </w:tc>
        <w:tc>
          <w:tcPr>
            <w:tcW w:w="16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65E4B5B" w14:textId="77777777" w:rsidR="00DD3FFB" w:rsidRDefault="00DD3FFB">
            <w:pPr>
              <w:rPr>
                <w:rFonts w:ascii="微软雅黑" w:eastAsia="微软雅黑" w:hAnsi="微软雅黑" w:cs="微软雅黑"/>
              </w:rPr>
            </w:pP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A7DE4D0" w14:textId="77777777" w:rsidR="00DD3FFB" w:rsidRDefault="00DD3FFB">
            <w:pPr>
              <w:rPr>
                <w:rFonts w:ascii="微软雅黑" w:eastAsia="微软雅黑" w:hAnsi="微软雅黑" w:cs="微软雅黑"/>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ABFB1B0" w14:textId="77777777" w:rsidR="00DD3FFB" w:rsidRDefault="00DD3FFB">
            <w:pPr>
              <w:rPr>
                <w:rFonts w:ascii="微软雅黑" w:eastAsia="微软雅黑" w:hAnsi="微软雅黑" w:cs="微软雅黑"/>
              </w:rPr>
            </w:pP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7109AA2" w14:textId="77777777" w:rsidR="00DD3FFB" w:rsidRDefault="00DD3FFB">
            <w:pPr>
              <w:rPr>
                <w:rFonts w:ascii="微软雅黑" w:eastAsia="微软雅黑" w:hAnsi="微软雅黑" w:cs="微软雅黑"/>
              </w:rPr>
            </w:pPr>
          </w:p>
        </w:tc>
      </w:tr>
      <w:tr w:rsidR="00DD3FFB" w14:paraId="10E8F58F" w14:textId="77777777">
        <w:trPr>
          <w:trHeight w:val="538"/>
          <w:jc w:val="center"/>
        </w:trPr>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DABE724" w14:textId="77777777" w:rsidR="00DD3FFB" w:rsidRDefault="00DD3FFB">
            <w:pPr>
              <w:rPr>
                <w:rFonts w:ascii="微软雅黑" w:eastAsia="微软雅黑" w:hAnsi="微软雅黑" w:cs="微软雅黑"/>
              </w:rPr>
            </w:pPr>
          </w:p>
        </w:tc>
        <w:tc>
          <w:tcPr>
            <w:tcW w:w="16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6CF5B38" w14:textId="77777777" w:rsidR="00DD3FFB" w:rsidRDefault="00DD3FFB">
            <w:pPr>
              <w:rPr>
                <w:rFonts w:ascii="微软雅黑" w:eastAsia="微软雅黑" w:hAnsi="微软雅黑" w:cs="微软雅黑"/>
              </w:rPr>
            </w:pP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BEB5906" w14:textId="77777777" w:rsidR="00DD3FFB" w:rsidRDefault="00DD3FFB">
            <w:pPr>
              <w:rPr>
                <w:rFonts w:ascii="微软雅黑" w:eastAsia="微软雅黑" w:hAnsi="微软雅黑" w:cs="微软雅黑"/>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EC30150" w14:textId="77777777" w:rsidR="00DD3FFB" w:rsidRDefault="00DD3FFB">
            <w:pPr>
              <w:rPr>
                <w:rFonts w:ascii="微软雅黑" w:eastAsia="微软雅黑" w:hAnsi="微软雅黑" w:cs="微软雅黑"/>
              </w:rPr>
            </w:pP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A163481" w14:textId="77777777" w:rsidR="00DD3FFB" w:rsidRDefault="00DD3FFB">
            <w:pPr>
              <w:rPr>
                <w:rFonts w:ascii="微软雅黑" w:eastAsia="微软雅黑" w:hAnsi="微软雅黑" w:cs="微软雅黑"/>
              </w:rPr>
            </w:pPr>
          </w:p>
        </w:tc>
      </w:tr>
      <w:tr w:rsidR="00DD3FFB" w14:paraId="52C41FBD" w14:textId="77777777">
        <w:trPr>
          <w:trHeight w:val="538"/>
          <w:jc w:val="center"/>
        </w:trPr>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421275F" w14:textId="77777777" w:rsidR="00DD3FFB" w:rsidRDefault="00DD3FFB">
            <w:pPr>
              <w:rPr>
                <w:rFonts w:ascii="微软雅黑" w:eastAsia="微软雅黑" w:hAnsi="微软雅黑" w:cs="微软雅黑"/>
              </w:rPr>
            </w:pPr>
          </w:p>
        </w:tc>
        <w:tc>
          <w:tcPr>
            <w:tcW w:w="16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6F038BD" w14:textId="77777777" w:rsidR="00DD3FFB" w:rsidRDefault="00DD3FFB">
            <w:pPr>
              <w:rPr>
                <w:rFonts w:ascii="微软雅黑" w:eastAsia="微软雅黑" w:hAnsi="微软雅黑" w:cs="微软雅黑"/>
              </w:rPr>
            </w:pP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8BD5A3E" w14:textId="77777777" w:rsidR="00DD3FFB" w:rsidRDefault="00DD3FFB">
            <w:pPr>
              <w:rPr>
                <w:rFonts w:ascii="微软雅黑" w:eastAsia="微软雅黑" w:hAnsi="微软雅黑" w:cs="微软雅黑"/>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33BBD1D" w14:textId="77777777" w:rsidR="00DD3FFB" w:rsidRDefault="00DD3FFB">
            <w:pPr>
              <w:rPr>
                <w:rFonts w:ascii="微软雅黑" w:eastAsia="微软雅黑" w:hAnsi="微软雅黑" w:cs="微软雅黑"/>
              </w:rPr>
            </w:pP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5D2CB0B" w14:textId="77777777" w:rsidR="00DD3FFB" w:rsidRDefault="00DD3FFB">
            <w:pPr>
              <w:rPr>
                <w:rFonts w:ascii="微软雅黑" w:eastAsia="微软雅黑" w:hAnsi="微软雅黑" w:cs="微软雅黑"/>
              </w:rPr>
            </w:pPr>
          </w:p>
        </w:tc>
      </w:tr>
      <w:tr w:rsidR="00DD3FFB" w14:paraId="48DBF4EF" w14:textId="77777777">
        <w:trPr>
          <w:trHeight w:val="538"/>
          <w:jc w:val="center"/>
        </w:trPr>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9027F16" w14:textId="77777777" w:rsidR="00DD3FFB" w:rsidRDefault="00DD3FFB">
            <w:pPr>
              <w:rPr>
                <w:rFonts w:ascii="微软雅黑" w:eastAsia="微软雅黑" w:hAnsi="微软雅黑" w:cs="微软雅黑"/>
              </w:rPr>
            </w:pPr>
          </w:p>
        </w:tc>
        <w:tc>
          <w:tcPr>
            <w:tcW w:w="16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FD23845" w14:textId="77777777" w:rsidR="00DD3FFB" w:rsidRDefault="00DD3FFB">
            <w:pPr>
              <w:rPr>
                <w:rFonts w:ascii="微软雅黑" w:eastAsia="微软雅黑" w:hAnsi="微软雅黑" w:cs="微软雅黑"/>
              </w:rPr>
            </w:pP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EC5A1A2" w14:textId="77777777" w:rsidR="00DD3FFB" w:rsidRDefault="00DD3FFB">
            <w:pPr>
              <w:rPr>
                <w:rFonts w:ascii="微软雅黑" w:eastAsia="微软雅黑" w:hAnsi="微软雅黑" w:cs="微软雅黑"/>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ED6935A" w14:textId="77777777" w:rsidR="00DD3FFB" w:rsidRDefault="00DD3FFB">
            <w:pPr>
              <w:rPr>
                <w:rFonts w:ascii="微软雅黑" w:eastAsia="微软雅黑" w:hAnsi="微软雅黑" w:cs="微软雅黑"/>
              </w:rPr>
            </w:pP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8DFB2D2" w14:textId="77777777" w:rsidR="00DD3FFB" w:rsidRDefault="00DD3FFB">
            <w:pPr>
              <w:rPr>
                <w:rFonts w:ascii="微软雅黑" w:eastAsia="微软雅黑" w:hAnsi="微软雅黑" w:cs="微软雅黑"/>
              </w:rPr>
            </w:pPr>
          </w:p>
        </w:tc>
      </w:tr>
      <w:tr w:rsidR="00DD3FFB" w14:paraId="278668A4" w14:textId="77777777">
        <w:trPr>
          <w:trHeight w:val="548"/>
          <w:jc w:val="center"/>
        </w:trPr>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9505C13" w14:textId="77777777" w:rsidR="00DD3FFB" w:rsidRDefault="00DD3FFB">
            <w:pPr>
              <w:rPr>
                <w:rFonts w:ascii="微软雅黑" w:eastAsia="微软雅黑" w:hAnsi="微软雅黑" w:cs="微软雅黑"/>
              </w:rPr>
            </w:pPr>
          </w:p>
        </w:tc>
        <w:tc>
          <w:tcPr>
            <w:tcW w:w="16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AE92A47" w14:textId="77777777" w:rsidR="00DD3FFB" w:rsidRDefault="00DD3FFB">
            <w:pPr>
              <w:rPr>
                <w:rFonts w:ascii="微软雅黑" w:eastAsia="微软雅黑" w:hAnsi="微软雅黑" w:cs="微软雅黑"/>
              </w:rPr>
            </w:pP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E07DCC8" w14:textId="77777777" w:rsidR="00DD3FFB" w:rsidRDefault="00DD3FFB">
            <w:pPr>
              <w:rPr>
                <w:rFonts w:ascii="微软雅黑" w:eastAsia="微软雅黑" w:hAnsi="微软雅黑" w:cs="微软雅黑"/>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EADA937" w14:textId="77777777" w:rsidR="00DD3FFB" w:rsidRDefault="00DD3FFB">
            <w:pPr>
              <w:rPr>
                <w:rFonts w:ascii="微软雅黑" w:eastAsia="微软雅黑" w:hAnsi="微软雅黑" w:cs="微软雅黑"/>
              </w:rPr>
            </w:pPr>
          </w:p>
        </w:tc>
        <w:tc>
          <w:tcPr>
            <w:tcW w:w="19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7418489" w14:textId="77777777" w:rsidR="00DD3FFB" w:rsidRDefault="00DD3FFB">
            <w:pPr>
              <w:rPr>
                <w:rFonts w:ascii="微软雅黑" w:eastAsia="微软雅黑" w:hAnsi="微软雅黑" w:cs="微软雅黑"/>
              </w:rPr>
            </w:pPr>
          </w:p>
        </w:tc>
      </w:tr>
    </w:tbl>
    <w:p w14:paraId="6A693291" w14:textId="77777777" w:rsidR="00DD3FFB" w:rsidRDefault="00000000">
      <w:pPr>
        <w:pStyle w:val="a1"/>
        <w:numPr>
          <w:ilvl w:val="0"/>
          <w:numId w:val="13"/>
        </w:numPr>
        <w:adjustRightInd w:val="0"/>
        <w:snapToGrid w:val="0"/>
        <w:spacing w:line="360" w:lineRule="auto"/>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 xml:space="preserve"> 双方权利与义务</w:t>
      </w:r>
    </w:p>
    <w:p w14:paraId="60C5E075" w14:textId="77777777" w:rsidR="00DD3FFB" w:rsidRDefault="00000000">
      <w:pPr>
        <w:pStyle w:val="a1"/>
        <w:adjustRightInd w:val="0"/>
        <w:snapToGrid w:val="0"/>
        <w:spacing w:line="360" w:lineRule="auto"/>
        <w:ind w:leftChars="200" w:left="420"/>
        <w:rPr>
          <w:rFonts w:ascii="微软雅黑" w:eastAsia="微软雅黑" w:hAnsi="微软雅黑" w:cs="微软雅黑"/>
          <w:b/>
          <w:szCs w:val="21"/>
        </w:rPr>
      </w:pPr>
      <w:r>
        <w:rPr>
          <w:rFonts w:ascii="微软雅黑" w:eastAsia="微软雅黑" w:hAnsi="微软雅黑" w:cs="微软雅黑" w:hint="eastAsia"/>
          <w:b/>
          <w:szCs w:val="21"/>
        </w:rPr>
        <w:t>1.甲方权利和义务</w:t>
      </w:r>
    </w:p>
    <w:p w14:paraId="2240C50B" w14:textId="77777777" w:rsidR="00DD3FFB" w:rsidRDefault="00000000">
      <w:pPr>
        <w:pStyle w:val="Ac"/>
        <w:spacing w:line="360" w:lineRule="auto"/>
        <w:ind w:firstLine="420"/>
        <w:rPr>
          <w:rFonts w:ascii="微软雅黑" w:eastAsia="微软雅黑" w:hAnsi="微软雅黑" w:cs="微软雅黑"/>
          <w:color w:val="auto"/>
        </w:rPr>
      </w:pPr>
      <w:r>
        <w:rPr>
          <w:rFonts w:ascii="微软雅黑" w:eastAsia="微软雅黑" w:hAnsi="微软雅黑" w:cs="微软雅黑" w:hint="eastAsia"/>
          <w:color w:val="auto"/>
        </w:rPr>
        <w:t>1.1甲方可根据教学管理信息服务平台项目需要向乙方提交必要的资料及文件。</w:t>
      </w:r>
    </w:p>
    <w:p w14:paraId="29D3F6FD" w14:textId="77777777" w:rsidR="00DD3FFB" w:rsidRDefault="00000000">
      <w:pPr>
        <w:pStyle w:val="Ac"/>
        <w:spacing w:line="360" w:lineRule="auto"/>
        <w:ind w:firstLine="420"/>
        <w:rPr>
          <w:rFonts w:ascii="微软雅黑" w:eastAsia="微软雅黑" w:hAnsi="微软雅黑" w:cs="微软雅黑"/>
          <w:color w:val="auto"/>
        </w:rPr>
      </w:pPr>
      <w:r>
        <w:rPr>
          <w:rFonts w:ascii="微软雅黑" w:eastAsia="微软雅黑" w:hAnsi="微软雅黑" w:cs="微软雅黑" w:hint="eastAsia"/>
          <w:color w:val="auto"/>
        </w:rPr>
        <w:t>1.2甲方应协助乙方收集教学管理信息服务平台项目所需的基础资料，并指定人员与乙方联系工作。</w:t>
      </w:r>
    </w:p>
    <w:p w14:paraId="43B70008" w14:textId="77777777" w:rsidR="00DD3FFB" w:rsidRDefault="00000000">
      <w:pPr>
        <w:pStyle w:val="Ac"/>
        <w:spacing w:line="360" w:lineRule="auto"/>
        <w:ind w:firstLine="420"/>
        <w:rPr>
          <w:rFonts w:ascii="微软雅黑" w:eastAsia="微软雅黑" w:hAnsi="微软雅黑" w:cs="微软雅黑"/>
          <w:color w:val="auto"/>
        </w:rPr>
      </w:pPr>
      <w:r>
        <w:rPr>
          <w:rFonts w:ascii="微软雅黑" w:eastAsia="微软雅黑" w:hAnsi="微软雅黑" w:cs="微软雅黑" w:hint="eastAsia"/>
          <w:color w:val="auto"/>
        </w:rPr>
        <w:t>1.3乙方交付给甲方的教学管理信息服务平台项目软件成果，甲方应及时将修改调整意见反馈给乙方；如果对阶段性方案的反馈时间超过三个月或整个软件编程周期超过壹年时，仍需继续履行本合同书的，双方可重新商定教学管理信息服务平台项目完成周期及教学管理信息服务平台项目服务费用。</w:t>
      </w:r>
    </w:p>
    <w:p w14:paraId="5E890E9E" w14:textId="77777777" w:rsidR="00DD3FFB" w:rsidRDefault="00000000">
      <w:pPr>
        <w:pStyle w:val="Ac"/>
        <w:spacing w:line="360" w:lineRule="auto"/>
        <w:ind w:firstLine="420"/>
        <w:rPr>
          <w:rFonts w:ascii="微软雅黑" w:eastAsia="微软雅黑" w:hAnsi="微软雅黑" w:cs="微软雅黑"/>
          <w:color w:val="auto"/>
        </w:rPr>
      </w:pPr>
      <w:r>
        <w:rPr>
          <w:rFonts w:ascii="微软雅黑" w:eastAsia="微软雅黑" w:hAnsi="微软雅黑" w:cs="微软雅黑" w:hint="eastAsia"/>
          <w:color w:val="auto"/>
        </w:rPr>
        <w:t>1.4甲方应依据本合同书约定及时支付阶段性教学管理信息服务平台项目费用；如果甲方非因乙方原因延期支付或拒付，则乙方有权暂停甚至终止下一阶段的教学管理信息服务平台项目软件编程任务。</w:t>
      </w:r>
    </w:p>
    <w:p w14:paraId="4B02A9D3" w14:textId="77777777" w:rsidR="00DD3FFB" w:rsidRDefault="00000000">
      <w:pPr>
        <w:pStyle w:val="Ac"/>
        <w:spacing w:line="360" w:lineRule="auto"/>
        <w:ind w:firstLine="420"/>
        <w:rPr>
          <w:rFonts w:ascii="微软雅黑" w:eastAsia="微软雅黑" w:hAnsi="微软雅黑" w:cs="微软雅黑"/>
          <w:color w:val="auto"/>
        </w:rPr>
      </w:pPr>
      <w:r>
        <w:rPr>
          <w:rFonts w:ascii="微软雅黑" w:eastAsia="微软雅黑" w:hAnsi="微软雅黑" w:cs="微软雅黑" w:hint="eastAsia"/>
          <w:color w:val="auto"/>
        </w:rPr>
        <w:t>1.5在合同书履行期间，甲方要求终止或解除合同书，应及时书面通知乙方。乙方未开始工作的，甲方应支付前期准备工作阶段的相关费用；已开始工作的，甲方根据双方商定后的价款支付教学管理信息服务平台项目软件编程费用，并承担设计费用总价款      %的违约金。</w:t>
      </w:r>
    </w:p>
    <w:p w14:paraId="4039E91B" w14:textId="77777777" w:rsidR="00DD3FFB" w:rsidRDefault="00000000">
      <w:pPr>
        <w:pStyle w:val="Ac"/>
        <w:spacing w:line="360" w:lineRule="auto"/>
        <w:ind w:firstLine="420"/>
        <w:rPr>
          <w:rFonts w:ascii="微软雅黑" w:eastAsia="微软雅黑" w:hAnsi="微软雅黑" w:cs="微软雅黑"/>
          <w:color w:val="auto"/>
        </w:rPr>
      </w:pPr>
      <w:r>
        <w:rPr>
          <w:rFonts w:ascii="微软雅黑" w:eastAsia="微软雅黑" w:hAnsi="微软雅黑" w:cs="微软雅黑" w:hint="eastAsia"/>
          <w:color w:val="auto"/>
        </w:rPr>
        <w:t>1.6甲方应按本合同书约定的金额和阶段向乙方支付教学管理信息服务平台项目软件编程费用，每逾期支付一天，承担应付未付部分金额      %的违约金，且乙方向甲方提交设计文件时间相应顺延。</w:t>
      </w:r>
    </w:p>
    <w:p w14:paraId="08B08867" w14:textId="77777777" w:rsidR="00DD3FFB" w:rsidRDefault="00000000">
      <w:pPr>
        <w:pStyle w:val="Ac"/>
        <w:spacing w:line="360" w:lineRule="auto"/>
        <w:ind w:firstLine="420"/>
        <w:rPr>
          <w:rFonts w:ascii="微软雅黑" w:eastAsia="微软雅黑" w:hAnsi="微软雅黑" w:cs="微软雅黑"/>
          <w:b/>
          <w:bCs/>
          <w:color w:val="auto"/>
        </w:rPr>
      </w:pPr>
      <w:r>
        <w:rPr>
          <w:rFonts w:ascii="微软雅黑" w:eastAsia="微软雅黑" w:hAnsi="微软雅黑" w:cs="微软雅黑" w:hint="eastAsia"/>
          <w:b/>
          <w:bCs/>
          <w:color w:val="auto"/>
        </w:rPr>
        <w:t>2.乙方权利和义务</w:t>
      </w:r>
    </w:p>
    <w:p w14:paraId="776D97DA" w14:textId="77777777" w:rsidR="00DD3FFB" w:rsidRDefault="00000000">
      <w:pPr>
        <w:pStyle w:val="Ac"/>
        <w:spacing w:line="360" w:lineRule="auto"/>
        <w:ind w:firstLine="420"/>
        <w:rPr>
          <w:rFonts w:ascii="微软雅黑" w:eastAsia="微软雅黑" w:hAnsi="微软雅黑" w:cs="微软雅黑"/>
          <w:color w:val="auto"/>
          <w:lang w:val="zh-TW" w:eastAsia="zh-TW"/>
        </w:rPr>
      </w:pPr>
      <w:r>
        <w:rPr>
          <w:rFonts w:ascii="微软雅黑" w:eastAsia="微软雅黑" w:hAnsi="微软雅黑" w:cs="微软雅黑" w:hint="eastAsia"/>
          <w:color w:val="auto"/>
          <w:lang w:val="zh-TW" w:eastAsia="zh-TW"/>
        </w:rPr>
        <w:t>2.1乙方承接教学管理信息服务平台项目软件编程业务时，不得超出其教学管理信息服务平台项目软件编程范围。</w:t>
      </w:r>
    </w:p>
    <w:p w14:paraId="42678E7D" w14:textId="77777777" w:rsidR="00DD3FFB" w:rsidRDefault="00000000">
      <w:pPr>
        <w:pStyle w:val="Ac"/>
        <w:spacing w:line="360" w:lineRule="auto"/>
        <w:ind w:firstLine="420"/>
        <w:rPr>
          <w:rFonts w:ascii="微软雅黑" w:eastAsia="微软雅黑" w:hAnsi="微软雅黑" w:cs="微软雅黑"/>
          <w:color w:val="auto"/>
          <w:lang w:val="zh-TW" w:eastAsia="zh-TW"/>
        </w:rPr>
      </w:pPr>
      <w:r>
        <w:rPr>
          <w:rFonts w:ascii="微软雅黑" w:eastAsia="微软雅黑" w:hAnsi="微软雅黑" w:cs="微软雅黑" w:hint="eastAsia"/>
          <w:color w:val="auto"/>
          <w:lang w:val="zh-TW" w:eastAsia="zh-TW"/>
        </w:rPr>
        <w:t>2.2乙方须对甲方提交的资料和文件进行完整性、正确性及时效性等全面审查，并指定专人与甲方联络本合同书教学管理信息服务平台项目软件编程的相关工作。</w:t>
      </w:r>
    </w:p>
    <w:p w14:paraId="19D23AD6" w14:textId="77777777" w:rsidR="00DD3FFB" w:rsidRDefault="00000000">
      <w:pPr>
        <w:pStyle w:val="Ac"/>
        <w:spacing w:line="360" w:lineRule="auto"/>
        <w:ind w:firstLine="420"/>
        <w:rPr>
          <w:rFonts w:ascii="微软雅黑" w:eastAsia="微软雅黑" w:hAnsi="微软雅黑" w:cs="微软雅黑"/>
          <w:color w:val="auto"/>
          <w:lang w:val="zh-TW" w:eastAsia="zh-TW"/>
        </w:rPr>
      </w:pPr>
      <w:r>
        <w:rPr>
          <w:rFonts w:ascii="微软雅黑" w:eastAsia="微软雅黑" w:hAnsi="微软雅黑" w:cs="微软雅黑" w:hint="eastAsia"/>
          <w:color w:val="auto"/>
          <w:lang w:val="zh-TW" w:eastAsia="zh-TW"/>
        </w:rPr>
        <w:t>2.3乙方应及时开展现场踏勘、资料分析和查阅工作，按有关规范和标准及本合同书约定的软件编程依据等，向甲方交付符合规定深度的软件成果或文件。乙方对提交的规划设计文件质量负责。乙</w:t>
      </w:r>
      <w:r>
        <w:rPr>
          <w:rFonts w:ascii="微软雅黑" w:eastAsia="微软雅黑" w:hAnsi="微软雅黑" w:cs="微软雅黑" w:hint="eastAsia"/>
          <w:color w:val="auto"/>
          <w:lang w:val="zh-TW" w:eastAsia="zh-TW"/>
        </w:rPr>
        <w:lastRenderedPageBreak/>
        <w:t>方提交的软件成果或文件须符合本合同书约定的内容、时间、要求及套数，内容和质量方面须取得甲方的书面认可。</w:t>
      </w:r>
    </w:p>
    <w:p w14:paraId="3127ED06" w14:textId="77777777" w:rsidR="00DD3FFB" w:rsidRDefault="00000000">
      <w:pPr>
        <w:pStyle w:val="Ac"/>
        <w:spacing w:line="360" w:lineRule="auto"/>
        <w:ind w:firstLine="420"/>
        <w:rPr>
          <w:rFonts w:ascii="微软雅黑" w:eastAsia="微软雅黑" w:hAnsi="微软雅黑" w:cs="微软雅黑"/>
          <w:color w:val="auto"/>
          <w:lang w:val="zh-TW" w:eastAsia="zh-TW"/>
        </w:rPr>
      </w:pPr>
      <w:r>
        <w:rPr>
          <w:rFonts w:ascii="微软雅黑" w:eastAsia="微软雅黑" w:hAnsi="微软雅黑" w:cs="微软雅黑" w:hint="eastAsia"/>
          <w:color w:val="auto"/>
          <w:lang w:val="zh-TW" w:eastAsia="zh-TW"/>
        </w:rPr>
        <w:t>2.4乙方提供的软件成果或文件如需评审，乙方应参加评审并进行汇报。根据评审意见，乙方负责对软件成果或文件进行调整、修改和补充。</w:t>
      </w:r>
    </w:p>
    <w:p w14:paraId="63BCCB61" w14:textId="77777777" w:rsidR="00DD3FFB" w:rsidRDefault="00000000">
      <w:pPr>
        <w:pStyle w:val="Ac"/>
        <w:spacing w:line="360" w:lineRule="auto"/>
        <w:ind w:firstLine="420"/>
        <w:rPr>
          <w:rFonts w:ascii="微软雅黑" w:eastAsia="微软雅黑" w:hAnsi="微软雅黑" w:cs="微软雅黑"/>
          <w:color w:val="auto"/>
          <w:lang w:val="zh-TW" w:eastAsia="zh-TW"/>
        </w:rPr>
      </w:pPr>
      <w:r>
        <w:rPr>
          <w:rFonts w:ascii="微软雅黑" w:eastAsia="微软雅黑" w:hAnsi="微软雅黑" w:cs="微软雅黑" w:hint="eastAsia"/>
          <w:color w:val="auto"/>
          <w:lang w:val="zh-TW" w:eastAsia="zh-TW"/>
        </w:rPr>
        <w:t>2.5已提交或甲方认可的软件成果或文件如有遗漏或错误，乙方负责免费调整、修改和补充。由于乙方遗漏或错误造成甲方损失的，乙方除负责采取补救措施外，应免收受损失部分的软件编程费用，并根据损失程度向甲方支付赔偿金。</w:t>
      </w:r>
    </w:p>
    <w:p w14:paraId="5CD33E06" w14:textId="77777777" w:rsidR="00DD3FFB" w:rsidRDefault="00000000">
      <w:pPr>
        <w:pStyle w:val="Ac"/>
        <w:spacing w:line="360" w:lineRule="auto"/>
        <w:ind w:firstLine="420"/>
        <w:rPr>
          <w:rFonts w:ascii="微软雅黑" w:eastAsia="微软雅黑" w:hAnsi="微软雅黑" w:cs="微软雅黑"/>
          <w:color w:val="auto"/>
          <w:lang w:val="zh-TW" w:eastAsia="zh-TW"/>
        </w:rPr>
      </w:pPr>
      <w:r>
        <w:rPr>
          <w:rFonts w:ascii="微软雅黑" w:eastAsia="微软雅黑" w:hAnsi="微软雅黑" w:cs="微软雅黑" w:hint="eastAsia"/>
          <w:color w:val="auto"/>
          <w:lang w:val="zh-TW" w:eastAsia="zh-TW"/>
        </w:rPr>
        <w:t>2.6本合同书生效后，乙方无正当理由要求终止或解除合同书，乙方须全额退还已收的软件编程费用并承担软件编程费用总价款</w:t>
      </w:r>
      <w:r>
        <w:rPr>
          <w:rFonts w:ascii="微软雅黑" w:eastAsia="微软雅黑" w:hAnsi="微软雅黑" w:cs="微软雅黑" w:hint="eastAsia"/>
          <w:color w:val="auto"/>
          <w:u w:val="single"/>
          <w:lang w:val="zh-TW" w:eastAsia="zh-TW"/>
        </w:rPr>
        <w:t xml:space="preserve">      </w:t>
      </w:r>
      <w:r>
        <w:rPr>
          <w:rFonts w:ascii="微软雅黑" w:eastAsia="微软雅黑" w:hAnsi="微软雅黑" w:cs="微软雅黑" w:hint="eastAsia"/>
          <w:color w:val="auto"/>
          <w:lang w:val="zh-TW" w:eastAsia="zh-TW"/>
        </w:rPr>
        <w:t>%的违约金。</w:t>
      </w:r>
    </w:p>
    <w:p w14:paraId="2EFF5AB3" w14:textId="77777777" w:rsidR="00DD3FFB" w:rsidRDefault="00000000">
      <w:pPr>
        <w:pStyle w:val="Ac"/>
        <w:spacing w:line="360" w:lineRule="auto"/>
        <w:ind w:firstLine="420"/>
        <w:rPr>
          <w:rFonts w:ascii="微软雅黑" w:eastAsia="微软雅黑" w:hAnsi="微软雅黑" w:cs="微软雅黑"/>
          <w:color w:val="auto"/>
          <w:lang w:val="zh-TW" w:eastAsia="zh-TW"/>
        </w:rPr>
      </w:pPr>
      <w:r>
        <w:rPr>
          <w:rFonts w:ascii="微软雅黑" w:eastAsia="微软雅黑" w:hAnsi="微软雅黑" w:cs="微软雅黑" w:hint="eastAsia"/>
          <w:color w:val="auto"/>
          <w:lang w:val="zh-TW" w:eastAsia="zh-TW"/>
        </w:rPr>
        <w:t>2.7由于乙方原因，延误了软件编程软件成果交付时间，每延误一天，应承担软件编程费用总价款</w:t>
      </w:r>
      <w:r>
        <w:rPr>
          <w:rFonts w:ascii="微软雅黑" w:eastAsia="微软雅黑" w:hAnsi="微软雅黑" w:cs="微软雅黑" w:hint="eastAsia"/>
          <w:color w:val="auto"/>
          <w:u w:val="single"/>
          <w:lang w:val="zh-TW" w:eastAsia="zh-TW"/>
        </w:rPr>
        <w:t xml:space="preserve">      </w:t>
      </w:r>
      <w:r>
        <w:rPr>
          <w:rFonts w:ascii="微软雅黑" w:eastAsia="微软雅黑" w:hAnsi="微软雅黑" w:cs="微软雅黑" w:hint="eastAsia"/>
          <w:color w:val="auto"/>
          <w:lang w:val="zh-TW" w:eastAsia="zh-TW"/>
        </w:rPr>
        <w:t xml:space="preserve">%的违约金。　　　　　　　　　</w:t>
      </w:r>
    </w:p>
    <w:p w14:paraId="15475BCC" w14:textId="77777777" w:rsidR="00DD3FFB" w:rsidRDefault="00000000">
      <w:pPr>
        <w:pStyle w:val="11"/>
        <w:spacing w:line="360" w:lineRule="auto"/>
        <w:ind w:leftChars="-64" w:left="-134" w:firstLineChars="200" w:firstLine="420"/>
        <w:rPr>
          <w:rFonts w:ascii="微软雅黑" w:eastAsia="微软雅黑" w:hAnsi="微软雅黑" w:cs="微软雅黑"/>
          <w:b/>
          <w:sz w:val="21"/>
          <w:szCs w:val="21"/>
          <w:lang w:eastAsia="zh-CN"/>
        </w:rPr>
      </w:pPr>
      <w:r>
        <w:rPr>
          <w:rFonts w:ascii="微软雅黑" w:eastAsia="微软雅黑" w:hAnsi="微软雅黑" w:cs="微软雅黑" w:hint="eastAsia"/>
          <w:b/>
          <w:sz w:val="21"/>
          <w:szCs w:val="21"/>
          <w:lang w:eastAsia="zh-CN"/>
        </w:rPr>
        <w:t>第七条 履约验收</w:t>
      </w:r>
    </w:p>
    <w:p w14:paraId="6D99619F" w14:textId="77777777" w:rsidR="00DD3FFB" w:rsidRDefault="00000000">
      <w:pPr>
        <w:pStyle w:val="Ac"/>
        <w:spacing w:line="360" w:lineRule="auto"/>
        <w:ind w:firstLine="420"/>
        <w:rPr>
          <w:rFonts w:ascii="微软雅黑" w:eastAsia="微软雅黑" w:hAnsi="微软雅黑" w:cs="微软雅黑"/>
          <w:color w:val="auto"/>
          <w:kern w:val="0"/>
        </w:rPr>
      </w:pPr>
      <w:r>
        <w:rPr>
          <w:rFonts w:ascii="微软雅黑" w:eastAsia="微软雅黑" w:hAnsi="微软雅黑" w:cs="微软雅黑" w:hint="eastAsia"/>
          <w:color w:val="auto"/>
        </w:rPr>
        <w:t>1、</w:t>
      </w:r>
      <w:r>
        <w:rPr>
          <w:rFonts w:ascii="微软雅黑" w:eastAsia="微软雅黑" w:hAnsi="微软雅黑" w:cs="微软雅黑" w:hint="eastAsia"/>
          <w:color w:val="auto"/>
          <w:kern w:val="0"/>
        </w:rPr>
        <w:t>验收标准：合格。</w:t>
      </w:r>
    </w:p>
    <w:p w14:paraId="3042F9AA" w14:textId="77777777" w:rsidR="00DD3FFB" w:rsidRDefault="00000000">
      <w:pPr>
        <w:pStyle w:val="Ac"/>
        <w:spacing w:line="360" w:lineRule="auto"/>
        <w:ind w:firstLine="420"/>
        <w:rPr>
          <w:rFonts w:ascii="微软雅黑" w:eastAsia="微软雅黑" w:hAnsi="微软雅黑" w:cs="微软雅黑"/>
          <w:color w:val="auto"/>
        </w:rPr>
      </w:pPr>
      <w:r>
        <w:rPr>
          <w:rFonts w:ascii="微软雅黑" w:eastAsia="微软雅黑" w:hAnsi="微软雅黑" w:cs="微软雅黑" w:hint="eastAsia"/>
          <w:color w:val="auto"/>
        </w:rPr>
        <w:t>2、符合相关技术规范及文件精神要求，最终软件成果须通过采购人组织的专家评审验收，乙方应配合甲方的验收工作。</w:t>
      </w:r>
    </w:p>
    <w:p w14:paraId="1470ADA0" w14:textId="77777777" w:rsidR="00DD3FFB" w:rsidRDefault="00000000">
      <w:pPr>
        <w:pStyle w:val="a1"/>
        <w:adjustRightInd w:val="0"/>
        <w:snapToGrid w:val="0"/>
        <w:spacing w:line="360" w:lineRule="auto"/>
        <w:ind w:firstLineChars="200" w:firstLine="420"/>
        <w:rPr>
          <w:rFonts w:ascii="微软雅黑" w:eastAsia="微软雅黑" w:hAnsi="微软雅黑" w:cs="微软雅黑"/>
          <w:b/>
        </w:rPr>
      </w:pPr>
      <w:r>
        <w:rPr>
          <w:rFonts w:ascii="微软雅黑" w:eastAsia="微软雅黑" w:hAnsi="微软雅黑" w:cs="微软雅黑" w:hint="eastAsia"/>
          <w:b/>
        </w:rPr>
        <w:t xml:space="preserve">第八条 </w:t>
      </w:r>
      <w:r>
        <w:rPr>
          <w:rFonts w:ascii="微软雅黑" w:eastAsia="微软雅黑" w:hAnsi="微软雅黑" w:cs="微软雅黑" w:hint="eastAsia"/>
          <w:b/>
          <w:bCs/>
          <w:szCs w:val="21"/>
        </w:rPr>
        <w:t>软件成果材料和保密约定</w:t>
      </w:r>
    </w:p>
    <w:p w14:paraId="41C195D0" w14:textId="77777777" w:rsidR="00DD3FFB" w:rsidRDefault="00000000">
      <w:pPr>
        <w:pStyle w:val="a1"/>
        <w:adjustRightInd w:val="0"/>
        <w:snapToGrid w:val="0"/>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1、软件成果必须符合《 浙江警官职业学院教学管理信息服务平台项目项目》的内容规定，不得缺项漏项</w:t>
      </w:r>
      <w:r>
        <w:rPr>
          <w:rFonts w:ascii="微软雅黑" w:eastAsia="微软雅黑" w:hAnsi="微软雅黑" w:cs="微软雅黑" w:hint="eastAsia"/>
          <w:kern w:val="0"/>
          <w:szCs w:val="21"/>
        </w:rPr>
        <w:t>。</w:t>
      </w:r>
    </w:p>
    <w:p w14:paraId="3A9D195D" w14:textId="77777777" w:rsidR="00DD3FFB" w:rsidRDefault="00000000">
      <w:pPr>
        <w:pStyle w:val="a1"/>
        <w:adjustRightInd w:val="0"/>
        <w:snapToGrid w:val="0"/>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2、项目软件成果（包括过程性软件成果及最终软件成果）的知识产权归甲方所有。未经甲方允许，乙方不能对外发布或向第三方提供项目软件成果。乙方所提交最终软件成果不得侵犯第三方知识产权，否则由乙方承担相应的法律责任。</w:t>
      </w:r>
    </w:p>
    <w:p w14:paraId="37E2E598" w14:textId="77777777" w:rsidR="00DD3FFB" w:rsidRDefault="00000000">
      <w:pPr>
        <w:ind w:firstLineChars="200" w:firstLine="420"/>
        <w:rPr>
          <w:rFonts w:ascii="微软雅黑" w:eastAsia="微软雅黑" w:hAnsi="微软雅黑" w:cs="微软雅黑"/>
          <w:szCs w:val="20"/>
        </w:rPr>
      </w:pPr>
      <w:r>
        <w:rPr>
          <w:rFonts w:ascii="微软雅黑" w:eastAsia="微软雅黑" w:hAnsi="微软雅黑" w:cs="微软雅黑"/>
          <w:szCs w:val="20"/>
        </w:rPr>
        <w:t>3</w:t>
      </w:r>
      <w:r>
        <w:rPr>
          <w:rFonts w:ascii="微软雅黑" w:eastAsia="微软雅黑" w:hAnsi="微软雅黑" w:cs="微软雅黑" w:hint="eastAsia"/>
          <w:szCs w:val="20"/>
        </w:rPr>
        <w:t>、双方应当对本合同的内容、因履行本合同或在本合同期间获得的或收到的对方的商务、财务、技术或其他标明保密的文件或信息的内容等保守秘密，保密期限为长期。</w:t>
      </w:r>
    </w:p>
    <w:p w14:paraId="168EC5C6" w14:textId="77777777" w:rsidR="00DD3FFB" w:rsidRDefault="00000000">
      <w:pPr>
        <w:pStyle w:val="a1"/>
        <w:adjustRightInd w:val="0"/>
        <w:snapToGrid w:val="0"/>
        <w:spacing w:line="360" w:lineRule="auto"/>
        <w:ind w:firstLineChars="200" w:firstLine="420"/>
        <w:rPr>
          <w:rFonts w:ascii="微软雅黑" w:eastAsia="微软雅黑" w:hAnsi="微软雅黑" w:cs="微软雅黑"/>
          <w:b/>
        </w:rPr>
      </w:pPr>
      <w:r>
        <w:rPr>
          <w:rFonts w:ascii="微软雅黑" w:eastAsia="微软雅黑" w:hAnsi="微软雅黑" w:cs="微软雅黑" w:hint="eastAsia"/>
          <w:b/>
        </w:rPr>
        <w:t>第九条 服务质量保证</w:t>
      </w:r>
    </w:p>
    <w:p w14:paraId="7E45F054" w14:textId="77777777" w:rsidR="00DD3FFB" w:rsidRDefault="00000000">
      <w:pPr>
        <w:pStyle w:val="a1"/>
        <w:adjustRightInd w:val="0"/>
        <w:snapToGrid w:val="0"/>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1、 乙方应按采购文件规定及投标承诺的技术要求、服务质量标准向甲方提供服务。</w:t>
      </w:r>
    </w:p>
    <w:p w14:paraId="5C21B795" w14:textId="77777777" w:rsidR="00DD3FFB" w:rsidRDefault="00000000">
      <w:pPr>
        <w:pStyle w:val="a1"/>
        <w:adjustRightInd w:val="0"/>
        <w:snapToGrid w:val="0"/>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2、服务期内因乙方服务本身的质量问题而导致甲方无法正常使用服务软件成果的，须由乙方承担相关费用，并负责处理赔偿和补救措施。</w:t>
      </w:r>
    </w:p>
    <w:p w14:paraId="148CACB8" w14:textId="77777777" w:rsidR="00DD3FFB" w:rsidRDefault="00000000">
      <w:pPr>
        <w:pStyle w:val="Ac"/>
        <w:spacing w:line="360" w:lineRule="auto"/>
        <w:ind w:firstLine="422"/>
        <w:rPr>
          <w:rFonts w:ascii="微软雅黑" w:eastAsia="微软雅黑" w:hAnsi="微软雅黑" w:cs="微软雅黑"/>
          <w:b/>
          <w:bCs/>
          <w:color w:val="auto"/>
        </w:rPr>
      </w:pPr>
      <w:r>
        <w:rPr>
          <w:rFonts w:ascii="微软雅黑" w:eastAsia="微软雅黑" w:hAnsi="微软雅黑" w:cs="微软雅黑" w:hint="eastAsia"/>
          <w:b/>
          <w:bCs/>
          <w:color w:val="auto"/>
        </w:rPr>
        <w:lastRenderedPageBreak/>
        <w:t xml:space="preserve">第十条 </w:t>
      </w:r>
      <w:r>
        <w:rPr>
          <w:rFonts w:ascii="微软雅黑" w:eastAsia="微软雅黑" w:hAnsi="微软雅黑" w:cs="微软雅黑" w:hint="eastAsia"/>
          <w:b/>
          <w:bCs/>
          <w:color w:val="auto"/>
          <w:lang w:val="zh-TW" w:eastAsia="zh-TW"/>
        </w:rPr>
        <w:t>转包或分包</w:t>
      </w:r>
    </w:p>
    <w:p w14:paraId="73CABD4C" w14:textId="77777777" w:rsidR="00DD3FFB" w:rsidRDefault="00000000">
      <w:pPr>
        <w:pStyle w:val="Ac"/>
        <w:spacing w:line="360" w:lineRule="auto"/>
        <w:ind w:firstLine="420"/>
        <w:rPr>
          <w:rFonts w:ascii="微软雅黑" w:eastAsia="微软雅黑" w:hAnsi="微软雅黑" w:cs="微软雅黑"/>
          <w:color w:val="auto"/>
        </w:rPr>
      </w:pPr>
      <w:r>
        <w:rPr>
          <w:rFonts w:ascii="微软雅黑" w:eastAsia="微软雅黑" w:hAnsi="微软雅黑" w:cs="微软雅黑" w:hint="eastAsia"/>
          <w:color w:val="auto"/>
        </w:rPr>
        <w:t>1、</w:t>
      </w:r>
      <w:r>
        <w:rPr>
          <w:rFonts w:ascii="微软雅黑" w:eastAsia="微软雅黑" w:hAnsi="微软雅黑" w:cs="微软雅黑" w:hint="eastAsia"/>
          <w:color w:val="auto"/>
          <w:lang w:val="zh-TW" w:eastAsia="zh-TW"/>
        </w:rPr>
        <w:t>本合同范围的服务或货物，应由供方直接供应，不得转让他人供应；</w:t>
      </w:r>
    </w:p>
    <w:p w14:paraId="43CCFE20" w14:textId="77777777" w:rsidR="00DD3FFB" w:rsidRDefault="00000000">
      <w:pPr>
        <w:pStyle w:val="Ac"/>
        <w:spacing w:line="360" w:lineRule="auto"/>
        <w:ind w:firstLine="420"/>
        <w:rPr>
          <w:rFonts w:ascii="微软雅黑" w:eastAsia="微软雅黑" w:hAnsi="微软雅黑" w:cs="微软雅黑"/>
          <w:color w:val="auto"/>
        </w:rPr>
      </w:pPr>
      <w:r>
        <w:rPr>
          <w:rFonts w:ascii="微软雅黑" w:eastAsia="微软雅黑" w:hAnsi="微软雅黑" w:cs="微软雅黑" w:hint="eastAsia"/>
          <w:color w:val="auto"/>
        </w:rPr>
        <w:t xml:space="preserve">2、 </w:t>
      </w:r>
      <w:r>
        <w:rPr>
          <w:rFonts w:ascii="微软雅黑" w:eastAsia="微软雅黑" w:hAnsi="微软雅黑" w:cs="微软雅黑" w:hint="eastAsia"/>
          <w:color w:val="auto"/>
          <w:lang w:val="zh-TW" w:eastAsia="zh-TW"/>
        </w:rPr>
        <w:t>除非得到需方的书面同意，供方不得部分分包给他人供应。</w:t>
      </w:r>
    </w:p>
    <w:p w14:paraId="2A3DF2A9" w14:textId="77777777" w:rsidR="00DD3FFB" w:rsidRDefault="00000000">
      <w:pPr>
        <w:pStyle w:val="Ac"/>
        <w:spacing w:line="360" w:lineRule="auto"/>
        <w:ind w:firstLine="420"/>
        <w:rPr>
          <w:rFonts w:ascii="微软雅黑" w:eastAsia="微软雅黑" w:hAnsi="微软雅黑" w:cs="微软雅黑"/>
          <w:color w:val="auto"/>
        </w:rPr>
      </w:pPr>
      <w:r>
        <w:rPr>
          <w:rFonts w:ascii="微软雅黑" w:eastAsia="微软雅黑" w:hAnsi="微软雅黑" w:cs="微软雅黑" w:hint="eastAsia"/>
          <w:color w:val="auto"/>
        </w:rPr>
        <w:t xml:space="preserve">3、 </w:t>
      </w:r>
      <w:r>
        <w:rPr>
          <w:rFonts w:ascii="微软雅黑" w:eastAsia="微软雅黑" w:hAnsi="微软雅黑" w:cs="微软雅黑" w:hint="eastAsia"/>
          <w:color w:val="auto"/>
          <w:lang w:val="zh-TW" w:eastAsia="zh-TW"/>
        </w:rPr>
        <w:t>如有转让和未经需方同意的分包行为，需方有权给予终止合同。并要求供方承担违约责任。</w:t>
      </w:r>
    </w:p>
    <w:p w14:paraId="2592F97D" w14:textId="77777777" w:rsidR="00DD3FFB" w:rsidRDefault="00000000">
      <w:pPr>
        <w:pStyle w:val="Ac"/>
        <w:spacing w:line="360" w:lineRule="auto"/>
        <w:ind w:firstLine="422"/>
        <w:rPr>
          <w:rFonts w:ascii="微软雅黑" w:eastAsia="微软雅黑" w:hAnsi="微软雅黑" w:cs="微软雅黑"/>
          <w:b/>
          <w:bCs/>
          <w:color w:val="auto"/>
        </w:rPr>
      </w:pPr>
      <w:r>
        <w:rPr>
          <w:rFonts w:ascii="微软雅黑" w:eastAsia="微软雅黑" w:hAnsi="微软雅黑" w:cs="微软雅黑" w:hint="eastAsia"/>
          <w:b/>
          <w:bCs/>
          <w:color w:val="auto"/>
        </w:rPr>
        <w:t xml:space="preserve">第十一条 </w:t>
      </w:r>
      <w:r>
        <w:rPr>
          <w:rFonts w:ascii="微软雅黑" w:eastAsia="微软雅黑" w:hAnsi="微软雅黑" w:cs="微软雅黑" w:hint="eastAsia"/>
          <w:b/>
          <w:bCs/>
          <w:color w:val="auto"/>
          <w:lang w:val="zh-TW" w:eastAsia="zh-TW"/>
        </w:rPr>
        <w:t>违约责任</w:t>
      </w:r>
    </w:p>
    <w:p w14:paraId="1279FDD0" w14:textId="77777777" w:rsidR="00DD3FFB" w:rsidRDefault="00000000">
      <w:pPr>
        <w:pStyle w:val="Ac"/>
        <w:spacing w:line="360" w:lineRule="auto"/>
        <w:ind w:firstLine="420"/>
        <w:rPr>
          <w:rFonts w:ascii="微软雅黑" w:eastAsia="微软雅黑" w:hAnsi="微软雅黑" w:cs="微软雅黑"/>
          <w:color w:val="auto"/>
          <w:lang w:val="zh-TW" w:eastAsia="zh-TW"/>
        </w:rPr>
      </w:pPr>
      <w:r>
        <w:rPr>
          <w:rFonts w:ascii="微软雅黑" w:eastAsia="微软雅黑" w:hAnsi="微软雅黑" w:cs="微软雅黑" w:hint="eastAsia"/>
          <w:color w:val="auto"/>
          <w:lang w:val="zh-TW" w:eastAsia="zh-TW"/>
        </w:rPr>
        <w:t>1．甲方无正当理由拒收接受服务的，甲方向乙方偿付合同款项百分之五作为违约金。</w:t>
      </w:r>
    </w:p>
    <w:p w14:paraId="6D0AE063" w14:textId="77777777" w:rsidR="00DD3FFB" w:rsidRDefault="00000000">
      <w:pPr>
        <w:pStyle w:val="Ac"/>
        <w:spacing w:line="360" w:lineRule="auto"/>
        <w:ind w:firstLine="420"/>
        <w:rPr>
          <w:rFonts w:ascii="微软雅黑" w:eastAsia="微软雅黑" w:hAnsi="微软雅黑" w:cs="微软雅黑"/>
          <w:color w:val="auto"/>
          <w:lang w:val="zh-TW" w:eastAsia="zh-TW"/>
        </w:rPr>
      </w:pPr>
      <w:r>
        <w:rPr>
          <w:rFonts w:ascii="微软雅黑" w:eastAsia="微软雅黑" w:hAnsi="微软雅黑" w:cs="微软雅黑" w:hint="eastAsia"/>
          <w:color w:val="auto"/>
          <w:lang w:val="zh-TW" w:eastAsia="zh-TW"/>
        </w:rPr>
        <w:t>2.甲方无故逾期验收和办理款项支付手续的,甲方应按逾期付款总额每日万分之五向乙方支付违约金。</w:t>
      </w:r>
    </w:p>
    <w:p w14:paraId="554F2F46" w14:textId="77777777" w:rsidR="00DD3FFB" w:rsidRDefault="00000000">
      <w:pPr>
        <w:pStyle w:val="Ac"/>
        <w:spacing w:line="360" w:lineRule="auto"/>
        <w:ind w:firstLine="420"/>
        <w:rPr>
          <w:rFonts w:ascii="微软雅黑" w:eastAsia="PMingLiU" w:hAnsi="微软雅黑" w:cs="微软雅黑"/>
          <w:color w:val="auto"/>
          <w:lang w:val="zh-TW" w:eastAsia="zh-TW"/>
        </w:rPr>
      </w:pPr>
      <w:r>
        <w:rPr>
          <w:rFonts w:ascii="微软雅黑" w:eastAsia="微软雅黑" w:hAnsi="微软雅黑" w:cs="微软雅黑" w:hint="eastAsia"/>
          <w:color w:val="auto"/>
          <w:lang w:val="zh-TW" w:eastAsia="zh-TW"/>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59D56D44" w14:textId="77777777" w:rsidR="00DD3FFB" w:rsidRDefault="00000000">
      <w:pPr>
        <w:pStyle w:val="Ac"/>
        <w:spacing w:line="360" w:lineRule="auto"/>
        <w:ind w:firstLine="420"/>
        <w:rPr>
          <w:rFonts w:ascii="微软雅黑" w:eastAsia="PMingLiU" w:hAnsi="微软雅黑" w:cs="微软雅黑"/>
          <w:color w:val="auto"/>
          <w:lang w:val="zh-TW" w:eastAsia="zh-TW"/>
        </w:rPr>
      </w:pPr>
      <w:r>
        <w:rPr>
          <w:rFonts w:ascii="微软雅黑" w:eastAsia="微软雅黑" w:hAnsi="微软雅黑" w:cs="微软雅黑" w:hint="eastAsia"/>
          <w:color w:val="auto"/>
          <w:lang w:val="zh-TW" w:eastAsia="zh-TW"/>
        </w:rPr>
        <w:t>4</w:t>
      </w:r>
      <w:r>
        <w:rPr>
          <w:rFonts w:ascii="微软雅黑" w:eastAsia="微软雅黑" w:hAnsi="微软雅黑" w:cs="微软雅黑"/>
          <w:color w:val="auto"/>
          <w:lang w:val="zh-TW" w:eastAsia="zh-TW"/>
        </w:rPr>
        <w:t>.</w:t>
      </w:r>
      <w:r>
        <w:rPr>
          <w:rFonts w:ascii="微软雅黑" w:eastAsia="微软雅黑" w:hAnsi="微软雅黑" w:cs="微软雅黑" w:hint="eastAsia"/>
          <w:color w:val="auto"/>
          <w:lang w:val="zh-TW" w:eastAsia="zh-TW"/>
        </w:rPr>
        <w:t>任意一方违反本合同约定的，违约方需承担守约方为实现债权支出的全部费用（包括但不限于诉讼费、律师费、保全费、执行费等）。</w:t>
      </w:r>
    </w:p>
    <w:p w14:paraId="6BCDA590" w14:textId="77777777" w:rsidR="00DD3FFB" w:rsidRDefault="00000000">
      <w:pPr>
        <w:pStyle w:val="Ac"/>
        <w:spacing w:line="360" w:lineRule="auto"/>
        <w:ind w:firstLine="413"/>
        <w:rPr>
          <w:rFonts w:ascii="微软雅黑" w:eastAsia="微软雅黑" w:hAnsi="微软雅黑" w:cs="微软雅黑"/>
          <w:b/>
          <w:bCs/>
          <w:color w:val="auto"/>
        </w:rPr>
      </w:pPr>
      <w:r>
        <w:rPr>
          <w:rFonts w:ascii="微软雅黑" w:eastAsia="微软雅黑" w:hAnsi="微软雅黑" w:cs="微软雅黑" w:hint="eastAsia"/>
          <w:b/>
          <w:bCs/>
          <w:color w:val="auto"/>
        </w:rPr>
        <w:t xml:space="preserve">第十二条 </w:t>
      </w:r>
      <w:r>
        <w:rPr>
          <w:rFonts w:ascii="微软雅黑" w:eastAsia="微软雅黑" w:hAnsi="微软雅黑" w:cs="微软雅黑" w:hint="eastAsia"/>
          <w:b/>
          <w:bCs/>
          <w:color w:val="auto"/>
          <w:lang w:val="zh-TW" w:eastAsia="zh-TW"/>
        </w:rPr>
        <w:t>税费</w:t>
      </w:r>
    </w:p>
    <w:p w14:paraId="4B5579AD" w14:textId="77777777" w:rsidR="00DD3FFB" w:rsidRDefault="00000000">
      <w:pPr>
        <w:pStyle w:val="Ac"/>
        <w:spacing w:line="360" w:lineRule="auto"/>
        <w:ind w:firstLine="420"/>
        <w:rPr>
          <w:rFonts w:ascii="微软雅黑" w:eastAsia="微软雅黑" w:hAnsi="微软雅黑" w:cs="微软雅黑"/>
          <w:color w:val="auto"/>
          <w:lang w:val="zh-TW" w:eastAsia="zh-TW"/>
        </w:rPr>
      </w:pPr>
      <w:r>
        <w:rPr>
          <w:rFonts w:ascii="微软雅黑" w:eastAsia="微软雅黑" w:hAnsi="微软雅黑" w:cs="微软雅黑" w:hint="eastAsia"/>
          <w:color w:val="auto"/>
          <w:lang w:val="zh-TW" w:eastAsia="zh-TW"/>
        </w:rPr>
        <w:t>本合同执行中相关的一切税费均由乙方负担。</w:t>
      </w:r>
    </w:p>
    <w:p w14:paraId="2929BF23" w14:textId="77777777" w:rsidR="00DD3FFB" w:rsidRDefault="00000000">
      <w:pPr>
        <w:pStyle w:val="Ac"/>
        <w:spacing w:line="360" w:lineRule="auto"/>
        <w:ind w:firstLine="422"/>
        <w:rPr>
          <w:rFonts w:ascii="微软雅黑" w:eastAsia="微软雅黑" w:hAnsi="微软雅黑" w:cs="微软雅黑"/>
          <w:b/>
          <w:bCs/>
          <w:color w:val="auto"/>
        </w:rPr>
      </w:pPr>
      <w:r>
        <w:rPr>
          <w:rFonts w:ascii="微软雅黑" w:eastAsia="微软雅黑" w:hAnsi="微软雅黑" w:cs="微软雅黑" w:hint="eastAsia"/>
          <w:b/>
          <w:bCs/>
          <w:color w:val="auto"/>
        </w:rPr>
        <w:t xml:space="preserve">第十三条 </w:t>
      </w:r>
      <w:r>
        <w:rPr>
          <w:rFonts w:ascii="微软雅黑" w:eastAsia="微软雅黑" w:hAnsi="微软雅黑" w:cs="微软雅黑" w:hint="eastAsia"/>
          <w:b/>
          <w:bCs/>
          <w:color w:val="auto"/>
          <w:lang w:val="zh-TW" w:eastAsia="zh-TW"/>
        </w:rPr>
        <w:t>不可抗力事件处理</w:t>
      </w:r>
    </w:p>
    <w:p w14:paraId="41965AA9" w14:textId="77777777" w:rsidR="00DD3FFB" w:rsidRDefault="00000000">
      <w:pPr>
        <w:pStyle w:val="Ac"/>
        <w:spacing w:line="360" w:lineRule="auto"/>
        <w:ind w:firstLine="420"/>
        <w:rPr>
          <w:rFonts w:ascii="微软雅黑" w:eastAsia="微软雅黑" w:hAnsi="微软雅黑" w:cs="微软雅黑"/>
          <w:color w:val="auto"/>
        </w:rPr>
      </w:pPr>
      <w:r>
        <w:rPr>
          <w:rFonts w:ascii="微软雅黑" w:eastAsia="微软雅黑" w:hAnsi="微软雅黑" w:cs="微软雅黑" w:hint="eastAsia"/>
          <w:color w:val="auto"/>
        </w:rPr>
        <w:t>1、</w:t>
      </w:r>
      <w:r>
        <w:rPr>
          <w:rFonts w:ascii="微软雅黑" w:eastAsia="微软雅黑" w:hAnsi="微软雅黑" w:cs="微软雅黑" w:hint="eastAsia"/>
          <w:color w:val="auto"/>
          <w:lang w:val="zh-TW" w:eastAsia="zh-TW"/>
        </w:rPr>
        <w:t>在合同有效期内，任何一方因不可抗力事件导致不能履行合同，则合同履行期可延长，其延长期与不可抗力影响期相同。</w:t>
      </w:r>
    </w:p>
    <w:p w14:paraId="4020E108" w14:textId="77777777" w:rsidR="00DD3FFB" w:rsidRDefault="00000000">
      <w:pPr>
        <w:pStyle w:val="Ac"/>
        <w:spacing w:line="360" w:lineRule="auto"/>
        <w:ind w:firstLine="420"/>
        <w:rPr>
          <w:rFonts w:ascii="微软雅黑" w:eastAsia="微软雅黑" w:hAnsi="微软雅黑" w:cs="微软雅黑"/>
          <w:color w:val="auto"/>
          <w:lang w:val="zh-TW" w:eastAsia="zh-TW"/>
        </w:rPr>
      </w:pPr>
      <w:r>
        <w:rPr>
          <w:rFonts w:ascii="微软雅黑" w:eastAsia="微软雅黑" w:hAnsi="微软雅黑" w:cs="微软雅黑" w:hint="eastAsia"/>
          <w:color w:val="auto"/>
        </w:rPr>
        <w:t>2、</w:t>
      </w:r>
      <w:r>
        <w:rPr>
          <w:rFonts w:ascii="微软雅黑" w:eastAsia="微软雅黑" w:hAnsi="微软雅黑" w:cs="微软雅黑" w:hint="eastAsia"/>
          <w:color w:val="auto"/>
          <w:lang w:val="zh-TW" w:eastAsia="zh-TW"/>
        </w:rPr>
        <w:t>不可抗力事件发生后，应立即通知对方，并寄送有关权威机构出具的证明。</w:t>
      </w:r>
    </w:p>
    <w:p w14:paraId="4865CF5D" w14:textId="77777777" w:rsidR="00DD3FFB" w:rsidRDefault="00000000">
      <w:pPr>
        <w:pStyle w:val="Ac"/>
        <w:spacing w:line="360" w:lineRule="auto"/>
        <w:ind w:firstLine="422"/>
        <w:rPr>
          <w:rFonts w:ascii="微软雅黑" w:eastAsia="微软雅黑" w:hAnsi="微软雅黑" w:cs="微软雅黑"/>
          <w:b/>
          <w:bCs/>
          <w:color w:val="auto"/>
        </w:rPr>
      </w:pPr>
      <w:r>
        <w:rPr>
          <w:rFonts w:ascii="微软雅黑" w:eastAsia="微软雅黑" w:hAnsi="微软雅黑" w:cs="微软雅黑" w:hint="eastAsia"/>
          <w:b/>
          <w:bCs/>
          <w:color w:val="auto"/>
        </w:rPr>
        <w:t xml:space="preserve">第十四条 </w:t>
      </w:r>
      <w:r>
        <w:rPr>
          <w:rFonts w:ascii="微软雅黑" w:eastAsia="微软雅黑" w:hAnsi="微软雅黑" w:cs="微软雅黑" w:hint="eastAsia"/>
          <w:b/>
          <w:bCs/>
          <w:color w:val="auto"/>
          <w:lang w:val="zh-TW" w:eastAsia="zh-TW"/>
        </w:rPr>
        <w:t>诉讼</w:t>
      </w:r>
    </w:p>
    <w:p w14:paraId="04D10C5D" w14:textId="77777777" w:rsidR="00DD3FFB" w:rsidRDefault="00000000">
      <w:pPr>
        <w:pStyle w:val="Ac"/>
        <w:spacing w:line="360" w:lineRule="auto"/>
        <w:ind w:firstLine="420"/>
        <w:rPr>
          <w:rFonts w:ascii="微软雅黑" w:eastAsia="微软雅黑" w:hAnsi="微软雅黑" w:cs="微软雅黑"/>
          <w:color w:val="auto"/>
        </w:rPr>
      </w:pPr>
      <w:r>
        <w:rPr>
          <w:rFonts w:ascii="微软雅黑" w:eastAsia="微软雅黑" w:hAnsi="微软雅黑" w:cs="微软雅黑" w:hint="eastAsia"/>
          <w:color w:val="auto"/>
        </w:rPr>
        <w:t>双方在执行合同中所了生的一切争议，应通过友好协商，妥善解决，如通过协商仍不能解决时，应向甲方所在地人民法院诉讼解决。</w:t>
      </w:r>
    </w:p>
    <w:p w14:paraId="62D3FCA3" w14:textId="77777777" w:rsidR="00DD3FFB" w:rsidRDefault="00000000">
      <w:pPr>
        <w:pStyle w:val="Ac"/>
        <w:spacing w:line="360" w:lineRule="auto"/>
        <w:ind w:firstLine="420"/>
        <w:rPr>
          <w:rFonts w:ascii="微软雅黑" w:eastAsia="微软雅黑" w:hAnsi="微软雅黑" w:cs="微软雅黑"/>
          <w:color w:val="auto"/>
        </w:rPr>
      </w:pPr>
      <w:r>
        <w:rPr>
          <w:rFonts w:ascii="微软雅黑" w:eastAsia="微软雅黑" w:hAnsi="微软雅黑" w:cs="微软雅黑" w:hint="eastAsia"/>
          <w:b/>
          <w:bCs/>
          <w:color w:val="auto"/>
        </w:rPr>
        <w:t xml:space="preserve">第十五条 </w:t>
      </w:r>
      <w:r>
        <w:rPr>
          <w:rFonts w:ascii="微软雅黑" w:eastAsia="微软雅黑" w:hAnsi="微软雅黑" w:cs="微软雅黑" w:hint="eastAsia"/>
          <w:b/>
          <w:bCs/>
          <w:color w:val="auto"/>
          <w:lang w:val="zh-TW" w:eastAsia="zh-TW"/>
        </w:rPr>
        <w:t>合同的生效。</w:t>
      </w:r>
    </w:p>
    <w:p w14:paraId="798FE389" w14:textId="77777777" w:rsidR="00DD3FFB" w:rsidRDefault="00000000">
      <w:pPr>
        <w:pStyle w:val="Ac"/>
        <w:spacing w:line="360" w:lineRule="auto"/>
        <w:ind w:firstLine="420"/>
        <w:rPr>
          <w:rFonts w:ascii="微软雅黑" w:eastAsia="微软雅黑" w:hAnsi="微软雅黑" w:cs="微软雅黑"/>
          <w:b/>
          <w:bCs/>
          <w:color w:val="auto"/>
        </w:rPr>
      </w:pPr>
      <w:r>
        <w:rPr>
          <w:rFonts w:ascii="微软雅黑" w:eastAsia="微软雅黑" w:hAnsi="微软雅黑" w:cs="微软雅黑" w:hint="eastAsia"/>
          <w:color w:val="auto"/>
        </w:rPr>
        <w:t>1、</w:t>
      </w:r>
      <w:r>
        <w:rPr>
          <w:rFonts w:ascii="微软雅黑" w:eastAsia="微软雅黑" w:hAnsi="微软雅黑" w:cs="微软雅黑" w:hint="eastAsia"/>
          <w:color w:val="auto"/>
          <w:lang w:val="zh-TW" w:eastAsia="zh-TW"/>
        </w:rPr>
        <w:t>合同经双方法定代表人或授权委托代理人签字并加盖单位公章后生效。</w:t>
      </w:r>
    </w:p>
    <w:p w14:paraId="2018F54F" w14:textId="77777777" w:rsidR="00DD3FFB" w:rsidRDefault="00000000">
      <w:pPr>
        <w:pStyle w:val="Ac"/>
        <w:spacing w:line="360" w:lineRule="auto"/>
        <w:ind w:firstLine="420"/>
        <w:rPr>
          <w:rFonts w:ascii="微软雅黑" w:eastAsia="微软雅黑" w:hAnsi="微软雅黑" w:cs="微软雅黑"/>
          <w:color w:val="auto"/>
        </w:rPr>
      </w:pPr>
      <w:r>
        <w:rPr>
          <w:rFonts w:ascii="微软雅黑" w:eastAsia="微软雅黑" w:hAnsi="微软雅黑" w:cs="微软雅黑" w:hint="eastAsia"/>
          <w:color w:val="auto"/>
        </w:rPr>
        <w:t>2、</w:t>
      </w:r>
      <w:r>
        <w:rPr>
          <w:rFonts w:ascii="微软雅黑" w:eastAsia="微软雅黑" w:hAnsi="微软雅黑" w:cs="微软雅黑" w:hint="eastAsia"/>
          <w:color w:val="auto"/>
          <w:lang w:val="zh-TW" w:eastAsia="zh-TW"/>
        </w:rPr>
        <w:t>合同执行中涉及采购资金和采购内容修改或补充的，须经财政部门审批，并签书面补充协议</w:t>
      </w:r>
      <w:r>
        <w:rPr>
          <w:rFonts w:ascii="微软雅黑" w:eastAsia="微软雅黑" w:hAnsi="微软雅黑" w:cs="微软雅黑" w:hint="eastAsia"/>
          <w:color w:val="auto"/>
          <w:lang w:val="zh-TW" w:eastAsia="zh-TW"/>
        </w:rPr>
        <w:lastRenderedPageBreak/>
        <w:t>报采购监督管理部门备案，方可作为主合同不可分割的一部分。</w:t>
      </w:r>
    </w:p>
    <w:p w14:paraId="788798F5" w14:textId="77777777" w:rsidR="00DD3FFB" w:rsidRDefault="00000000">
      <w:pPr>
        <w:pStyle w:val="Ac"/>
        <w:spacing w:line="360" w:lineRule="auto"/>
        <w:ind w:firstLine="420"/>
        <w:rPr>
          <w:rFonts w:ascii="微软雅黑" w:eastAsia="微软雅黑" w:hAnsi="微软雅黑" w:cs="微软雅黑"/>
          <w:color w:val="auto"/>
        </w:rPr>
      </w:pPr>
      <w:r>
        <w:rPr>
          <w:rFonts w:ascii="微软雅黑" w:eastAsia="微软雅黑" w:hAnsi="微软雅黑" w:cs="微软雅黑" w:hint="eastAsia"/>
          <w:color w:val="auto"/>
        </w:rPr>
        <w:t>3、</w:t>
      </w:r>
      <w:r>
        <w:rPr>
          <w:rFonts w:ascii="微软雅黑" w:eastAsia="微软雅黑" w:hAnsi="微软雅黑" w:cs="微软雅黑" w:hint="eastAsia"/>
          <w:color w:val="auto"/>
          <w:lang w:val="zh-TW" w:eastAsia="zh-TW"/>
        </w:rPr>
        <w:t>本合同未尽事宜，遵照《</w:t>
      </w:r>
      <w:r>
        <w:rPr>
          <w:rFonts w:ascii="微软雅黑" w:eastAsia="微软雅黑" w:hAnsi="微软雅黑" w:cs="微软雅黑" w:hint="eastAsia"/>
          <w:color w:val="auto"/>
        </w:rPr>
        <w:t>民法典</w:t>
      </w:r>
      <w:r>
        <w:rPr>
          <w:rFonts w:ascii="微软雅黑" w:eastAsia="微软雅黑" w:hAnsi="微软雅黑" w:cs="微软雅黑" w:hint="eastAsia"/>
          <w:color w:val="auto"/>
          <w:lang w:val="zh-TW" w:eastAsia="zh-TW"/>
        </w:rPr>
        <w:t>》有关条文执行。</w:t>
      </w:r>
    </w:p>
    <w:p w14:paraId="0503F73A" w14:textId="77777777" w:rsidR="00DD3FFB" w:rsidRDefault="00000000">
      <w:pPr>
        <w:pStyle w:val="Ac"/>
        <w:spacing w:line="360" w:lineRule="auto"/>
        <w:ind w:firstLine="420"/>
        <w:rPr>
          <w:rFonts w:ascii="微软雅黑" w:eastAsia="微软雅黑" w:hAnsi="微软雅黑" w:cs="微软雅黑"/>
          <w:color w:val="auto"/>
          <w:lang w:val="zh-TW"/>
        </w:rPr>
      </w:pPr>
      <w:r>
        <w:rPr>
          <w:rFonts w:ascii="微软雅黑" w:eastAsia="微软雅黑" w:hAnsi="微软雅黑" w:cs="微软雅黑" w:hint="eastAsia"/>
          <w:color w:val="auto"/>
        </w:rPr>
        <w:t>4、</w:t>
      </w:r>
      <w:r>
        <w:rPr>
          <w:rFonts w:ascii="微软雅黑" w:eastAsia="微软雅黑" w:hAnsi="微软雅黑" w:cs="微软雅黑" w:hint="eastAsia"/>
          <w:color w:val="auto"/>
          <w:lang w:val="zh-TW" w:eastAsia="zh-TW"/>
        </w:rPr>
        <w:t>本合同正本一式</w:t>
      </w:r>
      <w:r>
        <w:rPr>
          <w:rFonts w:ascii="微软雅黑" w:eastAsia="微软雅黑" w:hAnsi="微软雅黑" w:cs="微软雅黑" w:hint="eastAsia"/>
          <w:color w:val="auto"/>
          <w:lang w:val="zh-TW"/>
        </w:rPr>
        <w:t>捌</w:t>
      </w:r>
      <w:r>
        <w:rPr>
          <w:rFonts w:ascii="微软雅黑" w:eastAsia="微软雅黑" w:hAnsi="微软雅黑" w:cs="微软雅黑" w:hint="eastAsia"/>
          <w:color w:val="auto"/>
          <w:lang w:val="zh-TW" w:eastAsia="zh-TW"/>
        </w:rPr>
        <w:t>份，具有同等法律效力，甲乙</w:t>
      </w:r>
      <w:r>
        <w:rPr>
          <w:rFonts w:ascii="微软雅黑" w:eastAsia="微软雅黑" w:hAnsi="微软雅黑" w:cs="微软雅黑" w:hint="eastAsia"/>
          <w:color w:val="auto"/>
          <w:lang w:val="zh-TW"/>
        </w:rPr>
        <w:t>双</w:t>
      </w:r>
      <w:r>
        <w:rPr>
          <w:rFonts w:ascii="微软雅黑" w:eastAsia="微软雅黑" w:hAnsi="微软雅黑" w:cs="微软雅黑" w:hint="eastAsia"/>
          <w:color w:val="auto"/>
          <w:lang w:val="zh-TW" w:eastAsia="zh-TW"/>
        </w:rPr>
        <w:t>方各执</w:t>
      </w:r>
      <w:r>
        <w:rPr>
          <w:rFonts w:ascii="微软雅黑" w:eastAsia="微软雅黑" w:hAnsi="微软雅黑" w:cs="微软雅黑" w:hint="eastAsia"/>
          <w:color w:val="auto"/>
          <w:lang w:val="zh-TW"/>
        </w:rPr>
        <w:t>叁</w:t>
      </w:r>
      <w:r>
        <w:rPr>
          <w:rFonts w:ascii="微软雅黑" w:eastAsia="微软雅黑" w:hAnsi="微软雅黑" w:cs="微软雅黑" w:hint="eastAsia"/>
          <w:color w:val="auto"/>
          <w:lang w:val="zh-TW" w:eastAsia="zh-TW"/>
        </w:rPr>
        <w:t>份</w:t>
      </w:r>
      <w:r>
        <w:rPr>
          <w:rFonts w:ascii="微软雅黑" w:eastAsia="微软雅黑" w:hAnsi="微软雅黑" w:cs="微软雅黑" w:hint="eastAsia"/>
          <w:color w:val="auto"/>
          <w:lang w:val="zh-TW"/>
        </w:rPr>
        <w:t>。</w:t>
      </w:r>
      <w:r>
        <w:rPr>
          <w:rFonts w:ascii="微软雅黑" w:eastAsia="微软雅黑" w:hAnsi="微软雅黑" w:cs="微软雅黑"/>
        </w:rPr>
        <w:t>合同</w:t>
      </w:r>
      <w:proofErr w:type="gramStart"/>
      <w:r>
        <w:rPr>
          <w:rFonts w:ascii="微软雅黑" w:eastAsia="微软雅黑" w:hAnsi="微软雅黑" w:cs="微软雅黑"/>
        </w:rPr>
        <w:t>鉴证</w:t>
      </w:r>
      <w:proofErr w:type="gramEnd"/>
      <w:r>
        <w:rPr>
          <w:rFonts w:ascii="微软雅黑" w:eastAsia="微软雅黑" w:hAnsi="微软雅黑" w:cs="微软雅黑"/>
        </w:rPr>
        <w:t>方</w:t>
      </w:r>
      <w:r>
        <w:rPr>
          <w:rFonts w:ascii="微软雅黑" w:eastAsia="微软雅黑" w:hAnsi="微软雅黑" w:cs="微软雅黑" w:hint="eastAsia"/>
          <w:color w:val="auto"/>
          <w:lang w:val="zh-TW" w:eastAsia="zh-TW"/>
        </w:rPr>
        <w:t>执</w:t>
      </w:r>
      <w:r>
        <w:rPr>
          <w:rFonts w:ascii="微软雅黑" w:eastAsia="微软雅黑" w:hAnsi="微软雅黑" w:cs="微软雅黑" w:hint="eastAsia"/>
          <w:color w:val="auto"/>
          <w:lang w:val="zh-TW"/>
        </w:rPr>
        <w:t>贰</w:t>
      </w:r>
      <w:r>
        <w:rPr>
          <w:rFonts w:ascii="微软雅黑" w:eastAsia="微软雅黑" w:hAnsi="微软雅黑" w:cs="微软雅黑" w:hint="eastAsia"/>
          <w:color w:val="auto"/>
          <w:lang w:val="zh-TW" w:eastAsia="zh-TW"/>
        </w:rPr>
        <w:t>份</w:t>
      </w:r>
    </w:p>
    <w:tbl>
      <w:tblPr>
        <w:tblW w:w="8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85"/>
        <w:gridCol w:w="4414"/>
      </w:tblGrid>
      <w:tr w:rsidR="00DD3FFB" w14:paraId="20B0DC06" w14:textId="77777777">
        <w:trPr>
          <w:trHeight w:val="1869"/>
          <w:jc w:val="center"/>
        </w:trPr>
        <w:tc>
          <w:tcPr>
            <w:tcW w:w="4185" w:type="dxa"/>
          </w:tcPr>
          <w:p w14:paraId="0430283E" w14:textId="77777777" w:rsidR="00DD3FFB" w:rsidRDefault="00000000">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甲方（公章）：</w:t>
            </w:r>
          </w:p>
          <w:p w14:paraId="46848088" w14:textId="77777777" w:rsidR="00DD3FFB" w:rsidRDefault="00000000">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地址：</w:t>
            </w:r>
          </w:p>
          <w:p w14:paraId="6443A91C" w14:textId="77777777" w:rsidR="00DD3FFB" w:rsidRDefault="00000000">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法定（授权）代表人：  </w:t>
            </w:r>
          </w:p>
          <w:p w14:paraId="12BB90DC" w14:textId="77777777" w:rsidR="00DD3FFB" w:rsidRDefault="00000000">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日期： 年  月  日   </w:t>
            </w:r>
          </w:p>
        </w:tc>
        <w:tc>
          <w:tcPr>
            <w:tcW w:w="4414" w:type="dxa"/>
          </w:tcPr>
          <w:p w14:paraId="40B0FACC" w14:textId="77777777" w:rsidR="00DD3FFB" w:rsidRDefault="00000000">
            <w:pPr>
              <w:snapToGrid w:val="0"/>
              <w:spacing w:line="360" w:lineRule="auto"/>
              <w:ind w:left="420" w:hangingChars="200" w:hanging="420"/>
              <w:rPr>
                <w:rFonts w:ascii="微软雅黑" w:eastAsia="微软雅黑" w:hAnsi="微软雅黑" w:cs="微软雅黑"/>
                <w:szCs w:val="21"/>
              </w:rPr>
            </w:pPr>
            <w:r>
              <w:rPr>
                <w:rFonts w:ascii="微软雅黑" w:eastAsia="微软雅黑" w:hAnsi="微软雅黑" w:cs="微软雅黑" w:hint="eastAsia"/>
                <w:szCs w:val="21"/>
              </w:rPr>
              <w:t>乙方（公章）：</w:t>
            </w:r>
          </w:p>
          <w:p w14:paraId="60924AC2" w14:textId="77777777" w:rsidR="00DD3FFB" w:rsidRDefault="00000000">
            <w:pPr>
              <w:snapToGrid w:val="0"/>
              <w:spacing w:line="360" w:lineRule="auto"/>
              <w:ind w:left="420" w:hangingChars="200" w:hanging="420"/>
              <w:rPr>
                <w:rFonts w:ascii="微软雅黑" w:eastAsia="微软雅黑" w:hAnsi="微软雅黑" w:cs="微软雅黑"/>
                <w:szCs w:val="21"/>
              </w:rPr>
            </w:pPr>
            <w:r>
              <w:rPr>
                <w:rFonts w:ascii="微软雅黑" w:eastAsia="微软雅黑" w:hAnsi="微软雅黑" w:cs="微软雅黑" w:hint="eastAsia"/>
                <w:szCs w:val="21"/>
              </w:rPr>
              <w:t xml:space="preserve">地址： </w:t>
            </w:r>
          </w:p>
          <w:p w14:paraId="674AEED5" w14:textId="77777777" w:rsidR="00DD3FFB" w:rsidRDefault="00000000">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法定（授权）代表人：</w:t>
            </w:r>
          </w:p>
          <w:p w14:paraId="40B952F8" w14:textId="77777777" w:rsidR="00DD3FFB" w:rsidRDefault="00000000">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 日期：   年  月  日</w:t>
            </w:r>
          </w:p>
        </w:tc>
      </w:tr>
    </w:tbl>
    <w:p w14:paraId="3BF5832F" w14:textId="77777777" w:rsidR="00DD3FFB" w:rsidRDefault="00000000">
      <w:pPr>
        <w:pStyle w:val="a1"/>
        <w:snapToGrid w:val="0"/>
        <w:spacing w:line="360" w:lineRule="auto"/>
        <w:rPr>
          <w:rFonts w:ascii="微软雅黑" w:eastAsia="微软雅黑" w:hAnsi="微软雅黑" w:cs="微软雅黑"/>
          <w:szCs w:val="21"/>
        </w:rPr>
      </w:pPr>
      <w:r>
        <w:rPr>
          <w:rFonts w:ascii="微软雅黑" w:eastAsia="微软雅黑" w:hAnsi="微软雅黑" w:cs="微软雅黑"/>
        </w:rPr>
        <w:tab/>
      </w:r>
      <w:r>
        <w:rPr>
          <w:rFonts w:ascii="微软雅黑" w:eastAsia="微软雅黑" w:hAnsi="微软雅黑" w:cs="微软雅黑"/>
          <w:szCs w:val="21"/>
        </w:rPr>
        <w:t>合同</w:t>
      </w:r>
      <w:proofErr w:type="gramStart"/>
      <w:r>
        <w:rPr>
          <w:rFonts w:ascii="微软雅黑" w:eastAsia="微软雅黑" w:hAnsi="微软雅黑" w:cs="微软雅黑"/>
          <w:szCs w:val="21"/>
        </w:rPr>
        <w:t>鉴证</w:t>
      </w:r>
      <w:proofErr w:type="gramEnd"/>
      <w:r>
        <w:rPr>
          <w:rFonts w:ascii="微软雅黑" w:eastAsia="微软雅黑" w:hAnsi="微软雅黑" w:cs="微软雅黑"/>
          <w:szCs w:val="21"/>
        </w:rPr>
        <w:t>方：欧</w:t>
      </w:r>
      <w:proofErr w:type="gramStart"/>
      <w:r>
        <w:rPr>
          <w:rFonts w:ascii="微软雅黑" w:eastAsia="微软雅黑" w:hAnsi="微软雅黑" w:cs="微软雅黑"/>
          <w:szCs w:val="21"/>
        </w:rPr>
        <w:t>邦工</w:t>
      </w:r>
      <w:proofErr w:type="gramEnd"/>
      <w:r>
        <w:rPr>
          <w:rFonts w:ascii="微软雅黑" w:eastAsia="微软雅黑" w:hAnsi="微软雅黑" w:cs="微软雅黑"/>
          <w:szCs w:val="21"/>
        </w:rPr>
        <w:t>程管理集团有限公司</w:t>
      </w:r>
    </w:p>
    <w:p w14:paraId="54B673F8" w14:textId="77777777" w:rsidR="00DD3FFB" w:rsidRDefault="00000000">
      <w:pPr>
        <w:pStyle w:val="a1"/>
        <w:snapToGrid w:val="0"/>
        <w:spacing w:line="360" w:lineRule="auto"/>
        <w:ind w:firstLineChars="100" w:firstLine="210"/>
        <w:rPr>
          <w:rFonts w:ascii="微软雅黑" w:eastAsia="微软雅黑" w:hAnsi="微软雅黑" w:cs="微软雅黑"/>
          <w:szCs w:val="21"/>
        </w:rPr>
      </w:pPr>
      <w:r>
        <w:rPr>
          <w:rFonts w:ascii="微软雅黑" w:eastAsia="微软雅黑" w:hAnsi="微软雅黑" w:cs="微软雅黑"/>
          <w:szCs w:val="21"/>
        </w:rPr>
        <w:t>法定代表人或主要负责人：</w:t>
      </w:r>
    </w:p>
    <w:p w14:paraId="768BDF63" w14:textId="77777777" w:rsidR="00DD3FFB" w:rsidRDefault="00000000">
      <w:pPr>
        <w:pStyle w:val="a1"/>
        <w:snapToGrid w:val="0"/>
        <w:spacing w:line="360" w:lineRule="auto"/>
        <w:ind w:firstLineChars="100" w:firstLine="210"/>
        <w:jc w:val="left"/>
        <w:rPr>
          <w:rFonts w:ascii="微软雅黑" w:eastAsia="微软雅黑" w:hAnsi="微软雅黑" w:cs="微软雅黑"/>
          <w:szCs w:val="21"/>
        </w:rPr>
      </w:pPr>
      <w:proofErr w:type="gramStart"/>
      <w:r>
        <w:rPr>
          <w:rFonts w:ascii="微软雅黑" w:eastAsia="微软雅黑" w:hAnsi="微软雅黑" w:cs="微软雅黑"/>
          <w:szCs w:val="21"/>
        </w:rPr>
        <w:t>鉴证</w:t>
      </w:r>
      <w:proofErr w:type="gramEnd"/>
      <w:r>
        <w:rPr>
          <w:rFonts w:ascii="微软雅黑" w:eastAsia="微软雅黑" w:hAnsi="微软雅黑" w:cs="微软雅黑"/>
          <w:szCs w:val="21"/>
        </w:rPr>
        <w:t>日期:</w:t>
      </w:r>
    </w:p>
    <w:p w14:paraId="6F05C130" w14:textId="77777777" w:rsidR="00DD3FFB" w:rsidRDefault="00DD3FFB"/>
    <w:p w14:paraId="4AD141C0" w14:textId="77777777" w:rsidR="00DD3FFB" w:rsidRDefault="00000000">
      <w:pPr>
        <w:pStyle w:val="1"/>
        <w:adjustRightInd w:val="0"/>
        <w:spacing w:before="120"/>
        <w:rPr>
          <w:rFonts w:ascii="微软雅黑" w:eastAsia="微软雅黑" w:hAnsi="微软雅黑" w:cs="微软雅黑"/>
          <w:color w:val="auto"/>
        </w:rPr>
      </w:pPr>
      <w:r>
        <w:rPr>
          <w:rFonts w:hint="eastAsia"/>
        </w:rPr>
        <w:br w:type="page"/>
      </w:r>
      <w:bookmarkStart w:id="111" w:name="_Toc24682"/>
      <w:bookmarkStart w:id="112" w:name="_Toc19854"/>
      <w:bookmarkStart w:id="113" w:name="_Toc106275870"/>
      <w:bookmarkStart w:id="114" w:name="_Toc23759"/>
      <w:r>
        <w:rPr>
          <w:rFonts w:ascii="微软雅黑" w:eastAsia="微软雅黑" w:hAnsi="微软雅黑" w:cs="微软雅黑" w:hint="eastAsia"/>
          <w:color w:val="auto"/>
        </w:rPr>
        <w:lastRenderedPageBreak/>
        <w:t>第六章  投标文件格式</w:t>
      </w:r>
      <w:bookmarkEnd w:id="108"/>
      <w:bookmarkEnd w:id="109"/>
      <w:bookmarkEnd w:id="110"/>
      <w:bookmarkEnd w:id="111"/>
      <w:bookmarkEnd w:id="112"/>
      <w:bookmarkEnd w:id="113"/>
      <w:bookmarkEnd w:id="114"/>
    </w:p>
    <w:p w14:paraId="58D45191" w14:textId="77777777" w:rsidR="00DD3FFB" w:rsidRDefault="00000000">
      <w:pPr>
        <w:snapToGrid w:val="0"/>
        <w:spacing w:line="300" w:lineRule="auto"/>
        <w:jc w:val="center"/>
        <w:rPr>
          <w:rFonts w:ascii="微软雅黑" w:eastAsia="微软雅黑" w:hAnsi="微软雅黑" w:cs="微软雅黑"/>
        </w:rPr>
      </w:pPr>
      <w:r>
        <w:rPr>
          <w:rFonts w:ascii="微软雅黑" w:eastAsia="微软雅黑" w:hAnsi="微软雅黑" w:cs="微软雅黑" w:hint="eastAsia"/>
        </w:rPr>
        <w:t>（未提供格式的由投标人自拟）</w:t>
      </w:r>
    </w:p>
    <w:p w14:paraId="644A1A50" w14:textId="77777777" w:rsidR="00DD3FFB" w:rsidRDefault="00DD3FFB">
      <w:pPr>
        <w:snapToGrid w:val="0"/>
        <w:spacing w:line="300" w:lineRule="auto"/>
        <w:jc w:val="center"/>
        <w:rPr>
          <w:rFonts w:ascii="微软雅黑" w:eastAsia="微软雅黑" w:hAnsi="微软雅黑" w:cs="微软雅黑"/>
        </w:rPr>
      </w:pPr>
    </w:p>
    <w:p w14:paraId="09E06BD2" w14:textId="77777777" w:rsidR="00DD3FFB" w:rsidRDefault="00000000">
      <w:pPr>
        <w:spacing w:line="360" w:lineRule="auto"/>
        <w:ind w:firstLineChars="151" w:firstLine="423"/>
        <w:jc w:val="left"/>
        <w:rPr>
          <w:rFonts w:ascii="微软雅黑" w:eastAsia="微软雅黑" w:hAnsi="微软雅黑" w:cs="微软雅黑"/>
          <w:b/>
          <w:sz w:val="28"/>
          <w:szCs w:val="22"/>
          <w:u w:val="single"/>
        </w:rPr>
      </w:pPr>
      <w:r>
        <w:rPr>
          <w:rFonts w:ascii="微软雅黑" w:eastAsia="微软雅黑" w:hAnsi="微软雅黑" w:cs="微软雅黑" w:hint="eastAsia"/>
          <w:b/>
          <w:sz w:val="28"/>
          <w:szCs w:val="22"/>
        </w:rPr>
        <w:t>重要提示：</w:t>
      </w:r>
    </w:p>
    <w:p w14:paraId="01951B54" w14:textId="77777777" w:rsidR="00DD3FFB" w:rsidRDefault="00000000">
      <w:pPr>
        <w:spacing w:line="360" w:lineRule="auto"/>
        <w:ind w:firstLineChars="151" w:firstLine="423"/>
        <w:jc w:val="left"/>
        <w:rPr>
          <w:rFonts w:ascii="微软雅黑" w:eastAsia="微软雅黑" w:hAnsi="微软雅黑" w:cs="微软雅黑"/>
          <w:b/>
          <w:kern w:val="0"/>
          <w:sz w:val="28"/>
          <w:szCs w:val="28"/>
          <w:u w:val="single"/>
        </w:rPr>
      </w:pPr>
      <w:r>
        <w:rPr>
          <w:rFonts w:ascii="微软雅黑" w:eastAsia="微软雅黑" w:hAnsi="微软雅黑" w:cs="微软雅黑" w:hint="eastAsia"/>
          <w:b/>
          <w:sz w:val="28"/>
          <w:szCs w:val="28"/>
        </w:rPr>
        <w:t>（1）</w:t>
      </w:r>
      <w:r>
        <w:rPr>
          <w:rFonts w:ascii="微软雅黑" w:eastAsia="微软雅黑" w:hAnsi="微软雅黑" w:cs="微软雅黑" w:hint="eastAsia"/>
          <w:b/>
          <w:sz w:val="28"/>
          <w:szCs w:val="28"/>
          <w:u w:val="single"/>
        </w:rPr>
        <w:t>本章节中有提供格式的，投标供应商须参照本章节提供的格式进行软件编程（格式中要求提供相关证明材料的</w:t>
      </w:r>
      <w:proofErr w:type="gramStart"/>
      <w:r>
        <w:rPr>
          <w:rFonts w:ascii="微软雅黑" w:eastAsia="微软雅黑" w:hAnsi="微软雅黑" w:cs="微软雅黑" w:hint="eastAsia"/>
          <w:b/>
          <w:sz w:val="28"/>
          <w:szCs w:val="28"/>
          <w:u w:val="single"/>
        </w:rPr>
        <w:t>还需后附</w:t>
      </w:r>
      <w:proofErr w:type="gramEnd"/>
      <w:r>
        <w:rPr>
          <w:rFonts w:ascii="微软雅黑" w:eastAsia="微软雅黑" w:hAnsi="微软雅黑" w:cs="微软雅黑" w:hint="eastAsia"/>
          <w:b/>
          <w:sz w:val="28"/>
          <w:szCs w:val="28"/>
          <w:u w:val="single"/>
        </w:rPr>
        <w:t>相关证明材料），并按格式要求在指定位置根据要求进行签章，否则视为未提供；</w:t>
      </w:r>
    </w:p>
    <w:p w14:paraId="5046164B" w14:textId="77777777" w:rsidR="00DD3FFB" w:rsidRDefault="00000000">
      <w:pPr>
        <w:spacing w:line="360" w:lineRule="auto"/>
        <w:ind w:firstLineChars="151" w:firstLine="423"/>
        <w:jc w:val="left"/>
        <w:rPr>
          <w:rFonts w:ascii="微软雅黑" w:eastAsia="微软雅黑" w:hAnsi="微软雅黑" w:cs="微软雅黑"/>
          <w:b/>
          <w:kern w:val="0"/>
          <w:sz w:val="28"/>
          <w:szCs w:val="28"/>
          <w:u w:val="single"/>
        </w:rPr>
      </w:pPr>
      <w:r>
        <w:rPr>
          <w:rFonts w:ascii="微软雅黑" w:eastAsia="微软雅黑" w:hAnsi="微软雅黑" w:cs="微软雅黑" w:hint="eastAsia"/>
          <w:b/>
          <w:sz w:val="28"/>
          <w:szCs w:val="28"/>
        </w:rPr>
        <w:t>（2）</w:t>
      </w:r>
      <w:r>
        <w:rPr>
          <w:rFonts w:ascii="微软雅黑" w:eastAsia="微软雅黑" w:hAnsi="微软雅黑" w:cs="微软雅黑" w:hint="eastAsia"/>
          <w:b/>
          <w:sz w:val="28"/>
          <w:szCs w:val="28"/>
          <w:u w:val="single"/>
        </w:rPr>
        <w:t>本章节未提供格式的，请各投标单位自行拟定格式，并加盖单位公章，否则视为未提供；</w:t>
      </w:r>
    </w:p>
    <w:p w14:paraId="2BD21E9B" w14:textId="77777777" w:rsidR="00DD3FFB" w:rsidRDefault="00000000">
      <w:pPr>
        <w:spacing w:line="300" w:lineRule="auto"/>
        <w:ind w:firstLineChars="200" w:firstLine="560"/>
        <w:jc w:val="left"/>
        <w:rPr>
          <w:rFonts w:ascii="微软雅黑" w:eastAsia="微软雅黑" w:hAnsi="微软雅黑" w:cs="微软雅黑"/>
          <w:b/>
          <w:sz w:val="28"/>
          <w:szCs w:val="28"/>
          <w:u w:val="single"/>
        </w:rPr>
      </w:pPr>
      <w:r>
        <w:rPr>
          <w:rFonts w:ascii="微软雅黑" w:eastAsia="微软雅黑" w:hAnsi="微软雅黑" w:cs="微软雅黑" w:hint="eastAsia"/>
          <w:b/>
          <w:sz w:val="28"/>
          <w:szCs w:val="28"/>
        </w:rPr>
        <w:t>（3）</w:t>
      </w:r>
      <w:r>
        <w:rPr>
          <w:rFonts w:ascii="微软雅黑" w:eastAsia="微软雅黑" w:hAnsi="微软雅黑" w:cs="微软雅黑" w:hint="eastAsia"/>
          <w:b/>
          <w:sz w:val="28"/>
          <w:szCs w:val="28"/>
          <w:u w:val="single"/>
        </w:rPr>
        <w:t>可以提供复制件的相关证明材料必须加盖投标供应商公章，否则视为未提供（例如：各类资格资质证书、业绩材料、许可材料、荣誉证书、产品注册登记材料、产品检测材料、验收材料等）；</w:t>
      </w:r>
    </w:p>
    <w:p w14:paraId="36ECD9B4" w14:textId="77777777" w:rsidR="00DD3FFB" w:rsidRDefault="00000000">
      <w:pPr>
        <w:snapToGrid w:val="0"/>
        <w:spacing w:line="300" w:lineRule="auto"/>
        <w:ind w:firstLineChars="200" w:firstLine="560"/>
        <w:jc w:val="left"/>
        <w:rPr>
          <w:rFonts w:ascii="微软雅黑" w:eastAsia="微软雅黑" w:hAnsi="微软雅黑" w:cs="微软雅黑"/>
          <w:b/>
          <w:kern w:val="0"/>
          <w:sz w:val="28"/>
          <w:szCs w:val="28"/>
          <w:u w:val="single"/>
        </w:rPr>
      </w:pPr>
      <w:r>
        <w:rPr>
          <w:rFonts w:ascii="微软雅黑" w:eastAsia="微软雅黑" w:hAnsi="微软雅黑" w:cs="微软雅黑" w:hint="eastAsia"/>
          <w:b/>
          <w:kern w:val="0"/>
          <w:sz w:val="28"/>
          <w:szCs w:val="28"/>
        </w:rPr>
        <w:t>（4）</w:t>
      </w:r>
      <w:r>
        <w:rPr>
          <w:rFonts w:ascii="微软雅黑" w:eastAsia="微软雅黑" w:hAnsi="微软雅黑" w:cs="微软雅黑" w:hint="eastAsia"/>
          <w:b/>
          <w:kern w:val="0"/>
          <w:sz w:val="28"/>
          <w:szCs w:val="28"/>
          <w:u w:val="single"/>
        </w:rPr>
        <w:t>投标文件商务技术部分提供的材料须与政</w:t>
      </w:r>
      <w:proofErr w:type="gramStart"/>
      <w:r>
        <w:rPr>
          <w:rFonts w:ascii="微软雅黑" w:eastAsia="微软雅黑" w:hAnsi="微软雅黑" w:cs="微软雅黑" w:hint="eastAsia"/>
          <w:b/>
          <w:kern w:val="0"/>
          <w:sz w:val="28"/>
          <w:szCs w:val="28"/>
          <w:u w:val="single"/>
        </w:rPr>
        <w:t>采云</w:t>
      </w:r>
      <w:proofErr w:type="gramEnd"/>
      <w:r>
        <w:rPr>
          <w:rFonts w:ascii="微软雅黑" w:eastAsia="微软雅黑" w:hAnsi="微软雅黑" w:cs="微软雅黑" w:hint="eastAsia"/>
          <w:b/>
          <w:kern w:val="0"/>
          <w:sz w:val="28"/>
          <w:szCs w:val="28"/>
          <w:u w:val="single"/>
        </w:rPr>
        <w:t>平台内点对点对应，若是因供应商政</w:t>
      </w:r>
      <w:proofErr w:type="gramStart"/>
      <w:r>
        <w:rPr>
          <w:rFonts w:ascii="微软雅黑" w:eastAsia="微软雅黑" w:hAnsi="微软雅黑" w:cs="微软雅黑" w:hint="eastAsia"/>
          <w:b/>
          <w:kern w:val="0"/>
          <w:sz w:val="28"/>
          <w:szCs w:val="28"/>
          <w:u w:val="single"/>
        </w:rPr>
        <w:t>采云</w:t>
      </w:r>
      <w:proofErr w:type="gramEnd"/>
      <w:r>
        <w:rPr>
          <w:rFonts w:ascii="微软雅黑" w:eastAsia="微软雅黑" w:hAnsi="微软雅黑" w:cs="微软雅黑" w:hint="eastAsia"/>
          <w:b/>
          <w:kern w:val="0"/>
          <w:sz w:val="28"/>
          <w:szCs w:val="28"/>
          <w:u w:val="single"/>
        </w:rPr>
        <w:t>中评分内容未关联或关联点错误造成评审错误的，由供应商自行承担结果。</w:t>
      </w:r>
    </w:p>
    <w:p w14:paraId="3768AD7A" w14:textId="77777777" w:rsidR="00DD3FFB" w:rsidRDefault="00DD3FFB">
      <w:pPr>
        <w:pStyle w:val="a5"/>
        <w:rPr>
          <w:rFonts w:ascii="微软雅黑" w:eastAsia="微软雅黑" w:hAnsi="微软雅黑" w:cs="微软雅黑"/>
          <w:b/>
          <w:sz w:val="28"/>
          <w:szCs w:val="28"/>
          <w:u w:val="single"/>
        </w:rPr>
      </w:pPr>
    </w:p>
    <w:p w14:paraId="45D3E80D" w14:textId="77777777" w:rsidR="00DD3FFB" w:rsidRDefault="00DD3FFB">
      <w:pPr>
        <w:rPr>
          <w:rFonts w:ascii="微软雅黑" w:eastAsia="微软雅黑" w:hAnsi="微软雅黑" w:cs="微软雅黑"/>
          <w:b/>
          <w:kern w:val="0"/>
          <w:sz w:val="28"/>
          <w:szCs w:val="28"/>
          <w:u w:val="single"/>
        </w:rPr>
      </w:pPr>
    </w:p>
    <w:p w14:paraId="6D7A268B" w14:textId="77777777" w:rsidR="00DD3FFB" w:rsidRDefault="00DD3FFB">
      <w:pPr>
        <w:pStyle w:val="a5"/>
      </w:pPr>
    </w:p>
    <w:p w14:paraId="02258AF3" w14:textId="77777777" w:rsidR="00DD3FFB" w:rsidRDefault="00DD3FFB">
      <w:pPr>
        <w:pStyle w:val="a7"/>
      </w:pPr>
    </w:p>
    <w:p w14:paraId="755047D8" w14:textId="77777777" w:rsidR="00DD3FFB" w:rsidRDefault="00000000">
      <w:pPr>
        <w:spacing w:line="360" w:lineRule="auto"/>
        <w:ind w:firstLineChars="151" w:firstLine="317"/>
        <w:outlineLvl w:val="1"/>
        <w:rPr>
          <w:rFonts w:ascii="微软雅黑" w:eastAsia="微软雅黑" w:hAnsi="微软雅黑" w:cs="微软雅黑"/>
        </w:rPr>
      </w:pPr>
      <w:r>
        <w:rPr>
          <w:rFonts w:ascii="微软雅黑" w:eastAsia="微软雅黑" w:hAnsi="微软雅黑" w:cs="微软雅黑" w:hint="eastAsia"/>
          <w:kern w:val="0"/>
        </w:rPr>
        <w:br w:type="page"/>
      </w:r>
      <w:r>
        <w:rPr>
          <w:rFonts w:ascii="微软雅黑" w:eastAsia="微软雅黑" w:hAnsi="微软雅黑" w:cs="微软雅黑" w:hint="eastAsia"/>
          <w:b/>
          <w:bCs/>
          <w:kern w:val="0"/>
          <w:szCs w:val="32"/>
        </w:rPr>
        <w:lastRenderedPageBreak/>
        <w:t xml:space="preserve"> </w:t>
      </w:r>
      <w:bookmarkStart w:id="115" w:name="_Toc23303"/>
      <w:bookmarkStart w:id="116" w:name="_Toc106275871"/>
      <w:r>
        <w:rPr>
          <w:rFonts w:ascii="微软雅黑" w:eastAsia="微软雅黑" w:hAnsi="微软雅黑" w:cs="微软雅黑" w:hint="eastAsia"/>
          <w:kern w:val="0"/>
        </w:rPr>
        <w:t>第一部分 资格文件</w:t>
      </w:r>
      <w:bookmarkEnd w:id="115"/>
      <w:bookmarkEnd w:id="116"/>
    </w:p>
    <w:p w14:paraId="23E112D3" w14:textId="77777777" w:rsidR="00DD3FFB" w:rsidRDefault="00000000">
      <w:pPr>
        <w:pStyle w:val="2"/>
        <w:spacing w:before="120"/>
        <w:ind w:firstLineChars="300" w:firstLine="630"/>
        <w:rPr>
          <w:rFonts w:ascii="微软雅黑" w:eastAsia="微软雅黑" w:hAnsi="微软雅黑" w:cs="微软雅黑"/>
        </w:rPr>
      </w:pPr>
      <w:bookmarkStart w:id="117" w:name="_Toc230930642"/>
      <w:bookmarkStart w:id="118" w:name="_Toc345575549"/>
      <w:bookmarkStart w:id="119" w:name="_Toc184635147"/>
      <w:bookmarkStart w:id="120" w:name="_Toc303030576"/>
      <w:bookmarkStart w:id="121" w:name="_Toc335138374"/>
      <w:bookmarkStart w:id="122" w:name="_Toc106275872"/>
      <w:bookmarkStart w:id="123" w:name="_Toc5342"/>
      <w:r>
        <w:rPr>
          <w:rFonts w:ascii="微软雅黑" w:eastAsia="微软雅黑" w:hAnsi="微软雅黑" w:cs="微软雅黑" w:hint="eastAsia"/>
        </w:rPr>
        <w:t>一、</w:t>
      </w:r>
      <w:bookmarkStart w:id="124" w:name="_Toc227658252"/>
      <w:bookmarkStart w:id="125" w:name="_Toc179801515"/>
      <w:bookmarkStart w:id="126" w:name="_Toc204944489"/>
      <w:bookmarkStart w:id="127" w:name="_Toc191897470"/>
      <w:bookmarkStart w:id="128" w:name="_Toc191897611"/>
      <w:bookmarkStart w:id="129" w:name="_Toc208484562"/>
      <w:bookmarkStart w:id="130" w:name="_Toc208051216"/>
      <w:bookmarkEnd w:id="117"/>
      <w:bookmarkEnd w:id="118"/>
      <w:bookmarkEnd w:id="119"/>
      <w:bookmarkEnd w:id="120"/>
      <w:bookmarkEnd w:id="121"/>
      <w:r>
        <w:rPr>
          <w:rFonts w:ascii="微软雅黑" w:eastAsia="微软雅黑" w:hAnsi="微软雅黑" w:cs="微软雅黑" w:hint="eastAsia"/>
        </w:rPr>
        <w:t>承诺函</w:t>
      </w:r>
      <w:bookmarkEnd w:id="122"/>
      <w:bookmarkEnd w:id="123"/>
    </w:p>
    <w:p w14:paraId="0C9BDBAF" w14:textId="77777777" w:rsidR="00DD3FFB" w:rsidRDefault="00000000">
      <w:pPr>
        <w:jc w:val="center"/>
        <w:rPr>
          <w:rFonts w:ascii="微软雅黑" w:eastAsia="微软雅黑" w:hAnsi="微软雅黑" w:cs="微软雅黑"/>
          <w:b/>
          <w:kern w:val="0"/>
          <w:szCs w:val="21"/>
        </w:rPr>
      </w:pPr>
      <w:r>
        <w:rPr>
          <w:rFonts w:ascii="微软雅黑" w:eastAsia="微软雅黑" w:hAnsi="微软雅黑" w:cs="微软雅黑" w:hint="eastAsia"/>
          <w:b/>
          <w:kern w:val="0"/>
          <w:szCs w:val="21"/>
        </w:rPr>
        <w:t>符合参加政府采购活动应当具备的一般条件的承诺函</w:t>
      </w:r>
    </w:p>
    <w:p w14:paraId="5247706F" w14:textId="77777777" w:rsidR="00DD3FFB" w:rsidRDefault="00000000">
      <w:pPr>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浙江警官职业学院、欧</w:t>
      </w:r>
      <w:proofErr w:type="gramStart"/>
      <w:r>
        <w:rPr>
          <w:rFonts w:ascii="微软雅黑" w:eastAsia="微软雅黑" w:hAnsi="微软雅黑" w:cs="微软雅黑" w:hint="eastAsia"/>
          <w:szCs w:val="21"/>
        </w:rPr>
        <w:t>邦工</w:t>
      </w:r>
      <w:proofErr w:type="gramEnd"/>
      <w:r>
        <w:rPr>
          <w:rFonts w:ascii="微软雅黑" w:eastAsia="微软雅黑" w:hAnsi="微软雅黑" w:cs="微软雅黑" w:hint="eastAsia"/>
          <w:szCs w:val="21"/>
        </w:rPr>
        <w:t>程管理集团有限公司：</w:t>
      </w:r>
    </w:p>
    <w:p w14:paraId="19B14471" w14:textId="77777777" w:rsidR="00DD3FFB" w:rsidRDefault="00000000">
      <w:pPr>
        <w:snapToGri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我方参与</w:t>
      </w:r>
      <w:r>
        <w:rPr>
          <w:rFonts w:ascii="微软雅黑" w:eastAsia="微软雅黑" w:hAnsi="微软雅黑" w:cs="微软雅黑" w:hint="eastAsia"/>
          <w:u w:val="single"/>
          <w:lang w:val="zh-TW"/>
        </w:rPr>
        <w:t>浙江警官职业学院教学管理信息服务平台项目</w:t>
      </w:r>
      <w:proofErr w:type="gramStart"/>
      <w:r>
        <w:rPr>
          <w:rFonts w:ascii="微软雅黑" w:eastAsia="微软雅黑" w:hAnsi="微软雅黑" w:cs="微软雅黑" w:hint="eastAsia"/>
          <w:szCs w:val="21"/>
          <w:u w:val="single"/>
        </w:rPr>
        <w:t>项目</w:t>
      </w:r>
      <w:proofErr w:type="gramEnd"/>
      <w:r>
        <w:rPr>
          <w:rFonts w:ascii="微软雅黑" w:eastAsia="微软雅黑" w:hAnsi="微软雅黑" w:cs="微软雅黑" w:hint="eastAsia"/>
          <w:szCs w:val="21"/>
        </w:rPr>
        <w:t>（项目名称）【招标编号：ZJJG-OB20220616】政府采购活动，郑重承诺：</w:t>
      </w:r>
    </w:p>
    <w:p w14:paraId="409B6F07" w14:textId="77777777" w:rsidR="00DD3FFB" w:rsidRDefault="00000000">
      <w:pPr>
        <w:snapToGrid w:val="0"/>
        <w:spacing w:line="360" w:lineRule="auto"/>
        <w:ind w:firstLineChars="150" w:firstLine="315"/>
        <w:rPr>
          <w:rFonts w:ascii="微软雅黑" w:eastAsia="微软雅黑" w:hAnsi="微软雅黑" w:cs="微软雅黑"/>
          <w:szCs w:val="21"/>
        </w:rPr>
      </w:pPr>
      <w:r>
        <w:rPr>
          <w:rFonts w:ascii="微软雅黑" w:eastAsia="微软雅黑" w:hAnsi="微软雅黑" w:cs="微软雅黑" w:hint="eastAsia"/>
          <w:szCs w:val="21"/>
        </w:rPr>
        <w:t>（一）具备《中华人民共和国政府采购法》第二十二条第一款规定的条件：</w:t>
      </w:r>
    </w:p>
    <w:p w14:paraId="25FF406D" w14:textId="77777777" w:rsidR="00DD3FFB" w:rsidRDefault="00000000">
      <w:pPr>
        <w:snapToGri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1、具有独立承担民事责任的能力；</w:t>
      </w:r>
    </w:p>
    <w:p w14:paraId="4C576A1E" w14:textId="77777777" w:rsidR="00DD3FFB" w:rsidRDefault="00000000">
      <w:pPr>
        <w:snapToGri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 xml:space="preserve">2、具有良好的商业信誉和健全的财务会计制度； </w:t>
      </w:r>
    </w:p>
    <w:p w14:paraId="508ED68A" w14:textId="77777777" w:rsidR="00DD3FFB" w:rsidRDefault="00000000">
      <w:pPr>
        <w:snapToGri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3、具有履行合同所必需的设备和专业技术能力；</w:t>
      </w:r>
    </w:p>
    <w:p w14:paraId="12C95D94" w14:textId="77777777" w:rsidR="00DD3FFB" w:rsidRDefault="00000000">
      <w:pPr>
        <w:snapToGri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4、有依法缴纳税收和社会保障资金的良好记录；</w:t>
      </w:r>
    </w:p>
    <w:p w14:paraId="5217AA64" w14:textId="77777777" w:rsidR="00DD3FFB" w:rsidRDefault="00000000">
      <w:pPr>
        <w:snapToGri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5、参加政府采购活动前三年内，在经营活动中没有重大违法记录；</w:t>
      </w:r>
    </w:p>
    <w:p w14:paraId="70F09DEF" w14:textId="77777777" w:rsidR="00DD3FFB" w:rsidRDefault="00000000">
      <w:pPr>
        <w:snapToGri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6、具有法律、行政法规规定的其他条件。</w:t>
      </w:r>
    </w:p>
    <w:p w14:paraId="59E7D155" w14:textId="77777777" w:rsidR="00DD3FFB" w:rsidRDefault="00000000">
      <w:pPr>
        <w:snapToGri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（二）未被信用中国（www.creditchina.gov.cn)、中国政府采购网（www.ccgp.gov.cn）列入失信被执行人、重大税收违法案件当事人名单、政府采购严重违法失信行为记录名单。</w:t>
      </w:r>
    </w:p>
    <w:p w14:paraId="2D569F4B" w14:textId="77777777" w:rsidR="00DD3FFB" w:rsidRDefault="00000000">
      <w:pPr>
        <w:snapToGri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（三）不存在以下情况：</w:t>
      </w:r>
    </w:p>
    <w:p w14:paraId="6F29CBEC" w14:textId="77777777" w:rsidR="00DD3FFB" w:rsidRDefault="00000000">
      <w:pPr>
        <w:snapToGri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1、单位负责人为同一人或者存在直接控股、管理关系的不同供应商参加同一合同项下的政府采购活动的；</w:t>
      </w:r>
    </w:p>
    <w:p w14:paraId="3181081C" w14:textId="77777777" w:rsidR="00DD3FFB" w:rsidRDefault="00000000">
      <w:pPr>
        <w:snapToGri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2、为采购项目提供整体设计、规范软件编程或者项目管理、监理、检测等服务后再参加该采购项目的其他采购活动的。</w:t>
      </w:r>
    </w:p>
    <w:p w14:paraId="3E20D8E3" w14:textId="77777777" w:rsidR="00DD3FFB" w:rsidRDefault="00000000">
      <w:pPr>
        <w:spacing w:line="360" w:lineRule="auto"/>
        <w:ind w:firstLineChars="200" w:firstLine="420"/>
        <w:rPr>
          <w:rFonts w:ascii="微软雅黑" w:eastAsia="微软雅黑" w:hAnsi="微软雅黑" w:cs="微软雅黑"/>
          <w:b/>
          <w:kern w:val="0"/>
          <w:szCs w:val="21"/>
        </w:rPr>
      </w:pPr>
      <w:r>
        <w:rPr>
          <w:rFonts w:ascii="微软雅黑" w:eastAsia="微软雅黑" w:hAnsi="微软雅黑" w:cs="微软雅黑" w:hint="eastAsia"/>
          <w:b/>
          <w:kern w:val="0"/>
          <w:szCs w:val="21"/>
        </w:rPr>
        <w:t>以上承诺如有虚假或隐瞒，采购人可取消我方任何资格（投标/中标/签订合同），我方对此无任何异议，并愿意承担一切后果和责任。</w:t>
      </w:r>
    </w:p>
    <w:p w14:paraId="0D2D5795" w14:textId="77777777" w:rsidR="00DD3FFB" w:rsidRDefault="00000000">
      <w:pPr>
        <w:spacing w:line="360" w:lineRule="auto"/>
        <w:ind w:firstLineChars="200" w:firstLine="420"/>
        <w:rPr>
          <w:rFonts w:ascii="微软雅黑" w:eastAsia="微软雅黑" w:hAnsi="微软雅黑" w:cs="微软雅黑"/>
          <w:kern w:val="0"/>
          <w:szCs w:val="21"/>
        </w:rPr>
      </w:pPr>
      <w:r>
        <w:rPr>
          <w:rFonts w:ascii="微软雅黑" w:eastAsia="微软雅黑" w:hAnsi="微软雅黑" w:cs="微软雅黑" w:hint="eastAsia"/>
          <w:kern w:val="0"/>
          <w:szCs w:val="21"/>
        </w:rPr>
        <w:t>特此承诺</w:t>
      </w:r>
    </w:p>
    <w:p w14:paraId="1F859DD0" w14:textId="77777777" w:rsidR="00DD3FFB" w:rsidRDefault="00000000">
      <w:pPr>
        <w:spacing w:line="360" w:lineRule="auto"/>
        <w:ind w:firstLineChars="200" w:firstLine="420"/>
        <w:rPr>
          <w:rFonts w:ascii="微软雅黑" w:eastAsia="微软雅黑" w:hAnsi="微软雅黑" w:cs="微软雅黑"/>
          <w:kern w:val="0"/>
          <w:szCs w:val="21"/>
        </w:rPr>
      </w:pPr>
      <w:r>
        <w:rPr>
          <w:rFonts w:ascii="微软雅黑" w:eastAsia="微软雅黑" w:hAnsi="微软雅黑" w:cs="微软雅黑" w:hint="eastAsia"/>
          <w:szCs w:val="21"/>
        </w:rPr>
        <w:t>投标供应商名称（盖章）：</w:t>
      </w:r>
      <w:r>
        <w:rPr>
          <w:rFonts w:ascii="微软雅黑" w:eastAsia="微软雅黑" w:hAnsi="微软雅黑" w:cs="微软雅黑" w:hint="eastAsia"/>
          <w:kern w:val="0"/>
          <w:szCs w:val="21"/>
        </w:rPr>
        <w:t>__________________________________</w:t>
      </w:r>
    </w:p>
    <w:p w14:paraId="6403EE41" w14:textId="77777777" w:rsidR="00DD3FFB" w:rsidRDefault="00000000">
      <w:pPr>
        <w:snapToGri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日期：________年____月____日</w:t>
      </w:r>
    </w:p>
    <w:p w14:paraId="05D82E93" w14:textId="77777777" w:rsidR="00DD3FFB" w:rsidRDefault="00000000">
      <w:pPr>
        <w:snapToGrid w:val="0"/>
        <w:spacing w:line="360" w:lineRule="auto"/>
        <w:ind w:firstLineChars="200" w:firstLine="420"/>
        <w:outlineLvl w:val="1"/>
        <w:rPr>
          <w:rFonts w:ascii="微软雅黑" w:eastAsia="微软雅黑" w:hAnsi="微软雅黑" w:cs="微软雅黑"/>
          <w:b/>
          <w:bCs/>
          <w:szCs w:val="21"/>
        </w:rPr>
      </w:pPr>
      <w:r>
        <w:rPr>
          <w:rFonts w:ascii="微软雅黑" w:eastAsia="微软雅黑" w:hAnsi="微软雅黑" w:cs="微软雅黑" w:hint="eastAsia"/>
          <w:szCs w:val="21"/>
        </w:rPr>
        <w:br w:type="page"/>
      </w:r>
      <w:bookmarkStart w:id="131" w:name="_Toc25281"/>
      <w:bookmarkStart w:id="132" w:name="_Toc106275873"/>
      <w:bookmarkStart w:id="133" w:name="_Toc413337003"/>
      <w:bookmarkEnd w:id="124"/>
      <w:bookmarkEnd w:id="125"/>
      <w:bookmarkEnd w:id="126"/>
      <w:bookmarkEnd w:id="127"/>
      <w:bookmarkEnd w:id="128"/>
      <w:bookmarkEnd w:id="129"/>
      <w:bookmarkEnd w:id="130"/>
      <w:r>
        <w:rPr>
          <w:rFonts w:ascii="微软雅黑" w:eastAsia="微软雅黑" w:hAnsi="微软雅黑" w:cs="微软雅黑" w:hint="eastAsia"/>
          <w:b/>
          <w:bCs/>
          <w:szCs w:val="21"/>
        </w:rPr>
        <w:lastRenderedPageBreak/>
        <w:t>二、营业执照或其他同类证明文件</w:t>
      </w:r>
      <w:bookmarkEnd w:id="131"/>
      <w:bookmarkEnd w:id="132"/>
    </w:p>
    <w:p w14:paraId="517F73A6" w14:textId="77777777" w:rsidR="00DD3FFB" w:rsidRDefault="00DD3FFB">
      <w:pPr>
        <w:rPr>
          <w:rFonts w:ascii="微软雅黑" w:eastAsia="微软雅黑" w:hAnsi="微软雅黑" w:cs="微软雅黑"/>
          <w:szCs w:val="21"/>
        </w:rPr>
      </w:pPr>
    </w:p>
    <w:p w14:paraId="218494A1" w14:textId="77777777" w:rsidR="00DD3FFB" w:rsidRDefault="00000000">
      <w:pPr>
        <w:spacing w:line="360" w:lineRule="auto"/>
        <w:jc w:val="left"/>
        <w:rPr>
          <w:rFonts w:ascii="微软雅黑" w:eastAsia="微软雅黑" w:hAnsi="微软雅黑" w:cs="微软雅黑"/>
          <w:b/>
          <w:szCs w:val="21"/>
        </w:rPr>
      </w:pPr>
      <w:r>
        <w:rPr>
          <w:rFonts w:ascii="微软雅黑" w:eastAsia="微软雅黑" w:hAnsi="微软雅黑" w:cs="微软雅黑" w:hint="eastAsia"/>
          <w:b/>
          <w:szCs w:val="21"/>
        </w:rPr>
        <w:t>证明文件：</w:t>
      </w:r>
      <w:r>
        <w:rPr>
          <w:rFonts w:ascii="微软雅黑" w:eastAsia="微软雅黑" w:hAnsi="微软雅黑" w:cs="微软雅黑" w:hint="eastAsia"/>
          <w:b/>
          <w:szCs w:val="21"/>
          <w:u w:val="single"/>
        </w:rPr>
        <w:t>营业执照（或事业单位法人证书或执业许可证或自然人有效身份证明）</w:t>
      </w:r>
      <w:r>
        <w:rPr>
          <w:rFonts w:ascii="微软雅黑" w:eastAsia="微软雅黑" w:hAnsi="微软雅黑" w:cs="微软雅黑" w:hint="eastAsia"/>
          <w:szCs w:val="21"/>
        </w:rPr>
        <w:t>（提供复印件加盖投标供应商公章）。</w:t>
      </w:r>
    </w:p>
    <w:p w14:paraId="7646987C" w14:textId="77777777" w:rsidR="00DD3FFB" w:rsidRDefault="00DD3FFB">
      <w:pPr>
        <w:spacing w:line="360" w:lineRule="auto"/>
        <w:jc w:val="left"/>
        <w:rPr>
          <w:rFonts w:ascii="微软雅黑" w:eastAsia="微软雅黑" w:hAnsi="微软雅黑" w:cs="微软雅黑"/>
          <w:i/>
          <w:szCs w:val="21"/>
        </w:rPr>
      </w:pPr>
    </w:p>
    <w:p w14:paraId="0D54CF80" w14:textId="77777777" w:rsidR="00DD3FFB" w:rsidRDefault="00DD3FFB">
      <w:pPr>
        <w:spacing w:line="360" w:lineRule="auto"/>
        <w:jc w:val="left"/>
        <w:rPr>
          <w:rFonts w:ascii="微软雅黑" w:eastAsia="微软雅黑" w:hAnsi="微软雅黑" w:cs="微软雅黑"/>
          <w:i/>
          <w:szCs w:val="21"/>
        </w:rPr>
      </w:pPr>
    </w:p>
    <w:p w14:paraId="09A91E1F" w14:textId="77777777" w:rsidR="00DD3FFB" w:rsidRDefault="00DD3FFB">
      <w:pPr>
        <w:spacing w:line="360" w:lineRule="auto"/>
        <w:jc w:val="left"/>
        <w:rPr>
          <w:rFonts w:ascii="微软雅黑" w:eastAsia="微软雅黑" w:hAnsi="微软雅黑" w:cs="微软雅黑"/>
          <w:i/>
          <w:szCs w:val="21"/>
        </w:rPr>
      </w:pPr>
    </w:p>
    <w:p w14:paraId="37F53CB7" w14:textId="77777777" w:rsidR="00DD3FFB" w:rsidRDefault="00DD3FFB">
      <w:pPr>
        <w:spacing w:line="360" w:lineRule="auto"/>
        <w:jc w:val="left"/>
        <w:rPr>
          <w:rFonts w:ascii="微软雅黑" w:eastAsia="微软雅黑" w:hAnsi="微软雅黑" w:cs="微软雅黑"/>
          <w:i/>
          <w:szCs w:val="21"/>
        </w:rPr>
      </w:pPr>
    </w:p>
    <w:p w14:paraId="56270DD3" w14:textId="77777777" w:rsidR="00DD3FFB" w:rsidRDefault="00DD3FFB">
      <w:pPr>
        <w:spacing w:line="360" w:lineRule="auto"/>
        <w:jc w:val="left"/>
        <w:rPr>
          <w:rFonts w:ascii="微软雅黑" w:eastAsia="微软雅黑" w:hAnsi="微软雅黑" w:cs="微软雅黑"/>
          <w:i/>
          <w:szCs w:val="21"/>
        </w:rPr>
      </w:pPr>
    </w:p>
    <w:p w14:paraId="334A2D39" w14:textId="77777777" w:rsidR="00DD3FFB" w:rsidRDefault="00000000">
      <w:pPr>
        <w:spacing w:line="360" w:lineRule="auto"/>
        <w:jc w:val="left"/>
        <w:rPr>
          <w:rFonts w:ascii="微软雅黑" w:eastAsia="微软雅黑" w:hAnsi="微软雅黑" w:cs="微软雅黑"/>
          <w:b/>
          <w:szCs w:val="21"/>
        </w:rPr>
      </w:pPr>
      <w:r>
        <w:rPr>
          <w:rFonts w:ascii="微软雅黑" w:eastAsia="微软雅黑" w:hAnsi="微软雅黑" w:cs="微软雅黑" w:hint="eastAsia"/>
          <w:b/>
          <w:szCs w:val="21"/>
        </w:rPr>
        <w:t>提示和说明：</w:t>
      </w:r>
    </w:p>
    <w:p w14:paraId="3FB5A7D1" w14:textId="77777777" w:rsidR="00DD3FFB" w:rsidRDefault="00000000">
      <w:pPr>
        <w:spacing w:line="360" w:lineRule="auto"/>
        <w:ind w:firstLineChars="132" w:firstLine="277"/>
        <w:jc w:val="left"/>
        <w:rPr>
          <w:rFonts w:ascii="微软雅黑" w:eastAsia="微软雅黑" w:hAnsi="微软雅黑" w:cs="微软雅黑"/>
          <w:szCs w:val="21"/>
        </w:rPr>
      </w:pPr>
      <w:r>
        <w:rPr>
          <w:rFonts w:ascii="微软雅黑" w:eastAsia="微软雅黑" w:hAnsi="微软雅黑" w:cs="微软雅黑" w:hint="eastAsia"/>
          <w:szCs w:val="21"/>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14:paraId="36F3DB09" w14:textId="77777777" w:rsidR="00DD3FFB" w:rsidRDefault="00000000">
      <w:pPr>
        <w:spacing w:line="360" w:lineRule="auto"/>
        <w:ind w:firstLineChars="132" w:firstLine="277"/>
        <w:jc w:val="left"/>
        <w:rPr>
          <w:rFonts w:ascii="微软雅黑" w:eastAsia="微软雅黑" w:hAnsi="微软雅黑" w:cs="微软雅黑"/>
          <w:szCs w:val="21"/>
        </w:rPr>
      </w:pPr>
      <w:r>
        <w:rPr>
          <w:rFonts w:ascii="微软雅黑" w:eastAsia="微软雅黑" w:hAnsi="微软雅黑" w:cs="微软雅黑" w:hint="eastAsia"/>
          <w:szCs w:val="21"/>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印件加盖投标供应商公章），以证明其具备实际承担责任的能力和法定的缔结合同能力。</w:t>
      </w:r>
    </w:p>
    <w:p w14:paraId="4426C781" w14:textId="77777777" w:rsidR="00DD3FFB" w:rsidRDefault="00DD3FFB">
      <w:pPr>
        <w:rPr>
          <w:rFonts w:ascii="微软雅黑" w:eastAsia="微软雅黑" w:hAnsi="微软雅黑" w:cs="微软雅黑"/>
          <w:w w:val="90"/>
          <w:sz w:val="24"/>
        </w:rPr>
      </w:pPr>
    </w:p>
    <w:p w14:paraId="1EC07489" w14:textId="77777777" w:rsidR="00DD3FFB" w:rsidRDefault="00DD3FFB">
      <w:pPr>
        <w:tabs>
          <w:tab w:val="left" w:pos="720"/>
        </w:tabs>
        <w:rPr>
          <w:rFonts w:ascii="微软雅黑" w:eastAsia="微软雅黑" w:hAnsi="微软雅黑" w:cs="微软雅黑"/>
        </w:rPr>
      </w:pPr>
    </w:p>
    <w:p w14:paraId="584368FC" w14:textId="77777777" w:rsidR="00DD3FFB" w:rsidRDefault="00DD3FFB">
      <w:pPr>
        <w:rPr>
          <w:rFonts w:ascii="微软雅黑" w:eastAsia="微软雅黑" w:hAnsi="微软雅黑" w:cs="微软雅黑"/>
        </w:rPr>
      </w:pPr>
    </w:p>
    <w:p w14:paraId="2D1F74BF" w14:textId="77777777" w:rsidR="00DD3FFB" w:rsidRDefault="00DD3FFB">
      <w:pPr>
        <w:pStyle w:val="a7"/>
        <w:rPr>
          <w:rFonts w:ascii="微软雅黑" w:eastAsia="微软雅黑" w:hAnsi="微软雅黑" w:cs="微软雅黑"/>
        </w:rPr>
      </w:pPr>
    </w:p>
    <w:p w14:paraId="2ACE9E20" w14:textId="77777777" w:rsidR="00DD3FFB" w:rsidRDefault="00DD3FFB">
      <w:pPr>
        <w:rPr>
          <w:rFonts w:ascii="微软雅黑" w:eastAsia="微软雅黑" w:hAnsi="微软雅黑" w:cs="微软雅黑"/>
        </w:rPr>
      </w:pPr>
    </w:p>
    <w:p w14:paraId="53950A30" w14:textId="77777777" w:rsidR="00DD3FFB" w:rsidRDefault="00DD3FFB">
      <w:pPr>
        <w:pStyle w:val="a7"/>
        <w:rPr>
          <w:rFonts w:ascii="微软雅黑" w:eastAsia="微软雅黑" w:hAnsi="微软雅黑" w:cs="微软雅黑"/>
        </w:rPr>
      </w:pPr>
    </w:p>
    <w:p w14:paraId="17B4C81B" w14:textId="77777777" w:rsidR="00DD3FFB" w:rsidRDefault="00DD3FFB">
      <w:pPr>
        <w:rPr>
          <w:rFonts w:ascii="微软雅黑" w:eastAsia="微软雅黑" w:hAnsi="微软雅黑" w:cs="微软雅黑"/>
        </w:rPr>
      </w:pPr>
    </w:p>
    <w:bookmarkEnd w:id="133"/>
    <w:p w14:paraId="0D6D602B" w14:textId="77777777" w:rsidR="00DD3FFB" w:rsidRDefault="00DD3FFB">
      <w:pPr>
        <w:pStyle w:val="a7"/>
        <w:rPr>
          <w:rFonts w:ascii="微软雅黑" w:eastAsia="微软雅黑" w:hAnsi="微软雅黑" w:cs="微软雅黑"/>
        </w:rPr>
      </w:pPr>
    </w:p>
    <w:p w14:paraId="380F197A" w14:textId="77777777" w:rsidR="00DD3FFB" w:rsidRDefault="00DD3FFB">
      <w:pPr>
        <w:rPr>
          <w:rFonts w:ascii="微软雅黑" w:eastAsia="微软雅黑" w:hAnsi="微软雅黑" w:cs="微软雅黑"/>
        </w:rPr>
      </w:pPr>
    </w:p>
    <w:p w14:paraId="36513E94" w14:textId="77777777" w:rsidR="00DD3FFB" w:rsidRDefault="00DD3FFB">
      <w:pPr>
        <w:pStyle w:val="a7"/>
        <w:rPr>
          <w:rFonts w:ascii="微软雅黑" w:eastAsia="微软雅黑" w:hAnsi="微软雅黑" w:cs="微软雅黑"/>
        </w:rPr>
      </w:pPr>
    </w:p>
    <w:p w14:paraId="65DA84C3" w14:textId="77777777" w:rsidR="00DD3FFB" w:rsidRDefault="00DD3FFB">
      <w:pPr>
        <w:rPr>
          <w:rFonts w:ascii="微软雅黑" w:eastAsia="微软雅黑" w:hAnsi="微软雅黑" w:cs="微软雅黑"/>
        </w:rPr>
      </w:pPr>
    </w:p>
    <w:p w14:paraId="0B24143F" w14:textId="77777777" w:rsidR="00DD3FFB" w:rsidRDefault="00DD3FFB">
      <w:pPr>
        <w:pStyle w:val="a7"/>
        <w:rPr>
          <w:rFonts w:ascii="微软雅黑" w:eastAsia="微软雅黑" w:hAnsi="微软雅黑" w:cs="微软雅黑"/>
        </w:rPr>
      </w:pPr>
    </w:p>
    <w:p w14:paraId="02295B7B" w14:textId="77777777" w:rsidR="00DD3FFB" w:rsidRDefault="00DD3FFB">
      <w:pPr>
        <w:sectPr w:rsidR="00DD3FFB">
          <w:headerReference w:type="default" r:id="rId15"/>
          <w:pgSz w:w="11906" w:h="16838"/>
          <w:pgMar w:top="1247" w:right="1247" w:bottom="1247" w:left="1474" w:header="851" w:footer="850" w:gutter="0"/>
          <w:cols w:space="720"/>
          <w:docGrid w:linePitch="312"/>
        </w:sectPr>
      </w:pPr>
    </w:p>
    <w:p w14:paraId="07A71FB4" w14:textId="77777777" w:rsidR="00DD3FFB" w:rsidRDefault="00000000">
      <w:pPr>
        <w:pStyle w:val="2"/>
        <w:spacing w:before="120"/>
        <w:ind w:firstLine="420"/>
        <w:rPr>
          <w:rFonts w:ascii="微软雅黑" w:eastAsia="微软雅黑" w:hAnsi="微软雅黑" w:cs="微软雅黑"/>
          <w:kern w:val="0"/>
        </w:rPr>
      </w:pPr>
      <w:bookmarkStart w:id="134" w:name="_Toc106275874"/>
      <w:bookmarkStart w:id="135" w:name="_Toc24659"/>
      <w:bookmarkStart w:id="136" w:name="_Toc437953149"/>
      <w:r>
        <w:rPr>
          <w:rFonts w:ascii="微软雅黑" w:eastAsia="微软雅黑" w:hAnsi="微软雅黑" w:cs="微软雅黑" w:hint="eastAsia"/>
          <w:kern w:val="0"/>
        </w:rPr>
        <w:lastRenderedPageBreak/>
        <w:t>三、</w:t>
      </w:r>
      <w:r>
        <w:rPr>
          <w:rFonts w:ascii="微软雅黑" w:eastAsia="微软雅黑" w:hAnsi="微软雅黑" w:cs="微软雅黑" w:hint="eastAsia"/>
          <w:bCs/>
          <w:kern w:val="0"/>
          <w:szCs w:val="21"/>
        </w:rPr>
        <w:t>落实政府采购政策需满足的资格要求</w:t>
      </w:r>
      <w:bookmarkEnd w:id="134"/>
      <w:bookmarkEnd w:id="135"/>
    </w:p>
    <w:p w14:paraId="317801B4" w14:textId="77777777" w:rsidR="00DD3FFB" w:rsidRDefault="00DD3FFB">
      <w:pPr>
        <w:snapToGrid w:val="0"/>
        <w:spacing w:line="360" w:lineRule="auto"/>
        <w:rPr>
          <w:rFonts w:ascii="微软雅黑" w:eastAsia="微软雅黑" w:hAnsi="微软雅黑" w:cs="微软雅黑"/>
          <w:szCs w:val="21"/>
        </w:rPr>
        <w:sectPr w:rsidR="00DD3FFB">
          <w:pgSz w:w="11906" w:h="16838"/>
          <w:pgMar w:top="1247" w:right="1247" w:bottom="1247" w:left="1474" w:header="851" w:footer="850" w:gutter="0"/>
          <w:cols w:space="720"/>
          <w:titlePg/>
          <w:docGrid w:linePitch="312"/>
        </w:sectPr>
      </w:pPr>
    </w:p>
    <w:p w14:paraId="63E62188" w14:textId="77777777" w:rsidR="00DD3FFB" w:rsidRDefault="00000000">
      <w:pPr>
        <w:pStyle w:val="2"/>
        <w:spacing w:before="120"/>
        <w:ind w:firstLineChars="0" w:firstLine="0"/>
        <w:rPr>
          <w:rFonts w:ascii="微软雅黑" w:eastAsia="微软雅黑" w:hAnsi="微软雅黑" w:cs="微软雅黑"/>
          <w:kern w:val="0"/>
        </w:rPr>
      </w:pPr>
      <w:bookmarkStart w:id="137" w:name="_Toc106275875"/>
      <w:bookmarkStart w:id="138" w:name="_Toc155"/>
      <w:r>
        <w:rPr>
          <w:rFonts w:ascii="微软雅黑" w:eastAsia="微软雅黑" w:hAnsi="微软雅黑" w:cs="微软雅黑" w:hint="eastAsia"/>
          <w:kern w:val="0"/>
        </w:rPr>
        <w:lastRenderedPageBreak/>
        <w:t>第二部分 商务技术文件</w:t>
      </w:r>
      <w:bookmarkEnd w:id="136"/>
      <w:bookmarkEnd w:id="137"/>
      <w:bookmarkEnd w:id="138"/>
    </w:p>
    <w:p w14:paraId="0EA1567B" w14:textId="77777777" w:rsidR="00DD3FFB" w:rsidRDefault="00000000">
      <w:pPr>
        <w:pStyle w:val="3"/>
        <w:ind w:firstLine="420"/>
        <w:rPr>
          <w:rFonts w:ascii="微软雅黑" w:eastAsia="微软雅黑" w:hAnsi="微软雅黑" w:cs="微软雅黑"/>
        </w:rPr>
      </w:pPr>
      <w:r>
        <w:rPr>
          <w:rFonts w:ascii="微软雅黑" w:eastAsia="微软雅黑" w:hAnsi="微软雅黑" w:cs="微软雅黑" w:hint="eastAsia"/>
        </w:rPr>
        <w:t>封面</w:t>
      </w:r>
    </w:p>
    <w:p w14:paraId="5E7F7669" w14:textId="77777777" w:rsidR="00DD3FFB" w:rsidRDefault="00DD3FFB">
      <w:pPr>
        <w:tabs>
          <w:tab w:val="left" w:pos="2580"/>
          <w:tab w:val="left" w:pos="5940"/>
        </w:tabs>
        <w:autoSpaceDE w:val="0"/>
        <w:autoSpaceDN w:val="0"/>
        <w:adjustRightInd w:val="0"/>
        <w:snapToGrid w:val="0"/>
        <w:spacing w:line="300" w:lineRule="auto"/>
        <w:ind w:firstLineChars="350" w:firstLine="735"/>
        <w:rPr>
          <w:rFonts w:ascii="微软雅黑" w:eastAsia="微软雅黑" w:hAnsi="微软雅黑" w:cs="微软雅黑"/>
        </w:rPr>
      </w:pPr>
    </w:p>
    <w:p w14:paraId="5AEE9028" w14:textId="77777777" w:rsidR="00DD3FFB" w:rsidRDefault="00DD3FFB">
      <w:pPr>
        <w:tabs>
          <w:tab w:val="left" w:pos="2580"/>
          <w:tab w:val="left" w:pos="5940"/>
        </w:tabs>
        <w:autoSpaceDE w:val="0"/>
        <w:autoSpaceDN w:val="0"/>
        <w:adjustRightInd w:val="0"/>
        <w:snapToGrid w:val="0"/>
        <w:spacing w:line="300" w:lineRule="auto"/>
        <w:ind w:firstLineChars="350" w:firstLine="980"/>
        <w:rPr>
          <w:rFonts w:ascii="微软雅黑" w:eastAsia="微软雅黑" w:hAnsi="微软雅黑" w:cs="微软雅黑"/>
          <w:kern w:val="0"/>
          <w:sz w:val="28"/>
        </w:rPr>
      </w:pPr>
    </w:p>
    <w:p w14:paraId="0D1D2B98" w14:textId="77777777" w:rsidR="00DD3FFB" w:rsidRDefault="00000000">
      <w:pPr>
        <w:tabs>
          <w:tab w:val="left" w:pos="2580"/>
          <w:tab w:val="left" w:pos="5940"/>
        </w:tabs>
        <w:autoSpaceDE w:val="0"/>
        <w:autoSpaceDN w:val="0"/>
        <w:adjustRightInd w:val="0"/>
        <w:snapToGrid w:val="0"/>
        <w:spacing w:line="300" w:lineRule="auto"/>
        <w:rPr>
          <w:rFonts w:ascii="微软雅黑" w:eastAsia="微软雅黑" w:hAnsi="微软雅黑" w:cs="微软雅黑"/>
          <w:kern w:val="0"/>
          <w:sz w:val="28"/>
        </w:rPr>
      </w:pPr>
      <w:r>
        <w:rPr>
          <w:rFonts w:ascii="微软雅黑" w:eastAsia="微软雅黑" w:hAnsi="微软雅黑" w:cs="微软雅黑" w:hint="eastAsia"/>
          <w:kern w:val="0"/>
          <w:sz w:val="28"/>
        </w:rPr>
        <w:t>采购人：</w:t>
      </w:r>
      <w:r>
        <w:rPr>
          <w:rFonts w:ascii="微软雅黑" w:eastAsia="微软雅黑" w:hAnsi="微软雅黑" w:cs="微软雅黑" w:hint="eastAsia"/>
          <w:kern w:val="0"/>
          <w:sz w:val="28"/>
          <w:u w:val="single"/>
        </w:rPr>
        <w:t>浙江警官职业学院</w:t>
      </w:r>
    </w:p>
    <w:p w14:paraId="331E30A0" w14:textId="77777777" w:rsidR="00DD3FFB" w:rsidRDefault="00000000">
      <w:pPr>
        <w:tabs>
          <w:tab w:val="left" w:pos="2580"/>
          <w:tab w:val="left" w:pos="5940"/>
        </w:tabs>
        <w:autoSpaceDE w:val="0"/>
        <w:autoSpaceDN w:val="0"/>
        <w:adjustRightInd w:val="0"/>
        <w:snapToGrid w:val="0"/>
        <w:spacing w:line="300" w:lineRule="auto"/>
        <w:rPr>
          <w:rFonts w:ascii="微软雅黑" w:eastAsia="微软雅黑" w:hAnsi="微软雅黑" w:cs="微软雅黑"/>
          <w:kern w:val="0"/>
          <w:sz w:val="28"/>
          <w:u w:val="single"/>
        </w:rPr>
      </w:pPr>
      <w:r>
        <w:rPr>
          <w:rFonts w:ascii="微软雅黑" w:eastAsia="微软雅黑" w:hAnsi="微软雅黑" w:cs="微软雅黑" w:hint="eastAsia"/>
          <w:kern w:val="0"/>
          <w:sz w:val="28"/>
        </w:rPr>
        <w:t>项目名称：</w:t>
      </w:r>
      <w:r>
        <w:rPr>
          <w:rFonts w:ascii="微软雅黑" w:eastAsia="微软雅黑" w:hAnsi="微软雅黑" w:cs="微软雅黑" w:hint="eastAsia"/>
          <w:kern w:val="0"/>
          <w:sz w:val="28"/>
          <w:u w:val="single"/>
        </w:rPr>
        <w:t>浙江警官职业学院教学管理信息服务平台项目</w:t>
      </w:r>
      <w:proofErr w:type="gramStart"/>
      <w:r>
        <w:rPr>
          <w:rFonts w:ascii="微软雅黑" w:eastAsia="微软雅黑" w:hAnsi="微软雅黑" w:cs="微软雅黑" w:hint="eastAsia"/>
          <w:kern w:val="0"/>
          <w:sz w:val="28"/>
          <w:u w:val="single"/>
        </w:rPr>
        <w:t>项目</w:t>
      </w:r>
      <w:proofErr w:type="gramEnd"/>
    </w:p>
    <w:p w14:paraId="283C2BC4" w14:textId="77777777" w:rsidR="00DD3FFB" w:rsidRDefault="00000000">
      <w:pPr>
        <w:tabs>
          <w:tab w:val="left" w:pos="2580"/>
          <w:tab w:val="left" w:pos="5940"/>
        </w:tabs>
        <w:autoSpaceDE w:val="0"/>
        <w:autoSpaceDN w:val="0"/>
        <w:adjustRightInd w:val="0"/>
        <w:snapToGrid w:val="0"/>
        <w:spacing w:line="300" w:lineRule="auto"/>
        <w:rPr>
          <w:rFonts w:ascii="微软雅黑" w:eastAsia="微软雅黑" w:hAnsi="微软雅黑" w:cs="微软雅黑"/>
          <w:b/>
          <w:bCs/>
          <w:kern w:val="0"/>
          <w:sz w:val="44"/>
          <w:szCs w:val="44"/>
        </w:rPr>
      </w:pPr>
      <w:r>
        <w:rPr>
          <w:rFonts w:ascii="微软雅黑" w:eastAsia="微软雅黑" w:hAnsi="微软雅黑" w:cs="微软雅黑" w:hint="eastAsia"/>
          <w:kern w:val="0"/>
          <w:sz w:val="28"/>
        </w:rPr>
        <w:t>项目编号：</w:t>
      </w:r>
      <w:r>
        <w:rPr>
          <w:rFonts w:ascii="微软雅黑" w:eastAsia="微软雅黑" w:hAnsi="微软雅黑" w:cs="微软雅黑" w:hint="eastAsia"/>
          <w:kern w:val="0"/>
          <w:sz w:val="28"/>
          <w:u w:val="single"/>
        </w:rPr>
        <w:t xml:space="preserve">ZJJG-OB20220616  </w:t>
      </w:r>
    </w:p>
    <w:p w14:paraId="2767B62D" w14:textId="77777777" w:rsidR="00DD3FFB" w:rsidRDefault="00DD3FFB">
      <w:pPr>
        <w:autoSpaceDE w:val="0"/>
        <w:autoSpaceDN w:val="0"/>
        <w:adjustRightInd w:val="0"/>
        <w:snapToGrid w:val="0"/>
        <w:spacing w:line="300" w:lineRule="auto"/>
        <w:jc w:val="left"/>
        <w:rPr>
          <w:rFonts w:ascii="微软雅黑" w:eastAsia="微软雅黑" w:hAnsi="微软雅黑" w:cs="微软雅黑"/>
          <w:kern w:val="0"/>
          <w:sz w:val="24"/>
        </w:rPr>
      </w:pPr>
    </w:p>
    <w:p w14:paraId="50C4AA1F" w14:textId="77777777" w:rsidR="00DD3FFB" w:rsidRDefault="00DD3FFB">
      <w:pPr>
        <w:autoSpaceDE w:val="0"/>
        <w:autoSpaceDN w:val="0"/>
        <w:adjustRightInd w:val="0"/>
        <w:snapToGrid w:val="0"/>
        <w:spacing w:line="300" w:lineRule="auto"/>
        <w:jc w:val="left"/>
        <w:rPr>
          <w:rFonts w:ascii="微软雅黑" w:eastAsia="微软雅黑" w:hAnsi="微软雅黑" w:cs="微软雅黑"/>
          <w:kern w:val="0"/>
          <w:sz w:val="24"/>
        </w:rPr>
      </w:pPr>
    </w:p>
    <w:p w14:paraId="23BF55EF" w14:textId="77777777" w:rsidR="00DD3FFB" w:rsidRDefault="00DD3FFB">
      <w:pPr>
        <w:autoSpaceDE w:val="0"/>
        <w:autoSpaceDN w:val="0"/>
        <w:adjustRightInd w:val="0"/>
        <w:snapToGrid w:val="0"/>
        <w:spacing w:line="300" w:lineRule="auto"/>
        <w:jc w:val="left"/>
        <w:rPr>
          <w:rFonts w:ascii="微软雅黑" w:eastAsia="微软雅黑" w:hAnsi="微软雅黑" w:cs="微软雅黑"/>
          <w:kern w:val="0"/>
          <w:sz w:val="24"/>
        </w:rPr>
      </w:pPr>
    </w:p>
    <w:p w14:paraId="7E507029" w14:textId="77777777" w:rsidR="00DD3FFB" w:rsidRDefault="00DD3FFB">
      <w:pPr>
        <w:autoSpaceDE w:val="0"/>
        <w:autoSpaceDN w:val="0"/>
        <w:adjustRightInd w:val="0"/>
        <w:snapToGrid w:val="0"/>
        <w:spacing w:line="300" w:lineRule="auto"/>
        <w:jc w:val="left"/>
        <w:rPr>
          <w:rFonts w:ascii="微软雅黑" w:eastAsia="微软雅黑" w:hAnsi="微软雅黑" w:cs="微软雅黑"/>
          <w:kern w:val="0"/>
          <w:sz w:val="24"/>
        </w:rPr>
      </w:pPr>
    </w:p>
    <w:p w14:paraId="6EEBD9E4" w14:textId="77777777" w:rsidR="00DD3FFB" w:rsidRDefault="00DD3FFB">
      <w:pPr>
        <w:autoSpaceDE w:val="0"/>
        <w:autoSpaceDN w:val="0"/>
        <w:adjustRightInd w:val="0"/>
        <w:snapToGrid w:val="0"/>
        <w:spacing w:line="300" w:lineRule="auto"/>
        <w:jc w:val="left"/>
        <w:rPr>
          <w:rFonts w:ascii="微软雅黑" w:eastAsia="微软雅黑" w:hAnsi="微软雅黑" w:cs="微软雅黑"/>
          <w:kern w:val="0"/>
          <w:sz w:val="24"/>
        </w:rPr>
      </w:pPr>
    </w:p>
    <w:p w14:paraId="6912E98D" w14:textId="77777777" w:rsidR="00DD3FFB" w:rsidRDefault="00000000">
      <w:pPr>
        <w:tabs>
          <w:tab w:val="left" w:pos="1805"/>
          <w:tab w:val="left" w:pos="5360"/>
        </w:tabs>
        <w:autoSpaceDE w:val="0"/>
        <w:autoSpaceDN w:val="0"/>
        <w:adjustRightInd w:val="0"/>
        <w:snapToGrid w:val="0"/>
        <w:spacing w:line="300" w:lineRule="auto"/>
        <w:jc w:val="center"/>
        <w:rPr>
          <w:rFonts w:ascii="微软雅黑" w:eastAsia="微软雅黑" w:hAnsi="微软雅黑" w:cs="微软雅黑"/>
          <w:kern w:val="0"/>
          <w:sz w:val="72"/>
        </w:rPr>
      </w:pPr>
      <w:r>
        <w:rPr>
          <w:rFonts w:ascii="微软雅黑" w:eastAsia="微软雅黑" w:hAnsi="微软雅黑" w:cs="微软雅黑" w:hint="eastAsia"/>
          <w:kern w:val="0"/>
          <w:sz w:val="72"/>
        </w:rPr>
        <w:t>投 标 文 件</w:t>
      </w:r>
    </w:p>
    <w:p w14:paraId="1596AB74" w14:textId="77777777" w:rsidR="00DD3FFB" w:rsidRDefault="00000000">
      <w:pPr>
        <w:tabs>
          <w:tab w:val="left" w:pos="1805"/>
          <w:tab w:val="left" w:pos="5360"/>
        </w:tabs>
        <w:autoSpaceDE w:val="0"/>
        <w:autoSpaceDN w:val="0"/>
        <w:adjustRightInd w:val="0"/>
        <w:snapToGrid w:val="0"/>
        <w:spacing w:line="300" w:lineRule="auto"/>
        <w:jc w:val="center"/>
        <w:rPr>
          <w:rFonts w:ascii="微软雅黑" w:eastAsia="微软雅黑" w:hAnsi="微软雅黑" w:cs="微软雅黑"/>
          <w:kern w:val="0"/>
          <w:sz w:val="72"/>
        </w:rPr>
      </w:pPr>
      <w:r>
        <w:rPr>
          <w:rFonts w:ascii="微软雅黑" w:eastAsia="微软雅黑" w:hAnsi="微软雅黑" w:cs="微软雅黑" w:hint="eastAsia"/>
          <w:kern w:val="0"/>
          <w:sz w:val="72"/>
        </w:rPr>
        <w:t>（商务技术文件）</w:t>
      </w:r>
    </w:p>
    <w:p w14:paraId="503C43D3" w14:textId="77777777" w:rsidR="00DD3FFB" w:rsidRDefault="00DD3FFB">
      <w:pPr>
        <w:autoSpaceDE w:val="0"/>
        <w:autoSpaceDN w:val="0"/>
        <w:adjustRightInd w:val="0"/>
        <w:snapToGrid w:val="0"/>
        <w:spacing w:line="300" w:lineRule="auto"/>
        <w:jc w:val="left"/>
        <w:rPr>
          <w:rFonts w:ascii="微软雅黑" w:eastAsia="微软雅黑" w:hAnsi="微软雅黑" w:cs="微软雅黑"/>
          <w:kern w:val="0"/>
          <w:sz w:val="16"/>
        </w:rPr>
      </w:pPr>
    </w:p>
    <w:p w14:paraId="3302E8D1" w14:textId="77777777" w:rsidR="00DD3FFB" w:rsidRDefault="00DD3FFB">
      <w:pPr>
        <w:autoSpaceDE w:val="0"/>
        <w:autoSpaceDN w:val="0"/>
        <w:adjustRightInd w:val="0"/>
        <w:snapToGrid w:val="0"/>
        <w:spacing w:line="300" w:lineRule="auto"/>
        <w:jc w:val="left"/>
        <w:rPr>
          <w:rFonts w:ascii="微软雅黑" w:eastAsia="微软雅黑" w:hAnsi="微软雅黑" w:cs="微软雅黑"/>
          <w:kern w:val="0"/>
          <w:sz w:val="20"/>
        </w:rPr>
      </w:pPr>
    </w:p>
    <w:p w14:paraId="11AA7ABC" w14:textId="77777777" w:rsidR="00DD3FFB" w:rsidRDefault="00DD3FFB">
      <w:pPr>
        <w:autoSpaceDE w:val="0"/>
        <w:autoSpaceDN w:val="0"/>
        <w:adjustRightInd w:val="0"/>
        <w:snapToGrid w:val="0"/>
        <w:spacing w:line="300" w:lineRule="auto"/>
        <w:jc w:val="left"/>
        <w:rPr>
          <w:rFonts w:ascii="微软雅黑" w:eastAsia="微软雅黑" w:hAnsi="微软雅黑" w:cs="微软雅黑"/>
          <w:kern w:val="0"/>
          <w:sz w:val="20"/>
        </w:rPr>
      </w:pPr>
    </w:p>
    <w:p w14:paraId="54334BD9" w14:textId="77777777" w:rsidR="00DD3FFB" w:rsidRDefault="00DD3FFB">
      <w:pPr>
        <w:autoSpaceDE w:val="0"/>
        <w:autoSpaceDN w:val="0"/>
        <w:adjustRightInd w:val="0"/>
        <w:snapToGrid w:val="0"/>
        <w:spacing w:line="300" w:lineRule="auto"/>
        <w:jc w:val="left"/>
        <w:rPr>
          <w:rFonts w:ascii="微软雅黑" w:eastAsia="微软雅黑" w:hAnsi="微软雅黑" w:cs="微软雅黑"/>
          <w:kern w:val="0"/>
          <w:sz w:val="20"/>
        </w:rPr>
      </w:pPr>
    </w:p>
    <w:p w14:paraId="4EF19D98" w14:textId="77777777" w:rsidR="00DD3FFB" w:rsidRDefault="00DD3FFB">
      <w:pPr>
        <w:autoSpaceDE w:val="0"/>
        <w:autoSpaceDN w:val="0"/>
        <w:adjustRightInd w:val="0"/>
        <w:snapToGrid w:val="0"/>
        <w:spacing w:line="300" w:lineRule="auto"/>
        <w:jc w:val="left"/>
        <w:rPr>
          <w:rFonts w:ascii="微软雅黑" w:eastAsia="微软雅黑" w:hAnsi="微软雅黑" w:cs="微软雅黑"/>
          <w:kern w:val="0"/>
          <w:sz w:val="20"/>
        </w:rPr>
      </w:pPr>
    </w:p>
    <w:p w14:paraId="2637C14A" w14:textId="77777777" w:rsidR="00DD3FFB" w:rsidRDefault="00000000">
      <w:pPr>
        <w:tabs>
          <w:tab w:val="left" w:pos="6080"/>
          <w:tab w:val="left" w:pos="6640"/>
        </w:tabs>
        <w:autoSpaceDE w:val="0"/>
        <w:autoSpaceDN w:val="0"/>
        <w:adjustRightInd w:val="0"/>
        <w:snapToGrid w:val="0"/>
        <w:spacing w:line="300" w:lineRule="auto"/>
        <w:jc w:val="center"/>
        <w:rPr>
          <w:rFonts w:ascii="微软雅黑" w:eastAsia="微软雅黑" w:hAnsi="微软雅黑" w:cs="微软雅黑"/>
          <w:kern w:val="0"/>
          <w:sz w:val="28"/>
        </w:rPr>
      </w:pPr>
      <w:r>
        <w:rPr>
          <w:rFonts w:ascii="微软雅黑" w:eastAsia="微软雅黑" w:hAnsi="微软雅黑" w:cs="微软雅黑" w:hint="eastAsia"/>
          <w:kern w:val="0"/>
          <w:sz w:val="28"/>
        </w:rPr>
        <w:t>投标人全称：</w:t>
      </w:r>
      <w:r>
        <w:rPr>
          <w:rFonts w:ascii="微软雅黑" w:eastAsia="微软雅黑" w:hAnsi="微软雅黑" w:cs="微软雅黑" w:hint="eastAsia"/>
          <w:kern w:val="0"/>
          <w:sz w:val="28"/>
          <w:u w:val="single"/>
        </w:rPr>
        <w:t xml:space="preserve">              </w:t>
      </w:r>
      <w:r>
        <w:rPr>
          <w:rFonts w:ascii="微软雅黑" w:eastAsia="微软雅黑" w:hAnsi="微软雅黑" w:cs="微软雅黑" w:hint="eastAsia"/>
          <w:kern w:val="0"/>
          <w:sz w:val="28"/>
        </w:rPr>
        <w:t>（盖单位公章）</w:t>
      </w:r>
    </w:p>
    <w:p w14:paraId="43FEEB08" w14:textId="77777777" w:rsidR="00DD3FFB" w:rsidRDefault="00DD3FFB">
      <w:pPr>
        <w:tabs>
          <w:tab w:val="left" w:pos="6080"/>
          <w:tab w:val="left" w:pos="6640"/>
        </w:tabs>
        <w:autoSpaceDE w:val="0"/>
        <w:autoSpaceDN w:val="0"/>
        <w:adjustRightInd w:val="0"/>
        <w:snapToGrid w:val="0"/>
        <w:spacing w:line="300" w:lineRule="auto"/>
        <w:jc w:val="left"/>
        <w:rPr>
          <w:rFonts w:ascii="微软雅黑" w:eastAsia="微软雅黑" w:hAnsi="微软雅黑" w:cs="微软雅黑"/>
          <w:kern w:val="0"/>
          <w:sz w:val="28"/>
        </w:rPr>
      </w:pPr>
    </w:p>
    <w:p w14:paraId="258B5FC2" w14:textId="77777777" w:rsidR="00DD3FFB" w:rsidRDefault="00000000">
      <w:pPr>
        <w:tabs>
          <w:tab w:val="left" w:pos="3280"/>
          <w:tab w:val="left" w:pos="4680"/>
          <w:tab w:val="left" w:pos="6080"/>
        </w:tabs>
        <w:autoSpaceDE w:val="0"/>
        <w:autoSpaceDN w:val="0"/>
        <w:adjustRightInd w:val="0"/>
        <w:snapToGrid w:val="0"/>
        <w:spacing w:line="300" w:lineRule="auto"/>
        <w:ind w:leftChars="1035" w:left="2173" w:firstLineChars="195" w:firstLine="546"/>
        <w:jc w:val="left"/>
        <w:rPr>
          <w:rFonts w:ascii="微软雅黑" w:eastAsia="微软雅黑" w:hAnsi="微软雅黑" w:cs="微软雅黑"/>
          <w:kern w:val="0"/>
          <w:sz w:val="28"/>
        </w:rPr>
      </w:pPr>
      <w:r>
        <w:rPr>
          <w:rFonts w:ascii="微软雅黑" w:eastAsia="微软雅黑" w:hAnsi="微软雅黑" w:cs="微软雅黑" w:hint="eastAsia"/>
          <w:kern w:val="0"/>
          <w:sz w:val="28"/>
        </w:rPr>
        <w:t>2022年  月  日</w:t>
      </w:r>
    </w:p>
    <w:p w14:paraId="6EE564C0" w14:textId="77777777" w:rsidR="00DD3FFB" w:rsidRDefault="00000000">
      <w:pPr>
        <w:pStyle w:val="3"/>
        <w:numPr>
          <w:ilvl w:val="0"/>
          <w:numId w:val="14"/>
        </w:numPr>
        <w:ind w:firstLine="420"/>
        <w:rPr>
          <w:rFonts w:ascii="微软雅黑" w:eastAsia="微软雅黑" w:hAnsi="微软雅黑" w:cs="微软雅黑"/>
        </w:rPr>
      </w:pPr>
      <w:r>
        <w:rPr>
          <w:rFonts w:ascii="微软雅黑" w:eastAsia="微软雅黑" w:hAnsi="微软雅黑" w:cs="微软雅黑" w:hint="eastAsia"/>
        </w:rPr>
        <w:br w:type="page"/>
      </w:r>
      <w:r>
        <w:rPr>
          <w:rFonts w:ascii="微软雅黑" w:eastAsia="微软雅黑" w:hAnsi="微软雅黑" w:cs="微软雅黑" w:hint="eastAsia"/>
        </w:rPr>
        <w:lastRenderedPageBreak/>
        <w:t>投标函</w:t>
      </w:r>
    </w:p>
    <w:p w14:paraId="7156FA54" w14:textId="77777777" w:rsidR="00DD3FFB" w:rsidRDefault="00DD3FFB">
      <w:pPr>
        <w:pStyle w:val="a1"/>
      </w:pPr>
    </w:p>
    <w:p w14:paraId="30CE6DF7" w14:textId="77777777" w:rsidR="00DD3FFB" w:rsidRDefault="00000000">
      <w:pPr>
        <w:pStyle w:val="a1"/>
        <w:adjustRightInd w:val="0"/>
        <w:snapToGrid w:val="0"/>
        <w:spacing w:line="360" w:lineRule="auto"/>
        <w:ind w:firstLineChars="196" w:firstLine="549"/>
        <w:jc w:val="center"/>
        <w:rPr>
          <w:rFonts w:ascii="微软雅黑" w:eastAsia="微软雅黑" w:hAnsi="微软雅黑" w:cs="微软雅黑"/>
        </w:rPr>
      </w:pPr>
      <w:r>
        <w:rPr>
          <w:rFonts w:ascii="微软雅黑" w:eastAsia="微软雅黑" w:hAnsi="微软雅黑" w:cs="微软雅黑" w:hint="eastAsia"/>
          <w:b/>
          <w:bCs/>
          <w:sz w:val="28"/>
          <w:szCs w:val="28"/>
        </w:rPr>
        <w:t>投标函</w:t>
      </w:r>
    </w:p>
    <w:p w14:paraId="7A5D6389" w14:textId="77777777" w:rsidR="00DD3FFB" w:rsidRDefault="00000000">
      <w:pPr>
        <w:pStyle w:val="a1"/>
        <w:adjustRightInd w:val="0"/>
        <w:snapToGrid w:val="0"/>
        <w:spacing w:line="360" w:lineRule="auto"/>
        <w:ind w:firstLineChars="196" w:firstLine="412"/>
        <w:rPr>
          <w:rFonts w:ascii="微软雅黑" w:eastAsia="微软雅黑" w:hAnsi="微软雅黑" w:cs="微软雅黑"/>
        </w:rPr>
      </w:pPr>
      <w:r>
        <w:rPr>
          <w:rFonts w:ascii="微软雅黑" w:eastAsia="微软雅黑" w:hAnsi="微软雅黑" w:cs="微软雅黑" w:hint="eastAsia"/>
        </w:rPr>
        <w:t>浙江警官职业学院、欧</w:t>
      </w:r>
      <w:proofErr w:type="gramStart"/>
      <w:r>
        <w:rPr>
          <w:rFonts w:ascii="微软雅黑" w:eastAsia="微软雅黑" w:hAnsi="微软雅黑" w:cs="微软雅黑" w:hint="eastAsia"/>
        </w:rPr>
        <w:t>邦工</w:t>
      </w:r>
      <w:proofErr w:type="gramEnd"/>
      <w:r>
        <w:rPr>
          <w:rFonts w:ascii="微软雅黑" w:eastAsia="微软雅黑" w:hAnsi="微软雅黑" w:cs="微软雅黑" w:hint="eastAsia"/>
        </w:rPr>
        <w:t>程管理集团有限公司：</w:t>
      </w:r>
    </w:p>
    <w:p w14:paraId="6BC0718F" w14:textId="77777777" w:rsidR="00DD3FFB" w:rsidRDefault="00000000">
      <w:pPr>
        <w:pStyle w:val="a1"/>
        <w:adjustRightInd w:val="0"/>
        <w:snapToGrid w:val="0"/>
        <w:spacing w:line="360" w:lineRule="auto"/>
        <w:ind w:firstLineChars="196" w:firstLine="412"/>
        <w:rPr>
          <w:rFonts w:ascii="微软雅黑" w:eastAsia="微软雅黑" w:hAnsi="微软雅黑" w:cs="微软雅黑"/>
        </w:rPr>
      </w:pPr>
      <w:r>
        <w:rPr>
          <w:rFonts w:ascii="微软雅黑" w:eastAsia="微软雅黑" w:hAnsi="微软雅黑" w:cs="微软雅黑" w:hint="eastAsia"/>
          <w:u w:val="single"/>
        </w:rPr>
        <w:t xml:space="preserve">我方参加你方组织的            </w:t>
      </w:r>
      <w:r>
        <w:rPr>
          <w:rFonts w:ascii="微软雅黑" w:eastAsia="微软雅黑" w:hAnsi="微软雅黑" w:cs="微软雅黑" w:hint="eastAsia"/>
        </w:rPr>
        <w:t>（项目名称）</w:t>
      </w:r>
      <w:r>
        <w:rPr>
          <w:rFonts w:ascii="微软雅黑" w:eastAsia="微软雅黑" w:hAnsi="微软雅黑" w:cs="微软雅黑" w:hint="eastAsia"/>
          <w:u w:val="single"/>
        </w:rPr>
        <w:t>(招标编号：              )</w:t>
      </w:r>
      <w:r>
        <w:rPr>
          <w:rFonts w:ascii="微软雅黑" w:eastAsia="微软雅黑" w:hAnsi="微软雅黑" w:cs="微软雅黑" w:hint="eastAsia"/>
        </w:rPr>
        <w:t>采购的有关活动，并对此项目进行投标。为便于贵方公正、</w:t>
      </w:r>
      <w:proofErr w:type="gramStart"/>
      <w:r>
        <w:rPr>
          <w:rFonts w:ascii="微软雅黑" w:eastAsia="微软雅黑" w:hAnsi="微软雅黑" w:cs="微软雅黑" w:hint="eastAsia"/>
        </w:rPr>
        <w:t>择优地</w:t>
      </w:r>
      <w:proofErr w:type="gramEnd"/>
      <w:r>
        <w:rPr>
          <w:rFonts w:ascii="微软雅黑" w:eastAsia="微软雅黑" w:hAnsi="微软雅黑" w:cs="微软雅黑" w:hint="eastAsia"/>
        </w:rPr>
        <w:t>确定中标人，我方就本次公开招标有关事项郑重承诺如下：</w:t>
      </w:r>
    </w:p>
    <w:p w14:paraId="50D15F47" w14:textId="77777777" w:rsidR="00DD3FFB" w:rsidRDefault="00000000">
      <w:pPr>
        <w:adjustRightInd w:val="0"/>
        <w:snapToGri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1、承诺在投标供应商</w:t>
      </w:r>
      <w:r>
        <w:rPr>
          <w:rFonts w:ascii="微软雅黑" w:eastAsia="微软雅黑" w:hAnsi="微软雅黑" w:cs="微软雅黑" w:hint="eastAsia"/>
          <w:kern w:val="44"/>
          <w:szCs w:val="21"/>
        </w:rPr>
        <w:t>须知</w:t>
      </w:r>
      <w:r>
        <w:rPr>
          <w:rFonts w:ascii="微软雅黑" w:eastAsia="微软雅黑" w:hAnsi="微软雅黑" w:cs="微软雅黑" w:hint="eastAsia"/>
          <w:szCs w:val="21"/>
        </w:rPr>
        <w:t>规定的投标截止日起遵守本投标文件中的承诺，且在投标有效期满之前均具有约束力。</w:t>
      </w:r>
    </w:p>
    <w:p w14:paraId="0B410907" w14:textId="77777777" w:rsidR="00DD3FFB" w:rsidRDefault="00000000">
      <w:pPr>
        <w:adjustRightInd w:val="0"/>
        <w:snapToGri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2、承诺已经具备《中华人民共和国政府采购法》中规定的参加政府采购活动的投标供应商应当具备的条件及采购人规定的特定条件。</w:t>
      </w:r>
    </w:p>
    <w:p w14:paraId="59040A0A" w14:textId="77777777" w:rsidR="00DD3FFB" w:rsidRDefault="00000000">
      <w:pPr>
        <w:adjustRightInd w:val="0"/>
        <w:snapToGri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3、已详细审核全部招标文件，包括招标文件补充（如果有）、参考资料及有关附件，确认无误。</w:t>
      </w:r>
    </w:p>
    <w:p w14:paraId="0B01F9D4" w14:textId="77777777" w:rsidR="00DD3FFB" w:rsidRDefault="00000000">
      <w:pPr>
        <w:adjustRightInd w:val="0"/>
        <w:snapToGri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4、提供</w:t>
      </w:r>
      <w:r>
        <w:rPr>
          <w:rFonts w:ascii="微软雅黑" w:eastAsia="微软雅黑" w:hAnsi="微软雅黑" w:cs="微软雅黑" w:hint="eastAsia"/>
          <w:kern w:val="44"/>
          <w:szCs w:val="21"/>
        </w:rPr>
        <w:t>投标供应商须知</w:t>
      </w:r>
      <w:r>
        <w:rPr>
          <w:rFonts w:ascii="微软雅黑" w:eastAsia="微软雅黑" w:hAnsi="微软雅黑" w:cs="微软雅黑" w:hint="eastAsia"/>
          <w:szCs w:val="21"/>
        </w:rPr>
        <w:t>规定的全部投标文件，包括资格文件、商务技术文件、报价文件。</w:t>
      </w:r>
    </w:p>
    <w:p w14:paraId="65D9E579" w14:textId="77777777" w:rsidR="00DD3FFB" w:rsidRDefault="00000000">
      <w:pPr>
        <w:adjustRightInd w:val="0"/>
        <w:snapToGrid w:val="0"/>
        <w:spacing w:line="360" w:lineRule="auto"/>
        <w:ind w:firstLineChars="200" w:firstLine="420"/>
        <w:rPr>
          <w:rFonts w:ascii="微软雅黑" w:eastAsia="微软雅黑" w:hAnsi="微软雅黑" w:cs="微软雅黑"/>
        </w:rPr>
      </w:pPr>
      <w:r>
        <w:rPr>
          <w:rFonts w:ascii="微软雅黑" w:eastAsia="微软雅黑" w:hAnsi="微软雅黑" w:cs="微软雅黑" w:hint="eastAsia"/>
          <w:szCs w:val="21"/>
        </w:rPr>
        <w:t>5、提交的所有《投标文件》、资料都是准确、真实的</w:t>
      </w:r>
      <w:r>
        <w:rPr>
          <w:rFonts w:ascii="微软雅黑" w:eastAsia="微软雅黑" w:hAnsi="微软雅黑" w:cs="微软雅黑" w:hint="eastAsia"/>
        </w:rPr>
        <w:t>。</w:t>
      </w:r>
    </w:p>
    <w:p w14:paraId="73453A48" w14:textId="77777777" w:rsidR="00DD3FFB" w:rsidRDefault="00000000">
      <w:pPr>
        <w:adjustRightInd w:val="0"/>
        <w:snapToGri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6、我方已经清楚知道采购文件规定的各项责任和义务，并承诺按采购文件的规定执行，如有违反，同意按采购文件及合同的约定处理。</w:t>
      </w:r>
    </w:p>
    <w:p w14:paraId="41D9C881" w14:textId="77777777" w:rsidR="00DD3FFB" w:rsidRDefault="00000000">
      <w:pPr>
        <w:adjustRightInd w:val="0"/>
        <w:snapToGri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7、承诺除商务技术偏离表列出的偏离外，我方响应招标文件的全部要求。</w:t>
      </w:r>
    </w:p>
    <w:p w14:paraId="5AEDC983" w14:textId="77777777" w:rsidR="00DD3FFB" w:rsidRDefault="00000000">
      <w:pPr>
        <w:adjustRightInd w:val="0"/>
        <w:snapToGri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8、愿意向贵方提供任何与该项目投标有关的数据、情况和技术资料。若贵方需要，愿意提供我方做出的一切承诺的证明材料。</w:t>
      </w:r>
    </w:p>
    <w:p w14:paraId="6F589FD2" w14:textId="77777777" w:rsidR="00DD3FFB" w:rsidRDefault="00000000">
      <w:pPr>
        <w:adjustRightInd w:val="0"/>
        <w:snapToGri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9、保证忠实地执行双方所签订的合同，并承担合同规定的责任和义务。</w:t>
      </w:r>
    </w:p>
    <w:p w14:paraId="35F83772" w14:textId="77777777" w:rsidR="00DD3FFB" w:rsidRDefault="00000000">
      <w:pPr>
        <w:adjustRightInd w:val="0"/>
        <w:snapToGri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10、本投标文件的有效期为</w:t>
      </w:r>
      <w:r>
        <w:rPr>
          <w:rFonts w:ascii="微软雅黑" w:eastAsia="微软雅黑" w:hAnsi="微软雅黑" w:cs="微软雅黑" w:hint="eastAsia"/>
        </w:rPr>
        <w:t>自投标截止时间起</w:t>
      </w:r>
      <w:r>
        <w:rPr>
          <w:rFonts w:ascii="微软雅黑" w:eastAsia="微软雅黑" w:hAnsi="微软雅黑" w:cs="微软雅黑" w:hint="eastAsia"/>
          <w:u w:val="single"/>
        </w:rPr>
        <w:t>120</w:t>
      </w:r>
      <w:r>
        <w:rPr>
          <w:rFonts w:ascii="微软雅黑" w:eastAsia="微软雅黑" w:hAnsi="微软雅黑" w:cs="微软雅黑" w:hint="eastAsia"/>
        </w:rPr>
        <w:t>日历天。</w:t>
      </w:r>
    </w:p>
    <w:p w14:paraId="0E73E982" w14:textId="77777777" w:rsidR="00DD3FFB" w:rsidRDefault="00000000">
      <w:pPr>
        <w:adjustRightInd w:val="0"/>
        <w:snapToGri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11、承诺投标有效期内不撤销投标文件；强行撤销的，承诺按采购预算金额的5%赔偿对采购组织机构造成损失。</w:t>
      </w:r>
    </w:p>
    <w:p w14:paraId="0FD1D295" w14:textId="77777777" w:rsidR="00DD3FFB" w:rsidRDefault="00000000">
      <w:pPr>
        <w:adjustRightInd w:val="0"/>
        <w:snapToGri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12、如我方中标，我方承诺如下：</w:t>
      </w:r>
    </w:p>
    <w:p w14:paraId="7F885400" w14:textId="77777777" w:rsidR="00DD3FFB" w:rsidRDefault="00000000">
      <w:pPr>
        <w:adjustRightInd w:val="0"/>
        <w:snapToGri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1）在收到中标通知书后，在中标通知书规定的期限内与你方签订合同。拒绝签订合同的，承诺按采购预算金额的5%（赔偿金额</w:t>
      </w:r>
      <w:proofErr w:type="gramStart"/>
      <w:r>
        <w:rPr>
          <w:rFonts w:ascii="微软雅黑" w:eastAsia="微软雅黑" w:hAnsi="微软雅黑" w:cs="微软雅黑" w:hint="eastAsia"/>
          <w:szCs w:val="21"/>
        </w:rPr>
        <w:t>不足叁万</w:t>
      </w:r>
      <w:proofErr w:type="gramEnd"/>
      <w:r>
        <w:rPr>
          <w:rFonts w:ascii="微软雅黑" w:eastAsia="微软雅黑" w:hAnsi="微软雅黑" w:cs="微软雅黑" w:hint="eastAsia"/>
          <w:szCs w:val="21"/>
        </w:rPr>
        <w:t>的按叁万计）对采购人进行赔偿。</w:t>
      </w:r>
    </w:p>
    <w:p w14:paraId="2C0B74D8" w14:textId="77777777" w:rsidR="00DD3FFB" w:rsidRDefault="00000000">
      <w:pPr>
        <w:adjustRightInd w:val="0"/>
        <w:snapToGri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2）在签订合同时不向你方提出附加条件；</w:t>
      </w:r>
    </w:p>
    <w:p w14:paraId="4E8E4B39" w14:textId="77777777" w:rsidR="00DD3FFB" w:rsidRDefault="00000000">
      <w:pPr>
        <w:adjustRightInd w:val="0"/>
        <w:snapToGri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lastRenderedPageBreak/>
        <w:t>3）按照招标文件要求提交履约保证金（如有）；</w:t>
      </w:r>
    </w:p>
    <w:p w14:paraId="43E8B1DC" w14:textId="77777777" w:rsidR="00DD3FFB" w:rsidRDefault="00000000">
      <w:pPr>
        <w:adjustRightInd w:val="0"/>
        <w:snapToGri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4）在合同约定的期限内完成合同规定的全部义务；</w:t>
      </w:r>
    </w:p>
    <w:p w14:paraId="50FC0AD4" w14:textId="77777777" w:rsidR="00DD3FFB" w:rsidRDefault="00000000">
      <w:pPr>
        <w:adjustRightInd w:val="0"/>
        <w:snapToGrid w:val="0"/>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5）中标后，按采购文件规定的采购代理服务费标准，承诺在领取中标通知书时向采购代理机构支付采购代理服务费。</w:t>
      </w:r>
    </w:p>
    <w:p w14:paraId="703852E9" w14:textId="77777777" w:rsidR="00DD3FFB" w:rsidRDefault="00DD3FFB">
      <w:pPr>
        <w:adjustRightInd w:val="0"/>
        <w:snapToGrid w:val="0"/>
        <w:spacing w:line="360" w:lineRule="auto"/>
        <w:ind w:firstLineChars="200" w:firstLine="420"/>
        <w:rPr>
          <w:rFonts w:ascii="微软雅黑" w:eastAsia="微软雅黑" w:hAnsi="微软雅黑" w:cs="微软雅黑"/>
          <w:szCs w:val="21"/>
        </w:rPr>
      </w:pPr>
    </w:p>
    <w:p w14:paraId="3BD1A410" w14:textId="77777777" w:rsidR="00DD3FFB" w:rsidRDefault="00000000">
      <w:pPr>
        <w:pStyle w:val="a1"/>
        <w:adjustRightInd w:val="0"/>
        <w:snapToGrid w:val="0"/>
        <w:spacing w:line="360" w:lineRule="auto"/>
        <w:ind w:firstLine="420"/>
        <w:rPr>
          <w:rFonts w:ascii="微软雅黑" w:eastAsia="微软雅黑" w:hAnsi="微软雅黑" w:cs="微软雅黑"/>
        </w:rPr>
      </w:pPr>
      <w:r>
        <w:rPr>
          <w:rFonts w:ascii="微软雅黑" w:eastAsia="微软雅黑" w:hAnsi="微软雅黑" w:cs="微软雅黑" w:hint="eastAsia"/>
        </w:rPr>
        <w:t>投标供应商全称（盖章）：</w:t>
      </w:r>
    </w:p>
    <w:p w14:paraId="748FD78B" w14:textId="77777777" w:rsidR="00DD3FFB" w:rsidRDefault="00000000">
      <w:pPr>
        <w:pStyle w:val="a1"/>
        <w:adjustRightInd w:val="0"/>
        <w:snapToGrid w:val="0"/>
        <w:spacing w:line="360" w:lineRule="auto"/>
        <w:ind w:firstLine="420"/>
        <w:rPr>
          <w:rFonts w:ascii="微软雅黑" w:eastAsia="微软雅黑" w:hAnsi="微软雅黑" w:cs="微软雅黑"/>
        </w:rPr>
      </w:pPr>
      <w:r>
        <w:rPr>
          <w:rFonts w:ascii="微软雅黑" w:eastAsia="微软雅黑" w:hAnsi="微软雅黑" w:cs="微软雅黑" w:hint="eastAsia"/>
        </w:rPr>
        <w:t>日期：</w:t>
      </w:r>
    </w:p>
    <w:p w14:paraId="4D4CF89D" w14:textId="77777777" w:rsidR="00DD3FFB" w:rsidRDefault="00000000">
      <w:pPr>
        <w:pStyle w:val="a1"/>
        <w:adjustRightInd w:val="0"/>
        <w:snapToGrid w:val="0"/>
        <w:spacing w:line="360" w:lineRule="auto"/>
        <w:ind w:firstLine="420"/>
        <w:rPr>
          <w:rFonts w:ascii="微软雅黑" w:eastAsia="微软雅黑" w:hAnsi="微软雅黑" w:cs="微软雅黑"/>
        </w:rPr>
      </w:pPr>
      <w:r>
        <w:rPr>
          <w:rFonts w:ascii="微软雅黑" w:eastAsia="微软雅黑" w:hAnsi="微软雅黑" w:cs="微软雅黑" w:hint="eastAsia"/>
        </w:rPr>
        <w:t>单位地址：</w:t>
      </w:r>
      <w:r>
        <w:rPr>
          <w:rFonts w:ascii="微软雅黑" w:eastAsia="微软雅黑" w:hAnsi="微软雅黑" w:cs="微软雅黑" w:hint="eastAsia"/>
          <w:u w:val="single"/>
        </w:rPr>
        <w:t xml:space="preserve">                                                </w:t>
      </w:r>
    </w:p>
    <w:p w14:paraId="1CEA8876" w14:textId="77777777" w:rsidR="00DD3FFB" w:rsidRDefault="00000000">
      <w:pPr>
        <w:pStyle w:val="a1"/>
        <w:adjustRightInd w:val="0"/>
        <w:snapToGrid w:val="0"/>
        <w:spacing w:line="360" w:lineRule="auto"/>
        <w:ind w:firstLine="420"/>
        <w:rPr>
          <w:rFonts w:ascii="微软雅黑" w:eastAsia="微软雅黑" w:hAnsi="微软雅黑" w:cs="微软雅黑"/>
        </w:rPr>
      </w:pPr>
      <w:r>
        <w:rPr>
          <w:rFonts w:ascii="微软雅黑" w:eastAsia="微软雅黑" w:hAnsi="微软雅黑" w:cs="微软雅黑" w:hint="eastAsia"/>
        </w:rPr>
        <w:t>授权代表姓名：</w:t>
      </w:r>
      <w:r>
        <w:rPr>
          <w:rFonts w:ascii="微软雅黑" w:eastAsia="微软雅黑" w:hAnsi="微软雅黑" w:cs="微软雅黑" w:hint="eastAsia"/>
          <w:u w:val="single"/>
        </w:rPr>
        <w:t xml:space="preserve">            </w:t>
      </w:r>
      <w:r>
        <w:rPr>
          <w:rFonts w:ascii="微软雅黑" w:eastAsia="微软雅黑" w:hAnsi="微软雅黑" w:cs="微软雅黑" w:hint="eastAsia"/>
        </w:rPr>
        <w:t>电话：</w:t>
      </w:r>
      <w:r>
        <w:rPr>
          <w:rFonts w:ascii="微软雅黑" w:eastAsia="微软雅黑" w:hAnsi="微软雅黑" w:cs="微软雅黑" w:hint="eastAsia"/>
          <w:u w:val="single"/>
        </w:rPr>
        <w:t xml:space="preserve">              </w:t>
      </w:r>
      <w:r>
        <w:rPr>
          <w:rFonts w:ascii="微软雅黑" w:eastAsia="微软雅黑" w:hAnsi="微软雅黑" w:cs="微软雅黑" w:hint="eastAsia"/>
        </w:rPr>
        <w:t>邮箱：</w:t>
      </w:r>
      <w:r>
        <w:rPr>
          <w:rFonts w:ascii="微软雅黑" w:eastAsia="微软雅黑" w:hAnsi="微软雅黑" w:cs="微软雅黑" w:hint="eastAsia"/>
          <w:u w:val="single"/>
        </w:rPr>
        <w:t xml:space="preserve">              </w:t>
      </w:r>
    </w:p>
    <w:p w14:paraId="6C81E025" w14:textId="77777777" w:rsidR="00DD3FFB" w:rsidRDefault="00000000">
      <w:pPr>
        <w:pStyle w:val="a1"/>
        <w:adjustRightInd w:val="0"/>
        <w:snapToGrid w:val="0"/>
        <w:spacing w:line="360" w:lineRule="auto"/>
        <w:ind w:firstLine="420"/>
        <w:rPr>
          <w:rFonts w:ascii="微软雅黑" w:eastAsia="微软雅黑" w:hAnsi="微软雅黑" w:cs="微软雅黑"/>
        </w:rPr>
      </w:pPr>
      <w:r>
        <w:rPr>
          <w:rFonts w:ascii="微软雅黑" w:eastAsia="微软雅黑" w:hAnsi="微软雅黑" w:cs="微软雅黑" w:hint="eastAsia"/>
        </w:rPr>
        <w:t>投标单位账户信息：</w:t>
      </w:r>
    </w:p>
    <w:p w14:paraId="4D80DE02" w14:textId="77777777" w:rsidR="00DD3FFB" w:rsidRDefault="00000000">
      <w:pPr>
        <w:pStyle w:val="a1"/>
        <w:adjustRightInd w:val="0"/>
        <w:snapToGrid w:val="0"/>
        <w:spacing w:line="360" w:lineRule="auto"/>
        <w:ind w:firstLine="420"/>
        <w:rPr>
          <w:rFonts w:ascii="微软雅黑" w:eastAsia="微软雅黑" w:hAnsi="微软雅黑" w:cs="微软雅黑"/>
        </w:rPr>
      </w:pPr>
      <w:r>
        <w:rPr>
          <w:rFonts w:ascii="微软雅黑" w:eastAsia="微软雅黑" w:hAnsi="微软雅黑" w:cs="微软雅黑" w:hint="eastAsia"/>
        </w:rPr>
        <w:t>户名：</w:t>
      </w:r>
    </w:p>
    <w:p w14:paraId="63D1C239" w14:textId="77777777" w:rsidR="00DD3FFB" w:rsidRDefault="00000000">
      <w:pPr>
        <w:pStyle w:val="a1"/>
        <w:adjustRightInd w:val="0"/>
        <w:snapToGrid w:val="0"/>
        <w:spacing w:line="360" w:lineRule="auto"/>
        <w:ind w:firstLine="420"/>
        <w:rPr>
          <w:rFonts w:ascii="微软雅黑" w:eastAsia="微软雅黑" w:hAnsi="微软雅黑" w:cs="微软雅黑"/>
        </w:rPr>
      </w:pPr>
      <w:r>
        <w:rPr>
          <w:rFonts w:ascii="微软雅黑" w:eastAsia="微软雅黑" w:hAnsi="微软雅黑" w:cs="微软雅黑" w:hint="eastAsia"/>
        </w:rPr>
        <w:t>开户银行：</w:t>
      </w:r>
    </w:p>
    <w:p w14:paraId="0114FA33" w14:textId="77777777" w:rsidR="00DD3FFB" w:rsidRDefault="00000000">
      <w:pPr>
        <w:pStyle w:val="a1"/>
        <w:adjustRightInd w:val="0"/>
        <w:snapToGrid w:val="0"/>
        <w:spacing w:line="300" w:lineRule="auto"/>
        <w:ind w:firstLine="420"/>
        <w:rPr>
          <w:rFonts w:eastAsia="微软雅黑"/>
        </w:rPr>
        <w:sectPr w:rsidR="00DD3FFB">
          <w:pgSz w:w="11906" w:h="16838"/>
          <w:pgMar w:top="1247" w:right="1247" w:bottom="1247" w:left="1474" w:header="851" w:footer="850" w:gutter="0"/>
          <w:cols w:space="720"/>
          <w:titlePg/>
          <w:docGrid w:linePitch="312"/>
        </w:sectPr>
      </w:pPr>
      <w:r>
        <w:rPr>
          <w:rFonts w:ascii="微软雅黑" w:eastAsia="微软雅黑" w:hAnsi="微软雅黑" w:cs="微软雅黑" w:hint="eastAsia"/>
        </w:rPr>
        <w:t>账号：</w:t>
      </w:r>
    </w:p>
    <w:p w14:paraId="1CCF22D0" w14:textId="77777777" w:rsidR="00DD3FFB" w:rsidRDefault="00DD3FFB">
      <w:pPr>
        <w:snapToGrid w:val="0"/>
        <w:spacing w:line="300" w:lineRule="auto"/>
        <w:rPr>
          <w:rFonts w:ascii="微软雅黑" w:eastAsia="微软雅黑" w:hAnsi="微软雅黑" w:cs="微软雅黑"/>
        </w:rPr>
      </w:pPr>
    </w:p>
    <w:p w14:paraId="51774673" w14:textId="77777777" w:rsidR="00DD3FFB" w:rsidRDefault="00000000">
      <w:pPr>
        <w:pStyle w:val="3"/>
        <w:ind w:firstLine="420"/>
        <w:rPr>
          <w:rFonts w:ascii="微软雅黑" w:eastAsia="微软雅黑" w:hAnsi="微软雅黑" w:cs="微软雅黑"/>
        </w:rPr>
      </w:pPr>
      <w:bookmarkStart w:id="139" w:name="_Toc336683576"/>
      <w:bookmarkStart w:id="140" w:name="_Toc345575535"/>
      <w:r>
        <w:rPr>
          <w:rFonts w:ascii="微软雅黑" w:eastAsia="微软雅黑" w:hAnsi="微软雅黑" w:cs="微软雅黑" w:hint="eastAsia"/>
        </w:rPr>
        <w:t>二、</w:t>
      </w:r>
      <w:bookmarkEnd w:id="139"/>
      <w:bookmarkEnd w:id="140"/>
      <w:r>
        <w:rPr>
          <w:rFonts w:ascii="微软雅黑" w:eastAsia="微软雅黑" w:hAnsi="微软雅黑" w:cs="微软雅黑" w:hint="eastAsia"/>
        </w:rPr>
        <w:t>授权委托书或法定代表人（单位负责人、自然人本人）身份证明</w:t>
      </w:r>
    </w:p>
    <w:p w14:paraId="67D69AA8" w14:textId="77777777" w:rsidR="00DD3FFB" w:rsidRDefault="00DD3FFB">
      <w:pPr>
        <w:widowControl/>
        <w:snapToGrid w:val="0"/>
        <w:spacing w:line="300" w:lineRule="auto"/>
        <w:jc w:val="left"/>
        <w:rPr>
          <w:rFonts w:ascii="微软雅黑" w:eastAsia="微软雅黑" w:hAnsi="微软雅黑" w:cs="微软雅黑"/>
          <w:b/>
          <w:bCs/>
          <w:sz w:val="32"/>
          <w:szCs w:val="20"/>
        </w:rPr>
      </w:pPr>
    </w:p>
    <w:p w14:paraId="2EF7FE57" w14:textId="77777777" w:rsidR="00DD3FFB" w:rsidRDefault="00000000">
      <w:pPr>
        <w:pStyle w:val="a1"/>
        <w:adjustRightInd w:val="0"/>
        <w:snapToGrid w:val="0"/>
        <w:spacing w:line="300" w:lineRule="auto"/>
        <w:jc w:val="center"/>
        <w:rPr>
          <w:rFonts w:ascii="微软雅黑" w:eastAsia="微软雅黑" w:hAnsi="微软雅黑" w:cs="微软雅黑"/>
          <w:b/>
          <w:bCs/>
          <w:sz w:val="28"/>
          <w:szCs w:val="28"/>
        </w:rPr>
      </w:pPr>
      <w:r>
        <w:rPr>
          <w:rFonts w:ascii="微软雅黑" w:eastAsia="微软雅黑" w:hAnsi="微软雅黑" w:cs="微软雅黑" w:hint="eastAsia"/>
          <w:b/>
          <w:bCs/>
          <w:sz w:val="28"/>
          <w:szCs w:val="28"/>
        </w:rPr>
        <w:t>授权委托书（适用于非联合体投标）</w:t>
      </w:r>
    </w:p>
    <w:p w14:paraId="7AE52B3D" w14:textId="77777777" w:rsidR="00DD3FFB" w:rsidRDefault="00DD3FFB">
      <w:pPr>
        <w:pStyle w:val="a1"/>
        <w:adjustRightInd w:val="0"/>
        <w:snapToGrid w:val="0"/>
        <w:spacing w:line="300" w:lineRule="auto"/>
        <w:ind w:firstLineChars="200" w:firstLine="420"/>
        <w:rPr>
          <w:rFonts w:ascii="微软雅黑" w:eastAsia="微软雅黑" w:hAnsi="微软雅黑" w:cs="微软雅黑"/>
          <w:u w:val="single"/>
        </w:rPr>
      </w:pPr>
    </w:p>
    <w:p w14:paraId="44B8C8FB" w14:textId="77777777" w:rsidR="00DD3FFB" w:rsidRDefault="00000000">
      <w:pPr>
        <w:pStyle w:val="a1"/>
        <w:adjustRightInd w:val="0"/>
        <w:snapToGrid w:val="0"/>
        <w:spacing w:line="360" w:lineRule="auto"/>
        <w:rPr>
          <w:rFonts w:ascii="微软雅黑" w:eastAsia="微软雅黑" w:hAnsi="微软雅黑" w:cs="微软雅黑"/>
          <w:sz w:val="24"/>
          <w:szCs w:val="24"/>
          <w:u w:val="single"/>
        </w:rPr>
      </w:pPr>
      <w:r>
        <w:rPr>
          <w:rFonts w:ascii="微软雅黑" w:eastAsia="微软雅黑" w:hAnsi="微软雅黑" w:cs="微软雅黑" w:hint="eastAsia"/>
          <w:sz w:val="24"/>
          <w:szCs w:val="24"/>
          <w:u w:val="single"/>
        </w:rPr>
        <w:t>浙江警官职业学院：</w:t>
      </w:r>
    </w:p>
    <w:p w14:paraId="00032EE9" w14:textId="77777777" w:rsidR="00DD3FFB" w:rsidRDefault="00000000">
      <w:pPr>
        <w:pStyle w:val="a1"/>
        <w:adjustRightInd w:val="0"/>
        <w:snapToGrid w:val="0"/>
        <w:spacing w:line="360" w:lineRule="auto"/>
        <w:rPr>
          <w:rFonts w:ascii="微软雅黑" w:eastAsia="微软雅黑" w:hAnsi="微软雅黑" w:cs="微软雅黑"/>
          <w:sz w:val="24"/>
          <w:szCs w:val="24"/>
          <w:u w:val="single"/>
        </w:rPr>
      </w:pPr>
      <w:r>
        <w:rPr>
          <w:rFonts w:ascii="微软雅黑" w:eastAsia="微软雅黑" w:hAnsi="微软雅黑" w:cs="微软雅黑" w:hint="eastAsia"/>
          <w:sz w:val="24"/>
          <w:szCs w:val="24"/>
          <w:u w:val="single"/>
        </w:rPr>
        <w:t>欧</w:t>
      </w:r>
      <w:proofErr w:type="gramStart"/>
      <w:r>
        <w:rPr>
          <w:rFonts w:ascii="微软雅黑" w:eastAsia="微软雅黑" w:hAnsi="微软雅黑" w:cs="微软雅黑" w:hint="eastAsia"/>
          <w:sz w:val="24"/>
          <w:szCs w:val="24"/>
          <w:u w:val="single"/>
        </w:rPr>
        <w:t>邦工</w:t>
      </w:r>
      <w:proofErr w:type="gramEnd"/>
      <w:r>
        <w:rPr>
          <w:rFonts w:ascii="微软雅黑" w:eastAsia="微软雅黑" w:hAnsi="微软雅黑" w:cs="微软雅黑" w:hint="eastAsia"/>
          <w:sz w:val="24"/>
          <w:szCs w:val="24"/>
          <w:u w:val="single"/>
        </w:rPr>
        <w:t>程管理集团有限公司：</w:t>
      </w:r>
    </w:p>
    <w:p w14:paraId="152B5F70" w14:textId="77777777" w:rsidR="00DD3FFB" w:rsidRDefault="00000000">
      <w:pPr>
        <w:pStyle w:val="a1"/>
        <w:snapToGrid w:val="0"/>
        <w:spacing w:line="360" w:lineRule="auto"/>
        <w:ind w:firstLineChars="200" w:firstLine="480"/>
        <w:rPr>
          <w:rFonts w:ascii="微软雅黑" w:eastAsia="微软雅黑" w:hAnsi="微软雅黑" w:cs="微软雅黑"/>
          <w:sz w:val="24"/>
          <w:szCs w:val="24"/>
        </w:rPr>
      </w:pPr>
      <w:r>
        <w:rPr>
          <w:rFonts w:ascii="微软雅黑" w:eastAsia="微软雅黑" w:hAnsi="微软雅黑" w:cs="微软雅黑" w:hint="eastAsia"/>
          <w:kern w:val="0"/>
          <w:sz w:val="24"/>
        </w:rPr>
        <w:t>现</w:t>
      </w:r>
      <w:r>
        <w:rPr>
          <w:rFonts w:ascii="微软雅黑" w:eastAsia="微软雅黑" w:hAnsi="微软雅黑" w:cs="微软雅黑" w:hint="eastAsia"/>
          <w:kern w:val="0"/>
          <w:sz w:val="24"/>
          <w:lang w:val="zh-CN"/>
        </w:rPr>
        <w:t>委托</w:t>
      </w:r>
      <w:r>
        <w:rPr>
          <w:rFonts w:ascii="微软雅黑" w:eastAsia="微软雅黑" w:hAnsi="微软雅黑" w:cs="微软雅黑" w:hint="eastAsia"/>
          <w:kern w:val="0"/>
          <w:sz w:val="24"/>
          <w:u w:val="single"/>
          <w:lang w:val="zh-CN"/>
        </w:rPr>
        <w:t xml:space="preserve">          </w:t>
      </w:r>
      <w:r>
        <w:rPr>
          <w:rFonts w:ascii="微软雅黑" w:eastAsia="微软雅黑" w:hAnsi="微软雅黑" w:cs="微软雅黑" w:hint="eastAsia"/>
          <w:kern w:val="0"/>
          <w:sz w:val="24"/>
          <w:lang w:val="zh-CN"/>
        </w:rPr>
        <w:t>（姓名）为我方代理人（身份证号码：</w:t>
      </w:r>
      <w:r>
        <w:rPr>
          <w:rFonts w:ascii="微软雅黑" w:eastAsia="微软雅黑" w:hAnsi="微软雅黑" w:cs="微软雅黑" w:hint="eastAsia"/>
          <w:kern w:val="0"/>
          <w:sz w:val="24"/>
          <w:u w:val="single"/>
          <w:lang w:val="zh-CN"/>
        </w:rPr>
        <w:t xml:space="preserve">          </w:t>
      </w:r>
      <w:r>
        <w:rPr>
          <w:rFonts w:ascii="微软雅黑" w:eastAsia="微软雅黑" w:hAnsi="微软雅黑" w:cs="微软雅黑" w:hint="eastAsia"/>
          <w:kern w:val="0"/>
          <w:sz w:val="24"/>
          <w:lang w:val="zh-CN"/>
        </w:rPr>
        <w:t>，手机：</w:t>
      </w:r>
      <w:r>
        <w:rPr>
          <w:rFonts w:ascii="微软雅黑" w:eastAsia="微软雅黑" w:hAnsi="微软雅黑" w:cs="微软雅黑" w:hint="eastAsia"/>
          <w:kern w:val="0"/>
          <w:sz w:val="24"/>
          <w:u w:val="single"/>
          <w:lang w:val="zh-CN"/>
        </w:rPr>
        <w:t xml:space="preserve">          </w:t>
      </w:r>
      <w:r>
        <w:rPr>
          <w:rFonts w:ascii="微软雅黑" w:eastAsia="微软雅黑" w:hAnsi="微软雅黑" w:cs="微软雅黑" w:hint="eastAsia"/>
          <w:kern w:val="0"/>
          <w:sz w:val="24"/>
          <w:lang w:val="zh-CN"/>
        </w:rPr>
        <w:t>），以我方名义处理</w:t>
      </w:r>
      <w:r>
        <w:rPr>
          <w:rFonts w:ascii="微软雅黑" w:eastAsia="微软雅黑" w:hAnsi="微软雅黑" w:cs="微软雅黑" w:hint="eastAsia"/>
          <w:sz w:val="24"/>
          <w:szCs w:val="24"/>
          <w:u w:val="single"/>
        </w:rPr>
        <w:t>浙江警官职业学院</w:t>
      </w:r>
      <w:r>
        <w:rPr>
          <w:rFonts w:ascii="微软雅黑" w:eastAsia="微软雅黑" w:hAnsi="微软雅黑" w:cs="微软雅黑" w:hint="eastAsia"/>
          <w:sz w:val="24"/>
          <w:szCs w:val="24"/>
        </w:rPr>
        <w:t>（采购人）</w:t>
      </w:r>
      <w:r>
        <w:rPr>
          <w:rFonts w:ascii="微软雅黑" w:eastAsia="微软雅黑" w:hAnsi="微软雅黑" w:cs="微软雅黑" w:hint="eastAsia"/>
          <w:sz w:val="24"/>
          <w:szCs w:val="24"/>
          <w:u w:val="single"/>
        </w:rPr>
        <w:t>浙江警官职业学院教学管理信息服务平台项目</w:t>
      </w:r>
      <w:proofErr w:type="gramStart"/>
      <w:r>
        <w:rPr>
          <w:rFonts w:ascii="微软雅黑" w:eastAsia="微软雅黑" w:hAnsi="微软雅黑" w:cs="微软雅黑" w:hint="eastAsia"/>
          <w:sz w:val="24"/>
          <w:szCs w:val="24"/>
          <w:u w:val="single"/>
        </w:rPr>
        <w:t>项目</w:t>
      </w:r>
      <w:proofErr w:type="gramEnd"/>
      <w:r>
        <w:rPr>
          <w:rFonts w:ascii="微软雅黑" w:eastAsia="微软雅黑" w:hAnsi="微软雅黑" w:cs="微软雅黑" w:hint="eastAsia"/>
          <w:sz w:val="24"/>
          <w:szCs w:val="24"/>
        </w:rPr>
        <w:t>（项目名称）</w:t>
      </w:r>
      <w:r>
        <w:rPr>
          <w:rFonts w:ascii="微软雅黑" w:eastAsia="微软雅黑" w:hAnsi="微软雅黑" w:cs="微软雅黑" w:hint="eastAsia"/>
          <w:sz w:val="24"/>
          <w:szCs w:val="24"/>
          <w:u w:val="single"/>
        </w:rPr>
        <w:t xml:space="preserve">ZJJG-OB20220616  </w:t>
      </w:r>
      <w:r>
        <w:rPr>
          <w:rFonts w:ascii="微软雅黑" w:eastAsia="微软雅黑" w:hAnsi="微软雅黑" w:cs="微软雅黑" w:hint="eastAsia"/>
          <w:sz w:val="24"/>
          <w:szCs w:val="24"/>
        </w:rPr>
        <w:t>（项目编号）政府采购投标活动中的一切事宜，其法律后果由我方承担。</w:t>
      </w:r>
    </w:p>
    <w:p w14:paraId="3BF90768" w14:textId="77777777" w:rsidR="00DD3FFB" w:rsidRDefault="00000000">
      <w:pPr>
        <w:pStyle w:val="a1"/>
        <w:snapToGrid w:val="0"/>
        <w:spacing w:line="360" w:lineRule="auto"/>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委托期限：自   年 月  日起至  年  月  日止。</w:t>
      </w:r>
    </w:p>
    <w:p w14:paraId="5B9DFF87" w14:textId="77777777" w:rsidR="00DD3FFB" w:rsidRDefault="00000000">
      <w:pPr>
        <w:pStyle w:val="a1"/>
        <w:snapToGrid w:val="0"/>
        <w:spacing w:line="360" w:lineRule="auto"/>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特此告知。</w:t>
      </w:r>
    </w:p>
    <w:p w14:paraId="5760BF00" w14:textId="77777777" w:rsidR="00DD3FFB" w:rsidRDefault="00DD3FFB"/>
    <w:p w14:paraId="358C3E7D" w14:textId="77777777" w:rsidR="00DD3FFB" w:rsidRDefault="00000000">
      <w:pPr>
        <w:pStyle w:val="a1"/>
        <w:snapToGrid w:val="0"/>
        <w:spacing w:line="360" w:lineRule="auto"/>
        <w:ind w:firstLineChars="200" w:firstLine="480"/>
        <w:rPr>
          <w:rFonts w:ascii="微软雅黑" w:eastAsia="微软雅黑" w:hAnsi="微软雅黑" w:cs="微软雅黑"/>
          <w:sz w:val="24"/>
          <w:szCs w:val="24"/>
          <w:u w:val="single"/>
        </w:rPr>
      </w:pPr>
      <w:r>
        <w:rPr>
          <w:rFonts w:ascii="微软雅黑" w:eastAsia="微软雅黑" w:hAnsi="微软雅黑" w:cs="微软雅黑" w:hint="eastAsia"/>
          <w:sz w:val="24"/>
          <w:szCs w:val="24"/>
        </w:rPr>
        <w:t>投标人全称（盖章）：</w:t>
      </w:r>
      <w:r>
        <w:rPr>
          <w:rFonts w:ascii="微软雅黑" w:eastAsia="微软雅黑" w:hAnsi="微软雅黑" w:cs="微软雅黑" w:hint="eastAsia"/>
          <w:sz w:val="24"/>
          <w:szCs w:val="24"/>
          <w:u w:val="single"/>
        </w:rPr>
        <w:t xml:space="preserve">                </w:t>
      </w:r>
    </w:p>
    <w:p w14:paraId="604612EE" w14:textId="77777777" w:rsidR="00DD3FFB" w:rsidRDefault="00000000">
      <w:pPr>
        <w:pStyle w:val="a1"/>
        <w:snapToGrid w:val="0"/>
        <w:spacing w:line="360" w:lineRule="auto"/>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日期：2022年   月   日</w:t>
      </w:r>
    </w:p>
    <w:p w14:paraId="7B512646" w14:textId="77777777" w:rsidR="00DD3FFB" w:rsidRDefault="00000000">
      <w:pPr>
        <w:pStyle w:val="a1"/>
        <w:snapToGrid w:val="0"/>
        <w:spacing w:line="360" w:lineRule="auto"/>
        <w:ind w:firstLine="480"/>
        <w:rPr>
          <w:rFonts w:ascii="微软雅黑" w:eastAsia="微软雅黑" w:hAnsi="微软雅黑" w:cs="微软雅黑"/>
          <w:sz w:val="24"/>
          <w:szCs w:val="24"/>
        </w:rPr>
      </w:pPr>
      <w:r>
        <w:rPr>
          <w:rFonts w:ascii="微软雅黑" w:eastAsia="微软雅黑" w:hAnsi="微软雅黑" w:cs="微软雅黑" w:hint="eastAsia"/>
          <w:sz w:val="24"/>
          <w:szCs w:val="24"/>
        </w:rPr>
        <w:t>附：</w:t>
      </w:r>
    </w:p>
    <w:p w14:paraId="73364842" w14:textId="77777777" w:rsidR="00DD3FFB" w:rsidRDefault="00000000">
      <w:pPr>
        <w:snapToGrid w:val="0"/>
        <w:spacing w:line="360" w:lineRule="auto"/>
        <w:ind w:firstLineChars="200" w:firstLine="480"/>
        <w:rPr>
          <w:rFonts w:ascii="微软雅黑" w:eastAsia="微软雅黑" w:hAnsi="微软雅黑" w:cs="微软雅黑"/>
          <w:b/>
          <w:sz w:val="24"/>
        </w:rPr>
      </w:pPr>
      <w:r>
        <w:rPr>
          <w:rFonts w:ascii="微软雅黑" w:eastAsia="微软雅黑" w:hAnsi="微软雅黑" w:cs="微软雅黑" w:hint="eastAsia"/>
          <w:b/>
          <w:sz w:val="24"/>
        </w:rPr>
        <w:t>被授权人（授权代表）身份证复印件（正反面均须提供）；</w:t>
      </w:r>
    </w:p>
    <w:p w14:paraId="047EFD7F" w14:textId="77777777" w:rsidR="00DD3FFB" w:rsidRDefault="00000000">
      <w:pPr>
        <w:pStyle w:val="a5"/>
        <w:rPr>
          <w:rFonts w:ascii="微软雅黑" w:eastAsia="微软雅黑" w:hAnsi="微软雅黑" w:cs="微软雅黑"/>
          <w:b/>
          <w:sz w:val="32"/>
          <w:szCs w:val="32"/>
          <w:lang w:val="zh-CN"/>
        </w:rPr>
      </w:pPr>
      <w:r>
        <w:rPr>
          <w:rFonts w:ascii="微软雅黑" w:eastAsia="微软雅黑" w:hAnsi="微软雅黑" w:cs="微软雅黑" w:hint="eastAsia"/>
        </w:rPr>
        <w:br w:type="page"/>
      </w:r>
      <w:bookmarkStart w:id="141" w:name="_Toc336683581"/>
      <w:bookmarkStart w:id="142" w:name="_Toc345575543"/>
    </w:p>
    <w:p w14:paraId="16CFABCF" w14:textId="77777777" w:rsidR="00DD3FFB" w:rsidRDefault="00000000">
      <w:pPr>
        <w:pStyle w:val="a1"/>
        <w:adjustRightInd w:val="0"/>
        <w:snapToGrid w:val="0"/>
        <w:spacing w:line="300" w:lineRule="auto"/>
        <w:jc w:val="center"/>
        <w:rPr>
          <w:rFonts w:ascii="微软雅黑" w:eastAsia="微软雅黑" w:hAnsi="微软雅黑" w:cs="微软雅黑"/>
          <w:b/>
          <w:bCs/>
          <w:sz w:val="28"/>
          <w:szCs w:val="28"/>
        </w:rPr>
      </w:pPr>
      <w:r>
        <w:rPr>
          <w:rFonts w:ascii="微软雅黑" w:eastAsia="微软雅黑" w:hAnsi="微软雅黑" w:cs="微软雅黑" w:hint="eastAsia"/>
          <w:b/>
          <w:bCs/>
          <w:sz w:val="28"/>
          <w:szCs w:val="28"/>
        </w:rPr>
        <w:lastRenderedPageBreak/>
        <w:t>授权委托书（适用于联合体投标）</w:t>
      </w:r>
    </w:p>
    <w:p w14:paraId="37FEE04B" w14:textId="77777777" w:rsidR="00DD3FFB" w:rsidRDefault="00DD3FFB">
      <w:pPr>
        <w:pStyle w:val="a1"/>
        <w:adjustRightInd w:val="0"/>
        <w:snapToGrid w:val="0"/>
        <w:spacing w:line="300" w:lineRule="auto"/>
        <w:ind w:firstLineChars="200" w:firstLine="420"/>
        <w:rPr>
          <w:rFonts w:ascii="微软雅黑" w:eastAsia="微软雅黑" w:hAnsi="微软雅黑" w:cs="微软雅黑"/>
          <w:u w:val="single"/>
        </w:rPr>
      </w:pPr>
    </w:p>
    <w:p w14:paraId="47EF6AA6" w14:textId="77777777" w:rsidR="00DD3FFB" w:rsidRDefault="00000000">
      <w:pPr>
        <w:pStyle w:val="a1"/>
        <w:adjustRightInd w:val="0"/>
        <w:snapToGrid w:val="0"/>
        <w:spacing w:line="360" w:lineRule="auto"/>
        <w:rPr>
          <w:rFonts w:ascii="微软雅黑" w:eastAsia="微软雅黑" w:hAnsi="微软雅黑" w:cs="微软雅黑"/>
          <w:sz w:val="24"/>
          <w:szCs w:val="24"/>
          <w:u w:val="single"/>
        </w:rPr>
      </w:pPr>
      <w:r>
        <w:rPr>
          <w:rFonts w:ascii="微软雅黑" w:eastAsia="微软雅黑" w:hAnsi="微软雅黑" w:cs="微软雅黑" w:hint="eastAsia"/>
          <w:sz w:val="24"/>
          <w:szCs w:val="24"/>
          <w:u w:val="single"/>
        </w:rPr>
        <w:t>浙江警官职业学院：</w:t>
      </w:r>
    </w:p>
    <w:p w14:paraId="46DB2E22" w14:textId="77777777" w:rsidR="00DD3FFB" w:rsidRDefault="00000000">
      <w:pPr>
        <w:pStyle w:val="a1"/>
        <w:adjustRightInd w:val="0"/>
        <w:snapToGrid w:val="0"/>
        <w:spacing w:line="360" w:lineRule="auto"/>
        <w:rPr>
          <w:rFonts w:ascii="微软雅黑" w:eastAsia="微软雅黑" w:hAnsi="微软雅黑" w:cs="微软雅黑"/>
          <w:sz w:val="24"/>
          <w:szCs w:val="24"/>
          <w:u w:val="single"/>
        </w:rPr>
      </w:pPr>
      <w:r>
        <w:rPr>
          <w:rFonts w:ascii="微软雅黑" w:eastAsia="微软雅黑" w:hAnsi="微软雅黑" w:cs="微软雅黑" w:hint="eastAsia"/>
          <w:sz w:val="24"/>
          <w:szCs w:val="24"/>
          <w:u w:val="single"/>
        </w:rPr>
        <w:t>欧</w:t>
      </w:r>
      <w:proofErr w:type="gramStart"/>
      <w:r>
        <w:rPr>
          <w:rFonts w:ascii="微软雅黑" w:eastAsia="微软雅黑" w:hAnsi="微软雅黑" w:cs="微软雅黑" w:hint="eastAsia"/>
          <w:sz w:val="24"/>
          <w:szCs w:val="24"/>
          <w:u w:val="single"/>
        </w:rPr>
        <w:t>邦工</w:t>
      </w:r>
      <w:proofErr w:type="gramEnd"/>
      <w:r>
        <w:rPr>
          <w:rFonts w:ascii="微软雅黑" w:eastAsia="微软雅黑" w:hAnsi="微软雅黑" w:cs="微软雅黑" w:hint="eastAsia"/>
          <w:sz w:val="24"/>
          <w:szCs w:val="24"/>
          <w:u w:val="single"/>
        </w:rPr>
        <w:t>程管理集团有限公司：</w:t>
      </w:r>
    </w:p>
    <w:p w14:paraId="6185A14C" w14:textId="77777777" w:rsidR="00DD3FFB" w:rsidRDefault="00000000">
      <w:pPr>
        <w:pStyle w:val="a1"/>
        <w:snapToGrid w:val="0"/>
        <w:spacing w:line="360" w:lineRule="auto"/>
        <w:ind w:firstLineChars="200" w:firstLine="480"/>
        <w:rPr>
          <w:rFonts w:ascii="微软雅黑" w:eastAsia="微软雅黑" w:hAnsi="微软雅黑" w:cs="微软雅黑"/>
          <w:sz w:val="24"/>
          <w:szCs w:val="24"/>
        </w:rPr>
      </w:pPr>
      <w:r>
        <w:rPr>
          <w:rFonts w:ascii="微软雅黑" w:eastAsia="微软雅黑" w:hAnsi="微软雅黑" w:cs="微软雅黑" w:hint="eastAsia"/>
          <w:kern w:val="0"/>
          <w:sz w:val="24"/>
        </w:rPr>
        <w:t>现</w:t>
      </w:r>
      <w:r>
        <w:rPr>
          <w:rFonts w:ascii="微软雅黑" w:eastAsia="微软雅黑" w:hAnsi="微软雅黑" w:cs="微软雅黑" w:hint="eastAsia"/>
          <w:kern w:val="0"/>
          <w:sz w:val="24"/>
          <w:lang w:val="zh-CN"/>
        </w:rPr>
        <w:t>委托</w:t>
      </w:r>
      <w:r>
        <w:rPr>
          <w:rFonts w:ascii="微软雅黑" w:eastAsia="微软雅黑" w:hAnsi="微软雅黑" w:cs="微软雅黑" w:hint="eastAsia"/>
          <w:kern w:val="0"/>
          <w:sz w:val="24"/>
          <w:u w:val="single"/>
          <w:lang w:val="zh-CN"/>
        </w:rPr>
        <w:t xml:space="preserve">          </w:t>
      </w:r>
      <w:r>
        <w:rPr>
          <w:rFonts w:ascii="微软雅黑" w:eastAsia="微软雅黑" w:hAnsi="微软雅黑" w:cs="微软雅黑" w:hint="eastAsia"/>
          <w:kern w:val="0"/>
          <w:sz w:val="24"/>
          <w:lang w:val="zh-CN"/>
        </w:rPr>
        <w:t>（姓名）为我方代理人（身份证号码：</w:t>
      </w:r>
      <w:r>
        <w:rPr>
          <w:rFonts w:ascii="微软雅黑" w:eastAsia="微软雅黑" w:hAnsi="微软雅黑" w:cs="微软雅黑" w:hint="eastAsia"/>
          <w:kern w:val="0"/>
          <w:sz w:val="24"/>
          <w:u w:val="single"/>
          <w:lang w:val="zh-CN"/>
        </w:rPr>
        <w:t xml:space="preserve">          </w:t>
      </w:r>
      <w:r>
        <w:rPr>
          <w:rFonts w:ascii="微软雅黑" w:eastAsia="微软雅黑" w:hAnsi="微软雅黑" w:cs="微软雅黑" w:hint="eastAsia"/>
          <w:kern w:val="0"/>
          <w:sz w:val="24"/>
          <w:lang w:val="zh-CN"/>
        </w:rPr>
        <w:t>，手机：</w:t>
      </w:r>
      <w:r>
        <w:rPr>
          <w:rFonts w:ascii="微软雅黑" w:eastAsia="微软雅黑" w:hAnsi="微软雅黑" w:cs="微软雅黑" w:hint="eastAsia"/>
          <w:kern w:val="0"/>
          <w:sz w:val="24"/>
          <w:u w:val="single"/>
          <w:lang w:val="zh-CN"/>
        </w:rPr>
        <w:t xml:space="preserve">          </w:t>
      </w:r>
      <w:r>
        <w:rPr>
          <w:rFonts w:ascii="微软雅黑" w:eastAsia="微软雅黑" w:hAnsi="微软雅黑" w:cs="微软雅黑" w:hint="eastAsia"/>
          <w:kern w:val="0"/>
          <w:sz w:val="24"/>
          <w:lang w:val="zh-CN"/>
        </w:rPr>
        <w:t>），以我方名义处理</w:t>
      </w:r>
      <w:r>
        <w:rPr>
          <w:rFonts w:ascii="微软雅黑" w:eastAsia="微软雅黑" w:hAnsi="微软雅黑" w:cs="微软雅黑" w:hint="eastAsia"/>
          <w:sz w:val="24"/>
          <w:szCs w:val="24"/>
          <w:u w:val="single"/>
        </w:rPr>
        <w:t>浙江警官职业学院</w:t>
      </w:r>
      <w:r>
        <w:rPr>
          <w:rFonts w:ascii="微软雅黑" w:eastAsia="微软雅黑" w:hAnsi="微软雅黑" w:cs="微软雅黑" w:hint="eastAsia"/>
          <w:sz w:val="24"/>
          <w:szCs w:val="24"/>
        </w:rPr>
        <w:t>（采购人）</w:t>
      </w:r>
      <w:r>
        <w:rPr>
          <w:rFonts w:ascii="微软雅黑" w:eastAsia="微软雅黑" w:hAnsi="微软雅黑" w:cs="微软雅黑" w:hint="eastAsia"/>
          <w:sz w:val="24"/>
          <w:szCs w:val="24"/>
          <w:u w:val="single"/>
        </w:rPr>
        <w:t>浙江警官职业学院教学管理信息服务平台项目</w:t>
      </w:r>
      <w:proofErr w:type="gramStart"/>
      <w:r>
        <w:rPr>
          <w:rFonts w:ascii="微软雅黑" w:eastAsia="微软雅黑" w:hAnsi="微软雅黑" w:cs="微软雅黑" w:hint="eastAsia"/>
          <w:sz w:val="24"/>
          <w:szCs w:val="24"/>
          <w:u w:val="single"/>
        </w:rPr>
        <w:t>项目</w:t>
      </w:r>
      <w:proofErr w:type="gramEnd"/>
      <w:r>
        <w:rPr>
          <w:rFonts w:ascii="微软雅黑" w:eastAsia="微软雅黑" w:hAnsi="微软雅黑" w:cs="微软雅黑" w:hint="eastAsia"/>
          <w:sz w:val="24"/>
          <w:szCs w:val="24"/>
        </w:rPr>
        <w:t>（项目名称）</w:t>
      </w:r>
      <w:r>
        <w:rPr>
          <w:rFonts w:ascii="微软雅黑" w:eastAsia="微软雅黑" w:hAnsi="微软雅黑" w:cs="微软雅黑" w:hint="eastAsia"/>
          <w:sz w:val="24"/>
          <w:szCs w:val="24"/>
          <w:u w:val="single"/>
        </w:rPr>
        <w:t xml:space="preserve">ZJJG-OB20220616  </w:t>
      </w:r>
      <w:r>
        <w:rPr>
          <w:rFonts w:ascii="微软雅黑" w:eastAsia="微软雅黑" w:hAnsi="微软雅黑" w:cs="微软雅黑" w:hint="eastAsia"/>
          <w:sz w:val="24"/>
          <w:szCs w:val="24"/>
        </w:rPr>
        <w:t>（项目编号）政府采购投标活动中的一切事宜，其法律后果由我方承担。</w:t>
      </w:r>
    </w:p>
    <w:p w14:paraId="5E89BD5E" w14:textId="77777777" w:rsidR="00DD3FFB" w:rsidRDefault="00000000">
      <w:pPr>
        <w:pStyle w:val="a1"/>
        <w:snapToGrid w:val="0"/>
        <w:spacing w:line="360" w:lineRule="auto"/>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委托期限：自   年 月  日起至  年  月  日止。</w:t>
      </w:r>
    </w:p>
    <w:p w14:paraId="6532BA67" w14:textId="77777777" w:rsidR="00DD3FFB" w:rsidRDefault="00000000">
      <w:pPr>
        <w:pStyle w:val="a1"/>
        <w:snapToGrid w:val="0"/>
        <w:spacing w:line="360" w:lineRule="auto"/>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特此告知。</w:t>
      </w:r>
    </w:p>
    <w:p w14:paraId="6625F9E7" w14:textId="77777777" w:rsidR="00DD3FFB" w:rsidRDefault="00DD3FFB">
      <w:pPr>
        <w:pStyle w:val="a6"/>
        <w:ind w:firstLine="200"/>
        <w:rPr>
          <w:lang w:val="zh-CN"/>
        </w:rPr>
      </w:pPr>
    </w:p>
    <w:p w14:paraId="59F0EFC1" w14:textId="77777777" w:rsidR="00DD3FFB" w:rsidRDefault="00DD3FFB">
      <w:pPr>
        <w:pStyle w:val="TOC6"/>
        <w:rPr>
          <w:lang w:val="zh-CN"/>
        </w:rPr>
      </w:pPr>
    </w:p>
    <w:p w14:paraId="0B2A9AFB" w14:textId="77777777" w:rsidR="00DD3FFB" w:rsidRDefault="00000000">
      <w:pPr>
        <w:snapToGrid w:val="0"/>
        <w:spacing w:line="360" w:lineRule="auto"/>
        <w:rPr>
          <w:rFonts w:ascii="微软雅黑" w:eastAsia="微软雅黑" w:hAnsi="微软雅黑" w:cs="微软雅黑"/>
          <w:kern w:val="0"/>
          <w:sz w:val="24"/>
          <w:lang w:val="zh-CN"/>
        </w:rPr>
      </w:pPr>
      <w:r>
        <w:rPr>
          <w:rFonts w:ascii="微软雅黑" w:eastAsia="微软雅黑" w:hAnsi="微软雅黑" w:cs="微软雅黑" w:hint="eastAsia"/>
          <w:kern w:val="0"/>
          <w:sz w:val="24"/>
          <w:lang w:val="zh-CN"/>
        </w:rPr>
        <w:t>联合体成员名称(电子签名/公章)：</w:t>
      </w:r>
    </w:p>
    <w:p w14:paraId="7C8836D1" w14:textId="77777777" w:rsidR="00DD3FFB" w:rsidRDefault="00000000">
      <w:pPr>
        <w:snapToGrid w:val="0"/>
        <w:spacing w:line="360" w:lineRule="auto"/>
        <w:rPr>
          <w:rFonts w:ascii="微软雅黑" w:eastAsia="微软雅黑" w:hAnsi="微软雅黑" w:cs="微软雅黑"/>
          <w:kern w:val="0"/>
          <w:sz w:val="24"/>
          <w:lang w:val="zh-CN"/>
        </w:rPr>
      </w:pPr>
      <w:r>
        <w:rPr>
          <w:rFonts w:ascii="微软雅黑" w:eastAsia="微软雅黑" w:hAnsi="微软雅黑" w:cs="微软雅黑" w:hint="eastAsia"/>
          <w:kern w:val="0"/>
          <w:sz w:val="24"/>
          <w:lang w:val="zh-CN"/>
        </w:rPr>
        <w:t>联合体成员名称(电子签名/公章)：</w:t>
      </w:r>
    </w:p>
    <w:p w14:paraId="10ABF381" w14:textId="77777777" w:rsidR="00DD3FFB" w:rsidRDefault="00000000">
      <w:pPr>
        <w:snapToGrid w:val="0"/>
        <w:spacing w:line="360" w:lineRule="auto"/>
        <w:rPr>
          <w:rFonts w:ascii="微软雅黑" w:eastAsia="微软雅黑" w:hAnsi="微软雅黑" w:cs="微软雅黑"/>
          <w:kern w:val="0"/>
          <w:sz w:val="24"/>
          <w:lang w:val="zh-CN"/>
        </w:rPr>
      </w:pPr>
      <w:r>
        <w:rPr>
          <w:rFonts w:ascii="微软雅黑" w:eastAsia="微软雅黑" w:hAnsi="微软雅黑" w:cs="微软雅黑" w:hint="eastAsia"/>
          <w:kern w:val="0"/>
          <w:sz w:val="24"/>
          <w:lang w:val="zh-CN"/>
        </w:rPr>
        <w:t>……</w:t>
      </w:r>
    </w:p>
    <w:p w14:paraId="2FA94DD7" w14:textId="77777777" w:rsidR="00DD3FFB" w:rsidRDefault="00000000">
      <w:pPr>
        <w:rPr>
          <w:lang w:val="zh-CN"/>
        </w:rPr>
        <w:sectPr w:rsidR="00DD3FFB">
          <w:pgSz w:w="11906" w:h="16838"/>
          <w:pgMar w:top="1247" w:right="1247" w:bottom="1247" w:left="1474" w:header="851" w:footer="850" w:gutter="0"/>
          <w:cols w:space="720"/>
          <w:titlePg/>
          <w:docGrid w:linePitch="312"/>
        </w:sectPr>
      </w:pPr>
      <w:r>
        <w:rPr>
          <w:rFonts w:ascii="微软雅黑" w:eastAsia="微软雅黑" w:hAnsi="微软雅黑" w:cs="微软雅黑" w:hint="eastAsia"/>
          <w:kern w:val="0"/>
          <w:sz w:val="24"/>
          <w:lang w:val="zh-CN"/>
        </w:rPr>
        <w:t xml:space="preserve"> 日期：  年  月   日</w:t>
      </w:r>
    </w:p>
    <w:p w14:paraId="0D1C10DE" w14:textId="77777777" w:rsidR="00DD3FFB" w:rsidRDefault="00000000">
      <w:pPr>
        <w:autoSpaceDE w:val="0"/>
        <w:autoSpaceDN w:val="0"/>
        <w:spacing w:line="360" w:lineRule="auto"/>
        <w:jc w:val="center"/>
        <w:rPr>
          <w:rFonts w:ascii="微软雅黑" w:eastAsia="微软雅黑" w:hAnsi="微软雅黑" w:cs="微软雅黑"/>
          <w:b/>
          <w:sz w:val="24"/>
        </w:rPr>
      </w:pPr>
      <w:r>
        <w:rPr>
          <w:rFonts w:ascii="微软雅黑" w:eastAsia="微软雅黑" w:hAnsi="微软雅黑" w:cs="微软雅黑" w:hint="eastAsia"/>
          <w:b/>
          <w:kern w:val="0"/>
          <w:sz w:val="32"/>
          <w:szCs w:val="32"/>
          <w:lang w:val="zh-CN"/>
        </w:rPr>
        <w:lastRenderedPageBreak/>
        <w:t>法定代表人、单位负责人或自然人本人</w:t>
      </w:r>
      <w:r>
        <w:rPr>
          <w:rFonts w:ascii="微软雅黑" w:eastAsia="微软雅黑" w:hAnsi="微软雅黑" w:cs="微软雅黑" w:hint="eastAsia"/>
          <w:b/>
          <w:sz w:val="30"/>
          <w:szCs w:val="30"/>
        </w:rPr>
        <w:t>的身份证明（适用于法定代表人、单位负责人或者自然人本人代表投标人参加投标）</w:t>
      </w:r>
    </w:p>
    <w:p w14:paraId="08BFCD5F" w14:textId="77777777" w:rsidR="00DD3FFB" w:rsidRDefault="00000000">
      <w:pPr>
        <w:pStyle w:val="00"/>
        <w:spacing w:line="360" w:lineRule="auto"/>
        <w:rPr>
          <w:rFonts w:ascii="微软雅黑" w:eastAsia="微软雅黑" w:hAnsi="微软雅黑" w:cs="微软雅黑"/>
          <w:bCs/>
          <w:sz w:val="24"/>
        </w:rPr>
      </w:pPr>
      <w:r>
        <w:rPr>
          <w:rFonts w:ascii="微软雅黑" w:eastAsia="微软雅黑" w:hAnsi="微软雅黑" w:cs="微软雅黑"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DD3FFB" w14:paraId="2F83126C" w14:textId="77777777">
        <w:trPr>
          <w:trHeight w:val="4812"/>
          <w:jc w:val="center"/>
        </w:trPr>
        <w:tc>
          <w:tcPr>
            <w:tcW w:w="9207" w:type="dxa"/>
          </w:tcPr>
          <w:p w14:paraId="41367C3F" w14:textId="77777777" w:rsidR="00DD3FFB" w:rsidRDefault="00000000">
            <w:pPr>
              <w:pStyle w:val="00"/>
              <w:adjustRightInd w:val="0"/>
              <w:spacing w:line="360" w:lineRule="auto"/>
              <w:rPr>
                <w:rFonts w:ascii="微软雅黑" w:eastAsia="微软雅黑" w:hAnsi="微软雅黑" w:cs="微软雅黑"/>
                <w:bCs/>
                <w:sz w:val="24"/>
              </w:rPr>
            </w:pPr>
            <w:r>
              <w:rPr>
                <w:rFonts w:ascii="微软雅黑" w:eastAsia="微软雅黑" w:hAnsi="微软雅黑" w:cs="微软雅黑" w:hint="eastAsia"/>
                <w:bCs/>
                <w:sz w:val="24"/>
              </w:rPr>
              <w:t>正面：                                 反面：</w:t>
            </w:r>
          </w:p>
          <w:p w14:paraId="62494258" w14:textId="77777777" w:rsidR="00DD3FFB" w:rsidRDefault="00DD3FFB">
            <w:pPr>
              <w:pStyle w:val="00"/>
              <w:adjustRightInd w:val="0"/>
              <w:spacing w:line="360" w:lineRule="auto"/>
              <w:rPr>
                <w:rFonts w:ascii="微软雅黑" w:eastAsia="微软雅黑" w:hAnsi="微软雅黑" w:cs="微软雅黑"/>
                <w:bCs/>
                <w:sz w:val="24"/>
              </w:rPr>
            </w:pPr>
          </w:p>
        </w:tc>
      </w:tr>
    </w:tbl>
    <w:p w14:paraId="526674A7" w14:textId="77777777" w:rsidR="00DD3FFB" w:rsidRDefault="00DD3FFB"/>
    <w:p w14:paraId="3F960615" w14:textId="77777777" w:rsidR="00DD3FFB" w:rsidRDefault="00DD3FFB"/>
    <w:p w14:paraId="79741E2E" w14:textId="77777777" w:rsidR="00DD3FFB" w:rsidRDefault="00DD3FFB"/>
    <w:p w14:paraId="76B6C0A5" w14:textId="77777777" w:rsidR="00DD3FFB" w:rsidRDefault="00000000">
      <w:pPr>
        <w:pStyle w:val="a1"/>
        <w:snapToGrid w:val="0"/>
        <w:spacing w:line="360" w:lineRule="auto"/>
        <w:ind w:firstLineChars="200" w:firstLine="480"/>
        <w:rPr>
          <w:rFonts w:ascii="微软雅黑" w:eastAsia="微软雅黑" w:hAnsi="微软雅黑" w:cs="微软雅黑"/>
          <w:sz w:val="24"/>
          <w:szCs w:val="24"/>
          <w:u w:val="single"/>
        </w:rPr>
      </w:pPr>
      <w:r>
        <w:rPr>
          <w:rFonts w:ascii="微软雅黑" w:eastAsia="微软雅黑" w:hAnsi="微软雅黑" w:cs="微软雅黑" w:hint="eastAsia"/>
          <w:sz w:val="24"/>
          <w:szCs w:val="24"/>
        </w:rPr>
        <w:t>投标人全称（盖章）：</w:t>
      </w:r>
      <w:r>
        <w:rPr>
          <w:rFonts w:ascii="微软雅黑" w:eastAsia="微软雅黑" w:hAnsi="微软雅黑" w:cs="微软雅黑" w:hint="eastAsia"/>
          <w:sz w:val="24"/>
          <w:szCs w:val="24"/>
          <w:u w:val="single"/>
        </w:rPr>
        <w:t xml:space="preserve">                </w:t>
      </w:r>
    </w:p>
    <w:p w14:paraId="5C09768C" w14:textId="77777777" w:rsidR="00DD3FFB" w:rsidRDefault="00000000">
      <w:pPr>
        <w:ind w:firstLineChars="200" w:firstLine="480"/>
        <w:sectPr w:rsidR="00DD3FFB">
          <w:pgSz w:w="11906" w:h="16838"/>
          <w:pgMar w:top="1247" w:right="1247" w:bottom="1247" w:left="1474" w:header="851" w:footer="850" w:gutter="0"/>
          <w:cols w:space="720"/>
          <w:titlePg/>
          <w:docGrid w:linePitch="312"/>
        </w:sectPr>
      </w:pPr>
      <w:r>
        <w:rPr>
          <w:rFonts w:ascii="微软雅黑" w:eastAsia="微软雅黑" w:hAnsi="微软雅黑" w:cs="微软雅黑" w:hint="eastAsia"/>
          <w:sz w:val="24"/>
        </w:rPr>
        <w:t>日期：2022年   月   日</w:t>
      </w:r>
    </w:p>
    <w:p w14:paraId="7215B565" w14:textId="77777777" w:rsidR="00DD3FFB" w:rsidRDefault="00000000">
      <w:pPr>
        <w:snapToGrid w:val="0"/>
        <w:spacing w:line="300" w:lineRule="auto"/>
        <w:ind w:firstLineChars="200" w:firstLine="420"/>
        <w:outlineLvl w:val="2"/>
        <w:rPr>
          <w:rFonts w:ascii="微软雅黑" w:eastAsia="微软雅黑" w:hAnsi="微软雅黑" w:cs="微软雅黑"/>
          <w:b/>
          <w:szCs w:val="20"/>
        </w:rPr>
      </w:pPr>
      <w:r>
        <w:rPr>
          <w:rFonts w:ascii="微软雅黑" w:eastAsia="微软雅黑" w:hAnsi="微软雅黑" w:cs="微软雅黑" w:hint="eastAsia"/>
          <w:b/>
          <w:szCs w:val="20"/>
        </w:rPr>
        <w:lastRenderedPageBreak/>
        <w:t>三、商务条款偏离表</w:t>
      </w:r>
      <w:bookmarkEnd w:id="141"/>
      <w:bookmarkEnd w:id="142"/>
    </w:p>
    <w:p w14:paraId="45DCCA0B" w14:textId="77777777" w:rsidR="00DD3FFB" w:rsidRDefault="00000000">
      <w:pPr>
        <w:pStyle w:val="a1"/>
        <w:adjustRightInd w:val="0"/>
        <w:snapToGrid w:val="0"/>
        <w:spacing w:line="300" w:lineRule="auto"/>
        <w:jc w:val="center"/>
        <w:rPr>
          <w:rFonts w:ascii="微软雅黑" w:eastAsia="微软雅黑" w:hAnsi="微软雅黑" w:cs="微软雅黑"/>
          <w:b/>
          <w:bCs/>
          <w:sz w:val="28"/>
          <w:szCs w:val="28"/>
        </w:rPr>
      </w:pPr>
      <w:r>
        <w:rPr>
          <w:rFonts w:ascii="微软雅黑" w:eastAsia="微软雅黑" w:hAnsi="微软雅黑" w:cs="微软雅黑" w:hint="eastAsia"/>
          <w:b/>
          <w:bCs/>
          <w:sz w:val="28"/>
          <w:szCs w:val="28"/>
        </w:rPr>
        <w:t>商务条款偏离表</w:t>
      </w:r>
    </w:p>
    <w:p w14:paraId="423FE6A1" w14:textId="77777777" w:rsidR="00DD3FFB" w:rsidRDefault="00000000">
      <w:pPr>
        <w:snapToGrid w:val="0"/>
        <w:spacing w:line="300" w:lineRule="auto"/>
        <w:rPr>
          <w:rFonts w:ascii="微软雅黑" w:eastAsia="微软雅黑" w:hAnsi="微软雅黑" w:cs="微软雅黑"/>
          <w:sz w:val="24"/>
        </w:rPr>
      </w:pPr>
      <w:r>
        <w:rPr>
          <w:rFonts w:ascii="微软雅黑" w:eastAsia="微软雅黑" w:hAnsi="微软雅黑" w:cs="微软雅黑" w:hint="eastAsia"/>
          <w:sz w:val="24"/>
        </w:rPr>
        <w:t>采购人：浙江警官职业学院</w:t>
      </w:r>
    </w:p>
    <w:p w14:paraId="287F9824" w14:textId="77777777" w:rsidR="00DD3FFB" w:rsidRDefault="00000000">
      <w:pPr>
        <w:snapToGrid w:val="0"/>
        <w:spacing w:line="300" w:lineRule="auto"/>
        <w:rPr>
          <w:rFonts w:ascii="微软雅黑" w:eastAsia="微软雅黑" w:hAnsi="微软雅黑" w:cs="微软雅黑"/>
          <w:sz w:val="24"/>
        </w:rPr>
      </w:pPr>
      <w:r>
        <w:rPr>
          <w:rFonts w:ascii="微软雅黑" w:eastAsia="微软雅黑" w:hAnsi="微软雅黑" w:cs="微软雅黑" w:hint="eastAsia"/>
          <w:sz w:val="24"/>
        </w:rPr>
        <w:t>项目名称：浙江警官职业学院教学管理信息服务平台项目</w:t>
      </w:r>
      <w:proofErr w:type="gramStart"/>
      <w:r>
        <w:rPr>
          <w:rFonts w:ascii="微软雅黑" w:eastAsia="微软雅黑" w:hAnsi="微软雅黑" w:cs="微软雅黑" w:hint="eastAsia"/>
          <w:sz w:val="24"/>
        </w:rPr>
        <w:t>项目</w:t>
      </w:r>
      <w:proofErr w:type="gramEnd"/>
    </w:p>
    <w:p w14:paraId="41FC54E6" w14:textId="77777777" w:rsidR="00DD3FFB" w:rsidRDefault="00000000">
      <w:pPr>
        <w:snapToGrid w:val="0"/>
        <w:spacing w:line="300" w:lineRule="auto"/>
        <w:rPr>
          <w:rFonts w:ascii="微软雅黑" w:eastAsia="微软雅黑" w:hAnsi="微软雅黑" w:cs="微软雅黑"/>
          <w:sz w:val="24"/>
        </w:rPr>
      </w:pPr>
      <w:r>
        <w:rPr>
          <w:rFonts w:ascii="微软雅黑" w:eastAsia="微软雅黑" w:hAnsi="微软雅黑" w:cs="微软雅黑" w:hint="eastAsia"/>
          <w:sz w:val="24"/>
        </w:rPr>
        <w:t xml:space="preserve">项目编号：ZJJG-OB20220616    </w:t>
      </w:r>
    </w:p>
    <w:tbl>
      <w:tblPr>
        <w:tblW w:w="948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89"/>
        <w:gridCol w:w="4575"/>
        <w:gridCol w:w="2556"/>
        <w:gridCol w:w="1164"/>
      </w:tblGrid>
      <w:tr w:rsidR="00DD3FFB" w14:paraId="270BC8AC" w14:textId="77777777">
        <w:trPr>
          <w:cantSplit/>
          <w:trHeight w:val="403"/>
        </w:trPr>
        <w:tc>
          <w:tcPr>
            <w:tcW w:w="1189" w:type="dxa"/>
            <w:vAlign w:val="center"/>
          </w:tcPr>
          <w:p w14:paraId="0851E1C3" w14:textId="77777777" w:rsidR="00DD3FFB" w:rsidRDefault="00000000">
            <w:pPr>
              <w:snapToGrid w:val="0"/>
              <w:jc w:val="center"/>
              <w:rPr>
                <w:rFonts w:ascii="微软雅黑" w:eastAsia="微软雅黑" w:hAnsi="微软雅黑" w:cs="微软雅黑"/>
                <w:szCs w:val="21"/>
              </w:rPr>
            </w:pPr>
            <w:r>
              <w:rPr>
                <w:rFonts w:ascii="微软雅黑" w:eastAsia="微软雅黑" w:hAnsi="微软雅黑" w:cs="微软雅黑" w:hint="eastAsia"/>
                <w:szCs w:val="21"/>
              </w:rPr>
              <w:t>商务</w:t>
            </w:r>
          </w:p>
          <w:p w14:paraId="484EA006" w14:textId="77777777" w:rsidR="00DD3FFB" w:rsidRDefault="00000000">
            <w:pPr>
              <w:snapToGrid w:val="0"/>
              <w:jc w:val="center"/>
              <w:rPr>
                <w:rFonts w:ascii="微软雅黑" w:eastAsia="微软雅黑" w:hAnsi="微软雅黑" w:cs="微软雅黑"/>
                <w:szCs w:val="21"/>
              </w:rPr>
            </w:pPr>
            <w:r>
              <w:rPr>
                <w:rFonts w:ascii="微软雅黑" w:eastAsia="微软雅黑" w:hAnsi="微软雅黑" w:cs="微软雅黑" w:hint="eastAsia"/>
                <w:szCs w:val="21"/>
              </w:rPr>
              <w:t>条款</w:t>
            </w:r>
          </w:p>
        </w:tc>
        <w:tc>
          <w:tcPr>
            <w:tcW w:w="4575" w:type="dxa"/>
            <w:vAlign w:val="center"/>
          </w:tcPr>
          <w:p w14:paraId="0B5DEA23" w14:textId="77777777" w:rsidR="00DD3FFB" w:rsidRDefault="00000000">
            <w:pPr>
              <w:snapToGrid w:val="0"/>
              <w:jc w:val="center"/>
              <w:rPr>
                <w:rFonts w:ascii="微软雅黑" w:eastAsia="微软雅黑" w:hAnsi="微软雅黑" w:cs="微软雅黑"/>
                <w:szCs w:val="21"/>
              </w:rPr>
            </w:pPr>
            <w:r>
              <w:rPr>
                <w:rFonts w:ascii="微软雅黑" w:eastAsia="微软雅黑" w:hAnsi="微软雅黑" w:cs="微软雅黑" w:hint="eastAsia"/>
                <w:szCs w:val="21"/>
              </w:rPr>
              <w:t>商务条款要求</w:t>
            </w:r>
          </w:p>
        </w:tc>
        <w:tc>
          <w:tcPr>
            <w:tcW w:w="2556" w:type="dxa"/>
            <w:vAlign w:val="center"/>
          </w:tcPr>
          <w:p w14:paraId="2CEC0008" w14:textId="77777777" w:rsidR="00DD3FFB" w:rsidRDefault="00000000">
            <w:pPr>
              <w:snapToGrid w:val="0"/>
              <w:jc w:val="center"/>
              <w:rPr>
                <w:rFonts w:ascii="微软雅黑" w:eastAsia="微软雅黑" w:hAnsi="微软雅黑" w:cs="微软雅黑"/>
                <w:szCs w:val="21"/>
              </w:rPr>
            </w:pPr>
            <w:r>
              <w:rPr>
                <w:rFonts w:ascii="微软雅黑" w:eastAsia="微软雅黑" w:hAnsi="微软雅黑" w:cs="微软雅黑" w:hint="eastAsia"/>
                <w:szCs w:val="21"/>
              </w:rPr>
              <w:t>投标响应</w:t>
            </w:r>
          </w:p>
        </w:tc>
        <w:tc>
          <w:tcPr>
            <w:tcW w:w="1164" w:type="dxa"/>
            <w:vAlign w:val="center"/>
          </w:tcPr>
          <w:p w14:paraId="74C9F909" w14:textId="77777777" w:rsidR="00DD3FFB" w:rsidRDefault="00000000">
            <w:pPr>
              <w:snapToGrid w:val="0"/>
              <w:jc w:val="center"/>
              <w:rPr>
                <w:rFonts w:ascii="微软雅黑" w:eastAsia="微软雅黑" w:hAnsi="微软雅黑" w:cs="微软雅黑"/>
                <w:szCs w:val="21"/>
              </w:rPr>
            </w:pPr>
            <w:r>
              <w:rPr>
                <w:rFonts w:ascii="微软雅黑" w:eastAsia="微软雅黑" w:hAnsi="微软雅黑" w:cs="微软雅黑" w:hint="eastAsia"/>
                <w:szCs w:val="21"/>
              </w:rPr>
              <w:t>说明</w:t>
            </w:r>
          </w:p>
          <w:p w14:paraId="0363CF13" w14:textId="77777777" w:rsidR="00DD3FFB" w:rsidRDefault="00000000">
            <w:pPr>
              <w:snapToGrid w:val="0"/>
              <w:rPr>
                <w:rFonts w:ascii="微软雅黑" w:eastAsia="微软雅黑" w:hAnsi="微软雅黑" w:cs="微软雅黑"/>
                <w:szCs w:val="21"/>
              </w:rPr>
            </w:pPr>
            <w:r>
              <w:rPr>
                <w:rFonts w:ascii="微软雅黑" w:eastAsia="微软雅黑" w:hAnsi="微软雅黑" w:cs="微软雅黑" w:hint="eastAsia"/>
                <w:szCs w:val="21"/>
              </w:rPr>
              <w:t>（正偏离/负偏离/无偏离）</w:t>
            </w:r>
          </w:p>
        </w:tc>
      </w:tr>
      <w:tr w:rsidR="00DD3FFB" w14:paraId="6A3DC634" w14:textId="77777777">
        <w:trPr>
          <w:cantSplit/>
          <w:trHeight w:val="403"/>
        </w:trPr>
        <w:tc>
          <w:tcPr>
            <w:tcW w:w="1189" w:type="dxa"/>
            <w:vAlign w:val="center"/>
          </w:tcPr>
          <w:p w14:paraId="0A1E2DE1" w14:textId="77777777" w:rsidR="00DD3FFB" w:rsidRDefault="00DD3FFB">
            <w:pPr>
              <w:snapToGrid w:val="0"/>
              <w:jc w:val="center"/>
              <w:rPr>
                <w:rFonts w:ascii="微软雅黑" w:eastAsia="微软雅黑" w:hAnsi="微软雅黑" w:cs="微软雅黑"/>
                <w:spacing w:val="20"/>
                <w:szCs w:val="21"/>
              </w:rPr>
            </w:pPr>
          </w:p>
        </w:tc>
        <w:tc>
          <w:tcPr>
            <w:tcW w:w="4575" w:type="dxa"/>
            <w:vAlign w:val="center"/>
          </w:tcPr>
          <w:p w14:paraId="42D2B77A" w14:textId="77777777" w:rsidR="00DD3FFB" w:rsidRDefault="00DD3FFB">
            <w:pPr>
              <w:snapToGrid w:val="0"/>
              <w:jc w:val="center"/>
              <w:rPr>
                <w:rFonts w:ascii="微软雅黑" w:eastAsia="微软雅黑" w:hAnsi="微软雅黑" w:cs="微软雅黑"/>
                <w:spacing w:val="20"/>
                <w:szCs w:val="21"/>
              </w:rPr>
            </w:pPr>
          </w:p>
        </w:tc>
        <w:tc>
          <w:tcPr>
            <w:tcW w:w="2556" w:type="dxa"/>
            <w:vAlign w:val="center"/>
          </w:tcPr>
          <w:p w14:paraId="28D599A4" w14:textId="77777777" w:rsidR="00DD3FFB" w:rsidRDefault="00DD3FFB">
            <w:pPr>
              <w:snapToGrid w:val="0"/>
              <w:jc w:val="center"/>
              <w:rPr>
                <w:rFonts w:ascii="微软雅黑" w:eastAsia="微软雅黑" w:hAnsi="微软雅黑" w:cs="微软雅黑"/>
                <w:spacing w:val="20"/>
                <w:szCs w:val="21"/>
              </w:rPr>
            </w:pPr>
          </w:p>
        </w:tc>
        <w:tc>
          <w:tcPr>
            <w:tcW w:w="1164" w:type="dxa"/>
            <w:vAlign w:val="center"/>
          </w:tcPr>
          <w:p w14:paraId="2573E5A6" w14:textId="77777777" w:rsidR="00DD3FFB" w:rsidRDefault="00DD3FFB">
            <w:pPr>
              <w:snapToGrid w:val="0"/>
              <w:jc w:val="center"/>
              <w:rPr>
                <w:rFonts w:ascii="微软雅黑" w:eastAsia="微软雅黑" w:hAnsi="微软雅黑" w:cs="微软雅黑"/>
                <w:spacing w:val="20"/>
                <w:szCs w:val="21"/>
              </w:rPr>
            </w:pPr>
          </w:p>
        </w:tc>
      </w:tr>
      <w:tr w:rsidR="00DD3FFB" w14:paraId="7C94F988" w14:textId="77777777">
        <w:trPr>
          <w:cantSplit/>
          <w:trHeight w:val="403"/>
        </w:trPr>
        <w:tc>
          <w:tcPr>
            <w:tcW w:w="1189" w:type="dxa"/>
            <w:vAlign w:val="center"/>
          </w:tcPr>
          <w:p w14:paraId="5EE99BDF" w14:textId="77777777" w:rsidR="00DD3FFB" w:rsidRDefault="00DD3FFB">
            <w:pPr>
              <w:snapToGrid w:val="0"/>
              <w:jc w:val="center"/>
              <w:rPr>
                <w:rFonts w:ascii="微软雅黑" w:eastAsia="微软雅黑" w:hAnsi="微软雅黑" w:cs="微软雅黑"/>
                <w:spacing w:val="20"/>
                <w:szCs w:val="21"/>
              </w:rPr>
            </w:pPr>
          </w:p>
        </w:tc>
        <w:tc>
          <w:tcPr>
            <w:tcW w:w="4575" w:type="dxa"/>
            <w:vAlign w:val="center"/>
          </w:tcPr>
          <w:p w14:paraId="430D91D4" w14:textId="77777777" w:rsidR="00DD3FFB" w:rsidRDefault="00DD3FFB">
            <w:pPr>
              <w:snapToGrid w:val="0"/>
              <w:jc w:val="left"/>
              <w:rPr>
                <w:rFonts w:ascii="微软雅黑" w:eastAsia="微软雅黑" w:hAnsi="微软雅黑" w:cs="微软雅黑"/>
                <w:spacing w:val="20"/>
                <w:szCs w:val="21"/>
              </w:rPr>
            </w:pPr>
          </w:p>
        </w:tc>
        <w:tc>
          <w:tcPr>
            <w:tcW w:w="2556" w:type="dxa"/>
            <w:vAlign w:val="center"/>
          </w:tcPr>
          <w:p w14:paraId="7AA0475B" w14:textId="77777777" w:rsidR="00DD3FFB" w:rsidRDefault="00DD3FFB">
            <w:pPr>
              <w:snapToGrid w:val="0"/>
              <w:jc w:val="center"/>
              <w:rPr>
                <w:rFonts w:ascii="微软雅黑" w:eastAsia="微软雅黑" w:hAnsi="微软雅黑" w:cs="微软雅黑"/>
                <w:spacing w:val="20"/>
                <w:szCs w:val="21"/>
              </w:rPr>
            </w:pPr>
          </w:p>
        </w:tc>
        <w:tc>
          <w:tcPr>
            <w:tcW w:w="1164" w:type="dxa"/>
            <w:vAlign w:val="center"/>
          </w:tcPr>
          <w:p w14:paraId="71DE69FD" w14:textId="77777777" w:rsidR="00DD3FFB" w:rsidRDefault="00DD3FFB">
            <w:pPr>
              <w:snapToGrid w:val="0"/>
              <w:jc w:val="center"/>
              <w:rPr>
                <w:rFonts w:ascii="微软雅黑" w:eastAsia="微软雅黑" w:hAnsi="微软雅黑" w:cs="微软雅黑"/>
                <w:spacing w:val="20"/>
                <w:szCs w:val="21"/>
              </w:rPr>
            </w:pPr>
          </w:p>
        </w:tc>
      </w:tr>
      <w:tr w:rsidR="00DD3FFB" w14:paraId="52556B21" w14:textId="77777777">
        <w:trPr>
          <w:cantSplit/>
          <w:trHeight w:val="403"/>
        </w:trPr>
        <w:tc>
          <w:tcPr>
            <w:tcW w:w="1189" w:type="dxa"/>
            <w:vAlign w:val="center"/>
          </w:tcPr>
          <w:p w14:paraId="7A35C286" w14:textId="77777777" w:rsidR="00DD3FFB" w:rsidRDefault="00DD3FFB">
            <w:pPr>
              <w:snapToGrid w:val="0"/>
              <w:jc w:val="center"/>
              <w:rPr>
                <w:rFonts w:ascii="微软雅黑" w:eastAsia="微软雅黑" w:hAnsi="微软雅黑" w:cs="微软雅黑"/>
                <w:spacing w:val="20"/>
                <w:szCs w:val="21"/>
              </w:rPr>
            </w:pPr>
          </w:p>
        </w:tc>
        <w:tc>
          <w:tcPr>
            <w:tcW w:w="4575" w:type="dxa"/>
            <w:vAlign w:val="center"/>
          </w:tcPr>
          <w:p w14:paraId="7B749313" w14:textId="77777777" w:rsidR="00DD3FFB" w:rsidRDefault="00DD3FFB">
            <w:pPr>
              <w:snapToGrid w:val="0"/>
              <w:jc w:val="left"/>
              <w:rPr>
                <w:rFonts w:ascii="微软雅黑" w:eastAsia="微软雅黑" w:hAnsi="微软雅黑" w:cs="微软雅黑"/>
                <w:spacing w:val="20"/>
                <w:szCs w:val="21"/>
              </w:rPr>
            </w:pPr>
          </w:p>
        </w:tc>
        <w:tc>
          <w:tcPr>
            <w:tcW w:w="2556" w:type="dxa"/>
            <w:vAlign w:val="center"/>
          </w:tcPr>
          <w:p w14:paraId="423B3E9B" w14:textId="77777777" w:rsidR="00DD3FFB" w:rsidRDefault="00DD3FFB">
            <w:pPr>
              <w:snapToGrid w:val="0"/>
              <w:jc w:val="center"/>
              <w:rPr>
                <w:rFonts w:ascii="微软雅黑" w:eastAsia="微软雅黑" w:hAnsi="微软雅黑" w:cs="微软雅黑"/>
                <w:spacing w:val="20"/>
                <w:szCs w:val="21"/>
              </w:rPr>
            </w:pPr>
          </w:p>
        </w:tc>
        <w:tc>
          <w:tcPr>
            <w:tcW w:w="1164" w:type="dxa"/>
            <w:vAlign w:val="center"/>
          </w:tcPr>
          <w:p w14:paraId="75DDA024" w14:textId="77777777" w:rsidR="00DD3FFB" w:rsidRDefault="00DD3FFB">
            <w:pPr>
              <w:snapToGrid w:val="0"/>
              <w:jc w:val="center"/>
              <w:rPr>
                <w:rFonts w:ascii="微软雅黑" w:eastAsia="微软雅黑" w:hAnsi="微软雅黑" w:cs="微软雅黑"/>
                <w:spacing w:val="20"/>
                <w:szCs w:val="21"/>
              </w:rPr>
            </w:pPr>
          </w:p>
        </w:tc>
      </w:tr>
      <w:tr w:rsidR="00DD3FFB" w14:paraId="1D31B10E" w14:textId="77777777">
        <w:trPr>
          <w:cantSplit/>
          <w:trHeight w:val="403"/>
        </w:trPr>
        <w:tc>
          <w:tcPr>
            <w:tcW w:w="1189" w:type="dxa"/>
            <w:vAlign w:val="center"/>
          </w:tcPr>
          <w:p w14:paraId="31FBBA1D" w14:textId="77777777" w:rsidR="00DD3FFB" w:rsidRDefault="00DD3FFB">
            <w:pPr>
              <w:jc w:val="center"/>
              <w:rPr>
                <w:rFonts w:ascii="微软雅黑" w:eastAsia="微软雅黑" w:hAnsi="微软雅黑" w:cs="微软雅黑"/>
                <w:szCs w:val="21"/>
              </w:rPr>
            </w:pPr>
          </w:p>
        </w:tc>
        <w:tc>
          <w:tcPr>
            <w:tcW w:w="4575" w:type="dxa"/>
            <w:vAlign w:val="center"/>
          </w:tcPr>
          <w:p w14:paraId="211FBE4F" w14:textId="77777777" w:rsidR="00DD3FFB" w:rsidRDefault="00DD3FFB">
            <w:pPr>
              <w:jc w:val="left"/>
              <w:rPr>
                <w:rFonts w:ascii="微软雅黑" w:eastAsia="微软雅黑" w:hAnsi="微软雅黑" w:cs="微软雅黑"/>
                <w:szCs w:val="21"/>
              </w:rPr>
            </w:pPr>
          </w:p>
        </w:tc>
        <w:tc>
          <w:tcPr>
            <w:tcW w:w="2556" w:type="dxa"/>
            <w:vAlign w:val="center"/>
          </w:tcPr>
          <w:p w14:paraId="59D49305" w14:textId="77777777" w:rsidR="00DD3FFB" w:rsidRDefault="00DD3FFB">
            <w:pPr>
              <w:snapToGrid w:val="0"/>
              <w:jc w:val="center"/>
              <w:rPr>
                <w:rFonts w:ascii="微软雅黑" w:eastAsia="微软雅黑" w:hAnsi="微软雅黑" w:cs="微软雅黑"/>
                <w:spacing w:val="20"/>
                <w:szCs w:val="21"/>
              </w:rPr>
            </w:pPr>
          </w:p>
        </w:tc>
        <w:tc>
          <w:tcPr>
            <w:tcW w:w="1164" w:type="dxa"/>
            <w:vAlign w:val="center"/>
          </w:tcPr>
          <w:p w14:paraId="4B191B1B" w14:textId="77777777" w:rsidR="00DD3FFB" w:rsidRDefault="00DD3FFB">
            <w:pPr>
              <w:snapToGrid w:val="0"/>
              <w:jc w:val="center"/>
              <w:rPr>
                <w:rFonts w:ascii="微软雅黑" w:eastAsia="微软雅黑" w:hAnsi="微软雅黑" w:cs="微软雅黑"/>
                <w:spacing w:val="20"/>
                <w:szCs w:val="21"/>
              </w:rPr>
            </w:pPr>
          </w:p>
        </w:tc>
      </w:tr>
      <w:tr w:rsidR="00DD3FFB" w14:paraId="40B18F2D" w14:textId="77777777">
        <w:trPr>
          <w:cantSplit/>
          <w:trHeight w:val="403"/>
        </w:trPr>
        <w:tc>
          <w:tcPr>
            <w:tcW w:w="1189" w:type="dxa"/>
            <w:vAlign w:val="center"/>
          </w:tcPr>
          <w:p w14:paraId="16621C30" w14:textId="77777777" w:rsidR="00DD3FFB" w:rsidRDefault="00DD3FFB">
            <w:pPr>
              <w:snapToGrid w:val="0"/>
              <w:jc w:val="center"/>
              <w:rPr>
                <w:rFonts w:ascii="微软雅黑" w:eastAsia="微软雅黑" w:hAnsi="微软雅黑" w:cs="微软雅黑"/>
                <w:spacing w:val="20"/>
                <w:szCs w:val="21"/>
              </w:rPr>
            </w:pPr>
          </w:p>
        </w:tc>
        <w:tc>
          <w:tcPr>
            <w:tcW w:w="4575" w:type="dxa"/>
            <w:vAlign w:val="center"/>
          </w:tcPr>
          <w:p w14:paraId="4CE01675" w14:textId="77777777" w:rsidR="00DD3FFB" w:rsidRDefault="00DD3FFB">
            <w:pPr>
              <w:snapToGrid w:val="0"/>
              <w:jc w:val="left"/>
              <w:rPr>
                <w:rFonts w:ascii="微软雅黑" w:eastAsia="微软雅黑" w:hAnsi="微软雅黑" w:cs="微软雅黑"/>
                <w:spacing w:val="20"/>
                <w:szCs w:val="21"/>
              </w:rPr>
            </w:pPr>
          </w:p>
        </w:tc>
        <w:tc>
          <w:tcPr>
            <w:tcW w:w="2556" w:type="dxa"/>
            <w:vAlign w:val="center"/>
          </w:tcPr>
          <w:p w14:paraId="4BCA691C" w14:textId="77777777" w:rsidR="00DD3FFB" w:rsidRDefault="00DD3FFB">
            <w:pPr>
              <w:snapToGrid w:val="0"/>
              <w:jc w:val="center"/>
              <w:rPr>
                <w:rFonts w:ascii="微软雅黑" w:eastAsia="微软雅黑" w:hAnsi="微软雅黑" w:cs="微软雅黑"/>
                <w:spacing w:val="20"/>
                <w:szCs w:val="21"/>
              </w:rPr>
            </w:pPr>
          </w:p>
        </w:tc>
        <w:tc>
          <w:tcPr>
            <w:tcW w:w="1164" w:type="dxa"/>
            <w:vAlign w:val="center"/>
          </w:tcPr>
          <w:p w14:paraId="2F2F3283" w14:textId="77777777" w:rsidR="00DD3FFB" w:rsidRDefault="00DD3FFB">
            <w:pPr>
              <w:snapToGrid w:val="0"/>
              <w:jc w:val="center"/>
              <w:rPr>
                <w:rFonts w:ascii="微软雅黑" w:eastAsia="微软雅黑" w:hAnsi="微软雅黑" w:cs="微软雅黑"/>
                <w:spacing w:val="20"/>
                <w:szCs w:val="21"/>
              </w:rPr>
            </w:pPr>
          </w:p>
        </w:tc>
      </w:tr>
      <w:tr w:rsidR="00DD3FFB" w14:paraId="17722480" w14:textId="77777777">
        <w:trPr>
          <w:cantSplit/>
          <w:trHeight w:val="403"/>
        </w:trPr>
        <w:tc>
          <w:tcPr>
            <w:tcW w:w="1189" w:type="dxa"/>
            <w:vAlign w:val="center"/>
          </w:tcPr>
          <w:p w14:paraId="76CE850A" w14:textId="77777777" w:rsidR="00DD3FFB" w:rsidRDefault="00DD3FFB">
            <w:pPr>
              <w:spacing w:beforeLines="50" w:before="120" w:afterLines="50" w:after="120"/>
              <w:jc w:val="center"/>
              <w:rPr>
                <w:rFonts w:ascii="微软雅黑" w:eastAsia="微软雅黑" w:hAnsi="微软雅黑" w:cs="微软雅黑"/>
                <w:szCs w:val="21"/>
              </w:rPr>
            </w:pPr>
          </w:p>
        </w:tc>
        <w:tc>
          <w:tcPr>
            <w:tcW w:w="4575" w:type="dxa"/>
            <w:vAlign w:val="center"/>
          </w:tcPr>
          <w:p w14:paraId="6BD2CCB6" w14:textId="77777777" w:rsidR="00DD3FFB" w:rsidRDefault="00DD3FFB">
            <w:pPr>
              <w:spacing w:beforeLines="50" w:before="120" w:afterLines="50" w:after="120"/>
              <w:rPr>
                <w:rFonts w:ascii="微软雅黑" w:eastAsia="微软雅黑" w:hAnsi="微软雅黑" w:cs="微软雅黑"/>
                <w:bCs/>
                <w:szCs w:val="21"/>
              </w:rPr>
            </w:pPr>
          </w:p>
        </w:tc>
        <w:tc>
          <w:tcPr>
            <w:tcW w:w="2556" w:type="dxa"/>
            <w:vAlign w:val="center"/>
          </w:tcPr>
          <w:p w14:paraId="11045A88" w14:textId="77777777" w:rsidR="00DD3FFB" w:rsidRDefault="00DD3FFB">
            <w:pPr>
              <w:snapToGrid w:val="0"/>
              <w:jc w:val="center"/>
              <w:rPr>
                <w:rFonts w:ascii="微软雅黑" w:eastAsia="微软雅黑" w:hAnsi="微软雅黑" w:cs="微软雅黑"/>
                <w:spacing w:val="20"/>
                <w:szCs w:val="21"/>
              </w:rPr>
            </w:pPr>
          </w:p>
        </w:tc>
        <w:tc>
          <w:tcPr>
            <w:tcW w:w="1164" w:type="dxa"/>
            <w:vAlign w:val="center"/>
          </w:tcPr>
          <w:p w14:paraId="6F11C2FC" w14:textId="77777777" w:rsidR="00DD3FFB" w:rsidRDefault="00DD3FFB">
            <w:pPr>
              <w:snapToGrid w:val="0"/>
              <w:jc w:val="center"/>
              <w:rPr>
                <w:rFonts w:ascii="微软雅黑" w:eastAsia="微软雅黑" w:hAnsi="微软雅黑" w:cs="微软雅黑"/>
                <w:spacing w:val="20"/>
                <w:szCs w:val="21"/>
              </w:rPr>
            </w:pPr>
          </w:p>
        </w:tc>
      </w:tr>
      <w:tr w:rsidR="00DD3FFB" w14:paraId="6E9BBB05" w14:textId="77777777">
        <w:trPr>
          <w:cantSplit/>
          <w:trHeight w:val="403"/>
        </w:trPr>
        <w:tc>
          <w:tcPr>
            <w:tcW w:w="1189" w:type="dxa"/>
            <w:vAlign w:val="center"/>
          </w:tcPr>
          <w:p w14:paraId="10EF0C28" w14:textId="77777777" w:rsidR="00DD3FFB" w:rsidRDefault="00DD3FFB">
            <w:pPr>
              <w:spacing w:beforeLines="50" w:before="120" w:afterLines="50" w:after="120"/>
              <w:rPr>
                <w:rFonts w:ascii="微软雅黑" w:eastAsia="微软雅黑" w:hAnsi="微软雅黑" w:cs="微软雅黑"/>
                <w:szCs w:val="21"/>
              </w:rPr>
            </w:pPr>
          </w:p>
        </w:tc>
        <w:tc>
          <w:tcPr>
            <w:tcW w:w="4575" w:type="dxa"/>
            <w:vAlign w:val="center"/>
          </w:tcPr>
          <w:p w14:paraId="3DB22336" w14:textId="77777777" w:rsidR="00DD3FFB" w:rsidRDefault="00DD3FFB">
            <w:pPr>
              <w:spacing w:beforeLines="50" w:before="120" w:afterLines="50" w:after="120"/>
              <w:rPr>
                <w:rFonts w:ascii="微软雅黑" w:eastAsia="微软雅黑" w:hAnsi="微软雅黑" w:cs="微软雅黑"/>
                <w:bCs/>
                <w:szCs w:val="21"/>
              </w:rPr>
            </w:pPr>
          </w:p>
        </w:tc>
        <w:tc>
          <w:tcPr>
            <w:tcW w:w="2556" w:type="dxa"/>
            <w:vAlign w:val="center"/>
          </w:tcPr>
          <w:p w14:paraId="75FDAFCC" w14:textId="77777777" w:rsidR="00DD3FFB" w:rsidRDefault="00DD3FFB">
            <w:pPr>
              <w:snapToGrid w:val="0"/>
              <w:jc w:val="center"/>
              <w:rPr>
                <w:rFonts w:ascii="微软雅黑" w:eastAsia="微软雅黑" w:hAnsi="微软雅黑" w:cs="微软雅黑"/>
                <w:spacing w:val="20"/>
                <w:szCs w:val="21"/>
              </w:rPr>
            </w:pPr>
          </w:p>
        </w:tc>
        <w:tc>
          <w:tcPr>
            <w:tcW w:w="1164" w:type="dxa"/>
            <w:vAlign w:val="center"/>
          </w:tcPr>
          <w:p w14:paraId="204E1581" w14:textId="77777777" w:rsidR="00DD3FFB" w:rsidRDefault="00DD3FFB">
            <w:pPr>
              <w:snapToGrid w:val="0"/>
              <w:jc w:val="center"/>
              <w:rPr>
                <w:rFonts w:ascii="微软雅黑" w:eastAsia="微软雅黑" w:hAnsi="微软雅黑" w:cs="微软雅黑"/>
                <w:spacing w:val="20"/>
                <w:szCs w:val="21"/>
              </w:rPr>
            </w:pPr>
          </w:p>
        </w:tc>
      </w:tr>
      <w:tr w:rsidR="00DD3FFB" w14:paraId="08D3ECE0" w14:textId="77777777">
        <w:trPr>
          <w:cantSplit/>
          <w:trHeight w:val="403"/>
        </w:trPr>
        <w:tc>
          <w:tcPr>
            <w:tcW w:w="1189" w:type="dxa"/>
            <w:vAlign w:val="center"/>
          </w:tcPr>
          <w:p w14:paraId="6762A1C1" w14:textId="77777777" w:rsidR="00DD3FFB" w:rsidRDefault="00DD3FFB">
            <w:pPr>
              <w:jc w:val="center"/>
              <w:rPr>
                <w:rFonts w:ascii="微软雅黑" w:eastAsia="微软雅黑" w:hAnsi="微软雅黑" w:cs="微软雅黑"/>
                <w:szCs w:val="21"/>
              </w:rPr>
            </w:pPr>
          </w:p>
        </w:tc>
        <w:tc>
          <w:tcPr>
            <w:tcW w:w="4575" w:type="dxa"/>
            <w:vAlign w:val="center"/>
          </w:tcPr>
          <w:p w14:paraId="4DE45B87" w14:textId="77777777" w:rsidR="00DD3FFB" w:rsidRDefault="00DD3FFB">
            <w:pPr>
              <w:jc w:val="left"/>
              <w:rPr>
                <w:rFonts w:ascii="微软雅黑" w:eastAsia="微软雅黑" w:hAnsi="微软雅黑" w:cs="微软雅黑"/>
                <w:bCs/>
                <w:szCs w:val="21"/>
              </w:rPr>
            </w:pPr>
          </w:p>
        </w:tc>
        <w:tc>
          <w:tcPr>
            <w:tcW w:w="2556" w:type="dxa"/>
            <w:vAlign w:val="center"/>
          </w:tcPr>
          <w:p w14:paraId="4C9831E5" w14:textId="77777777" w:rsidR="00DD3FFB" w:rsidRDefault="00DD3FFB">
            <w:pPr>
              <w:snapToGrid w:val="0"/>
              <w:jc w:val="center"/>
              <w:rPr>
                <w:rFonts w:ascii="微软雅黑" w:eastAsia="微软雅黑" w:hAnsi="微软雅黑" w:cs="微软雅黑"/>
                <w:spacing w:val="20"/>
                <w:szCs w:val="21"/>
              </w:rPr>
            </w:pPr>
          </w:p>
        </w:tc>
        <w:tc>
          <w:tcPr>
            <w:tcW w:w="1164" w:type="dxa"/>
            <w:vAlign w:val="center"/>
          </w:tcPr>
          <w:p w14:paraId="05BEEE98" w14:textId="77777777" w:rsidR="00DD3FFB" w:rsidRDefault="00DD3FFB">
            <w:pPr>
              <w:snapToGrid w:val="0"/>
              <w:jc w:val="center"/>
              <w:rPr>
                <w:rFonts w:ascii="微软雅黑" w:eastAsia="微软雅黑" w:hAnsi="微软雅黑" w:cs="微软雅黑"/>
                <w:spacing w:val="20"/>
                <w:szCs w:val="21"/>
              </w:rPr>
            </w:pPr>
          </w:p>
        </w:tc>
      </w:tr>
    </w:tbl>
    <w:p w14:paraId="453314EE" w14:textId="77777777" w:rsidR="00DD3FFB" w:rsidRDefault="00DD3FFB">
      <w:pPr>
        <w:snapToGrid w:val="0"/>
        <w:spacing w:line="300" w:lineRule="auto"/>
        <w:rPr>
          <w:rFonts w:ascii="微软雅黑" w:eastAsia="微软雅黑" w:hAnsi="微软雅黑" w:cs="微软雅黑"/>
          <w:sz w:val="24"/>
        </w:rPr>
      </w:pPr>
    </w:p>
    <w:p w14:paraId="53B6DA35" w14:textId="77777777" w:rsidR="00DD3FFB" w:rsidRDefault="00000000">
      <w:pPr>
        <w:snapToGrid w:val="0"/>
        <w:spacing w:line="300" w:lineRule="auto"/>
        <w:rPr>
          <w:rFonts w:ascii="微软雅黑" w:eastAsia="微软雅黑" w:hAnsi="微软雅黑" w:cs="微软雅黑"/>
          <w:spacing w:val="20"/>
          <w:sz w:val="24"/>
          <w:u w:val="single"/>
        </w:rPr>
      </w:pPr>
      <w:r>
        <w:rPr>
          <w:rFonts w:ascii="微软雅黑" w:eastAsia="微软雅黑" w:hAnsi="微软雅黑" w:cs="微软雅黑" w:hint="eastAsia"/>
          <w:sz w:val="24"/>
        </w:rPr>
        <w:t xml:space="preserve">投标人全称： </w:t>
      </w:r>
      <w:r>
        <w:rPr>
          <w:rFonts w:ascii="微软雅黑" w:eastAsia="微软雅黑" w:hAnsi="微软雅黑" w:cs="微软雅黑" w:hint="eastAsia"/>
          <w:sz w:val="24"/>
          <w:u w:val="single"/>
        </w:rPr>
        <w:t xml:space="preserve">                     </w:t>
      </w:r>
      <w:r>
        <w:rPr>
          <w:rFonts w:ascii="微软雅黑" w:eastAsia="微软雅黑" w:hAnsi="微软雅黑" w:cs="微软雅黑" w:hint="eastAsia"/>
          <w:sz w:val="24"/>
        </w:rPr>
        <w:t>（盖章）</w:t>
      </w:r>
    </w:p>
    <w:p w14:paraId="28DE04BD" w14:textId="77777777" w:rsidR="00DD3FFB" w:rsidRDefault="00000000">
      <w:pPr>
        <w:snapToGrid w:val="0"/>
        <w:spacing w:line="300" w:lineRule="auto"/>
        <w:rPr>
          <w:rFonts w:ascii="微软雅黑" w:eastAsia="微软雅黑" w:hAnsi="微软雅黑" w:cs="微软雅黑"/>
          <w:sz w:val="24"/>
        </w:rPr>
      </w:pPr>
      <w:r>
        <w:rPr>
          <w:rFonts w:ascii="微软雅黑" w:eastAsia="微软雅黑" w:hAnsi="微软雅黑" w:cs="微软雅黑" w:hint="eastAsia"/>
          <w:spacing w:val="20"/>
          <w:sz w:val="24"/>
        </w:rPr>
        <w:t>日期：</w:t>
      </w:r>
      <w:r>
        <w:rPr>
          <w:rFonts w:ascii="微软雅黑" w:eastAsia="微软雅黑" w:hAnsi="微软雅黑" w:cs="微软雅黑" w:hint="eastAsia"/>
          <w:sz w:val="24"/>
        </w:rPr>
        <w:t>2022年   月   日</w:t>
      </w:r>
    </w:p>
    <w:p w14:paraId="68688632" w14:textId="77777777" w:rsidR="00DD3FFB" w:rsidRDefault="00000000">
      <w:pPr>
        <w:snapToGrid w:val="0"/>
        <w:spacing w:line="300" w:lineRule="auto"/>
        <w:rPr>
          <w:rFonts w:ascii="微软雅黑" w:eastAsia="微软雅黑" w:hAnsi="微软雅黑" w:cs="微软雅黑"/>
          <w:szCs w:val="21"/>
        </w:rPr>
      </w:pPr>
      <w:r>
        <w:rPr>
          <w:rFonts w:ascii="微软雅黑" w:eastAsia="微软雅黑" w:hAnsi="微软雅黑" w:cs="微软雅黑" w:hint="eastAsia"/>
          <w:szCs w:val="21"/>
        </w:rPr>
        <w:t>填表说明：</w:t>
      </w:r>
    </w:p>
    <w:p w14:paraId="0CF12D92" w14:textId="77777777" w:rsidR="00DD3FFB" w:rsidRDefault="00000000">
      <w:pPr>
        <w:snapToGrid w:val="0"/>
        <w:spacing w:line="30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1）对招标文件有任何偏离（包括正偏离及负偏离）均应汇总并填写在此表中。</w:t>
      </w:r>
    </w:p>
    <w:p w14:paraId="1B6DE1C1" w14:textId="77777777" w:rsidR="00DD3FFB" w:rsidRDefault="00000000">
      <w:pPr>
        <w:snapToGrid w:val="0"/>
        <w:spacing w:line="30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2）完全满足招标文件要求的投标人只需填写【</w:t>
      </w:r>
      <w:r>
        <w:rPr>
          <w:rFonts w:ascii="微软雅黑" w:eastAsia="微软雅黑" w:hAnsi="微软雅黑" w:cs="微软雅黑" w:hint="eastAsia"/>
          <w:b/>
          <w:bCs/>
          <w:szCs w:val="21"/>
          <w:u w:val="single"/>
        </w:rPr>
        <w:t>完全满足招标文件的全部要求</w:t>
      </w:r>
      <w:r>
        <w:rPr>
          <w:rFonts w:ascii="微软雅黑" w:eastAsia="微软雅黑" w:hAnsi="微软雅黑" w:cs="微软雅黑" w:hint="eastAsia"/>
          <w:szCs w:val="21"/>
        </w:rPr>
        <w:t>】。</w:t>
      </w:r>
    </w:p>
    <w:p w14:paraId="617A66ED" w14:textId="77777777" w:rsidR="00DD3FFB" w:rsidRDefault="00000000">
      <w:pPr>
        <w:snapToGrid w:val="0"/>
        <w:spacing w:line="30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3）若中标人以未在偏离表中列出的负偏离为理由，不按招标要求签约，采购人有权取消该中标人的中标资格，并按有关规定重新确定中标人或另行采购。</w:t>
      </w:r>
    </w:p>
    <w:p w14:paraId="2FCB8CAF" w14:textId="77777777" w:rsidR="00DD3FFB" w:rsidRDefault="00000000">
      <w:pPr>
        <w:snapToGrid w:val="0"/>
        <w:spacing w:line="30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4）投标人可调整、修改上述表格。</w:t>
      </w:r>
    </w:p>
    <w:p w14:paraId="2EE0CF58" w14:textId="77777777" w:rsidR="00DD3FFB" w:rsidRDefault="00DD3FFB">
      <w:pPr>
        <w:snapToGrid w:val="0"/>
        <w:spacing w:line="300" w:lineRule="auto"/>
        <w:rPr>
          <w:rFonts w:ascii="微软雅黑" w:eastAsia="微软雅黑" w:hAnsi="微软雅黑" w:cs="微软雅黑"/>
          <w:spacing w:val="20"/>
          <w:szCs w:val="21"/>
        </w:rPr>
      </w:pPr>
    </w:p>
    <w:p w14:paraId="017F3E89" w14:textId="77777777" w:rsidR="00DD3FFB" w:rsidRDefault="00000000">
      <w:pPr>
        <w:widowControl/>
        <w:spacing w:line="360" w:lineRule="auto"/>
        <w:ind w:firstLineChars="300" w:firstLine="720"/>
        <w:jc w:val="left"/>
        <w:outlineLvl w:val="2"/>
        <w:rPr>
          <w:rFonts w:ascii="微软雅黑" w:eastAsia="微软雅黑" w:hAnsi="微软雅黑" w:cs="微软雅黑"/>
          <w:b/>
          <w:sz w:val="24"/>
        </w:rPr>
      </w:pPr>
      <w:bookmarkStart w:id="143" w:name="_Toc345575550"/>
      <w:bookmarkStart w:id="144" w:name="_Toc245088215"/>
      <w:r>
        <w:rPr>
          <w:rFonts w:ascii="微软雅黑" w:eastAsia="微软雅黑" w:hAnsi="微软雅黑" w:cs="微软雅黑" w:hint="eastAsia"/>
          <w:b/>
          <w:sz w:val="24"/>
        </w:rPr>
        <w:br w:type="page"/>
      </w:r>
      <w:r>
        <w:rPr>
          <w:rFonts w:ascii="微软雅黑" w:eastAsia="微软雅黑" w:hAnsi="微软雅黑" w:cs="微软雅黑" w:hint="eastAsia"/>
          <w:b/>
          <w:sz w:val="24"/>
        </w:rPr>
        <w:lastRenderedPageBreak/>
        <w:t>四、技术条款偏离表格式</w:t>
      </w:r>
    </w:p>
    <w:p w14:paraId="098EBFE6" w14:textId="77777777" w:rsidR="00DD3FFB" w:rsidRDefault="00000000">
      <w:pPr>
        <w:pStyle w:val="a1"/>
        <w:adjustRightInd w:val="0"/>
        <w:snapToGrid w:val="0"/>
        <w:spacing w:line="300" w:lineRule="auto"/>
        <w:jc w:val="center"/>
        <w:rPr>
          <w:rFonts w:ascii="微软雅黑" w:eastAsia="微软雅黑" w:hAnsi="微软雅黑" w:cs="微软雅黑"/>
          <w:b/>
          <w:bCs/>
          <w:sz w:val="28"/>
          <w:szCs w:val="28"/>
          <w:lang w:val="zh-TW" w:eastAsia="zh-TW"/>
        </w:rPr>
      </w:pPr>
      <w:r>
        <w:rPr>
          <w:rFonts w:ascii="微软雅黑" w:eastAsia="微软雅黑" w:hAnsi="微软雅黑" w:cs="微软雅黑" w:hint="eastAsia"/>
          <w:b/>
          <w:bCs/>
          <w:sz w:val="28"/>
          <w:szCs w:val="28"/>
        </w:rPr>
        <w:t>技术条款</w:t>
      </w:r>
      <w:r>
        <w:rPr>
          <w:rFonts w:ascii="微软雅黑" w:eastAsia="微软雅黑" w:hAnsi="微软雅黑" w:cs="微软雅黑" w:hint="eastAsia"/>
          <w:b/>
          <w:bCs/>
          <w:sz w:val="28"/>
          <w:szCs w:val="28"/>
          <w:lang w:val="zh-TW" w:eastAsia="zh-TW"/>
        </w:rPr>
        <w:t>偏离表</w:t>
      </w:r>
    </w:p>
    <w:p w14:paraId="4464A1E3" w14:textId="77777777" w:rsidR="00DD3FFB" w:rsidRDefault="00DD3FFB">
      <w:pPr>
        <w:pStyle w:val="Ac"/>
        <w:rPr>
          <w:rFonts w:ascii="微软雅黑" w:eastAsia="微软雅黑" w:hAnsi="微软雅黑" w:cs="微软雅黑"/>
          <w:color w:val="auto"/>
          <w:sz w:val="24"/>
          <w:szCs w:val="24"/>
          <w:lang w:val="zh-TW" w:eastAsia="zh-TW"/>
        </w:rPr>
      </w:pPr>
    </w:p>
    <w:p w14:paraId="63A363CE" w14:textId="77777777" w:rsidR="00DD3FFB" w:rsidRDefault="00000000">
      <w:pPr>
        <w:snapToGrid w:val="0"/>
        <w:spacing w:line="300" w:lineRule="auto"/>
        <w:rPr>
          <w:rFonts w:ascii="微软雅黑" w:eastAsia="微软雅黑" w:hAnsi="微软雅黑" w:cs="微软雅黑"/>
          <w:sz w:val="24"/>
        </w:rPr>
      </w:pPr>
      <w:r>
        <w:rPr>
          <w:rFonts w:ascii="微软雅黑" w:eastAsia="微软雅黑" w:hAnsi="微软雅黑" w:cs="微软雅黑" w:hint="eastAsia"/>
          <w:sz w:val="24"/>
        </w:rPr>
        <w:t>采购人：浙江警官职业学院</w:t>
      </w:r>
    </w:p>
    <w:p w14:paraId="0E38D25F" w14:textId="77777777" w:rsidR="00DD3FFB" w:rsidRDefault="00000000">
      <w:pPr>
        <w:snapToGrid w:val="0"/>
        <w:spacing w:line="300" w:lineRule="auto"/>
        <w:rPr>
          <w:rFonts w:ascii="微软雅黑" w:eastAsia="微软雅黑" w:hAnsi="微软雅黑" w:cs="微软雅黑"/>
          <w:sz w:val="24"/>
        </w:rPr>
      </w:pPr>
      <w:r>
        <w:rPr>
          <w:rFonts w:ascii="微软雅黑" w:eastAsia="微软雅黑" w:hAnsi="微软雅黑" w:cs="微软雅黑" w:hint="eastAsia"/>
          <w:sz w:val="24"/>
        </w:rPr>
        <w:t>项目名称：浙江警官职业学院教学管理信息服务平台项目</w:t>
      </w:r>
      <w:proofErr w:type="gramStart"/>
      <w:r>
        <w:rPr>
          <w:rFonts w:ascii="微软雅黑" w:eastAsia="微软雅黑" w:hAnsi="微软雅黑" w:cs="微软雅黑" w:hint="eastAsia"/>
          <w:sz w:val="24"/>
        </w:rPr>
        <w:t>项目</w:t>
      </w:r>
      <w:proofErr w:type="gramEnd"/>
    </w:p>
    <w:p w14:paraId="34EB35A5" w14:textId="77777777" w:rsidR="00DD3FFB" w:rsidRDefault="00000000">
      <w:pPr>
        <w:snapToGrid w:val="0"/>
        <w:spacing w:line="300" w:lineRule="auto"/>
        <w:rPr>
          <w:rFonts w:ascii="微软雅黑" w:eastAsia="微软雅黑" w:hAnsi="微软雅黑" w:cs="微软雅黑"/>
          <w:sz w:val="24"/>
        </w:rPr>
      </w:pPr>
      <w:r>
        <w:rPr>
          <w:rFonts w:ascii="微软雅黑" w:eastAsia="微软雅黑" w:hAnsi="微软雅黑" w:cs="微软雅黑" w:hint="eastAsia"/>
          <w:sz w:val="24"/>
        </w:rPr>
        <w:t xml:space="preserve">项目编号：ZJJG-OB20220616    </w:t>
      </w:r>
    </w:p>
    <w:p w14:paraId="3E75B815" w14:textId="77777777" w:rsidR="00DD3FFB" w:rsidRDefault="00DD3FFB">
      <w:pPr>
        <w:pStyle w:val="Ac"/>
        <w:rPr>
          <w:rFonts w:ascii="微软雅黑" w:eastAsia="微软雅黑" w:hAnsi="微软雅黑" w:cs="微软雅黑"/>
          <w:color w:val="auto"/>
          <w:sz w:val="24"/>
          <w:szCs w:val="24"/>
          <w:lang w:val="zh-TW" w:eastAsia="zh-TW"/>
        </w:rPr>
      </w:pPr>
    </w:p>
    <w:tbl>
      <w:tblPr>
        <w:tblW w:w="907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FFFFF"/>
        <w:tblLayout w:type="fixed"/>
        <w:tblCellMar>
          <w:left w:w="0" w:type="dxa"/>
          <w:right w:w="0" w:type="dxa"/>
        </w:tblCellMar>
        <w:tblLook w:val="04A0" w:firstRow="1" w:lastRow="0" w:firstColumn="1" w:lastColumn="0" w:noHBand="0" w:noVBand="1"/>
      </w:tblPr>
      <w:tblGrid>
        <w:gridCol w:w="979"/>
        <w:gridCol w:w="2462"/>
        <w:gridCol w:w="2872"/>
        <w:gridCol w:w="1788"/>
        <w:gridCol w:w="976"/>
      </w:tblGrid>
      <w:tr w:rsidR="00DD3FFB" w14:paraId="603A89A3" w14:textId="77777777">
        <w:trPr>
          <w:trHeight w:val="933"/>
          <w:jc w:val="center"/>
        </w:trPr>
        <w:tc>
          <w:tcPr>
            <w:tcW w:w="979" w:type="dxa"/>
            <w:tcBorders>
              <w:top w:val="single" w:sz="8" w:space="0" w:color="000000"/>
              <w:left w:val="single" w:sz="8" w:space="0" w:color="000000"/>
              <w:bottom w:val="single" w:sz="2" w:space="0" w:color="000000"/>
              <w:right w:val="single" w:sz="4" w:space="0" w:color="000000"/>
            </w:tcBorders>
            <w:shd w:val="clear" w:color="auto" w:fill="FFFFFF"/>
            <w:tcMar>
              <w:top w:w="80" w:type="dxa"/>
              <w:left w:w="80" w:type="dxa"/>
              <w:bottom w:w="80" w:type="dxa"/>
              <w:right w:w="80" w:type="dxa"/>
            </w:tcMar>
            <w:vAlign w:val="center"/>
          </w:tcPr>
          <w:p w14:paraId="4523DFDC" w14:textId="77777777" w:rsidR="00DD3FFB" w:rsidRDefault="00000000">
            <w:pPr>
              <w:pStyle w:val="Ac"/>
              <w:jc w:val="center"/>
              <w:rPr>
                <w:rFonts w:ascii="微软雅黑" w:eastAsia="微软雅黑" w:hAnsi="微软雅黑" w:cs="微软雅黑"/>
                <w:color w:val="auto"/>
              </w:rPr>
            </w:pPr>
            <w:r>
              <w:rPr>
                <w:rFonts w:ascii="微软雅黑" w:eastAsia="微软雅黑" w:hAnsi="微软雅黑" w:cs="微软雅黑" w:hint="eastAsia"/>
                <w:color w:val="auto"/>
                <w:lang w:val="zh-TW" w:eastAsia="zh-TW"/>
              </w:rPr>
              <w:t>序号</w:t>
            </w:r>
          </w:p>
        </w:tc>
        <w:tc>
          <w:tcPr>
            <w:tcW w:w="2462" w:type="dxa"/>
            <w:tcBorders>
              <w:top w:val="single" w:sz="8" w:space="0" w:color="000000"/>
              <w:left w:val="single" w:sz="4"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0C4FD9C9" w14:textId="77777777" w:rsidR="00DD3FFB" w:rsidRDefault="00000000">
            <w:pPr>
              <w:pStyle w:val="Ac"/>
              <w:jc w:val="center"/>
              <w:rPr>
                <w:rFonts w:ascii="微软雅黑" w:eastAsia="微软雅黑" w:hAnsi="微软雅黑" w:cs="微软雅黑"/>
                <w:color w:val="auto"/>
                <w:lang w:val="zh-TW" w:eastAsia="zh-TW"/>
              </w:rPr>
            </w:pPr>
            <w:r>
              <w:rPr>
                <w:rFonts w:ascii="微软雅黑" w:eastAsia="微软雅黑" w:hAnsi="微软雅黑" w:cs="微软雅黑" w:hint="eastAsia"/>
                <w:color w:val="auto"/>
              </w:rPr>
              <w:t>招标</w:t>
            </w:r>
            <w:r>
              <w:rPr>
                <w:rFonts w:ascii="微软雅黑" w:eastAsia="微软雅黑" w:hAnsi="微软雅黑" w:cs="微软雅黑" w:hint="eastAsia"/>
                <w:color w:val="auto"/>
                <w:lang w:val="zh-TW" w:eastAsia="zh-TW"/>
              </w:rPr>
              <w:t>文件</w:t>
            </w:r>
          </w:p>
          <w:p w14:paraId="6E62A5D8" w14:textId="77777777" w:rsidR="00DD3FFB" w:rsidRDefault="00000000">
            <w:pPr>
              <w:pStyle w:val="Ac"/>
              <w:jc w:val="center"/>
              <w:rPr>
                <w:rFonts w:ascii="微软雅黑" w:eastAsia="微软雅黑" w:hAnsi="微软雅黑" w:cs="微软雅黑"/>
                <w:color w:val="auto"/>
              </w:rPr>
            </w:pPr>
            <w:r>
              <w:rPr>
                <w:rFonts w:ascii="微软雅黑" w:eastAsia="微软雅黑" w:hAnsi="微软雅黑" w:cs="微软雅黑" w:hint="eastAsia"/>
                <w:color w:val="auto"/>
                <w:lang w:val="zh-TW" w:eastAsia="zh-TW"/>
              </w:rPr>
              <w:t>技术要求</w:t>
            </w:r>
          </w:p>
        </w:tc>
        <w:tc>
          <w:tcPr>
            <w:tcW w:w="2872" w:type="dxa"/>
            <w:tcBorders>
              <w:top w:val="single" w:sz="8" w:space="0" w:color="000000"/>
              <w:left w:val="single" w:sz="2" w:space="0" w:color="000000"/>
              <w:bottom w:val="single" w:sz="2" w:space="0" w:color="000000"/>
              <w:right w:val="single" w:sz="4" w:space="0" w:color="000000"/>
            </w:tcBorders>
            <w:shd w:val="clear" w:color="auto" w:fill="FFFFFF"/>
            <w:tcMar>
              <w:top w:w="80" w:type="dxa"/>
              <w:left w:w="80" w:type="dxa"/>
              <w:bottom w:w="80" w:type="dxa"/>
              <w:right w:w="80" w:type="dxa"/>
            </w:tcMar>
            <w:vAlign w:val="center"/>
          </w:tcPr>
          <w:p w14:paraId="598147A7" w14:textId="77777777" w:rsidR="00DD3FFB" w:rsidRDefault="00000000">
            <w:pPr>
              <w:pStyle w:val="Ac"/>
              <w:jc w:val="center"/>
              <w:rPr>
                <w:rFonts w:ascii="微软雅黑" w:eastAsia="微软雅黑" w:hAnsi="微软雅黑" w:cs="微软雅黑"/>
                <w:color w:val="auto"/>
              </w:rPr>
            </w:pPr>
            <w:r>
              <w:rPr>
                <w:rFonts w:ascii="微软雅黑" w:eastAsia="微软雅黑" w:hAnsi="微软雅黑" w:cs="微软雅黑" w:hint="eastAsia"/>
                <w:color w:val="auto"/>
                <w:lang w:val="zh-TW" w:eastAsia="zh-TW"/>
              </w:rPr>
              <w:t>响应</w:t>
            </w:r>
            <w:r>
              <w:rPr>
                <w:rFonts w:ascii="微软雅黑" w:eastAsia="微软雅黑" w:hAnsi="微软雅黑" w:cs="微软雅黑" w:hint="eastAsia"/>
                <w:color w:val="auto"/>
              </w:rPr>
              <w:t>内容</w:t>
            </w:r>
          </w:p>
        </w:tc>
        <w:tc>
          <w:tcPr>
            <w:tcW w:w="1788" w:type="dxa"/>
            <w:tcBorders>
              <w:top w:val="single" w:sz="8"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vAlign w:val="center"/>
          </w:tcPr>
          <w:p w14:paraId="4FA6B8FE" w14:textId="77777777" w:rsidR="00DD3FFB" w:rsidRDefault="00000000">
            <w:pPr>
              <w:pStyle w:val="Ac"/>
              <w:jc w:val="center"/>
              <w:rPr>
                <w:rFonts w:ascii="微软雅黑" w:eastAsia="微软雅黑" w:hAnsi="微软雅黑" w:cs="微软雅黑"/>
                <w:color w:val="auto"/>
                <w:lang w:val="zh-TW" w:eastAsia="zh-TW"/>
              </w:rPr>
            </w:pPr>
            <w:r>
              <w:rPr>
                <w:rFonts w:ascii="微软雅黑" w:eastAsia="微软雅黑" w:hAnsi="微软雅黑" w:cs="微软雅黑" w:hint="eastAsia"/>
                <w:color w:val="auto"/>
                <w:lang w:val="zh-TW" w:eastAsia="zh-TW"/>
              </w:rPr>
              <w:t>说明</w:t>
            </w:r>
          </w:p>
          <w:p w14:paraId="4A13D49F" w14:textId="77777777" w:rsidR="00DD3FFB" w:rsidRDefault="00000000">
            <w:pPr>
              <w:pStyle w:val="Ac"/>
              <w:jc w:val="center"/>
              <w:rPr>
                <w:rFonts w:ascii="微软雅黑" w:eastAsia="微软雅黑" w:hAnsi="微软雅黑" w:cs="微软雅黑"/>
                <w:color w:val="auto"/>
              </w:rPr>
            </w:pPr>
            <w:r>
              <w:rPr>
                <w:rFonts w:ascii="微软雅黑" w:eastAsia="微软雅黑" w:hAnsi="微软雅黑" w:cs="微软雅黑" w:hint="eastAsia"/>
                <w:color w:val="auto"/>
                <w:lang w:val="zh-TW" w:eastAsia="zh-TW"/>
              </w:rPr>
              <w:t>（正偏离</w:t>
            </w:r>
            <w:r>
              <w:rPr>
                <w:rFonts w:ascii="微软雅黑" w:eastAsia="微软雅黑" w:hAnsi="微软雅黑" w:cs="微软雅黑" w:hint="eastAsia"/>
                <w:color w:val="auto"/>
              </w:rPr>
              <w:t>/</w:t>
            </w:r>
            <w:r>
              <w:rPr>
                <w:rFonts w:ascii="微软雅黑" w:eastAsia="微软雅黑" w:hAnsi="微软雅黑" w:cs="微软雅黑" w:hint="eastAsia"/>
                <w:color w:val="auto"/>
                <w:lang w:val="zh-TW" w:eastAsia="zh-TW"/>
              </w:rPr>
              <w:t>负偏离</w:t>
            </w:r>
            <w:r>
              <w:rPr>
                <w:rFonts w:ascii="微软雅黑" w:eastAsia="微软雅黑" w:hAnsi="微软雅黑" w:cs="微软雅黑" w:hint="eastAsia"/>
                <w:color w:val="auto"/>
              </w:rPr>
              <w:t>/无偏离</w:t>
            </w:r>
            <w:r>
              <w:rPr>
                <w:rFonts w:ascii="微软雅黑" w:eastAsia="微软雅黑" w:hAnsi="微软雅黑" w:cs="微软雅黑" w:hint="eastAsia"/>
                <w:color w:val="auto"/>
                <w:lang w:val="zh-TW" w:eastAsia="zh-TW"/>
              </w:rPr>
              <w:t>）</w:t>
            </w:r>
          </w:p>
        </w:tc>
        <w:tc>
          <w:tcPr>
            <w:tcW w:w="976" w:type="dxa"/>
            <w:tcBorders>
              <w:top w:val="single" w:sz="8" w:space="0" w:color="000000"/>
              <w:left w:val="single" w:sz="4" w:space="0" w:color="000000"/>
              <w:bottom w:val="single" w:sz="2" w:space="0" w:color="000000"/>
              <w:right w:val="single" w:sz="8" w:space="0" w:color="000000"/>
            </w:tcBorders>
            <w:shd w:val="clear" w:color="auto" w:fill="FFFFFF"/>
            <w:tcMar>
              <w:top w:w="80" w:type="dxa"/>
              <w:left w:w="80" w:type="dxa"/>
              <w:bottom w:w="80" w:type="dxa"/>
              <w:right w:w="80" w:type="dxa"/>
            </w:tcMar>
            <w:vAlign w:val="center"/>
          </w:tcPr>
          <w:p w14:paraId="75D0A443" w14:textId="77777777" w:rsidR="00DD3FFB" w:rsidRDefault="00000000">
            <w:pPr>
              <w:pStyle w:val="Ac"/>
              <w:jc w:val="center"/>
              <w:rPr>
                <w:rFonts w:ascii="微软雅黑" w:eastAsia="微软雅黑" w:hAnsi="微软雅黑" w:cs="微软雅黑"/>
                <w:color w:val="auto"/>
              </w:rPr>
            </w:pPr>
            <w:r>
              <w:rPr>
                <w:rFonts w:ascii="微软雅黑" w:eastAsia="微软雅黑" w:hAnsi="微软雅黑" w:cs="微软雅黑" w:hint="eastAsia"/>
                <w:color w:val="auto"/>
                <w:lang w:val="zh-TW" w:eastAsia="zh-TW"/>
              </w:rPr>
              <w:t>备注</w:t>
            </w:r>
          </w:p>
        </w:tc>
      </w:tr>
      <w:tr w:rsidR="00DD3FFB" w14:paraId="1F3D729F" w14:textId="77777777">
        <w:trPr>
          <w:trHeight w:val="312"/>
          <w:jc w:val="center"/>
        </w:trPr>
        <w:tc>
          <w:tcPr>
            <w:tcW w:w="979" w:type="dxa"/>
            <w:tcBorders>
              <w:top w:val="single" w:sz="2" w:space="0" w:color="000000"/>
              <w:left w:val="single" w:sz="8" w:space="0" w:color="000000"/>
              <w:bottom w:val="single" w:sz="2" w:space="0" w:color="000000"/>
              <w:right w:val="single" w:sz="4" w:space="0" w:color="000000"/>
            </w:tcBorders>
            <w:shd w:val="clear" w:color="auto" w:fill="FFFFFF"/>
            <w:tcMar>
              <w:top w:w="80" w:type="dxa"/>
              <w:left w:w="80" w:type="dxa"/>
              <w:bottom w:w="80" w:type="dxa"/>
              <w:right w:w="80" w:type="dxa"/>
            </w:tcMar>
            <w:vAlign w:val="center"/>
          </w:tcPr>
          <w:p w14:paraId="40BF1040" w14:textId="77777777" w:rsidR="00DD3FFB" w:rsidRDefault="00DD3FFB">
            <w:pPr>
              <w:rPr>
                <w:rFonts w:ascii="微软雅黑" w:eastAsia="微软雅黑" w:hAnsi="微软雅黑" w:cs="微软雅黑"/>
                <w:szCs w:val="21"/>
              </w:rPr>
            </w:pPr>
          </w:p>
        </w:tc>
        <w:tc>
          <w:tcPr>
            <w:tcW w:w="2462" w:type="dxa"/>
            <w:tcBorders>
              <w:top w:val="single" w:sz="2" w:space="0" w:color="000000"/>
              <w:left w:val="single" w:sz="4"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7CDF3F83" w14:textId="77777777" w:rsidR="00DD3FFB" w:rsidRDefault="00DD3FFB">
            <w:pPr>
              <w:rPr>
                <w:rFonts w:ascii="微软雅黑" w:eastAsia="微软雅黑" w:hAnsi="微软雅黑" w:cs="微软雅黑"/>
                <w:szCs w:val="21"/>
              </w:rPr>
            </w:pPr>
          </w:p>
        </w:tc>
        <w:tc>
          <w:tcPr>
            <w:tcW w:w="2872" w:type="dxa"/>
            <w:tcBorders>
              <w:top w:val="single" w:sz="2" w:space="0" w:color="000000"/>
              <w:left w:val="single" w:sz="2" w:space="0" w:color="000000"/>
              <w:bottom w:val="single" w:sz="2" w:space="0" w:color="000000"/>
              <w:right w:val="single" w:sz="4" w:space="0" w:color="000000"/>
            </w:tcBorders>
            <w:shd w:val="clear" w:color="auto" w:fill="FFFFFF"/>
            <w:tcMar>
              <w:top w:w="80" w:type="dxa"/>
              <w:left w:w="80" w:type="dxa"/>
              <w:bottom w:w="80" w:type="dxa"/>
              <w:right w:w="80" w:type="dxa"/>
            </w:tcMar>
            <w:vAlign w:val="center"/>
          </w:tcPr>
          <w:p w14:paraId="1B9483BF" w14:textId="77777777" w:rsidR="00DD3FFB" w:rsidRDefault="00DD3FFB">
            <w:pPr>
              <w:rPr>
                <w:rFonts w:ascii="微软雅黑" w:eastAsia="微软雅黑" w:hAnsi="微软雅黑" w:cs="微软雅黑"/>
                <w:szCs w:val="21"/>
              </w:rPr>
            </w:pPr>
          </w:p>
        </w:tc>
        <w:tc>
          <w:tcPr>
            <w:tcW w:w="1788"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vAlign w:val="center"/>
          </w:tcPr>
          <w:p w14:paraId="2B8EF34E" w14:textId="77777777" w:rsidR="00DD3FFB" w:rsidRDefault="00DD3FFB">
            <w:pPr>
              <w:rPr>
                <w:rFonts w:ascii="微软雅黑" w:eastAsia="微软雅黑" w:hAnsi="微软雅黑" w:cs="微软雅黑"/>
                <w:szCs w:val="21"/>
              </w:rPr>
            </w:pPr>
          </w:p>
        </w:tc>
        <w:tc>
          <w:tcPr>
            <w:tcW w:w="976" w:type="dxa"/>
            <w:tcBorders>
              <w:top w:val="single" w:sz="2" w:space="0" w:color="000000"/>
              <w:left w:val="single" w:sz="4" w:space="0" w:color="000000"/>
              <w:bottom w:val="single" w:sz="2" w:space="0" w:color="000000"/>
              <w:right w:val="single" w:sz="8" w:space="0" w:color="000000"/>
            </w:tcBorders>
            <w:shd w:val="clear" w:color="auto" w:fill="FFFFFF"/>
            <w:tcMar>
              <w:top w:w="80" w:type="dxa"/>
              <w:left w:w="80" w:type="dxa"/>
              <w:bottom w:w="80" w:type="dxa"/>
              <w:right w:w="80" w:type="dxa"/>
            </w:tcMar>
            <w:vAlign w:val="center"/>
          </w:tcPr>
          <w:p w14:paraId="2618C4AA" w14:textId="77777777" w:rsidR="00DD3FFB" w:rsidRDefault="00DD3FFB">
            <w:pPr>
              <w:rPr>
                <w:rFonts w:ascii="微软雅黑" w:eastAsia="微软雅黑" w:hAnsi="微软雅黑" w:cs="微软雅黑"/>
                <w:szCs w:val="21"/>
              </w:rPr>
            </w:pPr>
          </w:p>
        </w:tc>
      </w:tr>
      <w:tr w:rsidR="00DD3FFB" w14:paraId="76CC6AF0" w14:textId="77777777">
        <w:trPr>
          <w:trHeight w:val="295"/>
          <w:jc w:val="center"/>
        </w:trPr>
        <w:tc>
          <w:tcPr>
            <w:tcW w:w="979" w:type="dxa"/>
            <w:tcBorders>
              <w:top w:val="single" w:sz="2" w:space="0" w:color="000000"/>
              <w:left w:val="single" w:sz="8" w:space="0" w:color="000000"/>
              <w:bottom w:val="single" w:sz="2" w:space="0" w:color="000000"/>
              <w:right w:val="single" w:sz="4" w:space="0" w:color="000000"/>
            </w:tcBorders>
            <w:shd w:val="clear" w:color="auto" w:fill="FFFFFF"/>
            <w:tcMar>
              <w:top w:w="80" w:type="dxa"/>
              <w:left w:w="80" w:type="dxa"/>
              <w:bottom w:w="80" w:type="dxa"/>
              <w:right w:w="80" w:type="dxa"/>
            </w:tcMar>
            <w:vAlign w:val="center"/>
          </w:tcPr>
          <w:p w14:paraId="1362EE78" w14:textId="77777777" w:rsidR="00DD3FFB" w:rsidRDefault="00DD3FFB">
            <w:pPr>
              <w:rPr>
                <w:rFonts w:ascii="微软雅黑" w:eastAsia="微软雅黑" w:hAnsi="微软雅黑" w:cs="微软雅黑"/>
                <w:szCs w:val="21"/>
              </w:rPr>
            </w:pPr>
          </w:p>
        </w:tc>
        <w:tc>
          <w:tcPr>
            <w:tcW w:w="2462" w:type="dxa"/>
            <w:tcBorders>
              <w:top w:val="single" w:sz="2" w:space="0" w:color="000000"/>
              <w:left w:val="single" w:sz="4"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5563279E" w14:textId="77777777" w:rsidR="00DD3FFB" w:rsidRDefault="00DD3FFB">
            <w:pPr>
              <w:spacing w:line="360" w:lineRule="auto"/>
              <w:rPr>
                <w:rFonts w:ascii="微软雅黑" w:eastAsia="微软雅黑" w:hAnsi="微软雅黑" w:cs="微软雅黑"/>
                <w:szCs w:val="21"/>
              </w:rPr>
            </w:pPr>
          </w:p>
        </w:tc>
        <w:tc>
          <w:tcPr>
            <w:tcW w:w="2872" w:type="dxa"/>
            <w:tcBorders>
              <w:top w:val="single" w:sz="2" w:space="0" w:color="000000"/>
              <w:left w:val="single" w:sz="2" w:space="0" w:color="000000"/>
              <w:bottom w:val="single" w:sz="2" w:space="0" w:color="000000"/>
              <w:right w:val="single" w:sz="4" w:space="0" w:color="000000"/>
            </w:tcBorders>
            <w:shd w:val="clear" w:color="auto" w:fill="FFFFFF"/>
            <w:tcMar>
              <w:top w:w="80" w:type="dxa"/>
              <w:left w:w="80" w:type="dxa"/>
              <w:bottom w:w="80" w:type="dxa"/>
              <w:right w:w="80" w:type="dxa"/>
            </w:tcMar>
            <w:vAlign w:val="center"/>
          </w:tcPr>
          <w:p w14:paraId="57F3B0D0" w14:textId="77777777" w:rsidR="00DD3FFB" w:rsidRDefault="00DD3FFB">
            <w:pPr>
              <w:rPr>
                <w:rFonts w:ascii="微软雅黑" w:eastAsia="微软雅黑" w:hAnsi="微软雅黑" w:cs="微软雅黑"/>
                <w:szCs w:val="21"/>
              </w:rPr>
            </w:pPr>
          </w:p>
        </w:tc>
        <w:tc>
          <w:tcPr>
            <w:tcW w:w="1788"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vAlign w:val="center"/>
          </w:tcPr>
          <w:p w14:paraId="3AD3024A" w14:textId="77777777" w:rsidR="00DD3FFB" w:rsidRDefault="00DD3FFB">
            <w:pPr>
              <w:rPr>
                <w:rFonts w:ascii="微软雅黑" w:eastAsia="微软雅黑" w:hAnsi="微软雅黑" w:cs="微软雅黑"/>
                <w:szCs w:val="21"/>
              </w:rPr>
            </w:pPr>
          </w:p>
        </w:tc>
        <w:tc>
          <w:tcPr>
            <w:tcW w:w="976" w:type="dxa"/>
            <w:tcBorders>
              <w:top w:val="single" w:sz="2" w:space="0" w:color="000000"/>
              <w:left w:val="single" w:sz="4" w:space="0" w:color="000000"/>
              <w:bottom w:val="single" w:sz="2" w:space="0" w:color="000000"/>
              <w:right w:val="single" w:sz="8" w:space="0" w:color="000000"/>
            </w:tcBorders>
            <w:shd w:val="clear" w:color="auto" w:fill="FFFFFF"/>
            <w:tcMar>
              <w:top w:w="80" w:type="dxa"/>
              <w:left w:w="80" w:type="dxa"/>
              <w:bottom w:w="80" w:type="dxa"/>
              <w:right w:w="80" w:type="dxa"/>
            </w:tcMar>
            <w:vAlign w:val="center"/>
          </w:tcPr>
          <w:p w14:paraId="4C0BABD8" w14:textId="77777777" w:rsidR="00DD3FFB" w:rsidRDefault="00DD3FFB">
            <w:pPr>
              <w:rPr>
                <w:rFonts w:ascii="微软雅黑" w:eastAsia="微软雅黑" w:hAnsi="微软雅黑" w:cs="微软雅黑"/>
                <w:szCs w:val="21"/>
              </w:rPr>
            </w:pPr>
          </w:p>
        </w:tc>
      </w:tr>
      <w:tr w:rsidR="00DD3FFB" w14:paraId="13FF676E" w14:textId="77777777">
        <w:trPr>
          <w:trHeight w:val="295"/>
          <w:jc w:val="center"/>
        </w:trPr>
        <w:tc>
          <w:tcPr>
            <w:tcW w:w="979" w:type="dxa"/>
            <w:tcBorders>
              <w:top w:val="single" w:sz="2" w:space="0" w:color="000000"/>
              <w:left w:val="single" w:sz="8" w:space="0" w:color="000000"/>
              <w:bottom w:val="single" w:sz="2" w:space="0" w:color="000000"/>
              <w:right w:val="single" w:sz="4" w:space="0" w:color="000000"/>
            </w:tcBorders>
            <w:shd w:val="clear" w:color="auto" w:fill="FFFFFF"/>
            <w:tcMar>
              <w:top w:w="80" w:type="dxa"/>
              <w:left w:w="80" w:type="dxa"/>
              <w:bottom w:w="80" w:type="dxa"/>
              <w:right w:w="80" w:type="dxa"/>
            </w:tcMar>
            <w:vAlign w:val="center"/>
          </w:tcPr>
          <w:p w14:paraId="1B2F617E" w14:textId="77777777" w:rsidR="00DD3FFB" w:rsidRDefault="00DD3FFB">
            <w:pPr>
              <w:rPr>
                <w:rFonts w:ascii="微软雅黑" w:eastAsia="微软雅黑" w:hAnsi="微软雅黑" w:cs="微软雅黑"/>
                <w:szCs w:val="21"/>
              </w:rPr>
            </w:pPr>
          </w:p>
        </w:tc>
        <w:tc>
          <w:tcPr>
            <w:tcW w:w="2462" w:type="dxa"/>
            <w:tcBorders>
              <w:top w:val="single" w:sz="2" w:space="0" w:color="000000"/>
              <w:left w:val="single" w:sz="4"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03BBCC42" w14:textId="77777777" w:rsidR="00DD3FFB" w:rsidRDefault="00DD3FFB">
            <w:pPr>
              <w:rPr>
                <w:rFonts w:ascii="微软雅黑" w:eastAsia="微软雅黑" w:hAnsi="微软雅黑" w:cs="微软雅黑"/>
                <w:szCs w:val="21"/>
              </w:rPr>
            </w:pPr>
          </w:p>
        </w:tc>
        <w:tc>
          <w:tcPr>
            <w:tcW w:w="2872" w:type="dxa"/>
            <w:tcBorders>
              <w:top w:val="single" w:sz="2" w:space="0" w:color="000000"/>
              <w:left w:val="single" w:sz="2" w:space="0" w:color="000000"/>
              <w:bottom w:val="single" w:sz="2" w:space="0" w:color="000000"/>
              <w:right w:val="single" w:sz="4" w:space="0" w:color="000000"/>
            </w:tcBorders>
            <w:shd w:val="clear" w:color="auto" w:fill="FFFFFF"/>
            <w:tcMar>
              <w:top w:w="80" w:type="dxa"/>
              <w:left w:w="80" w:type="dxa"/>
              <w:bottom w:w="80" w:type="dxa"/>
              <w:right w:w="80" w:type="dxa"/>
            </w:tcMar>
            <w:vAlign w:val="center"/>
          </w:tcPr>
          <w:p w14:paraId="5697BD44" w14:textId="77777777" w:rsidR="00DD3FFB" w:rsidRDefault="00DD3FFB">
            <w:pPr>
              <w:rPr>
                <w:rFonts w:ascii="微软雅黑" w:eastAsia="微软雅黑" w:hAnsi="微软雅黑" w:cs="微软雅黑"/>
                <w:szCs w:val="21"/>
              </w:rPr>
            </w:pPr>
          </w:p>
        </w:tc>
        <w:tc>
          <w:tcPr>
            <w:tcW w:w="1788"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vAlign w:val="center"/>
          </w:tcPr>
          <w:p w14:paraId="1644C9E0" w14:textId="77777777" w:rsidR="00DD3FFB" w:rsidRDefault="00DD3FFB">
            <w:pPr>
              <w:rPr>
                <w:rFonts w:ascii="微软雅黑" w:eastAsia="微软雅黑" w:hAnsi="微软雅黑" w:cs="微软雅黑"/>
                <w:szCs w:val="21"/>
              </w:rPr>
            </w:pPr>
          </w:p>
        </w:tc>
        <w:tc>
          <w:tcPr>
            <w:tcW w:w="976" w:type="dxa"/>
            <w:tcBorders>
              <w:top w:val="single" w:sz="2" w:space="0" w:color="000000"/>
              <w:left w:val="single" w:sz="4" w:space="0" w:color="000000"/>
              <w:bottom w:val="single" w:sz="2" w:space="0" w:color="000000"/>
              <w:right w:val="single" w:sz="8" w:space="0" w:color="000000"/>
            </w:tcBorders>
            <w:shd w:val="clear" w:color="auto" w:fill="FFFFFF"/>
            <w:tcMar>
              <w:top w:w="80" w:type="dxa"/>
              <w:left w:w="80" w:type="dxa"/>
              <w:bottom w:w="80" w:type="dxa"/>
              <w:right w:w="80" w:type="dxa"/>
            </w:tcMar>
            <w:vAlign w:val="center"/>
          </w:tcPr>
          <w:p w14:paraId="680146A0" w14:textId="77777777" w:rsidR="00DD3FFB" w:rsidRDefault="00DD3FFB">
            <w:pPr>
              <w:rPr>
                <w:rFonts w:ascii="微软雅黑" w:eastAsia="微软雅黑" w:hAnsi="微软雅黑" w:cs="微软雅黑"/>
                <w:szCs w:val="21"/>
              </w:rPr>
            </w:pPr>
          </w:p>
        </w:tc>
      </w:tr>
      <w:tr w:rsidR="00DD3FFB" w14:paraId="033376C0" w14:textId="77777777">
        <w:trPr>
          <w:trHeight w:val="295"/>
          <w:jc w:val="center"/>
        </w:trPr>
        <w:tc>
          <w:tcPr>
            <w:tcW w:w="979" w:type="dxa"/>
            <w:tcBorders>
              <w:top w:val="single" w:sz="2" w:space="0" w:color="000000"/>
              <w:left w:val="single" w:sz="8" w:space="0" w:color="000000"/>
              <w:bottom w:val="single" w:sz="2" w:space="0" w:color="000000"/>
              <w:right w:val="single" w:sz="4" w:space="0" w:color="000000"/>
            </w:tcBorders>
            <w:shd w:val="clear" w:color="auto" w:fill="FFFFFF"/>
            <w:tcMar>
              <w:top w:w="80" w:type="dxa"/>
              <w:left w:w="80" w:type="dxa"/>
              <w:bottom w:w="80" w:type="dxa"/>
              <w:right w:w="80" w:type="dxa"/>
            </w:tcMar>
            <w:vAlign w:val="center"/>
          </w:tcPr>
          <w:p w14:paraId="482FB1BD" w14:textId="77777777" w:rsidR="00DD3FFB" w:rsidRDefault="00DD3FFB">
            <w:pPr>
              <w:rPr>
                <w:rFonts w:ascii="微软雅黑" w:eastAsia="微软雅黑" w:hAnsi="微软雅黑" w:cs="微软雅黑"/>
                <w:szCs w:val="21"/>
              </w:rPr>
            </w:pPr>
          </w:p>
        </w:tc>
        <w:tc>
          <w:tcPr>
            <w:tcW w:w="2462" w:type="dxa"/>
            <w:tcBorders>
              <w:top w:val="single" w:sz="2" w:space="0" w:color="000000"/>
              <w:left w:val="single" w:sz="4"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68C28423" w14:textId="77777777" w:rsidR="00DD3FFB" w:rsidRDefault="00DD3FFB">
            <w:pPr>
              <w:rPr>
                <w:rFonts w:ascii="微软雅黑" w:eastAsia="微软雅黑" w:hAnsi="微软雅黑" w:cs="微软雅黑"/>
                <w:szCs w:val="21"/>
              </w:rPr>
            </w:pPr>
          </w:p>
        </w:tc>
        <w:tc>
          <w:tcPr>
            <w:tcW w:w="2872" w:type="dxa"/>
            <w:tcBorders>
              <w:top w:val="single" w:sz="2" w:space="0" w:color="000000"/>
              <w:left w:val="single" w:sz="2" w:space="0" w:color="000000"/>
              <w:bottom w:val="single" w:sz="2" w:space="0" w:color="000000"/>
              <w:right w:val="single" w:sz="4" w:space="0" w:color="000000"/>
            </w:tcBorders>
            <w:shd w:val="clear" w:color="auto" w:fill="FFFFFF"/>
            <w:tcMar>
              <w:top w:w="80" w:type="dxa"/>
              <w:left w:w="80" w:type="dxa"/>
              <w:bottom w:w="80" w:type="dxa"/>
              <w:right w:w="80" w:type="dxa"/>
            </w:tcMar>
            <w:vAlign w:val="center"/>
          </w:tcPr>
          <w:p w14:paraId="095422D0" w14:textId="77777777" w:rsidR="00DD3FFB" w:rsidRDefault="00DD3FFB">
            <w:pPr>
              <w:rPr>
                <w:rFonts w:ascii="微软雅黑" w:eastAsia="微软雅黑" w:hAnsi="微软雅黑" w:cs="微软雅黑"/>
                <w:szCs w:val="21"/>
              </w:rPr>
            </w:pPr>
          </w:p>
        </w:tc>
        <w:tc>
          <w:tcPr>
            <w:tcW w:w="1788"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vAlign w:val="center"/>
          </w:tcPr>
          <w:p w14:paraId="7BC82ED8" w14:textId="77777777" w:rsidR="00DD3FFB" w:rsidRDefault="00DD3FFB">
            <w:pPr>
              <w:rPr>
                <w:rFonts w:ascii="微软雅黑" w:eastAsia="微软雅黑" w:hAnsi="微软雅黑" w:cs="微软雅黑"/>
                <w:szCs w:val="21"/>
              </w:rPr>
            </w:pPr>
          </w:p>
        </w:tc>
        <w:tc>
          <w:tcPr>
            <w:tcW w:w="976" w:type="dxa"/>
            <w:tcBorders>
              <w:top w:val="single" w:sz="2" w:space="0" w:color="000000"/>
              <w:left w:val="single" w:sz="4" w:space="0" w:color="000000"/>
              <w:bottom w:val="single" w:sz="2" w:space="0" w:color="000000"/>
              <w:right w:val="single" w:sz="8" w:space="0" w:color="000000"/>
            </w:tcBorders>
            <w:shd w:val="clear" w:color="auto" w:fill="FFFFFF"/>
            <w:tcMar>
              <w:top w:w="80" w:type="dxa"/>
              <w:left w:w="80" w:type="dxa"/>
              <w:bottom w:w="80" w:type="dxa"/>
              <w:right w:w="80" w:type="dxa"/>
            </w:tcMar>
            <w:vAlign w:val="center"/>
          </w:tcPr>
          <w:p w14:paraId="49BA17E5" w14:textId="77777777" w:rsidR="00DD3FFB" w:rsidRDefault="00DD3FFB">
            <w:pPr>
              <w:rPr>
                <w:rFonts w:ascii="微软雅黑" w:eastAsia="微软雅黑" w:hAnsi="微软雅黑" w:cs="微软雅黑"/>
                <w:szCs w:val="21"/>
              </w:rPr>
            </w:pPr>
          </w:p>
        </w:tc>
      </w:tr>
      <w:tr w:rsidR="00DD3FFB" w14:paraId="3AE4ADC4" w14:textId="77777777">
        <w:trPr>
          <w:trHeight w:val="295"/>
          <w:jc w:val="center"/>
        </w:trPr>
        <w:tc>
          <w:tcPr>
            <w:tcW w:w="979" w:type="dxa"/>
            <w:tcBorders>
              <w:top w:val="single" w:sz="2" w:space="0" w:color="000000"/>
              <w:left w:val="single" w:sz="8" w:space="0" w:color="000000"/>
              <w:bottom w:val="single" w:sz="2" w:space="0" w:color="000000"/>
              <w:right w:val="single" w:sz="4" w:space="0" w:color="000000"/>
            </w:tcBorders>
            <w:shd w:val="clear" w:color="auto" w:fill="FFFFFF"/>
            <w:tcMar>
              <w:top w:w="80" w:type="dxa"/>
              <w:left w:w="80" w:type="dxa"/>
              <w:bottom w:w="80" w:type="dxa"/>
              <w:right w:w="80" w:type="dxa"/>
            </w:tcMar>
            <w:vAlign w:val="center"/>
          </w:tcPr>
          <w:p w14:paraId="685F4CF5" w14:textId="77777777" w:rsidR="00DD3FFB" w:rsidRDefault="00DD3FFB">
            <w:pPr>
              <w:rPr>
                <w:rFonts w:ascii="微软雅黑" w:eastAsia="微软雅黑" w:hAnsi="微软雅黑" w:cs="微软雅黑"/>
                <w:szCs w:val="21"/>
              </w:rPr>
            </w:pPr>
          </w:p>
        </w:tc>
        <w:tc>
          <w:tcPr>
            <w:tcW w:w="2462" w:type="dxa"/>
            <w:tcBorders>
              <w:top w:val="single" w:sz="2" w:space="0" w:color="000000"/>
              <w:left w:val="single" w:sz="4"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2B184F77" w14:textId="77777777" w:rsidR="00DD3FFB" w:rsidRDefault="00DD3FFB">
            <w:pPr>
              <w:rPr>
                <w:rFonts w:ascii="微软雅黑" w:eastAsia="微软雅黑" w:hAnsi="微软雅黑" w:cs="微软雅黑"/>
                <w:szCs w:val="21"/>
              </w:rPr>
            </w:pPr>
          </w:p>
        </w:tc>
        <w:tc>
          <w:tcPr>
            <w:tcW w:w="2872" w:type="dxa"/>
            <w:tcBorders>
              <w:top w:val="single" w:sz="2" w:space="0" w:color="000000"/>
              <w:left w:val="single" w:sz="2" w:space="0" w:color="000000"/>
              <w:bottom w:val="single" w:sz="2" w:space="0" w:color="000000"/>
              <w:right w:val="single" w:sz="4" w:space="0" w:color="000000"/>
            </w:tcBorders>
            <w:shd w:val="clear" w:color="auto" w:fill="FFFFFF"/>
            <w:tcMar>
              <w:top w:w="80" w:type="dxa"/>
              <w:left w:w="80" w:type="dxa"/>
              <w:bottom w:w="80" w:type="dxa"/>
              <w:right w:w="80" w:type="dxa"/>
            </w:tcMar>
            <w:vAlign w:val="center"/>
          </w:tcPr>
          <w:p w14:paraId="5EAD4765" w14:textId="77777777" w:rsidR="00DD3FFB" w:rsidRDefault="00DD3FFB">
            <w:pPr>
              <w:rPr>
                <w:rFonts w:ascii="微软雅黑" w:eastAsia="微软雅黑" w:hAnsi="微软雅黑" w:cs="微软雅黑"/>
                <w:szCs w:val="21"/>
              </w:rPr>
            </w:pPr>
          </w:p>
        </w:tc>
        <w:tc>
          <w:tcPr>
            <w:tcW w:w="1788" w:type="dxa"/>
            <w:tcBorders>
              <w:top w:val="single" w:sz="2" w:space="0" w:color="000000"/>
              <w:left w:val="single" w:sz="4" w:space="0" w:color="000000"/>
              <w:bottom w:val="single" w:sz="2" w:space="0" w:color="000000"/>
              <w:right w:val="single" w:sz="4" w:space="0" w:color="000000"/>
            </w:tcBorders>
            <w:shd w:val="clear" w:color="auto" w:fill="FFFFFF"/>
            <w:tcMar>
              <w:top w:w="80" w:type="dxa"/>
              <w:left w:w="80" w:type="dxa"/>
              <w:bottom w:w="80" w:type="dxa"/>
              <w:right w:w="80" w:type="dxa"/>
            </w:tcMar>
            <w:vAlign w:val="center"/>
          </w:tcPr>
          <w:p w14:paraId="3898CC40" w14:textId="77777777" w:rsidR="00DD3FFB" w:rsidRDefault="00DD3FFB">
            <w:pPr>
              <w:rPr>
                <w:rFonts w:ascii="微软雅黑" w:eastAsia="微软雅黑" w:hAnsi="微软雅黑" w:cs="微软雅黑"/>
                <w:szCs w:val="21"/>
              </w:rPr>
            </w:pPr>
          </w:p>
        </w:tc>
        <w:tc>
          <w:tcPr>
            <w:tcW w:w="976" w:type="dxa"/>
            <w:tcBorders>
              <w:top w:val="single" w:sz="2" w:space="0" w:color="000000"/>
              <w:left w:val="single" w:sz="4" w:space="0" w:color="000000"/>
              <w:bottom w:val="single" w:sz="2" w:space="0" w:color="000000"/>
              <w:right w:val="single" w:sz="8" w:space="0" w:color="000000"/>
            </w:tcBorders>
            <w:shd w:val="clear" w:color="auto" w:fill="FFFFFF"/>
            <w:tcMar>
              <w:top w:w="80" w:type="dxa"/>
              <w:left w:w="80" w:type="dxa"/>
              <w:bottom w:w="80" w:type="dxa"/>
              <w:right w:w="80" w:type="dxa"/>
            </w:tcMar>
            <w:vAlign w:val="center"/>
          </w:tcPr>
          <w:p w14:paraId="58E095EE" w14:textId="77777777" w:rsidR="00DD3FFB" w:rsidRDefault="00DD3FFB">
            <w:pPr>
              <w:rPr>
                <w:rFonts w:ascii="微软雅黑" w:eastAsia="微软雅黑" w:hAnsi="微软雅黑" w:cs="微软雅黑"/>
                <w:szCs w:val="21"/>
              </w:rPr>
            </w:pPr>
          </w:p>
        </w:tc>
      </w:tr>
    </w:tbl>
    <w:p w14:paraId="71EB1E07" w14:textId="77777777" w:rsidR="00DD3FFB" w:rsidRDefault="00000000">
      <w:pPr>
        <w:snapToGrid w:val="0"/>
        <w:spacing w:line="300" w:lineRule="auto"/>
        <w:rPr>
          <w:rFonts w:ascii="微软雅黑" w:eastAsia="微软雅黑" w:hAnsi="微软雅黑" w:cs="微软雅黑"/>
          <w:spacing w:val="20"/>
          <w:sz w:val="24"/>
          <w:u w:val="single"/>
        </w:rPr>
      </w:pPr>
      <w:r>
        <w:rPr>
          <w:rFonts w:ascii="微软雅黑" w:eastAsia="微软雅黑" w:hAnsi="微软雅黑" w:cs="微软雅黑" w:hint="eastAsia"/>
          <w:sz w:val="24"/>
        </w:rPr>
        <w:t xml:space="preserve">投标人全称： </w:t>
      </w:r>
      <w:r>
        <w:rPr>
          <w:rFonts w:ascii="微软雅黑" w:eastAsia="微软雅黑" w:hAnsi="微软雅黑" w:cs="微软雅黑" w:hint="eastAsia"/>
          <w:sz w:val="24"/>
          <w:u w:val="single"/>
        </w:rPr>
        <w:t xml:space="preserve">                     </w:t>
      </w:r>
      <w:r>
        <w:rPr>
          <w:rFonts w:ascii="微软雅黑" w:eastAsia="微软雅黑" w:hAnsi="微软雅黑" w:cs="微软雅黑" w:hint="eastAsia"/>
          <w:sz w:val="24"/>
        </w:rPr>
        <w:t>（盖章）</w:t>
      </w:r>
    </w:p>
    <w:p w14:paraId="63EBECF9" w14:textId="77777777" w:rsidR="00DD3FFB" w:rsidRDefault="00000000">
      <w:pPr>
        <w:snapToGrid w:val="0"/>
        <w:spacing w:line="300" w:lineRule="auto"/>
        <w:rPr>
          <w:rFonts w:ascii="微软雅黑" w:eastAsia="微软雅黑" w:hAnsi="微软雅黑" w:cs="微软雅黑"/>
          <w:sz w:val="24"/>
        </w:rPr>
      </w:pPr>
      <w:r>
        <w:rPr>
          <w:rFonts w:ascii="微软雅黑" w:eastAsia="微软雅黑" w:hAnsi="微软雅黑" w:cs="微软雅黑" w:hint="eastAsia"/>
          <w:spacing w:val="20"/>
          <w:sz w:val="24"/>
        </w:rPr>
        <w:t>日期：</w:t>
      </w:r>
      <w:r>
        <w:rPr>
          <w:rFonts w:ascii="微软雅黑" w:eastAsia="微软雅黑" w:hAnsi="微软雅黑" w:cs="微软雅黑" w:hint="eastAsia"/>
          <w:sz w:val="24"/>
        </w:rPr>
        <w:t>2022年   月   日</w:t>
      </w:r>
    </w:p>
    <w:p w14:paraId="6CEF052A" w14:textId="77777777" w:rsidR="00DD3FFB" w:rsidRDefault="00DD3FFB">
      <w:pPr>
        <w:pStyle w:val="Ac"/>
        <w:rPr>
          <w:rFonts w:ascii="微软雅黑" w:eastAsia="微软雅黑" w:hAnsi="微软雅黑" w:cs="微软雅黑"/>
          <w:color w:val="auto"/>
          <w:sz w:val="24"/>
          <w:szCs w:val="24"/>
          <w:lang w:val="zh-TW" w:eastAsia="zh-TW"/>
        </w:rPr>
      </w:pPr>
    </w:p>
    <w:p w14:paraId="28A60E00" w14:textId="77777777" w:rsidR="00DD3FFB" w:rsidRDefault="00000000">
      <w:pPr>
        <w:pStyle w:val="Ac"/>
        <w:rPr>
          <w:rFonts w:ascii="微软雅黑" w:eastAsia="微软雅黑" w:hAnsi="微软雅黑" w:cs="微软雅黑"/>
          <w:color w:val="auto"/>
          <w:lang w:val="zh-TW"/>
        </w:rPr>
      </w:pPr>
      <w:r>
        <w:rPr>
          <w:rFonts w:ascii="微软雅黑" w:eastAsia="微软雅黑" w:hAnsi="微软雅黑" w:cs="微软雅黑" w:hint="eastAsia"/>
          <w:color w:val="auto"/>
          <w:lang w:val="zh-TW" w:eastAsia="zh-TW"/>
        </w:rPr>
        <w:t>填表说明：</w:t>
      </w:r>
    </w:p>
    <w:p w14:paraId="0573E5A7" w14:textId="77777777" w:rsidR="00DD3FFB" w:rsidRDefault="00000000">
      <w:pPr>
        <w:pStyle w:val="Ac"/>
        <w:rPr>
          <w:rFonts w:ascii="微软雅黑" w:eastAsia="微软雅黑" w:hAnsi="微软雅黑" w:cs="微软雅黑"/>
          <w:color w:val="auto"/>
        </w:rPr>
      </w:pPr>
      <w:r>
        <w:rPr>
          <w:rFonts w:ascii="微软雅黑" w:eastAsia="微软雅黑" w:hAnsi="微软雅黑" w:cs="微软雅黑" w:hint="eastAsia"/>
          <w:color w:val="auto"/>
        </w:rPr>
        <w:t>1）对招标文件有任何偏离（包括正偏离及负偏离）均应汇总并填写在此表中。</w:t>
      </w:r>
    </w:p>
    <w:p w14:paraId="4A3DEE5E" w14:textId="77777777" w:rsidR="00DD3FFB" w:rsidRDefault="00000000">
      <w:pPr>
        <w:pStyle w:val="Ac"/>
        <w:rPr>
          <w:rFonts w:ascii="微软雅黑" w:eastAsia="微软雅黑" w:hAnsi="微软雅黑" w:cs="微软雅黑"/>
          <w:color w:val="auto"/>
        </w:rPr>
      </w:pPr>
      <w:r>
        <w:rPr>
          <w:rFonts w:ascii="微软雅黑" w:eastAsia="微软雅黑" w:hAnsi="微软雅黑" w:cs="微软雅黑" w:hint="eastAsia"/>
          <w:color w:val="auto"/>
        </w:rPr>
        <w:t>2）完全满足招标文件要求的投标供应商只需填写【完全满足招标文件的全部技术要求】。</w:t>
      </w:r>
    </w:p>
    <w:p w14:paraId="44EE568D" w14:textId="77777777" w:rsidR="00DD3FFB" w:rsidRDefault="00000000">
      <w:pPr>
        <w:pStyle w:val="Ac"/>
        <w:rPr>
          <w:rFonts w:ascii="微软雅黑" w:eastAsia="微软雅黑" w:hAnsi="微软雅黑" w:cs="微软雅黑"/>
          <w:color w:val="auto"/>
        </w:rPr>
      </w:pPr>
      <w:r>
        <w:rPr>
          <w:rFonts w:ascii="微软雅黑" w:eastAsia="微软雅黑" w:hAnsi="微软雅黑" w:cs="微软雅黑" w:hint="eastAsia"/>
          <w:color w:val="auto"/>
        </w:rPr>
        <w:t>3）若中标人以未在偏离表中列出的负偏离为由，不按采购要求签约，采购人有权取消该中标人的中标资格，并按有关规定重新确定中标人或另行采购。</w:t>
      </w:r>
    </w:p>
    <w:p w14:paraId="067B473A" w14:textId="77777777" w:rsidR="00DD3FFB" w:rsidRDefault="00000000">
      <w:pPr>
        <w:pStyle w:val="Ac"/>
        <w:rPr>
          <w:rFonts w:ascii="微软雅黑" w:eastAsia="微软雅黑" w:hAnsi="微软雅黑" w:cs="微软雅黑"/>
          <w:color w:val="auto"/>
        </w:rPr>
      </w:pPr>
      <w:r>
        <w:rPr>
          <w:rFonts w:ascii="微软雅黑" w:eastAsia="微软雅黑" w:hAnsi="微软雅黑" w:cs="微软雅黑" w:hint="eastAsia"/>
          <w:color w:val="auto"/>
        </w:rPr>
        <w:t>4）供应商可调整、修改上述表格。</w:t>
      </w:r>
    </w:p>
    <w:p w14:paraId="4268340B" w14:textId="77777777" w:rsidR="00DD3FFB" w:rsidRDefault="00DD3FFB">
      <w:pPr>
        <w:pStyle w:val="3"/>
        <w:ind w:firstLine="420"/>
        <w:rPr>
          <w:rFonts w:ascii="微软雅黑" w:eastAsia="微软雅黑" w:hAnsi="微软雅黑" w:cs="微软雅黑"/>
          <w:szCs w:val="21"/>
        </w:rPr>
        <w:sectPr w:rsidR="00DD3FFB">
          <w:pgSz w:w="11906" w:h="16838"/>
          <w:pgMar w:top="1247" w:right="1247" w:bottom="1247" w:left="1474" w:header="851" w:footer="850" w:gutter="0"/>
          <w:cols w:space="720"/>
          <w:titlePg/>
          <w:docGrid w:linePitch="312"/>
        </w:sectPr>
      </w:pPr>
    </w:p>
    <w:p w14:paraId="32A157C6" w14:textId="77777777" w:rsidR="00DD3FFB" w:rsidRDefault="00000000">
      <w:pPr>
        <w:pStyle w:val="3"/>
        <w:ind w:firstLine="420"/>
        <w:rPr>
          <w:rFonts w:ascii="微软雅黑" w:eastAsia="微软雅黑" w:hAnsi="微软雅黑" w:cs="微软雅黑"/>
        </w:rPr>
      </w:pPr>
      <w:r>
        <w:rPr>
          <w:rFonts w:ascii="微软雅黑" w:eastAsia="微软雅黑" w:hAnsi="微软雅黑" w:cs="微软雅黑" w:hint="eastAsia"/>
        </w:rPr>
        <w:lastRenderedPageBreak/>
        <w:t>五、</w:t>
      </w:r>
      <w:bookmarkEnd w:id="143"/>
      <w:bookmarkEnd w:id="144"/>
      <w:r>
        <w:rPr>
          <w:rFonts w:ascii="微软雅黑" w:eastAsia="微软雅黑" w:hAnsi="微软雅黑" w:cs="微软雅黑" w:hint="eastAsia"/>
        </w:rPr>
        <w:t>廉政承诺书</w:t>
      </w:r>
    </w:p>
    <w:p w14:paraId="72B10F3C" w14:textId="77777777" w:rsidR="00DD3FFB" w:rsidRDefault="00000000">
      <w:pPr>
        <w:pStyle w:val="a1"/>
        <w:adjustRightInd w:val="0"/>
        <w:snapToGrid w:val="0"/>
        <w:spacing w:line="300" w:lineRule="auto"/>
        <w:jc w:val="center"/>
        <w:rPr>
          <w:rFonts w:ascii="微软雅黑" w:eastAsia="微软雅黑" w:hAnsi="微软雅黑" w:cs="微软雅黑"/>
          <w:b/>
          <w:bCs/>
          <w:sz w:val="28"/>
          <w:szCs w:val="28"/>
        </w:rPr>
      </w:pPr>
      <w:r>
        <w:rPr>
          <w:rFonts w:ascii="微软雅黑" w:eastAsia="微软雅黑" w:hAnsi="微软雅黑" w:cs="微软雅黑" w:hint="eastAsia"/>
          <w:b/>
          <w:bCs/>
          <w:sz w:val="28"/>
          <w:szCs w:val="28"/>
        </w:rPr>
        <w:t>廉政承诺书</w:t>
      </w:r>
    </w:p>
    <w:p w14:paraId="0DA25581" w14:textId="77777777" w:rsidR="00DD3FFB" w:rsidRDefault="00000000">
      <w:pPr>
        <w:snapToGrid w:val="0"/>
        <w:spacing w:line="360" w:lineRule="auto"/>
        <w:rPr>
          <w:rFonts w:ascii="微软雅黑" w:eastAsia="微软雅黑" w:hAnsi="微软雅黑" w:cs="微软雅黑"/>
          <w:sz w:val="24"/>
        </w:rPr>
      </w:pPr>
      <w:r>
        <w:rPr>
          <w:rFonts w:ascii="微软雅黑" w:eastAsia="微软雅黑" w:hAnsi="微软雅黑" w:cs="微软雅黑" w:hint="eastAsia"/>
          <w:sz w:val="24"/>
          <w:u w:val="single"/>
        </w:rPr>
        <w:t>浙江警官职业学院</w:t>
      </w:r>
      <w:r>
        <w:rPr>
          <w:rFonts w:ascii="微软雅黑" w:eastAsia="微软雅黑" w:hAnsi="微软雅黑" w:cs="微软雅黑" w:hint="eastAsia"/>
          <w:sz w:val="24"/>
        </w:rPr>
        <w:t>：</w:t>
      </w:r>
    </w:p>
    <w:p w14:paraId="27B6EE23" w14:textId="77777777" w:rsidR="00DD3FFB" w:rsidRDefault="00000000">
      <w:pPr>
        <w:snapToGrid w:val="0"/>
        <w:spacing w:line="360"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我单位响应</w:t>
      </w:r>
      <w:r>
        <w:rPr>
          <w:rFonts w:ascii="微软雅黑" w:eastAsia="微软雅黑" w:hAnsi="微软雅黑" w:cs="微软雅黑" w:hint="eastAsia"/>
          <w:sz w:val="24"/>
          <w:u w:val="single"/>
        </w:rPr>
        <w:t>浙江警官职业学院</w:t>
      </w:r>
      <w:r>
        <w:rPr>
          <w:rFonts w:ascii="微软雅黑" w:eastAsia="微软雅黑" w:hAnsi="微软雅黑" w:cs="微软雅黑" w:hint="eastAsia"/>
          <w:sz w:val="24"/>
        </w:rPr>
        <w:t>（采购人）</w:t>
      </w:r>
      <w:r>
        <w:rPr>
          <w:rFonts w:ascii="微软雅黑" w:eastAsia="微软雅黑" w:hAnsi="微软雅黑" w:cs="微软雅黑" w:hint="eastAsia"/>
          <w:sz w:val="24"/>
          <w:u w:val="single"/>
        </w:rPr>
        <w:t>浙江警官职业学院教学管理信息服务平台项目</w:t>
      </w:r>
      <w:proofErr w:type="gramStart"/>
      <w:r>
        <w:rPr>
          <w:rFonts w:ascii="微软雅黑" w:eastAsia="微软雅黑" w:hAnsi="微软雅黑" w:cs="微软雅黑" w:hint="eastAsia"/>
          <w:sz w:val="24"/>
          <w:u w:val="single"/>
        </w:rPr>
        <w:t>项目</w:t>
      </w:r>
      <w:proofErr w:type="gramEnd"/>
      <w:r>
        <w:rPr>
          <w:rFonts w:ascii="微软雅黑" w:eastAsia="微软雅黑" w:hAnsi="微软雅黑" w:cs="微软雅黑" w:hint="eastAsia"/>
          <w:sz w:val="24"/>
        </w:rPr>
        <w:t>（项目名称）</w:t>
      </w:r>
      <w:r>
        <w:rPr>
          <w:rFonts w:ascii="微软雅黑" w:eastAsia="微软雅黑" w:hAnsi="微软雅黑" w:cs="微软雅黑" w:hint="eastAsia"/>
          <w:sz w:val="24"/>
          <w:u w:val="single"/>
        </w:rPr>
        <w:t xml:space="preserve">ZJJG-OB20220616  </w:t>
      </w:r>
      <w:r>
        <w:rPr>
          <w:rFonts w:ascii="微软雅黑" w:eastAsia="微软雅黑" w:hAnsi="微软雅黑" w:cs="微软雅黑" w:hint="eastAsia"/>
          <w:sz w:val="24"/>
        </w:rPr>
        <w:t>（项目编号）招标要求参加投标。在这次投标过程中和中标后，我们将严格遵守国家法律法规要求，并郑重承诺：</w:t>
      </w:r>
    </w:p>
    <w:p w14:paraId="2FDA7800" w14:textId="77777777" w:rsidR="00DD3FFB" w:rsidRDefault="00000000">
      <w:pPr>
        <w:snapToGrid w:val="0"/>
        <w:spacing w:line="360"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一、不向项目有关人员及部门赠送礼金礼物、有价证券、回扣以及中介费、介绍费、咨询费等好处费；</w:t>
      </w:r>
    </w:p>
    <w:p w14:paraId="6B3A762F" w14:textId="77777777" w:rsidR="00DD3FFB" w:rsidRDefault="00000000">
      <w:pPr>
        <w:snapToGrid w:val="0"/>
        <w:spacing w:line="360"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二、不为项目有关人员及部门报销应由你方单位或个人支付的费用；</w:t>
      </w:r>
    </w:p>
    <w:p w14:paraId="3CD4CF47" w14:textId="77777777" w:rsidR="00DD3FFB" w:rsidRDefault="00000000">
      <w:pPr>
        <w:snapToGrid w:val="0"/>
        <w:spacing w:line="360"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三、不向项目有关人员及部门提供有可能影响公正的宴请和健身娱乐等活动；</w:t>
      </w:r>
    </w:p>
    <w:p w14:paraId="4B20A757" w14:textId="77777777" w:rsidR="00DD3FFB" w:rsidRDefault="00000000">
      <w:pPr>
        <w:snapToGrid w:val="0"/>
        <w:spacing w:line="360"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四、不为项目有关人员及部门出国（境）、旅游等提供方便；</w:t>
      </w:r>
    </w:p>
    <w:p w14:paraId="3EC0988F" w14:textId="77777777" w:rsidR="00DD3FFB" w:rsidRDefault="00000000">
      <w:pPr>
        <w:snapToGrid w:val="0"/>
        <w:spacing w:line="360"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五、不为项目有关人员个人装修住房、婚丧嫁娶、配偶子女工作安排等提供好处；</w:t>
      </w:r>
    </w:p>
    <w:p w14:paraId="7DA98BA0" w14:textId="77777777" w:rsidR="00DD3FFB" w:rsidRDefault="00000000">
      <w:pPr>
        <w:snapToGrid w:val="0"/>
        <w:spacing w:line="360"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如违反上述承诺，你单位有权立即取消我单位投标、中标资格，有权拒绝我单位在一定时期内进入你单位进行项目建设或其他经营活动，并通报同级政府采购监督管理部门。由此引起的相应损失均由我单位承担。</w:t>
      </w:r>
    </w:p>
    <w:p w14:paraId="6C5E659E" w14:textId="77777777" w:rsidR="00DD3FFB" w:rsidRDefault="00DD3FFB">
      <w:pPr>
        <w:snapToGrid w:val="0"/>
        <w:spacing w:line="360" w:lineRule="auto"/>
        <w:rPr>
          <w:rFonts w:ascii="微软雅黑" w:eastAsia="微软雅黑" w:hAnsi="微软雅黑" w:cs="微软雅黑"/>
          <w:sz w:val="24"/>
        </w:rPr>
      </w:pPr>
    </w:p>
    <w:p w14:paraId="7C6D5F32" w14:textId="77777777" w:rsidR="00DD3FFB" w:rsidRDefault="00DD3FFB">
      <w:pPr>
        <w:snapToGrid w:val="0"/>
        <w:spacing w:line="360" w:lineRule="auto"/>
        <w:rPr>
          <w:rFonts w:ascii="微软雅黑" w:eastAsia="微软雅黑" w:hAnsi="微软雅黑" w:cs="微软雅黑"/>
          <w:sz w:val="24"/>
        </w:rPr>
      </w:pPr>
    </w:p>
    <w:p w14:paraId="0AEA0AA9" w14:textId="77777777" w:rsidR="00DD3FFB" w:rsidRDefault="00000000">
      <w:pPr>
        <w:snapToGrid w:val="0"/>
        <w:spacing w:line="360" w:lineRule="auto"/>
        <w:ind w:firstLineChars="200" w:firstLine="480"/>
        <w:rPr>
          <w:rFonts w:ascii="微软雅黑" w:eastAsia="微软雅黑" w:hAnsi="微软雅黑" w:cs="微软雅黑"/>
          <w:spacing w:val="20"/>
          <w:sz w:val="24"/>
          <w:u w:val="single"/>
        </w:rPr>
      </w:pPr>
      <w:r>
        <w:rPr>
          <w:rFonts w:ascii="微软雅黑" w:eastAsia="微软雅黑" w:hAnsi="微软雅黑" w:cs="微软雅黑" w:hint="eastAsia"/>
          <w:sz w:val="24"/>
        </w:rPr>
        <w:t xml:space="preserve">投标人全称： </w:t>
      </w:r>
      <w:r>
        <w:rPr>
          <w:rFonts w:ascii="微软雅黑" w:eastAsia="微软雅黑" w:hAnsi="微软雅黑" w:cs="微软雅黑" w:hint="eastAsia"/>
          <w:sz w:val="24"/>
          <w:u w:val="single"/>
        </w:rPr>
        <w:t xml:space="preserve">                     </w:t>
      </w:r>
      <w:r>
        <w:rPr>
          <w:rFonts w:ascii="微软雅黑" w:eastAsia="微软雅黑" w:hAnsi="微软雅黑" w:cs="微软雅黑" w:hint="eastAsia"/>
          <w:sz w:val="24"/>
        </w:rPr>
        <w:t>（盖章）</w:t>
      </w:r>
    </w:p>
    <w:p w14:paraId="4FA7B4DC" w14:textId="77777777" w:rsidR="00DD3FFB" w:rsidRDefault="00000000">
      <w:pPr>
        <w:snapToGrid w:val="0"/>
        <w:spacing w:line="360" w:lineRule="auto"/>
        <w:ind w:firstLineChars="200" w:firstLine="480"/>
        <w:rPr>
          <w:rFonts w:ascii="微软雅黑" w:eastAsia="微软雅黑" w:hAnsi="微软雅黑" w:cs="微软雅黑"/>
          <w:spacing w:val="20"/>
          <w:sz w:val="24"/>
        </w:rPr>
      </w:pPr>
      <w:r>
        <w:rPr>
          <w:rFonts w:ascii="微软雅黑" w:eastAsia="微软雅黑" w:hAnsi="微软雅黑" w:cs="微软雅黑" w:hint="eastAsia"/>
          <w:sz w:val="24"/>
        </w:rPr>
        <w:t>日期：2022年   月   日</w:t>
      </w:r>
    </w:p>
    <w:p w14:paraId="6FD22FFD" w14:textId="77777777" w:rsidR="00DD3FFB" w:rsidRDefault="00000000">
      <w:pPr>
        <w:rPr>
          <w:rFonts w:ascii="微软雅黑" w:eastAsia="微软雅黑" w:hAnsi="微软雅黑" w:cs="微软雅黑"/>
          <w:szCs w:val="21"/>
        </w:rPr>
      </w:pPr>
      <w:r>
        <w:rPr>
          <w:rFonts w:ascii="微软雅黑" w:eastAsia="微软雅黑" w:hAnsi="微软雅黑" w:cs="微软雅黑" w:hint="eastAsia"/>
          <w:szCs w:val="21"/>
        </w:rPr>
        <w:br w:type="page"/>
      </w:r>
    </w:p>
    <w:p w14:paraId="6D87F578" w14:textId="77777777" w:rsidR="00DD3FFB" w:rsidRDefault="00000000">
      <w:pPr>
        <w:pStyle w:val="3"/>
        <w:ind w:firstLine="420"/>
        <w:rPr>
          <w:rFonts w:ascii="微软雅黑" w:eastAsia="微软雅黑" w:hAnsi="微软雅黑" w:cs="微软雅黑"/>
        </w:rPr>
      </w:pPr>
      <w:bookmarkStart w:id="145" w:name="_Toc345575552"/>
      <w:r>
        <w:rPr>
          <w:rFonts w:ascii="微软雅黑" w:eastAsia="微软雅黑" w:hAnsi="微软雅黑" w:cs="微软雅黑" w:hint="eastAsia"/>
        </w:rPr>
        <w:lastRenderedPageBreak/>
        <w:t>六、投标供应商技术方案</w:t>
      </w:r>
    </w:p>
    <w:p w14:paraId="13E0E07A" w14:textId="77777777" w:rsidR="00DD3FFB" w:rsidRDefault="00000000">
      <w:pPr>
        <w:widowControl/>
        <w:jc w:val="left"/>
        <w:rPr>
          <w:rFonts w:ascii="微软雅黑" w:eastAsia="微软雅黑" w:hAnsi="微软雅黑" w:cs="微软雅黑"/>
          <w:bCs/>
        </w:rPr>
      </w:pPr>
      <w:r>
        <w:rPr>
          <w:rFonts w:ascii="微软雅黑" w:eastAsia="微软雅黑" w:hAnsi="微软雅黑" w:cs="微软雅黑" w:hint="eastAsia"/>
          <w:bCs/>
        </w:rPr>
        <w:t xml:space="preserve">    </w:t>
      </w:r>
    </w:p>
    <w:p w14:paraId="351060BE" w14:textId="77777777" w:rsidR="00DD3FFB" w:rsidRDefault="00000000">
      <w:pPr>
        <w:snapToGrid w:val="0"/>
        <w:rPr>
          <w:rFonts w:ascii="微软雅黑" w:eastAsia="微软雅黑" w:hAnsi="微软雅黑" w:cs="微软雅黑"/>
        </w:rPr>
      </w:pPr>
      <w:r>
        <w:rPr>
          <w:rFonts w:ascii="微软雅黑" w:eastAsia="微软雅黑" w:hAnsi="微软雅黑" w:cs="微软雅黑" w:hint="eastAsia"/>
        </w:rPr>
        <w:t>根据商务技术分表格中第1-7项打分条款提供相关材料</w:t>
      </w:r>
    </w:p>
    <w:p w14:paraId="505C2A3F" w14:textId="77777777" w:rsidR="00DD3FFB" w:rsidRDefault="00DD3FFB">
      <w:pPr>
        <w:pStyle w:val="a0"/>
        <w:ind w:firstLine="0"/>
        <w:rPr>
          <w:rFonts w:ascii="微软雅黑" w:eastAsia="微软雅黑" w:hAnsi="微软雅黑" w:cs="微软雅黑"/>
          <w:b/>
          <w:bCs/>
        </w:rPr>
      </w:pPr>
    </w:p>
    <w:p w14:paraId="7ACD88D4" w14:textId="77777777" w:rsidR="00DD3FFB" w:rsidRDefault="00000000">
      <w:pPr>
        <w:pStyle w:val="a0"/>
        <w:ind w:firstLine="0"/>
        <w:rPr>
          <w:rFonts w:eastAsia="微软雅黑"/>
          <w:b/>
          <w:bCs/>
        </w:rPr>
        <w:sectPr w:rsidR="00DD3FFB">
          <w:pgSz w:w="11900" w:h="16840"/>
          <w:pgMar w:top="1417" w:right="1701" w:bottom="1417" w:left="1701" w:header="720" w:footer="720" w:gutter="0"/>
          <w:cols w:space="720"/>
          <w:titlePg/>
          <w:docGrid w:linePitch="326"/>
        </w:sectPr>
      </w:pPr>
      <w:r>
        <w:rPr>
          <w:rFonts w:ascii="微软雅黑" w:eastAsia="微软雅黑" w:hAnsi="微软雅黑" w:cs="微软雅黑" w:hint="eastAsia"/>
          <w:b/>
          <w:bCs/>
        </w:rPr>
        <w:t>注：提供的所有材料须与政</w:t>
      </w:r>
      <w:proofErr w:type="gramStart"/>
      <w:r>
        <w:rPr>
          <w:rFonts w:ascii="微软雅黑" w:eastAsia="微软雅黑" w:hAnsi="微软雅黑" w:cs="微软雅黑" w:hint="eastAsia"/>
          <w:b/>
          <w:bCs/>
        </w:rPr>
        <w:t>采云</w:t>
      </w:r>
      <w:proofErr w:type="gramEnd"/>
      <w:r>
        <w:rPr>
          <w:rFonts w:ascii="微软雅黑" w:eastAsia="微软雅黑" w:hAnsi="微软雅黑" w:cs="微软雅黑" w:hint="eastAsia"/>
          <w:b/>
          <w:bCs/>
        </w:rPr>
        <w:t>平台内关联点一一对应，若是因投标供应商政</w:t>
      </w:r>
      <w:proofErr w:type="gramStart"/>
      <w:r>
        <w:rPr>
          <w:rFonts w:ascii="微软雅黑" w:eastAsia="微软雅黑" w:hAnsi="微软雅黑" w:cs="微软雅黑" w:hint="eastAsia"/>
          <w:b/>
          <w:bCs/>
        </w:rPr>
        <w:t>采云</w:t>
      </w:r>
      <w:proofErr w:type="gramEnd"/>
      <w:r>
        <w:rPr>
          <w:rFonts w:ascii="微软雅黑" w:eastAsia="微软雅黑" w:hAnsi="微软雅黑" w:cs="微软雅黑" w:hint="eastAsia"/>
          <w:b/>
          <w:bCs/>
        </w:rPr>
        <w:t>中评分内容未关联或关联点提供的材料错误造成评审错误，由投标供应商自行承担结果。</w:t>
      </w:r>
    </w:p>
    <w:p w14:paraId="3A0713F8" w14:textId="77777777" w:rsidR="00DD3FFB" w:rsidRDefault="00000000">
      <w:pPr>
        <w:widowControl/>
        <w:ind w:left="420"/>
        <w:jc w:val="left"/>
        <w:outlineLvl w:val="2"/>
        <w:rPr>
          <w:rFonts w:ascii="微软雅黑" w:eastAsia="微软雅黑" w:hAnsi="微软雅黑" w:cs="微软雅黑"/>
          <w:b/>
          <w:szCs w:val="20"/>
        </w:rPr>
      </w:pPr>
      <w:r>
        <w:rPr>
          <w:rFonts w:ascii="微软雅黑" w:eastAsia="微软雅黑" w:hAnsi="微软雅黑" w:cs="微软雅黑" w:hint="eastAsia"/>
          <w:b/>
          <w:szCs w:val="20"/>
        </w:rPr>
        <w:lastRenderedPageBreak/>
        <w:t>七、评分细则中商务资信部分（根据评分细则8-12项内容提供证明材料）</w:t>
      </w:r>
    </w:p>
    <w:p w14:paraId="3C95DAC0" w14:textId="77777777" w:rsidR="00DD3FFB" w:rsidRDefault="00000000">
      <w:pPr>
        <w:widowControl/>
        <w:ind w:left="482"/>
        <w:jc w:val="left"/>
        <w:outlineLvl w:val="3"/>
        <w:rPr>
          <w:rFonts w:ascii="微软雅黑" w:eastAsia="微软雅黑" w:hAnsi="微软雅黑" w:cs="微软雅黑"/>
          <w:bCs/>
        </w:rPr>
      </w:pPr>
      <w:r>
        <w:rPr>
          <w:rFonts w:ascii="微软雅黑" w:eastAsia="微软雅黑" w:hAnsi="微软雅黑" w:cs="微软雅黑" w:hint="eastAsia"/>
          <w:bCs/>
        </w:rPr>
        <w:t>1、投标供应商人员配备情况（根据评分内容编写人员安排情况）</w:t>
      </w:r>
    </w:p>
    <w:p w14:paraId="5BF5C06E" w14:textId="77777777" w:rsidR="00DD3FFB" w:rsidRDefault="00DD3FFB">
      <w:pPr>
        <w:rPr>
          <w:rFonts w:ascii="微软雅黑" w:eastAsia="微软雅黑" w:hAnsi="微软雅黑" w:cs="微软雅黑"/>
          <w:b/>
          <w:sz w:val="24"/>
        </w:rPr>
      </w:pPr>
    </w:p>
    <w:p w14:paraId="7DE41D24" w14:textId="77777777" w:rsidR="00DD3FFB" w:rsidRDefault="00000000">
      <w:pPr>
        <w:pStyle w:val="Ac"/>
        <w:spacing w:before="120" w:after="120" w:line="360" w:lineRule="auto"/>
        <w:jc w:val="center"/>
        <w:rPr>
          <w:rFonts w:ascii="微软雅黑" w:eastAsia="微软雅黑" w:hAnsi="微软雅黑" w:cs="微软雅黑"/>
          <w:color w:val="auto"/>
          <w:sz w:val="24"/>
          <w:szCs w:val="24"/>
          <w:lang w:val="zh-TW" w:eastAsia="zh-TW"/>
        </w:rPr>
      </w:pPr>
      <w:r>
        <w:rPr>
          <w:rFonts w:ascii="微软雅黑" w:eastAsia="微软雅黑" w:hAnsi="微软雅黑" w:cs="微软雅黑" w:hint="eastAsia"/>
          <w:color w:val="auto"/>
          <w:sz w:val="24"/>
          <w:szCs w:val="24"/>
        </w:rPr>
        <w:t>投入本项目团队人员情况表</w:t>
      </w:r>
      <w:r>
        <w:rPr>
          <w:rFonts w:ascii="微软雅黑" w:eastAsia="微软雅黑" w:hAnsi="微软雅黑" w:cs="微软雅黑" w:hint="eastAsia"/>
          <w:color w:val="auto"/>
          <w:sz w:val="24"/>
          <w:szCs w:val="24"/>
          <w:lang w:val="zh-TW" w:eastAsia="zh-TW"/>
        </w:rPr>
        <w:t>（参考格式）</w:t>
      </w:r>
    </w:p>
    <w:p w14:paraId="333EDE79" w14:textId="77777777" w:rsidR="00DD3FFB" w:rsidRDefault="00000000">
      <w:pPr>
        <w:snapToGrid w:val="0"/>
        <w:spacing w:line="300" w:lineRule="auto"/>
        <w:rPr>
          <w:rFonts w:ascii="微软雅黑" w:eastAsia="微软雅黑" w:hAnsi="微软雅黑" w:cs="微软雅黑"/>
          <w:sz w:val="24"/>
        </w:rPr>
      </w:pPr>
      <w:r>
        <w:rPr>
          <w:rFonts w:ascii="微软雅黑" w:eastAsia="微软雅黑" w:hAnsi="微软雅黑" w:cs="微软雅黑" w:hint="eastAsia"/>
          <w:sz w:val="24"/>
        </w:rPr>
        <w:t>采购人：浙江警官职业学院</w:t>
      </w:r>
    </w:p>
    <w:p w14:paraId="0DE98D1F" w14:textId="77777777" w:rsidR="00DD3FFB" w:rsidRDefault="00000000">
      <w:pPr>
        <w:snapToGrid w:val="0"/>
        <w:spacing w:line="300" w:lineRule="auto"/>
        <w:rPr>
          <w:rFonts w:ascii="微软雅黑" w:eastAsia="微软雅黑" w:hAnsi="微软雅黑" w:cs="微软雅黑"/>
          <w:sz w:val="24"/>
        </w:rPr>
      </w:pPr>
      <w:r>
        <w:rPr>
          <w:rFonts w:ascii="微软雅黑" w:eastAsia="微软雅黑" w:hAnsi="微软雅黑" w:cs="微软雅黑" w:hint="eastAsia"/>
          <w:sz w:val="24"/>
        </w:rPr>
        <w:t>项目名称：浙江警官职业学院教学管理信息服务平台项目</w:t>
      </w:r>
      <w:proofErr w:type="gramStart"/>
      <w:r>
        <w:rPr>
          <w:rFonts w:ascii="微软雅黑" w:eastAsia="微软雅黑" w:hAnsi="微软雅黑" w:cs="微软雅黑" w:hint="eastAsia"/>
          <w:sz w:val="24"/>
        </w:rPr>
        <w:t>项目</w:t>
      </w:r>
      <w:proofErr w:type="gramEnd"/>
    </w:p>
    <w:p w14:paraId="53D78479" w14:textId="77777777" w:rsidR="00DD3FFB" w:rsidRDefault="00000000">
      <w:pPr>
        <w:snapToGrid w:val="0"/>
        <w:spacing w:line="300" w:lineRule="auto"/>
        <w:rPr>
          <w:rFonts w:ascii="微软雅黑" w:eastAsia="微软雅黑" w:hAnsi="微软雅黑" w:cs="微软雅黑"/>
          <w:sz w:val="24"/>
        </w:rPr>
      </w:pPr>
      <w:r>
        <w:rPr>
          <w:rFonts w:ascii="微软雅黑" w:eastAsia="微软雅黑" w:hAnsi="微软雅黑" w:cs="微软雅黑" w:hint="eastAsia"/>
          <w:sz w:val="24"/>
        </w:rPr>
        <w:t xml:space="preserve">项目编号：ZJJG-OB20220616    </w:t>
      </w:r>
    </w:p>
    <w:tbl>
      <w:tblPr>
        <w:tblW w:w="962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FFFFF"/>
        <w:tblLayout w:type="fixed"/>
        <w:tblCellMar>
          <w:left w:w="0" w:type="dxa"/>
          <w:right w:w="0" w:type="dxa"/>
        </w:tblCellMar>
        <w:tblLook w:val="04A0" w:firstRow="1" w:lastRow="0" w:firstColumn="1" w:lastColumn="0" w:noHBand="0" w:noVBand="1"/>
      </w:tblPr>
      <w:tblGrid>
        <w:gridCol w:w="752"/>
        <w:gridCol w:w="898"/>
        <w:gridCol w:w="761"/>
        <w:gridCol w:w="1273"/>
        <w:gridCol w:w="2932"/>
        <w:gridCol w:w="1636"/>
        <w:gridCol w:w="1375"/>
      </w:tblGrid>
      <w:tr w:rsidR="00DD3FFB" w14:paraId="47AFD971" w14:textId="77777777">
        <w:trPr>
          <w:trHeight w:val="320"/>
          <w:jc w:val="center"/>
        </w:trPr>
        <w:tc>
          <w:tcPr>
            <w:tcW w:w="7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E02083A" w14:textId="77777777" w:rsidR="00DD3FFB" w:rsidRDefault="00000000">
            <w:pPr>
              <w:pStyle w:val="Ac"/>
              <w:jc w:val="center"/>
              <w:rPr>
                <w:rFonts w:ascii="微软雅黑" w:eastAsia="微软雅黑" w:hAnsi="微软雅黑" w:cs="微软雅黑"/>
                <w:color w:val="auto"/>
                <w:sz w:val="24"/>
                <w:szCs w:val="24"/>
              </w:rPr>
            </w:pPr>
            <w:r>
              <w:rPr>
                <w:rFonts w:ascii="微软雅黑" w:eastAsia="微软雅黑" w:hAnsi="微软雅黑" w:cs="微软雅黑" w:hint="eastAsia"/>
                <w:color w:val="auto"/>
                <w:sz w:val="24"/>
                <w:szCs w:val="24"/>
                <w:lang w:val="zh-TW" w:eastAsia="zh-TW"/>
              </w:rPr>
              <w:t>序号</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F024C9E" w14:textId="77777777" w:rsidR="00DD3FFB" w:rsidRDefault="00000000">
            <w:pPr>
              <w:pStyle w:val="Ac"/>
              <w:jc w:val="center"/>
              <w:rPr>
                <w:rFonts w:ascii="微软雅黑" w:eastAsia="微软雅黑" w:hAnsi="微软雅黑" w:cs="微软雅黑"/>
                <w:color w:val="auto"/>
                <w:sz w:val="24"/>
                <w:szCs w:val="24"/>
              </w:rPr>
            </w:pPr>
            <w:r>
              <w:rPr>
                <w:rFonts w:ascii="微软雅黑" w:eastAsia="微软雅黑" w:hAnsi="微软雅黑" w:cs="微软雅黑" w:hint="eastAsia"/>
                <w:color w:val="auto"/>
                <w:sz w:val="24"/>
                <w:szCs w:val="24"/>
                <w:lang w:val="zh-TW" w:eastAsia="zh-TW"/>
              </w:rPr>
              <w:t>姓名</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6424868" w14:textId="77777777" w:rsidR="00DD3FFB" w:rsidRDefault="00000000">
            <w:pPr>
              <w:pStyle w:val="Ac"/>
              <w:jc w:val="center"/>
              <w:rPr>
                <w:rFonts w:ascii="微软雅黑" w:eastAsia="微软雅黑" w:hAnsi="微软雅黑" w:cs="微软雅黑"/>
                <w:color w:val="auto"/>
                <w:sz w:val="24"/>
                <w:szCs w:val="24"/>
              </w:rPr>
            </w:pPr>
            <w:r>
              <w:rPr>
                <w:rFonts w:ascii="微软雅黑" w:eastAsia="微软雅黑" w:hAnsi="微软雅黑" w:cs="微软雅黑" w:hint="eastAsia"/>
                <w:color w:val="auto"/>
                <w:sz w:val="24"/>
                <w:szCs w:val="24"/>
                <w:lang w:val="zh-TW" w:eastAsia="zh-TW"/>
              </w:rPr>
              <w:t>年龄</w:t>
            </w:r>
          </w:p>
        </w:tc>
        <w:tc>
          <w:tcPr>
            <w:tcW w:w="12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7E06CC4" w14:textId="77777777" w:rsidR="00DD3FFB" w:rsidRDefault="00000000">
            <w:pPr>
              <w:pStyle w:val="Ac"/>
              <w:jc w:val="center"/>
              <w:rPr>
                <w:rFonts w:ascii="微软雅黑" w:eastAsia="微软雅黑" w:hAnsi="微软雅黑" w:cs="微软雅黑"/>
                <w:color w:val="auto"/>
                <w:sz w:val="24"/>
                <w:szCs w:val="24"/>
              </w:rPr>
            </w:pPr>
            <w:r>
              <w:rPr>
                <w:rFonts w:ascii="微软雅黑" w:eastAsia="微软雅黑" w:hAnsi="微软雅黑" w:cs="微软雅黑" w:hint="eastAsia"/>
                <w:color w:val="auto"/>
                <w:sz w:val="24"/>
                <w:szCs w:val="24"/>
              </w:rPr>
              <w:t>学历</w:t>
            </w:r>
          </w:p>
        </w:tc>
        <w:tc>
          <w:tcPr>
            <w:tcW w:w="29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7B94A68" w14:textId="77777777" w:rsidR="00DD3FFB" w:rsidRDefault="00000000">
            <w:pPr>
              <w:pStyle w:val="Ac"/>
              <w:jc w:val="center"/>
              <w:rPr>
                <w:rFonts w:ascii="微软雅黑" w:eastAsia="微软雅黑" w:hAnsi="微软雅黑" w:cs="微软雅黑"/>
                <w:color w:val="auto"/>
                <w:sz w:val="24"/>
                <w:szCs w:val="24"/>
              </w:rPr>
            </w:pPr>
            <w:r>
              <w:rPr>
                <w:rFonts w:ascii="微软雅黑" w:eastAsia="微软雅黑" w:hAnsi="微软雅黑" w:cs="微软雅黑" w:hint="eastAsia"/>
                <w:color w:val="auto"/>
                <w:sz w:val="24"/>
                <w:szCs w:val="24"/>
              </w:rPr>
              <w:t>资质证书</w:t>
            </w:r>
          </w:p>
        </w:tc>
        <w:tc>
          <w:tcPr>
            <w:tcW w:w="16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A686242" w14:textId="77777777" w:rsidR="00DD3FFB" w:rsidRDefault="00000000">
            <w:pPr>
              <w:pStyle w:val="Ac"/>
              <w:jc w:val="center"/>
              <w:rPr>
                <w:rFonts w:ascii="微软雅黑" w:eastAsia="微软雅黑" w:hAnsi="微软雅黑" w:cs="微软雅黑"/>
                <w:color w:val="auto"/>
                <w:sz w:val="24"/>
                <w:szCs w:val="24"/>
              </w:rPr>
            </w:pPr>
            <w:r>
              <w:rPr>
                <w:rFonts w:ascii="微软雅黑" w:eastAsia="微软雅黑" w:hAnsi="微软雅黑" w:cs="微软雅黑" w:hint="eastAsia"/>
                <w:color w:val="auto"/>
                <w:sz w:val="24"/>
                <w:szCs w:val="24"/>
              </w:rPr>
              <w:t>担任</w:t>
            </w:r>
            <w:r>
              <w:rPr>
                <w:rFonts w:ascii="微软雅黑" w:eastAsia="微软雅黑" w:hAnsi="微软雅黑" w:cs="微软雅黑" w:hint="eastAsia"/>
                <w:color w:val="auto"/>
                <w:sz w:val="24"/>
                <w:szCs w:val="24"/>
                <w:lang w:val="zh-TW" w:eastAsia="zh-TW"/>
              </w:rPr>
              <w:t>岗位</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18E35BA" w14:textId="77777777" w:rsidR="00DD3FFB" w:rsidRDefault="00000000">
            <w:pPr>
              <w:pStyle w:val="Ac"/>
              <w:jc w:val="center"/>
              <w:rPr>
                <w:rFonts w:ascii="微软雅黑" w:eastAsia="微软雅黑" w:hAnsi="微软雅黑" w:cs="微软雅黑"/>
                <w:color w:val="auto"/>
                <w:sz w:val="24"/>
                <w:szCs w:val="24"/>
              </w:rPr>
            </w:pPr>
            <w:r>
              <w:rPr>
                <w:rFonts w:ascii="微软雅黑" w:eastAsia="微软雅黑" w:hAnsi="微软雅黑" w:cs="微软雅黑" w:hint="eastAsia"/>
                <w:color w:val="auto"/>
                <w:sz w:val="24"/>
                <w:szCs w:val="24"/>
              </w:rPr>
              <w:t>对应页码</w:t>
            </w:r>
          </w:p>
        </w:tc>
      </w:tr>
      <w:tr w:rsidR="00DD3FFB" w14:paraId="743CB90B" w14:textId="77777777">
        <w:trPr>
          <w:trHeight w:val="304"/>
          <w:jc w:val="center"/>
        </w:trPr>
        <w:tc>
          <w:tcPr>
            <w:tcW w:w="7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03598B9" w14:textId="77777777" w:rsidR="00DD3FFB" w:rsidRDefault="00DD3FFB">
            <w:pPr>
              <w:rPr>
                <w:rFonts w:ascii="微软雅黑" w:eastAsia="微软雅黑" w:hAnsi="微软雅黑" w:cs="微软雅黑"/>
              </w:rPr>
            </w:pP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330B9E3" w14:textId="77777777" w:rsidR="00DD3FFB" w:rsidRDefault="00DD3FFB">
            <w:pPr>
              <w:rPr>
                <w:rFonts w:ascii="微软雅黑" w:eastAsia="微软雅黑" w:hAnsi="微软雅黑" w:cs="微软雅黑"/>
              </w:rPr>
            </w:pP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F581AA5" w14:textId="77777777" w:rsidR="00DD3FFB" w:rsidRDefault="00DD3FFB">
            <w:pPr>
              <w:rPr>
                <w:rFonts w:ascii="微软雅黑" w:eastAsia="微软雅黑" w:hAnsi="微软雅黑" w:cs="微软雅黑"/>
              </w:rPr>
            </w:pPr>
          </w:p>
        </w:tc>
        <w:tc>
          <w:tcPr>
            <w:tcW w:w="12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2031C55" w14:textId="77777777" w:rsidR="00DD3FFB" w:rsidRDefault="00DD3FFB">
            <w:pPr>
              <w:rPr>
                <w:rFonts w:ascii="微软雅黑" w:eastAsia="微软雅黑" w:hAnsi="微软雅黑" w:cs="微软雅黑"/>
              </w:rPr>
            </w:pPr>
          </w:p>
        </w:tc>
        <w:tc>
          <w:tcPr>
            <w:tcW w:w="29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C62D466" w14:textId="77777777" w:rsidR="00DD3FFB" w:rsidRDefault="00DD3FFB">
            <w:pPr>
              <w:rPr>
                <w:rFonts w:ascii="微软雅黑" w:eastAsia="微软雅黑" w:hAnsi="微软雅黑" w:cs="微软雅黑"/>
              </w:rPr>
            </w:pPr>
          </w:p>
        </w:tc>
        <w:tc>
          <w:tcPr>
            <w:tcW w:w="16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67B3FFE" w14:textId="77777777" w:rsidR="00DD3FFB" w:rsidRDefault="00DD3FFB">
            <w:pPr>
              <w:rPr>
                <w:rFonts w:ascii="微软雅黑" w:eastAsia="微软雅黑" w:hAnsi="微软雅黑" w:cs="微软雅黑"/>
              </w:rPr>
            </w:pP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152E58A" w14:textId="77777777" w:rsidR="00DD3FFB" w:rsidRDefault="00DD3FFB">
            <w:pPr>
              <w:rPr>
                <w:rFonts w:ascii="微软雅黑" w:eastAsia="微软雅黑" w:hAnsi="微软雅黑" w:cs="微软雅黑"/>
              </w:rPr>
            </w:pPr>
          </w:p>
        </w:tc>
      </w:tr>
      <w:tr w:rsidR="00DD3FFB" w14:paraId="4D4FD6F9" w14:textId="77777777">
        <w:trPr>
          <w:trHeight w:val="304"/>
          <w:jc w:val="center"/>
        </w:trPr>
        <w:tc>
          <w:tcPr>
            <w:tcW w:w="7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893DA00" w14:textId="77777777" w:rsidR="00DD3FFB" w:rsidRDefault="00DD3FFB">
            <w:pPr>
              <w:rPr>
                <w:rFonts w:ascii="微软雅黑" w:eastAsia="微软雅黑" w:hAnsi="微软雅黑" w:cs="微软雅黑"/>
              </w:rPr>
            </w:pP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B1F0758" w14:textId="77777777" w:rsidR="00DD3FFB" w:rsidRDefault="00DD3FFB">
            <w:pPr>
              <w:rPr>
                <w:rFonts w:ascii="微软雅黑" w:eastAsia="微软雅黑" w:hAnsi="微软雅黑" w:cs="微软雅黑"/>
              </w:rPr>
            </w:pP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069908A" w14:textId="77777777" w:rsidR="00DD3FFB" w:rsidRDefault="00DD3FFB">
            <w:pPr>
              <w:rPr>
                <w:rFonts w:ascii="微软雅黑" w:eastAsia="微软雅黑" w:hAnsi="微软雅黑" w:cs="微软雅黑"/>
              </w:rPr>
            </w:pPr>
          </w:p>
        </w:tc>
        <w:tc>
          <w:tcPr>
            <w:tcW w:w="12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CDAC23E" w14:textId="77777777" w:rsidR="00DD3FFB" w:rsidRDefault="00DD3FFB">
            <w:pPr>
              <w:rPr>
                <w:rFonts w:ascii="微软雅黑" w:eastAsia="微软雅黑" w:hAnsi="微软雅黑" w:cs="微软雅黑"/>
              </w:rPr>
            </w:pPr>
          </w:p>
        </w:tc>
        <w:tc>
          <w:tcPr>
            <w:tcW w:w="29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F5AA2A2" w14:textId="77777777" w:rsidR="00DD3FFB" w:rsidRDefault="00DD3FFB">
            <w:pPr>
              <w:rPr>
                <w:rFonts w:ascii="微软雅黑" w:eastAsia="微软雅黑" w:hAnsi="微软雅黑" w:cs="微软雅黑"/>
              </w:rPr>
            </w:pPr>
          </w:p>
        </w:tc>
        <w:tc>
          <w:tcPr>
            <w:tcW w:w="16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31E0015" w14:textId="77777777" w:rsidR="00DD3FFB" w:rsidRDefault="00DD3FFB">
            <w:pPr>
              <w:rPr>
                <w:rFonts w:ascii="微软雅黑" w:eastAsia="微软雅黑" w:hAnsi="微软雅黑" w:cs="微软雅黑"/>
              </w:rPr>
            </w:pP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0F620AA" w14:textId="77777777" w:rsidR="00DD3FFB" w:rsidRDefault="00DD3FFB">
            <w:pPr>
              <w:rPr>
                <w:rFonts w:ascii="微软雅黑" w:eastAsia="微软雅黑" w:hAnsi="微软雅黑" w:cs="微软雅黑"/>
              </w:rPr>
            </w:pPr>
          </w:p>
        </w:tc>
      </w:tr>
      <w:tr w:rsidR="00DD3FFB" w14:paraId="5F6E28E0" w14:textId="77777777">
        <w:trPr>
          <w:trHeight w:val="304"/>
          <w:jc w:val="center"/>
        </w:trPr>
        <w:tc>
          <w:tcPr>
            <w:tcW w:w="7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AF6F7A9" w14:textId="77777777" w:rsidR="00DD3FFB" w:rsidRDefault="00DD3FFB">
            <w:pPr>
              <w:rPr>
                <w:rFonts w:ascii="微软雅黑" w:eastAsia="微软雅黑" w:hAnsi="微软雅黑" w:cs="微软雅黑"/>
              </w:rPr>
            </w:pP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F87C2C5" w14:textId="77777777" w:rsidR="00DD3FFB" w:rsidRDefault="00DD3FFB">
            <w:pPr>
              <w:rPr>
                <w:rFonts w:ascii="微软雅黑" w:eastAsia="微软雅黑" w:hAnsi="微软雅黑" w:cs="微软雅黑"/>
              </w:rPr>
            </w:pP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647D821" w14:textId="77777777" w:rsidR="00DD3FFB" w:rsidRDefault="00DD3FFB">
            <w:pPr>
              <w:rPr>
                <w:rFonts w:ascii="微软雅黑" w:eastAsia="微软雅黑" w:hAnsi="微软雅黑" w:cs="微软雅黑"/>
              </w:rPr>
            </w:pPr>
          </w:p>
        </w:tc>
        <w:tc>
          <w:tcPr>
            <w:tcW w:w="12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D3B5EA7" w14:textId="77777777" w:rsidR="00DD3FFB" w:rsidRDefault="00DD3FFB">
            <w:pPr>
              <w:rPr>
                <w:rFonts w:ascii="微软雅黑" w:eastAsia="微软雅黑" w:hAnsi="微软雅黑" w:cs="微软雅黑"/>
              </w:rPr>
            </w:pPr>
          </w:p>
        </w:tc>
        <w:tc>
          <w:tcPr>
            <w:tcW w:w="29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9AAFF64" w14:textId="77777777" w:rsidR="00DD3FFB" w:rsidRDefault="00DD3FFB">
            <w:pPr>
              <w:rPr>
                <w:rFonts w:ascii="微软雅黑" w:eastAsia="微软雅黑" w:hAnsi="微软雅黑" w:cs="微软雅黑"/>
              </w:rPr>
            </w:pPr>
          </w:p>
        </w:tc>
        <w:tc>
          <w:tcPr>
            <w:tcW w:w="16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0146730" w14:textId="77777777" w:rsidR="00DD3FFB" w:rsidRDefault="00DD3FFB">
            <w:pPr>
              <w:rPr>
                <w:rFonts w:ascii="微软雅黑" w:eastAsia="微软雅黑" w:hAnsi="微软雅黑" w:cs="微软雅黑"/>
              </w:rPr>
            </w:pP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9C75755" w14:textId="77777777" w:rsidR="00DD3FFB" w:rsidRDefault="00DD3FFB">
            <w:pPr>
              <w:rPr>
                <w:rFonts w:ascii="微软雅黑" w:eastAsia="微软雅黑" w:hAnsi="微软雅黑" w:cs="微软雅黑"/>
              </w:rPr>
            </w:pPr>
          </w:p>
        </w:tc>
      </w:tr>
      <w:tr w:rsidR="00DD3FFB" w14:paraId="7C2600A7" w14:textId="77777777">
        <w:trPr>
          <w:trHeight w:val="304"/>
          <w:jc w:val="center"/>
        </w:trPr>
        <w:tc>
          <w:tcPr>
            <w:tcW w:w="7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0230E6A" w14:textId="77777777" w:rsidR="00DD3FFB" w:rsidRDefault="00DD3FFB">
            <w:pPr>
              <w:rPr>
                <w:rFonts w:ascii="微软雅黑" w:eastAsia="微软雅黑" w:hAnsi="微软雅黑" w:cs="微软雅黑"/>
              </w:rPr>
            </w:pP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BECC7B4" w14:textId="77777777" w:rsidR="00DD3FFB" w:rsidRDefault="00DD3FFB">
            <w:pPr>
              <w:rPr>
                <w:rFonts w:ascii="微软雅黑" w:eastAsia="微软雅黑" w:hAnsi="微软雅黑" w:cs="微软雅黑"/>
              </w:rPr>
            </w:pP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5B6445E" w14:textId="77777777" w:rsidR="00DD3FFB" w:rsidRDefault="00DD3FFB">
            <w:pPr>
              <w:rPr>
                <w:rFonts w:ascii="微软雅黑" w:eastAsia="微软雅黑" w:hAnsi="微软雅黑" w:cs="微软雅黑"/>
              </w:rPr>
            </w:pPr>
          </w:p>
        </w:tc>
        <w:tc>
          <w:tcPr>
            <w:tcW w:w="12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C69AD46" w14:textId="77777777" w:rsidR="00DD3FFB" w:rsidRDefault="00DD3FFB">
            <w:pPr>
              <w:rPr>
                <w:rFonts w:ascii="微软雅黑" w:eastAsia="微软雅黑" w:hAnsi="微软雅黑" w:cs="微软雅黑"/>
              </w:rPr>
            </w:pPr>
          </w:p>
        </w:tc>
        <w:tc>
          <w:tcPr>
            <w:tcW w:w="29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D29628B" w14:textId="77777777" w:rsidR="00DD3FFB" w:rsidRDefault="00DD3FFB">
            <w:pPr>
              <w:rPr>
                <w:rFonts w:ascii="微软雅黑" w:eastAsia="微软雅黑" w:hAnsi="微软雅黑" w:cs="微软雅黑"/>
              </w:rPr>
            </w:pPr>
          </w:p>
        </w:tc>
        <w:tc>
          <w:tcPr>
            <w:tcW w:w="16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7B6621C" w14:textId="77777777" w:rsidR="00DD3FFB" w:rsidRDefault="00DD3FFB">
            <w:pPr>
              <w:rPr>
                <w:rFonts w:ascii="微软雅黑" w:eastAsia="微软雅黑" w:hAnsi="微软雅黑" w:cs="微软雅黑"/>
              </w:rPr>
            </w:pP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ADEB080" w14:textId="77777777" w:rsidR="00DD3FFB" w:rsidRDefault="00DD3FFB">
            <w:pPr>
              <w:rPr>
                <w:rFonts w:ascii="微软雅黑" w:eastAsia="微软雅黑" w:hAnsi="微软雅黑" w:cs="微软雅黑"/>
              </w:rPr>
            </w:pPr>
          </w:p>
        </w:tc>
      </w:tr>
      <w:tr w:rsidR="00DD3FFB" w14:paraId="7DC2D2CA" w14:textId="77777777">
        <w:trPr>
          <w:trHeight w:val="304"/>
          <w:jc w:val="center"/>
        </w:trPr>
        <w:tc>
          <w:tcPr>
            <w:tcW w:w="7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8F40512" w14:textId="77777777" w:rsidR="00DD3FFB" w:rsidRDefault="00DD3FFB">
            <w:pPr>
              <w:rPr>
                <w:rFonts w:ascii="微软雅黑" w:eastAsia="微软雅黑" w:hAnsi="微软雅黑" w:cs="微软雅黑"/>
              </w:rPr>
            </w:pP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4736DDD" w14:textId="77777777" w:rsidR="00DD3FFB" w:rsidRDefault="00DD3FFB">
            <w:pPr>
              <w:rPr>
                <w:rFonts w:ascii="微软雅黑" w:eastAsia="微软雅黑" w:hAnsi="微软雅黑" w:cs="微软雅黑"/>
              </w:rPr>
            </w:pP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B4A8775" w14:textId="77777777" w:rsidR="00DD3FFB" w:rsidRDefault="00DD3FFB">
            <w:pPr>
              <w:rPr>
                <w:rFonts w:ascii="微软雅黑" w:eastAsia="微软雅黑" w:hAnsi="微软雅黑" w:cs="微软雅黑"/>
              </w:rPr>
            </w:pPr>
          </w:p>
        </w:tc>
        <w:tc>
          <w:tcPr>
            <w:tcW w:w="12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53B7AFA" w14:textId="77777777" w:rsidR="00DD3FFB" w:rsidRDefault="00DD3FFB">
            <w:pPr>
              <w:rPr>
                <w:rFonts w:ascii="微软雅黑" w:eastAsia="微软雅黑" w:hAnsi="微软雅黑" w:cs="微软雅黑"/>
              </w:rPr>
            </w:pPr>
          </w:p>
        </w:tc>
        <w:tc>
          <w:tcPr>
            <w:tcW w:w="29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5E9C32F" w14:textId="77777777" w:rsidR="00DD3FFB" w:rsidRDefault="00DD3FFB">
            <w:pPr>
              <w:rPr>
                <w:rFonts w:ascii="微软雅黑" w:eastAsia="微软雅黑" w:hAnsi="微软雅黑" w:cs="微软雅黑"/>
              </w:rPr>
            </w:pPr>
          </w:p>
        </w:tc>
        <w:tc>
          <w:tcPr>
            <w:tcW w:w="16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3F18703" w14:textId="77777777" w:rsidR="00DD3FFB" w:rsidRDefault="00DD3FFB">
            <w:pPr>
              <w:rPr>
                <w:rFonts w:ascii="微软雅黑" w:eastAsia="微软雅黑" w:hAnsi="微软雅黑" w:cs="微软雅黑"/>
              </w:rPr>
            </w:pP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3D56CFD" w14:textId="77777777" w:rsidR="00DD3FFB" w:rsidRDefault="00DD3FFB">
            <w:pPr>
              <w:rPr>
                <w:rFonts w:ascii="微软雅黑" w:eastAsia="微软雅黑" w:hAnsi="微软雅黑" w:cs="微软雅黑"/>
              </w:rPr>
            </w:pPr>
          </w:p>
        </w:tc>
      </w:tr>
      <w:tr w:rsidR="00DD3FFB" w14:paraId="13A685CA" w14:textId="77777777">
        <w:trPr>
          <w:trHeight w:val="304"/>
          <w:jc w:val="center"/>
        </w:trPr>
        <w:tc>
          <w:tcPr>
            <w:tcW w:w="7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61D8805" w14:textId="77777777" w:rsidR="00DD3FFB" w:rsidRDefault="00DD3FFB">
            <w:pPr>
              <w:rPr>
                <w:rFonts w:ascii="微软雅黑" w:eastAsia="微软雅黑" w:hAnsi="微软雅黑" w:cs="微软雅黑"/>
              </w:rPr>
            </w:pP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5F7EC61" w14:textId="77777777" w:rsidR="00DD3FFB" w:rsidRDefault="00DD3FFB">
            <w:pPr>
              <w:rPr>
                <w:rFonts w:ascii="微软雅黑" w:eastAsia="微软雅黑" w:hAnsi="微软雅黑" w:cs="微软雅黑"/>
              </w:rPr>
            </w:pP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334006F" w14:textId="77777777" w:rsidR="00DD3FFB" w:rsidRDefault="00DD3FFB">
            <w:pPr>
              <w:rPr>
                <w:rFonts w:ascii="微软雅黑" w:eastAsia="微软雅黑" w:hAnsi="微软雅黑" w:cs="微软雅黑"/>
              </w:rPr>
            </w:pPr>
          </w:p>
        </w:tc>
        <w:tc>
          <w:tcPr>
            <w:tcW w:w="12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D0168D4" w14:textId="77777777" w:rsidR="00DD3FFB" w:rsidRDefault="00DD3FFB">
            <w:pPr>
              <w:rPr>
                <w:rFonts w:ascii="微软雅黑" w:eastAsia="微软雅黑" w:hAnsi="微软雅黑" w:cs="微软雅黑"/>
              </w:rPr>
            </w:pPr>
          </w:p>
        </w:tc>
        <w:tc>
          <w:tcPr>
            <w:tcW w:w="29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A1F8A4B" w14:textId="77777777" w:rsidR="00DD3FFB" w:rsidRDefault="00DD3FFB">
            <w:pPr>
              <w:rPr>
                <w:rFonts w:ascii="微软雅黑" w:eastAsia="微软雅黑" w:hAnsi="微软雅黑" w:cs="微软雅黑"/>
              </w:rPr>
            </w:pPr>
          </w:p>
        </w:tc>
        <w:tc>
          <w:tcPr>
            <w:tcW w:w="16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709540F" w14:textId="77777777" w:rsidR="00DD3FFB" w:rsidRDefault="00DD3FFB">
            <w:pPr>
              <w:rPr>
                <w:rFonts w:ascii="微软雅黑" w:eastAsia="微软雅黑" w:hAnsi="微软雅黑" w:cs="微软雅黑"/>
              </w:rPr>
            </w:pP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BEAA41C" w14:textId="77777777" w:rsidR="00DD3FFB" w:rsidRDefault="00DD3FFB">
            <w:pPr>
              <w:rPr>
                <w:rFonts w:ascii="微软雅黑" w:eastAsia="微软雅黑" w:hAnsi="微软雅黑" w:cs="微软雅黑"/>
              </w:rPr>
            </w:pPr>
          </w:p>
        </w:tc>
      </w:tr>
      <w:tr w:rsidR="00DD3FFB" w14:paraId="3B74AF21" w14:textId="77777777">
        <w:trPr>
          <w:trHeight w:val="304"/>
          <w:jc w:val="center"/>
        </w:trPr>
        <w:tc>
          <w:tcPr>
            <w:tcW w:w="7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6675206" w14:textId="77777777" w:rsidR="00DD3FFB" w:rsidRDefault="00DD3FFB">
            <w:pPr>
              <w:rPr>
                <w:rFonts w:ascii="微软雅黑" w:eastAsia="微软雅黑" w:hAnsi="微软雅黑" w:cs="微软雅黑"/>
              </w:rPr>
            </w:pP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4C2A07F" w14:textId="77777777" w:rsidR="00DD3FFB" w:rsidRDefault="00DD3FFB">
            <w:pPr>
              <w:rPr>
                <w:rFonts w:ascii="微软雅黑" w:eastAsia="微软雅黑" w:hAnsi="微软雅黑" w:cs="微软雅黑"/>
              </w:rPr>
            </w:pP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9940CC3" w14:textId="77777777" w:rsidR="00DD3FFB" w:rsidRDefault="00DD3FFB">
            <w:pPr>
              <w:rPr>
                <w:rFonts w:ascii="微软雅黑" w:eastAsia="微软雅黑" w:hAnsi="微软雅黑" w:cs="微软雅黑"/>
              </w:rPr>
            </w:pPr>
          </w:p>
        </w:tc>
        <w:tc>
          <w:tcPr>
            <w:tcW w:w="12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FBA92F1" w14:textId="77777777" w:rsidR="00DD3FFB" w:rsidRDefault="00DD3FFB">
            <w:pPr>
              <w:rPr>
                <w:rFonts w:ascii="微软雅黑" w:eastAsia="微软雅黑" w:hAnsi="微软雅黑" w:cs="微软雅黑"/>
              </w:rPr>
            </w:pPr>
          </w:p>
        </w:tc>
        <w:tc>
          <w:tcPr>
            <w:tcW w:w="29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3A41C4A" w14:textId="77777777" w:rsidR="00DD3FFB" w:rsidRDefault="00DD3FFB">
            <w:pPr>
              <w:rPr>
                <w:rFonts w:ascii="微软雅黑" w:eastAsia="微软雅黑" w:hAnsi="微软雅黑" w:cs="微软雅黑"/>
              </w:rPr>
            </w:pPr>
          </w:p>
        </w:tc>
        <w:tc>
          <w:tcPr>
            <w:tcW w:w="16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9DE1CB9" w14:textId="77777777" w:rsidR="00DD3FFB" w:rsidRDefault="00DD3FFB">
            <w:pPr>
              <w:rPr>
                <w:rFonts w:ascii="微软雅黑" w:eastAsia="微软雅黑" w:hAnsi="微软雅黑" w:cs="微软雅黑"/>
              </w:rPr>
            </w:pP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900B6E1" w14:textId="77777777" w:rsidR="00DD3FFB" w:rsidRDefault="00DD3FFB">
            <w:pPr>
              <w:rPr>
                <w:rFonts w:ascii="微软雅黑" w:eastAsia="微软雅黑" w:hAnsi="微软雅黑" w:cs="微软雅黑"/>
              </w:rPr>
            </w:pPr>
          </w:p>
        </w:tc>
      </w:tr>
      <w:tr w:rsidR="00DD3FFB" w14:paraId="381A5C74" w14:textId="77777777">
        <w:trPr>
          <w:trHeight w:val="304"/>
          <w:jc w:val="center"/>
        </w:trPr>
        <w:tc>
          <w:tcPr>
            <w:tcW w:w="7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66F5338" w14:textId="77777777" w:rsidR="00DD3FFB" w:rsidRDefault="00DD3FFB">
            <w:pPr>
              <w:rPr>
                <w:rFonts w:ascii="微软雅黑" w:eastAsia="微软雅黑" w:hAnsi="微软雅黑" w:cs="微软雅黑"/>
              </w:rPr>
            </w:pP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7D830BB" w14:textId="77777777" w:rsidR="00DD3FFB" w:rsidRDefault="00DD3FFB">
            <w:pPr>
              <w:rPr>
                <w:rFonts w:ascii="微软雅黑" w:eastAsia="微软雅黑" w:hAnsi="微软雅黑" w:cs="微软雅黑"/>
              </w:rPr>
            </w:pP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BD26846" w14:textId="77777777" w:rsidR="00DD3FFB" w:rsidRDefault="00DD3FFB">
            <w:pPr>
              <w:rPr>
                <w:rFonts w:ascii="微软雅黑" w:eastAsia="微软雅黑" w:hAnsi="微软雅黑" w:cs="微软雅黑"/>
              </w:rPr>
            </w:pPr>
          </w:p>
        </w:tc>
        <w:tc>
          <w:tcPr>
            <w:tcW w:w="12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1F72677" w14:textId="77777777" w:rsidR="00DD3FFB" w:rsidRDefault="00DD3FFB">
            <w:pPr>
              <w:rPr>
                <w:rFonts w:ascii="微软雅黑" w:eastAsia="微软雅黑" w:hAnsi="微软雅黑" w:cs="微软雅黑"/>
              </w:rPr>
            </w:pPr>
          </w:p>
        </w:tc>
        <w:tc>
          <w:tcPr>
            <w:tcW w:w="29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18B5F52" w14:textId="77777777" w:rsidR="00DD3FFB" w:rsidRDefault="00DD3FFB">
            <w:pPr>
              <w:rPr>
                <w:rFonts w:ascii="微软雅黑" w:eastAsia="微软雅黑" w:hAnsi="微软雅黑" w:cs="微软雅黑"/>
              </w:rPr>
            </w:pPr>
          </w:p>
        </w:tc>
        <w:tc>
          <w:tcPr>
            <w:tcW w:w="16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AD4C08D" w14:textId="77777777" w:rsidR="00DD3FFB" w:rsidRDefault="00DD3FFB">
            <w:pPr>
              <w:rPr>
                <w:rFonts w:ascii="微软雅黑" w:eastAsia="微软雅黑" w:hAnsi="微软雅黑" w:cs="微软雅黑"/>
              </w:rPr>
            </w:pP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EEBD369" w14:textId="77777777" w:rsidR="00DD3FFB" w:rsidRDefault="00DD3FFB">
            <w:pPr>
              <w:rPr>
                <w:rFonts w:ascii="微软雅黑" w:eastAsia="微软雅黑" w:hAnsi="微软雅黑" w:cs="微软雅黑"/>
              </w:rPr>
            </w:pPr>
          </w:p>
        </w:tc>
      </w:tr>
    </w:tbl>
    <w:p w14:paraId="6659AAFA" w14:textId="77777777" w:rsidR="00DD3FFB" w:rsidRDefault="00000000">
      <w:pPr>
        <w:pStyle w:val="10"/>
        <w:adjustRightInd w:val="0"/>
        <w:snapToGrid w:val="0"/>
        <w:spacing w:line="312" w:lineRule="auto"/>
        <w:ind w:left="426" w:firstLineChars="0" w:firstLine="0"/>
        <w:rPr>
          <w:rFonts w:ascii="微软雅黑" w:eastAsia="微软雅黑" w:hAnsi="微软雅黑" w:cs="微软雅黑"/>
        </w:rPr>
      </w:pPr>
      <w:r>
        <w:rPr>
          <w:rFonts w:ascii="微软雅黑" w:eastAsia="微软雅黑" w:hAnsi="微软雅黑" w:cs="微软雅黑" w:hint="eastAsia"/>
        </w:rPr>
        <w:t>注：根据评分细则提供相关证明材料复印件及开标前3个月的社保缴纳证明材料。</w:t>
      </w:r>
    </w:p>
    <w:p w14:paraId="190114AF" w14:textId="77777777" w:rsidR="00DD3FFB" w:rsidRDefault="00DD3FFB">
      <w:pPr>
        <w:pStyle w:val="10"/>
        <w:adjustRightInd w:val="0"/>
        <w:snapToGrid w:val="0"/>
        <w:spacing w:line="312" w:lineRule="auto"/>
        <w:ind w:left="426" w:firstLineChars="0" w:firstLine="0"/>
        <w:rPr>
          <w:rFonts w:ascii="微软雅黑" w:eastAsia="微软雅黑" w:hAnsi="微软雅黑" w:cs="微软雅黑"/>
        </w:rPr>
      </w:pPr>
    </w:p>
    <w:p w14:paraId="59834B93" w14:textId="77777777" w:rsidR="00DD3FFB" w:rsidRDefault="00000000">
      <w:pPr>
        <w:snapToGrid w:val="0"/>
        <w:spacing w:line="360" w:lineRule="auto"/>
        <w:ind w:firstLineChars="200" w:firstLine="480"/>
        <w:rPr>
          <w:rFonts w:ascii="微软雅黑" w:eastAsia="微软雅黑" w:hAnsi="微软雅黑" w:cs="微软雅黑"/>
          <w:spacing w:val="20"/>
          <w:sz w:val="24"/>
          <w:u w:val="single"/>
        </w:rPr>
      </w:pPr>
      <w:r>
        <w:rPr>
          <w:rFonts w:ascii="微软雅黑" w:eastAsia="微软雅黑" w:hAnsi="微软雅黑" w:cs="微软雅黑" w:hint="eastAsia"/>
          <w:sz w:val="24"/>
        </w:rPr>
        <w:t xml:space="preserve">投标人全称： </w:t>
      </w:r>
      <w:r>
        <w:rPr>
          <w:rFonts w:ascii="微软雅黑" w:eastAsia="微软雅黑" w:hAnsi="微软雅黑" w:cs="微软雅黑" w:hint="eastAsia"/>
          <w:sz w:val="24"/>
          <w:u w:val="single"/>
        </w:rPr>
        <w:t xml:space="preserve">                     </w:t>
      </w:r>
      <w:r>
        <w:rPr>
          <w:rFonts w:ascii="微软雅黑" w:eastAsia="微软雅黑" w:hAnsi="微软雅黑" w:cs="微软雅黑" w:hint="eastAsia"/>
          <w:sz w:val="24"/>
        </w:rPr>
        <w:t>（盖章）</w:t>
      </w:r>
    </w:p>
    <w:p w14:paraId="1CF7239E" w14:textId="77777777" w:rsidR="00DD3FFB" w:rsidRDefault="00000000">
      <w:pPr>
        <w:snapToGrid w:val="0"/>
        <w:spacing w:line="360" w:lineRule="auto"/>
        <w:ind w:firstLineChars="200" w:firstLine="480"/>
        <w:rPr>
          <w:rFonts w:ascii="微软雅黑" w:eastAsia="微软雅黑" w:hAnsi="微软雅黑" w:cs="微软雅黑"/>
          <w:spacing w:val="20"/>
          <w:sz w:val="24"/>
        </w:rPr>
      </w:pPr>
      <w:r>
        <w:rPr>
          <w:rFonts w:ascii="微软雅黑" w:eastAsia="微软雅黑" w:hAnsi="微软雅黑" w:cs="微软雅黑" w:hint="eastAsia"/>
          <w:sz w:val="24"/>
        </w:rPr>
        <w:t>日期：2022年   月   日</w:t>
      </w:r>
    </w:p>
    <w:p w14:paraId="501E1660" w14:textId="77777777" w:rsidR="00DD3FFB" w:rsidRDefault="00DD3FFB">
      <w:pPr>
        <w:pStyle w:val="10"/>
        <w:adjustRightInd w:val="0"/>
        <w:snapToGrid w:val="0"/>
        <w:spacing w:line="312" w:lineRule="auto"/>
        <w:ind w:left="426" w:firstLineChars="0" w:firstLine="0"/>
        <w:rPr>
          <w:rFonts w:ascii="微软雅黑" w:eastAsia="微软雅黑" w:hAnsi="微软雅黑" w:cs="微软雅黑"/>
          <w:bCs/>
        </w:rPr>
      </w:pPr>
    </w:p>
    <w:p w14:paraId="2D4D40A3" w14:textId="77777777" w:rsidR="00DD3FFB" w:rsidRDefault="00000000">
      <w:pPr>
        <w:widowControl/>
        <w:jc w:val="left"/>
        <w:rPr>
          <w:rFonts w:ascii="微软雅黑" w:eastAsia="微软雅黑" w:hAnsi="微软雅黑" w:cs="微软雅黑"/>
          <w:b/>
          <w:bCs/>
        </w:rPr>
      </w:pPr>
      <w:r>
        <w:rPr>
          <w:rFonts w:ascii="微软雅黑" w:eastAsia="微软雅黑" w:hAnsi="微软雅黑" w:cs="微软雅黑" w:hint="eastAsia"/>
          <w:b/>
          <w:bCs/>
        </w:rPr>
        <w:br w:type="page"/>
      </w:r>
    </w:p>
    <w:p w14:paraId="07B565F0" w14:textId="77777777" w:rsidR="00DD3FFB" w:rsidRDefault="00000000">
      <w:pPr>
        <w:outlineLvl w:val="3"/>
        <w:rPr>
          <w:rFonts w:ascii="微软雅黑" w:eastAsia="微软雅黑" w:hAnsi="微软雅黑" w:cs="微软雅黑"/>
        </w:rPr>
      </w:pPr>
      <w:r>
        <w:rPr>
          <w:rFonts w:ascii="微软雅黑" w:eastAsia="微软雅黑" w:hAnsi="微软雅黑" w:cs="微软雅黑" w:hint="eastAsia"/>
        </w:rPr>
        <w:lastRenderedPageBreak/>
        <w:t>2、类似业绩</w:t>
      </w:r>
    </w:p>
    <w:p w14:paraId="55146EEB" w14:textId="77777777" w:rsidR="00DD3FFB" w:rsidRDefault="00000000">
      <w:pPr>
        <w:pStyle w:val="a1"/>
        <w:adjustRightInd w:val="0"/>
        <w:snapToGrid w:val="0"/>
        <w:spacing w:line="300" w:lineRule="auto"/>
        <w:jc w:val="center"/>
        <w:rPr>
          <w:rFonts w:ascii="微软雅黑" w:eastAsia="微软雅黑" w:hAnsi="微软雅黑" w:cs="微软雅黑"/>
          <w:b/>
          <w:bCs/>
          <w:sz w:val="28"/>
          <w:szCs w:val="28"/>
        </w:rPr>
      </w:pPr>
      <w:r>
        <w:rPr>
          <w:rFonts w:ascii="微软雅黑" w:eastAsia="微软雅黑" w:hAnsi="微软雅黑" w:cs="微软雅黑" w:hint="eastAsia"/>
          <w:b/>
          <w:bCs/>
          <w:sz w:val="28"/>
          <w:szCs w:val="28"/>
        </w:rPr>
        <w:t>类似业绩表</w:t>
      </w:r>
    </w:p>
    <w:p w14:paraId="0BF01932" w14:textId="77777777" w:rsidR="00DD3FFB" w:rsidRDefault="00000000">
      <w:pPr>
        <w:snapToGrid w:val="0"/>
        <w:spacing w:line="300" w:lineRule="auto"/>
        <w:rPr>
          <w:rFonts w:ascii="微软雅黑" w:eastAsia="微软雅黑" w:hAnsi="微软雅黑" w:cs="微软雅黑"/>
          <w:sz w:val="24"/>
        </w:rPr>
      </w:pPr>
      <w:r>
        <w:rPr>
          <w:rFonts w:ascii="微软雅黑" w:eastAsia="微软雅黑" w:hAnsi="微软雅黑" w:cs="微软雅黑" w:hint="eastAsia"/>
          <w:sz w:val="24"/>
        </w:rPr>
        <w:t>采购人：浙江警官职业学院</w:t>
      </w:r>
    </w:p>
    <w:p w14:paraId="15035541" w14:textId="77777777" w:rsidR="00DD3FFB" w:rsidRDefault="00000000">
      <w:pPr>
        <w:snapToGrid w:val="0"/>
        <w:spacing w:line="300" w:lineRule="auto"/>
        <w:rPr>
          <w:rFonts w:ascii="微软雅黑" w:eastAsia="微软雅黑" w:hAnsi="微软雅黑" w:cs="微软雅黑"/>
          <w:sz w:val="24"/>
        </w:rPr>
      </w:pPr>
      <w:r>
        <w:rPr>
          <w:rFonts w:ascii="微软雅黑" w:eastAsia="微软雅黑" w:hAnsi="微软雅黑" w:cs="微软雅黑" w:hint="eastAsia"/>
          <w:sz w:val="24"/>
        </w:rPr>
        <w:t>项目名称：浙江警官职业学院教学管理信息服务平台项目</w:t>
      </w:r>
      <w:proofErr w:type="gramStart"/>
      <w:r>
        <w:rPr>
          <w:rFonts w:ascii="微软雅黑" w:eastAsia="微软雅黑" w:hAnsi="微软雅黑" w:cs="微软雅黑" w:hint="eastAsia"/>
          <w:sz w:val="24"/>
        </w:rPr>
        <w:t>项目</w:t>
      </w:r>
      <w:proofErr w:type="gramEnd"/>
    </w:p>
    <w:p w14:paraId="3BEA5A08" w14:textId="77777777" w:rsidR="00DD3FFB" w:rsidRDefault="00000000">
      <w:pPr>
        <w:snapToGrid w:val="0"/>
        <w:spacing w:line="300" w:lineRule="auto"/>
        <w:rPr>
          <w:rFonts w:ascii="微软雅黑" w:eastAsia="微软雅黑" w:hAnsi="微软雅黑" w:cs="微软雅黑"/>
          <w:sz w:val="24"/>
        </w:rPr>
      </w:pPr>
      <w:r>
        <w:rPr>
          <w:rFonts w:ascii="微软雅黑" w:eastAsia="微软雅黑" w:hAnsi="微软雅黑" w:cs="微软雅黑" w:hint="eastAsia"/>
          <w:sz w:val="24"/>
        </w:rPr>
        <w:t xml:space="preserve">项目编号：ZJJG-OB20220616    </w:t>
      </w:r>
    </w:p>
    <w:p w14:paraId="288CC052" w14:textId="77777777" w:rsidR="00DD3FFB" w:rsidRDefault="00DD3FFB">
      <w:pPr>
        <w:snapToGrid w:val="0"/>
        <w:spacing w:line="300" w:lineRule="auto"/>
        <w:rPr>
          <w:rFonts w:ascii="微软雅黑" w:eastAsia="微软雅黑" w:hAnsi="微软雅黑" w:cs="微软雅黑"/>
          <w:sz w:val="24"/>
        </w:rPr>
      </w:pP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1554"/>
        <w:gridCol w:w="2072"/>
        <w:gridCol w:w="1919"/>
        <w:gridCol w:w="1966"/>
        <w:gridCol w:w="1034"/>
      </w:tblGrid>
      <w:tr w:rsidR="00DD3FFB" w14:paraId="2085BC4D" w14:textId="77777777">
        <w:trPr>
          <w:trHeight w:val="885"/>
        </w:trPr>
        <w:tc>
          <w:tcPr>
            <w:tcW w:w="931" w:type="dxa"/>
            <w:vAlign w:val="center"/>
          </w:tcPr>
          <w:p w14:paraId="3ABAD458" w14:textId="77777777" w:rsidR="00DD3FFB" w:rsidRDefault="00000000">
            <w:pPr>
              <w:snapToGrid w:val="0"/>
              <w:spacing w:line="300" w:lineRule="auto"/>
              <w:jc w:val="center"/>
              <w:rPr>
                <w:rFonts w:ascii="微软雅黑" w:eastAsia="微软雅黑" w:hAnsi="微软雅黑" w:cs="微软雅黑"/>
                <w:caps/>
              </w:rPr>
            </w:pPr>
            <w:r>
              <w:rPr>
                <w:rFonts w:ascii="微软雅黑" w:eastAsia="微软雅黑" w:hAnsi="微软雅黑" w:cs="微软雅黑" w:hint="eastAsia"/>
                <w:caps/>
              </w:rPr>
              <w:t>序号</w:t>
            </w:r>
          </w:p>
        </w:tc>
        <w:tc>
          <w:tcPr>
            <w:tcW w:w="1554" w:type="dxa"/>
            <w:vAlign w:val="center"/>
          </w:tcPr>
          <w:p w14:paraId="2C71038B" w14:textId="77777777" w:rsidR="00DD3FFB" w:rsidRDefault="00000000">
            <w:pPr>
              <w:snapToGrid w:val="0"/>
              <w:spacing w:line="300" w:lineRule="auto"/>
              <w:jc w:val="center"/>
              <w:rPr>
                <w:rFonts w:ascii="微软雅黑" w:eastAsia="微软雅黑" w:hAnsi="微软雅黑" w:cs="微软雅黑"/>
                <w:caps/>
              </w:rPr>
            </w:pPr>
            <w:r>
              <w:rPr>
                <w:rFonts w:ascii="微软雅黑" w:eastAsia="微软雅黑" w:hAnsi="微软雅黑" w:cs="微软雅黑" w:hint="eastAsia"/>
                <w:caps/>
              </w:rPr>
              <w:t>用户名称</w:t>
            </w:r>
          </w:p>
        </w:tc>
        <w:tc>
          <w:tcPr>
            <w:tcW w:w="2072" w:type="dxa"/>
            <w:vAlign w:val="center"/>
          </w:tcPr>
          <w:p w14:paraId="06A1C198" w14:textId="77777777" w:rsidR="00DD3FFB" w:rsidRDefault="00000000">
            <w:pPr>
              <w:snapToGrid w:val="0"/>
              <w:spacing w:line="300" w:lineRule="auto"/>
              <w:jc w:val="center"/>
              <w:rPr>
                <w:rFonts w:ascii="微软雅黑" w:eastAsia="微软雅黑" w:hAnsi="微软雅黑" w:cs="微软雅黑"/>
                <w:caps/>
              </w:rPr>
            </w:pPr>
            <w:r>
              <w:rPr>
                <w:rFonts w:ascii="微软雅黑" w:eastAsia="微软雅黑" w:hAnsi="微软雅黑" w:cs="微软雅黑" w:hint="eastAsia"/>
                <w:caps/>
              </w:rPr>
              <w:t>合同内容描述</w:t>
            </w:r>
          </w:p>
        </w:tc>
        <w:tc>
          <w:tcPr>
            <w:tcW w:w="1919" w:type="dxa"/>
            <w:vAlign w:val="center"/>
          </w:tcPr>
          <w:p w14:paraId="068C8C62" w14:textId="77777777" w:rsidR="00DD3FFB" w:rsidRDefault="00000000">
            <w:pPr>
              <w:snapToGrid w:val="0"/>
              <w:spacing w:line="300" w:lineRule="auto"/>
              <w:jc w:val="center"/>
              <w:rPr>
                <w:rFonts w:ascii="微软雅黑" w:eastAsia="微软雅黑" w:hAnsi="微软雅黑" w:cs="微软雅黑"/>
                <w:caps/>
              </w:rPr>
            </w:pPr>
            <w:r>
              <w:rPr>
                <w:rFonts w:ascii="微软雅黑" w:eastAsia="微软雅黑" w:hAnsi="微软雅黑" w:cs="微软雅黑" w:hint="eastAsia"/>
                <w:caps/>
              </w:rPr>
              <w:t>合同金额</w:t>
            </w:r>
          </w:p>
        </w:tc>
        <w:tc>
          <w:tcPr>
            <w:tcW w:w="1966" w:type="dxa"/>
            <w:vAlign w:val="center"/>
          </w:tcPr>
          <w:p w14:paraId="58F24CDD" w14:textId="77777777" w:rsidR="00DD3FFB" w:rsidRDefault="00000000">
            <w:pPr>
              <w:snapToGrid w:val="0"/>
              <w:spacing w:line="300" w:lineRule="auto"/>
              <w:jc w:val="center"/>
              <w:rPr>
                <w:rFonts w:ascii="微软雅黑" w:eastAsia="微软雅黑" w:hAnsi="微软雅黑" w:cs="微软雅黑"/>
                <w:caps/>
              </w:rPr>
            </w:pPr>
            <w:r>
              <w:rPr>
                <w:rFonts w:ascii="微软雅黑" w:eastAsia="微软雅黑" w:hAnsi="微软雅黑" w:cs="微软雅黑" w:hint="eastAsia"/>
              </w:rPr>
              <w:t>签约日期</w:t>
            </w:r>
          </w:p>
        </w:tc>
        <w:tc>
          <w:tcPr>
            <w:tcW w:w="1034" w:type="dxa"/>
            <w:vAlign w:val="center"/>
          </w:tcPr>
          <w:p w14:paraId="627B9C24" w14:textId="77777777" w:rsidR="00DD3FFB" w:rsidRDefault="00000000">
            <w:pPr>
              <w:snapToGrid w:val="0"/>
              <w:spacing w:line="300" w:lineRule="auto"/>
              <w:jc w:val="center"/>
              <w:rPr>
                <w:rFonts w:ascii="微软雅黑" w:eastAsia="微软雅黑" w:hAnsi="微软雅黑" w:cs="微软雅黑"/>
              </w:rPr>
            </w:pPr>
            <w:r>
              <w:rPr>
                <w:rFonts w:ascii="微软雅黑" w:eastAsia="微软雅黑" w:hAnsi="微软雅黑" w:cs="微软雅黑" w:hint="eastAsia"/>
              </w:rPr>
              <w:t>对应</w:t>
            </w:r>
          </w:p>
          <w:p w14:paraId="3B21F376" w14:textId="77777777" w:rsidR="00DD3FFB" w:rsidRDefault="00000000">
            <w:pPr>
              <w:snapToGrid w:val="0"/>
              <w:spacing w:line="300" w:lineRule="auto"/>
              <w:jc w:val="center"/>
              <w:rPr>
                <w:rFonts w:ascii="微软雅黑" w:eastAsia="微软雅黑" w:hAnsi="微软雅黑" w:cs="微软雅黑"/>
              </w:rPr>
            </w:pPr>
            <w:r>
              <w:rPr>
                <w:rFonts w:ascii="微软雅黑" w:eastAsia="微软雅黑" w:hAnsi="微软雅黑" w:cs="微软雅黑" w:hint="eastAsia"/>
              </w:rPr>
              <w:t>页码</w:t>
            </w:r>
          </w:p>
        </w:tc>
      </w:tr>
      <w:tr w:rsidR="00DD3FFB" w14:paraId="36A71F2C" w14:textId="77777777">
        <w:trPr>
          <w:trHeight w:val="448"/>
        </w:trPr>
        <w:tc>
          <w:tcPr>
            <w:tcW w:w="931" w:type="dxa"/>
            <w:vAlign w:val="center"/>
          </w:tcPr>
          <w:p w14:paraId="4595A5EC" w14:textId="77777777" w:rsidR="00DD3FFB" w:rsidRDefault="00DD3FFB">
            <w:pPr>
              <w:snapToGrid w:val="0"/>
              <w:spacing w:line="300" w:lineRule="auto"/>
              <w:jc w:val="center"/>
              <w:rPr>
                <w:rFonts w:ascii="微软雅黑" w:eastAsia="微软雅黑" w:hAnsi="微软雅黑" w:cs="微软雅黑"/>
                <w:spacing w:val="20"/>
              </w:rPr>
            </w:pPr>
          </w:p>
        </w:tc>
        <w:tc>
          <w:tcPr>
            <w:tcW w:w="1554" w:type="dxa"/>
            <w:vAlign w:val="center"/>
          </w:tcPr>
          <w:p w14:paraId="190B214F" w14:textId="77777777" w:rsidR="00DD3FFB" w:rsidRDefault="00DD3FFB">
            <w:pPr>
              <w:snapToGrid w:val="0"/>
              <w:spacing w:line="300" w:lineRule="auto"/>
              <w:jc w:val="center"/>
              <w:rPr>
                <w:rFonts w:ascii="微软雅黑" w:eastAsia="微软雅黑" w:hAnsi="微软雅黑" w:cs="微软雅黑"/>
                <w:spacing w:val="20"/>
              </w:rPr>
            </w:pPr>
          </w:p>
        </w:tc>
        <w:tc>
          <w:tcPr>
            <w:tcW w:w="2072" w:type="dxa"/>
            <w:vAlign w:val="center"/>
          </w:tcPr>
          <w:p w14:paraId="5B098D9E" w14:textId="77777777" w:rsidR="00DD3FFB" w:rsidRDefault="00DD3FFB">
            <w:pPr>
              <w:snapToGrid w:val="0"/>
              <w:spacing w:line="300" w:lineRule="auto"/>
              <w:jc w:val="center"/>
              <w:rPr>
                <w:rFonts w:ascii="微软雅黑" w:eastAsia="微软雅黑" w:hAnsi="微软雅黑" w:cs="微软雅黑"/>
                <w:spacing w:val="20"/>
              </w:rPr>
            </w:pPr>
          </w:p>
        </w:tc>
        <w:tc>
          <w:tcPr>
            <w:tcW w:w="1919" w:type="dxa"/>
            <w:vAlign w:val="center"/>
          </w:tcPr>
          <w:p w14:paraId="188ACFE6" w14:textId="77777777" w:rsidR="00DD3FFB" w:rsidRDefault="00DD3FFB">
            <w:pPr>
              <w:snapToGrid w:val="0"/>
              <w:spacing w:line="300" w:lineRule="auto"/>
              <w:jc w:val="center"/>
              <w:rPr>
                <w:rFonts w:ascii="微软雅黑" w:eastAsia="微软雅黑" w:hAnsi="微软雅黑" w:cs="微软雅黑"/>
                <w:spacing w:val="20"/>
              </w:rPr>
            </w:pPr>
          </w:p>
        </w:tc>
        <w:tc>
          <w:tcPr>
            <w:tcW w:w="1966" w:type="dxa"/>
            <w:vAlign w:val="center"/>
          </w:tcPr>
          <w:p w14:paraId="20567ACE" w14:textId="77777777" w:rsidR="00DD3FFB" w:rsidRDefault="00DD3FFB">
            <w:pPr>
              <w:snapToGrid w:val="0"/>
              <w:spacing w:line="300" w:lineRule="auto"/>
              <w:jc w:val="center"/>
              <w:rPr>
                <w:rFonts w:ascii="微软雅黑" w:eastAsia="微软雅黑" w:hAnsi="微软雅黑" w:cs="微软雅黑"/>
                <w:spacing w:val="20"/>
              </w:rPr>
            </w:pPr>
          </w:p>
        </w:tc>
        <w:tc>
          <w:tcPr>
            <w:tcW w:w="1034" w:type="dxa"/>
            <w:vAlign w:val="center"/>
          </w:tcPr>
          <w:p w14:paraId="30B1F8EB" w14:textId="77777777" w:rsidR="00DD3FFB" w:rsidRDefault="00DD3FFB">
            <w:pPr>
              <w:snapToGrid w:val="0"/>
              <w:spacing w:line="300" w:lineRule="auto"/>
              <w:jc w:val="center"/>
              <w:rPr>
                <w:rFonts w:ascii="微软雅黑" w:eastAsia="微软雅黑" w:hAnsi="微软雅黑" w:cs="微软雅黑"/>
                <w:spacing w:val="20"/>
              </w:rPr>
            </w:pPr>
          </w:p>
        </w:tc>
      </w:tr>
      <w:tr w:rsidR="00DD3FFB" w14:paraId="6229B523" w14:textId="77777777">
        <w:trPr>
          <w:trHeight w:val="448"/>
        </w:trPr>
        <w:tc>
          <w:tcPr>
            <w:tcW w:w="931" w:type="dxa"/>
            <w:vAlign w:val="center"/>
          </w:tcPr>
          <w:p w14:paraId="44639F9E" w14:textId="77777777" w:rsidR="00DD3FFB" w:rsidRDefault="00DD3FFB">
            <w:pPr>
              <w:snapToGrid w:val="0"/>
              <w:spacing w:line="300" w:lineRule="auto"/>
              <w:jc w:val="center"/>
              <w:rPr>
                <w:rFonts w:ascii="微软雅黑" w:eastAsia="微软雅黑" w:hAnsi="微软雅黑" w:cs="微软雅黑"/>
                <w:spacing w:val="20"/>
              </w:rPr>
            </w:pPr>
          </w:p>
        </w:tc>
        <w:tc>
          <w:tcPr>
            <w:tcW w:w="1554" w:type="dxa"/>
            <w:vAlign w:val="center"/>
          </w:tcPr>
          <w:p w14:paraId="3CEF58ED" w14:textId="77777777" w:rsidR="00DD3FFB" w:rsidRDefault="00DD3FFB">
            <w:pPr>
              <w:snapToGrid w:val="0"/>
              <w:spacing w:line="300" w:lineRule="auto"/>
              <w:jc w:val="center"/>
              <w:rPr>
                <w:rFonts w:ascii="微软雅黑" w:eastAsia="微软雅黑" w:hAnsi="微软雅黑" w:cs="微软雅黑"/>
                <w:spacing w:val="20"/>
              </w:rPr>
            </w:pPr>
          </w:p>
        </w:tc>
        <w:tc>
          <w:tcPr>
            <w:tcW w:w="2072" w:type="dxa"/>
            <w:vAlign w:val="center"/>
          </w:tcPr>
          <w:p w14:paraId="45333E7C" w14:textId="77777777" w:rsidR="00DD3FFB" w:rsidRDefault="00DD3FFB">
            <w:pPr>
              <w:snapToGrid w:val="0"/>
              <w:spacing w:line="300" w:lineRule="auto"/>
              <w:jc w:val="center"/>
              <w:rPr>
                <w:rFonts w:ascii="微软雅黑" w:eastAsia="微软雅黑" w:hAnsi="微软雅黑" w:cs="微软雅黑"/>
                <w:spacing w:val="20"/>
              </w:rPr>
            </w:pPr>
          </w:p>
        </w:tc>
        <w:tc>
          <w:tcPr>
            <w:tcW w:w="1919" w:type="dxa"/>
            <w:vAlign w:val="center"/>
          </w:tcPr>
          <w:p w14:paraId="59F0F256" w14:textId="77777777" w:rsidR="00DD3FFB" w:rsidRDefault="00DD3FFB">
            <w:pPr>
              <w:snapToGrid w:val="0"/>
              <w:spacing w:line="300" w:lineRule="auto"/>
              <w:jc w:val="center"/>
              <w:rPr>
                <w:rFonts w:ascii="微软雅黑" w:eastAsia="微软雅黑" w:hAnsi="微软雅黑" w:cs="微软雅黑"/>
                <w:spacing w:val="20"/>
              </w:rPr>
            </w:pPr>
          </w:p>
        </w:tc>
        <w:tc>
          <w:tcPr>
            <w:tcW w:w="1966" w:type="dxa"/>
            <w:vAlign w:val="center"/>
          </w:tcPr>
          <w:p w14:paraId="0B8DBE8A" w14:textId="77777777" w:rsidR="00DD3FFB" w:rsidRDefault="00DD3FFB">
            <w:pPr>
              <w:snapToGrid w:val="0"/>
              <w:spacing w:line="300" w:lineRule="auto"/>
              <w:jc w:val="center"/>
              <w:rPr>
                <w:rFonts w:ascii="微软雅黑" w:eastAsia="微软雅黑" w:hAnsi="微软雅黑" w:cs="微软雅黑"/>
                <w:spacing w:val="20"/>
              </w:rPr>
            </w:pPr>
          </w:p>
        </w:tc>
        <w:tc>
          <w:tcPr>
            <w:tcW w:w="1034" w:type="dxa"/>
            <w:vAlign w:val="center"/>
          </w:tcPr>
          <w:p w14:paraId="57D359D2" w14:textId="77777777" w:rsidR="00DD3FFB" w:rsidRDefault="00DD3FFB">
            <w:pPr>
              <w:snapToGrid w:val="0"/>
              <w:spacing w:line="300" w:lineRule="auto"/>
              <w:jc w:val="center"/>
              <w:rPr>
                <w:rFonts w:ascii="微软雅黑" w:eastAsia="微软雅黑" w:hAnsi="微软雅黑" w:cs="微软雅黑"/>
                <w:spacing w:val="20"/>
              </w:rPr>
            </w:pPr>
          </w:p>
        </w:tc>
      </w:tr>
      <w:tr w:rsidR="00DD3FFB" w14:paraId="71992EF2" w14:textId="77777777">
        <w:trPr>
          <w:trHeight w:val="448"/>
        </w:trPr>
        <w:tc>
          <w:tcPr>
            <w:tcW w:w="931" w:type="dxa"/>
            <w:vAlign w:val="center"/>
          </w:tcPr>
          <w:p w14:paraId="7516F679" w14:textId="77777777" w:rsidR="00DD3FFB" w:rsidRDefault="00DD3FFB">
            <w:pPr>
              <w:snapToGrid w:val="0"/>
              <w:spacing w:line="300" w:lineRule="auto"/>
              <w:jc w:val="center"/>
              <w:rPr>
                <w:rFonts w:ascii="微软雅黑" w:eastAsia="微软雅黑" w:hAnsi="微软雅黑" w:cs="微软雅黑"/>
                <w:spacing w:val="20"/>
              </w:rPr>
            </w:pPr>
          </w:p>
        </w:tc>
        <w:tc>
          <w:tcPr>
            <w:tcW w:w="1554" w:type="dxa"/>
            <w:vAlign w:val="center"/>
          </w:tcPr>
          <w:p w14:paraId="0CFA7C57" w14:textId="77777777" w:rsidR="00DD3FFB" w:rsidRDefault="00DD3FFB">
            <w:pPr>
              <w:snapToGrid w:val="0"/>
              <w:spacing w:line="300" w:lineRule="auto"/>
              <w:jc w:val="center"/>
              <w:rPr>
                <w:rFonts w:ascii="微软雅黑" w:eastAsia="微软雅黑" w:hAnsi="微软雅黑" w:cs="微软雅黑"/>
                <w:spacing w:val="20"/>
              </w:rPr>
            </w:pPr>
          </w:p>
        </w:tc>
        <w:tc>
          <w:tcPr>
            <w:tcW w:w="2072" w:type="dxa"/>
            <w:vAlign w:val="center"/>
          </w:tcPr>
          <w:p w14:paraId="0080DD2B" w14:textId="77777777" w:rsidR="00DD3FFB" w:rsidRDefault="00DD3FFB">
            <w:pPr>
              <w:snapToGrid w:val="0"/>
              <w:spacing w:line="300" w:lineRule="auto"/>
              <w:jc w:val="center"/>
              <w:rPr>
                <w:rFonts w:ascii="微软雅黑" w:eastAsia="微软雅黑" w:hAnsi="微软雅黑" w:cs="微软雅黑"/>
                <w:spacing w:val="20"/>
              </w:rPr>
            </w:pPr>
          </w:p>
        </w:tc>
        <w:tc>
          <w:tcPr>
            <w:tcW w:w="1919" w:type="dxa"/>
            <w:vAlign w:val="center"/>
          </w:tcPr>
          <w:p w14:paraId="6AB159A4" w14:textId="77777777" w:rsidR="00DD3FFB" w:rsidRDefault="00DD3FFB">
            <w:pPr>
              <w:snapToGrid w:val="0"/>
              <w:spacing w:line="300" w:lineRule="auto"/>
              <w:jc w:val="center"/>
              <w:rPr>
                <w:rFonts w:ascii="微软雅黑" w:eastAsia="微软雅黑" w:hAnsi="微软雅黑" w:cs="微软雅黑"/>
                <w:spacing w:val="20"/>
              </w:rPr>
            </w:pPr>
          </w:p>
        </w:tc>
        <w:tc>
          <w:tcPr>
            <w:tcW w:w="1966" w:type="dxa"/>
            <w:vAlign w:val="center"/>
          </w:tcPr>
          <w:p w14:paraId="30C8CA10" w14:textId="77777777" w:rsidR="00DD3FFB" w:rsidRDefault="00DD3FFB">
            <w:pPr>
              <w:snapToGrid w:val="0"/>
              <w:spacing w:line="300" w:lineRule="auto"/>
              <w:jc w:val="center"/>
              <w:rPr>
                <w:rFonts w:ascii="微软雅黑" w:eastAsia="微软雅黑" w:hAnsi="微软雅黑" w:cs="微软雅黑"/>
                <w:spacing w:val="20"/>
              </w:rPr>
            </w:pPr>
          </w:p>
        </w:tc>
        <w:tc>
          <w:tcPr>
            <w:tcW w:w="1034" w:type="dxa"/>
            <w:vAlign w:val="center"/>
          </w:tcPr>
          <w:p w14:paraId="21FC92D1" w14:textId="77777777" w:rsidR="00DD3FFB" w:rsidRDefault="00DD3FFB">
            <w:pPr>
              <w:snapToGrid w:val="0"/>
              <w:spacing w:line="300" w:lineRule="auto"/>
              <w:jc w:val="center"/>
              <w:rPr>
                <w:rFonts w:ascii="微软雅黑" w:eastAsia="微软雅黑" w:hAnsi="微软雅黑" w:cs="微软雅黑"/>
                <w:spacing w:val="20"/>
              </w:rPr>
            </w:pPr>
          </w:p>
        </w:tc>
      </w:tr>
      <w:tr w:rsidR="00DD3FFB" w14:paraId="52ECDD63" w14:textId="77777777">
        <w:trPr>
          <w:trHeight w:val="448"/>
        </w:trPr>
        <w:tc>
          <w:tcPr>
            <w:tcW w:w="931" w:type="dxa"/>
            <w:vAlign w:val="center"/>
          </w:tcPr>
          <w:p w14:paraId="1CAADDA5" w14:textId="77777777" w:rsidR="00DD3FFB" w:rsidRDefault="00DD3FFB">
            <w:pPr>
              <w:snapToGrid w:val="0"/>
              <w:spacing w:line="300" w:lineRule="auto"/>
              <w:jc w:val="center"/>
              <w:rPr>
                <w:rFonts w:ascii="微软雅黑" w:eastAsia="微软雅黑" w:hAnsi="微软雅黑" w:cs="微软雅黑"/>
                <w:spacing w:val="20"/>
              </w:rPr>
            </w:pPr>
          </w:p>
        </w:tc>
        <w:tc>
          <w:tcPr>
            <w:tcW w:w="1554" w:type="dxa"/>
            <w:vAlign w:val="center"/>
          </w:tcPr>
          <w:p w14:paraId="6205D3CA" w14:textId="77777777" w:rsidR="00DD3FFB" w:rsidRDefault="00DD3FFB">
            <w:pPr>
              <w:snapToGrid w:val="0"/>
              <w:spacing w:line="300" w:lineRule="auto"/>
              <w:jc w:val="center"/>
              <w:rPr>
                <w:rFonts w:ascii="微软雅黑" w:eastAsia="微软雅黑" w:hAnsi="微软雅黑" w:cs="微软雅黑"/>
                <w:spacing w:val="20"/>
              </w:rPr>
            </w:pPr>
          </w:p>
        </w:tc>
        <w:tc>
          <w:tcPr>
            <w:tcW w:w="2072" w:type="dxa"/>
            <w:vAlign w:val="center"/>
          </w:tcPr>
          <w:p w14:paraId="149AC5DA" w14:textId="77777777" w:rsidR="00DD3FFB" w:rsidRDefault="00DD3FFB">
            <w:pPr>
              <w:snapToGrid w:val="0"/>
              <w:spacing w:line="300" w:lineRule="auto"/>
              <w:jc w:val="center"/>
              <w:rPr>
                <w:rFonts w:ascii="微软雅黑" w:eastAsia="微软雅黑" w:hAnsi="微软雅黑" w:cs="微软雅黑"/>
                <w:spacing w:val="20"/>
              </w:rPr>
            </w:pPr>
          </w:p>
        </w:tc>
        <w:tc>
          <w:tcPr>
            <w:tcW w:w="1919" w:type="dxa"/>
            <w:vAlign w:val="center"/>
          </w:tcPr>
          <w:p w14:paraId="10A4EB07" w14:textId="77777777" w:rsidR="00DD3FFB" w:rsidRDefault="00DD3FFB">
            <w:pPr>
              <w:snapToGrid w:val="0"/>
              <w:spacing w:line="300" w:lineRule="auto"/>
              <w:jc w:val="center"/>
              <w:rPr>
                <w:rFonts w:ascii="微软雅黑" w:eastAsia="微软雅黑" w:hAnsi="微软雅黑" w:cs="微软雅黑"/>
                <w:spacing w:val="20"/>
              </w:rPr>
            </w:pPr>
          </w:p>
        </w:tc>
        <w:tc>
          <w:tcPr>
            <w:tcW w:w="1966" w:type="dxa"/>
            <w:vAlign w:val="center"/>
          </w:tcPr>
          <w:p w14:paraId="21D9332D" w14:textId="77777777" w:rsidR="00DD3FFB" w:rsidRDefault="00DD3FFB">
            <w:pPr>
              <w:snapToGrid w:val="0"/>
              <w:spacing w:line="300" w:lineRule="auto"/>
              <w:jc w:val="center"/>
              <w:rPr>
                <w:rFonts w:ascii="微软雅黑" w:eastAsia="微软雅黑" w:hAnsi="微软雅黑" w:cs="微软雅黑"/>
                <w:spacing w:val="20"/>
              </w:rPr>
            </w:pPr>
          </w:p>
        </w:tc>
        <w:tc>
          <w:tcPr>
            <w:tcW w:w="1034" w:type="dxa"/>
            <w:vAlign w:val="center"/>
          </w:tcPr>
          <w:p w14:paraId="248D11B4" w14:textId="77777777" w:rsidR="00DD3FFB" w:rsidRDefault="00DD3FFB">
            <w:pPr>
              <w:snapToGrid w:val="0"/>
              <w:spacing w:line="300" w:lineRule="auto"/>
              <w:jc w:val="center"/>
              <w:rPr>
                <w:rFonts w:ascii="微软雅黑" w:eastAsia="微软雅黑" w:hAnsi="微软雅黑" w:cs="微软雅黑"/>
                <w:spacing w:val="20"/>
              </w:rPr>
            </w:pPr>
          </w:p>
        </w:tc>
      </w:tr>
      <w:tr w:rsidR="00DD3FFB" w14:paraId="06C69E36" w14:textId="77777777">
        <w:trPr>
          <w:trHeight w:val="448"/>
        </w:trPr>
        <w:tc>
          <w:tcPr>
            <w:tcW w:w="931" w:type="dxa"/>
            <w:vAlign w:val="center"/>
          </w:tcPr>
          <w:p w14:paraId="63F6053D" w14:textId="77777777" w:rsidR="00DD3FFB" w:rsidRDefault="00DD3FFB">
            <w:pPr>
              <w:snapToGrid w:val="0"/>
              <w:spacing w:line="300" w:lineRule="auto"/>
              <w:jc w:val="center"/>
              <w:rPr>
                <w:rFonts w:ascii="微软雅黑" w:eastAsia="微软雅黑" w:hAnsi="微软雅黑" w:cs="微软雅黑"/>
                <w:spacing w:val="20"/>
              </w:rPr>
            </w:pPr>
          </w:p>
        </w:tc>
        <w:tc>
          <w:tcPr>
            <w:tcW w:w="1554" w:type="dxa"/>
            <w:vAlign w:val="center"/>
          </w:tcPr>
          <w:p w14:paraId="7033F309" w14:textId="77777777" w:rsidR="00DD3FFB" w:rsidRDefault="00DD3FFB">
            <w:pPr>
              <w:snapToGrid w:val="0"/>
              <w:spacing w:line="300" w:lineRule="auto"/>
              <w:jc w:val="center"/>
              <w:rPr>
                <w:rFonts w:ascii="微软雅黑" w:eastAsia="微软雅黑" w:hAnsi="微软雅黑" w:cs="微软雅黑"/>
                <w:spacing w:val="20"/>
              </w:rPr>
            </w:pPr>
          </w:p>
        </w:tc>
        <w:tc>
          <w:tcPr>
            <w:tcW w:w="2072" w:type="dxa"/>
            <w:vAlign w:val="center"/>
          </w:tcPr>
          <w:p w14:paraId="13FFA678" w14:textId="77777777" w:rsidR="00DD3FFB" w:rsidRDefault="00DD3FFB">
            <w:pPr>
              <w:snapToGrid w:val="0"/>
              <w:spacing w:line="300" w:lineRule="auto"/>
              <w:jc w:val="center"/>
              <w:rPr>
                <w:rFonts w:ascii="微软雅黑" w:eastAsia="微软雅黑" w:hAnsi="微软雅黑" w:cs="微软雅黑"/>
                <w:spacing w:val="20"/>
              </w:rPr>
            </w:pPr>
          </w:p>
        </w:tc>
        <w:tc>
          <w:tcPr>
            <w:tcW w:w="1919" w:type="dxa"/>
            <w:vAlign w:val="center"/>
          </w:tcPr>
          <w:p w14:paraId="51A2095B" w14:textId="77777777" w:rsidR="00DD3FFB" w:rsidRDefault="00DD3FFB">
            <w:pPr>
              <w:snapToGrid w:val="0"/>
              <w:spacing w:line="300" w:lineRule="auto"/>
              <w:jc w:val="center"/>
              <w:rPr>
                <w:rFonts w:ascii="微软雅黑" w:eastAsia="微软雅黑" w:hAnsi="微软雅黑" w:cs="微软雅黑"/>
                <w:spacing w:val="20"/>
              </w:rPr>
            </w:pPr>
          </w:p>
        </w:tc>
        <w:tc>
          <w:tcPr>
            <w:tcW w:w="1966" w:type="dxa"/>
            <w:vAlign w:val="center"/>
          </w:tcPr>
          <w:p w14:paraId="504DD800" w14:textId="77777777" w:rsidR="00DD3FFB" w:rsidRDefault="00DD3FFB">
            <w:pPr>
              <w:snapToGrid w:val="0"/>
              <w:spacing w:line="300" w:lineRule="auto"/>
              <w:jc w:val="center"/>
              <w:rPr>
                <w:rFonts w:ascii="微软雅黑" w:eastAsia="微软雅黑" w:hAnsi="微软雅黑" w:cs="微软雅黑"/>
                <w:spacing w:val="20"/>
              </w:rPr>
            </w:pPr>
          </w:p>
        </w:tc>
        <w:tc>
          <w:tcPr>
            <w:tcW w:w="1034" w:type="dxa"/>
            <w:vAlign w:val="center"/>
          </w:tcPr>
          <w:p w14:paraId="55646013" w14:textId="77777777" w:rsidR="00DD3FFB" w:rsidRDefault="00DD3FFB">
            <w:pPr>
              <w:snapToGrid w:val="0"/>
              <w:spacing w:line="300" w:lineRule="auto"/>
              <w:jc w:val="center"/>
              <w:rPr>
                <w:rFonts w:ascii="微软雅黑" w:eastAsia="微软雅黑" w:hAnsi="微软雅黑" w:cs="微软雅黑"/>
                <w:spacing w:val="20"/>
              </w:rPr>
            </w:pPr>
          </w:p>
        </w:tc>
      </w:tr>
      <w:tr w:rsidR="00DD3FFB" w14:paraId="58E1323A" w14:textId="77777777">
        <w:trPr>
          <w:trHeight w:val="448"/>
        </w:trPr>
        <w:tc>
          <w:tcPr>
            <w:tcW w:w="931" w:type="dxa"/>
            <w:vAlign w:val="center"/>
          </w:tcPr>
          <w:p w14:paraId="0CB020E9" w14:textId="77777777" w:rsidR="00DD3FFB" w:rsidRDefault="00DD3FFB">
            <w:pPr>
              <w:snapToGrid w:val="0"/>
              <w:spacing w:line="300" w:lineRule="auto"/>
              <w:jc w:val="center"/>
              <w:rPr>
                <w:rFonts w:ascii="微软雅黑" w:eastAsia="微软雅黑" w:hAnsi="微软雅黑" w:cs="微软雅黑"/>
                <w:spacing w:val="20"/>
              </w:rPr>
            </w:pPr>
          </w:p>
        </w:tc>
        <w:tc>
          <w:tcPr>
            <w:tcW w:w="1554" w:type="dxa"/>
            <w:vAlign w:val="center"/>
          </w:tcPr>
          <w:p w14:paraId="5BEB5353" w14:textId="77777777" w:rsidR="00DD3FFB" w:rsidRDefault="00DD3FFB">
            <w:pPr>
              <w:snapToGrid w:val="0"/>
              <w:spacing w:line="300" w:lineRule="auto"/>
              <w:jc w:val="center"/>
              <w:rPr>
                <w:rFonts w:ascii="微软雅黑" w:eastAsia="微软雅黑" w:hAnsi="微软雅黑" w:cs="微软雅黑"/>
                <w:spacing w:val="20"/>
              </w:rPr>
            </w:pPr>
          </w:p>
        </w:tc>
        <w:tc>
          <w:tcPr>
            <w:tcW w:w="2072" w:type="dxa"/>
            <w:vAlign w:val="center"/>
          </w:tcPr>
          <w:p w14:paraId="6DE87855" w14:textId="77777777" w:rsidR="00DD3FFB" w:rsidRDefault="00DD3FFB">
            <w:pPr>
              <w:snapToGrid w:val="0"/>
              <w:spacing w:line="300" w:lineRule="auto"/>
              <w:jc w:val="center"/>
              <w:rPr>
                <w:rFonts w:ascii="微软雅黑" w:eastAsia="微软雅黑" w:hAnsi="微软雅黑" w:cs="微软雅黑"/>
                <w:spacing w:val="20"/>
              </w:rPr>
            </w:pPr>
          </w:p>
        </w:tc>
        <w:tc>
          <w:tcPr>
            <w:tcW w:w="1919" w:type="dxa"/>
            <w:vAlign w:val="center"/>
          </w:tcPr>
          <w:p w14:paraId="0A5D4546" w14:textId="77777777" w:rsidR="00DD3FFB" w:rsidRDefault="00DD3FFB">
            <w:pPr>
              <w:snapToGrid w:val="0"/>
              <w:spacing w:line="300" w:lineRule="auto"/>
              <w:jc w:val="center"/>
              <w:rPr>
                <w:rFonts w:ascii="微软雅黑" w:eastAsia="微软雅黑" w:hAnsi="微软雅黑" w:cs="微软雅黑"/>
                <w:spacing w:val="20"/>
              </w:rPr>
            </w:pPr>
          </w:p>
        </w:tc>
        <w:tc>
          <w:tcPr>
            <w:tcW w:w="1966" w:type="dxa"/>
            <w:vAlign w:val="center"/>
          </w:tcPr>
          <w:p w14:paraId="37375397" w14:textId="77777777" w:rsidR="00DD3FFB" w:rsidRDefault="00DD3FFB">
            <w:pPr>
              <w:snapToGrid w:val="0"/>
              <w:spacing w:line="300" w:lineRule="auto"/>
              <w:jc w:val="center"/>
              <w:rPr>
                <w:rFonts w:ascii="微软雅黑" w:eastAsia="微软雅黑" w:hAnsi="微软雅黑" w:cs="微软雅黑"/>
                <w:spacing w:val="20"/>
              </w:rPr>
            </w:pPr>
          </w:p>
        </w:tc>
        <w:tc>
          <w:tcPr>
            <w:tcW w:w="1034" w:type="dxa"/>
            <w:vAlign w:val="center"/>
          </w:tcPr>
          <w:p w14:paraId="608E946E" w14:textId="77777777" w:rsidR="00DD3FFB" w:rsidRDefault="00DD3FFB">
            <w:pPr>
              <w:snapToGrid w:val="0"/>
              <w:spacing w:line="300" w:lineRule="auto"/>
              <w:jc w:val="center"/>
              <w:rPr>
                <w:rFonts w:ascii="微软雅黑" w:eastAsia="微软雅黑" w:hAnsi="微软雅黑" w:cs="微软雅黑"/>
                <w:spacing w:val="20"/>
              </w:rPr>
            </w:pPr>
          </w:p>
        </w:tc>
      </w:tr>
      <w:tr w:rsidR="00DD3FFB" w14:paraId="76DE7FD7" w14:textId="77777777">
        <w:trPr>
          <w:trHeight w:val="448"/>
        </w:trPr>
        <w:tc>
          <w:tcPr>
            <w:tcW w:w="931" w:type="dxa"/>
            <w:vAlign w:val="center"/>
          </w:tcPr>
          <w:p w14:paraId="5250B4FC" w14:textId="77777777" w:rsidR="00DD3FFB" w:rsidRDefault="00DD3FFB">
            <w:pPr>
              <w:snapToGrid w:val="0"/>
              <w:spacing w:line="300" w:lineRule="auto"/>
              <w:jc w:val="center"/>
              <w:rPr>
                <w:rFonts w:ascii="微软雅黑" w:eastAsia="微软雅黑" w:hAnsi="微软雅黑" w:cs="微软雅黑"/>
                <w:spacing w:val="20"/>
              </w:rPr>
            </w:pPr>
          </w:p>
        </w:tc>
        <w:tc>
          <w:tcPr>
            <w:tcW w:w="1554" w:type="dxa"/>
            <w:vAlign w:val="center"/>
          </w:tcPr>
          <w:p w14:paraId="7D3C002F" w14:textId="77777777" w:rsidR="00DD3FFB" w:rsidRDefault="00DD3FFB">
            <w:pPr>
              <w:snapToGrid w:val="0"/>
              <w:spacing w:line="300" w:lineRule="auto"/>
              <w:jc w:val="center"/>
              <w:rPr>
                <w:rFonts w:ascii="微软雅黑" w:eastAsia="微软雅黑" w:hAnsi="微软雅黑" w:cs="微软雅黑"/>
                <w:spacing w:val="20"/>
              </w:rPr>
            </w:pPr>
          </w:p>
        </w:tc>
        <w:tc>
          <w:tcPr>
            <w:tcW w:w="2072" w:type="dxa"/>
            <w:vAlign w:val="center"/>
          </w:tcPr>
          <w:p w14:paraId="01E006B6" w14:textId="77777777" w:rsidR="00DD3FFB" w:rsidRDefault="00DD3FFB">
            <w:pPr>
              <w:snapToGrid w:val="0"/>
              <w:spacing w:line="300" w:lineRule="auto"/>
              <w:jc w:val="center"/>
              <w:rPr>
                <w:rFonts w:ascii="微软雅黑" w:eastAsia="微软雅黑" w:hAnsi="微软雅黑" w:cs="微软雅黑"/>
                <w:spacing w:val="20"/>
              </w:rPr>
            </w:pPr>
          </w:p>
        </w:tc>
        <w:tc>
          <w:tcPr>
            <w:tcW w:w="1919" w:type="dxa"/>
            <w:vAlign w:val="center"/>
          </w:tcPr>
          <w:p w14:paraId="0A6E1C82" w14:textId="77777777" w:rsidR="00DD3FFB" w:rsidRDefault="00DD3FFB">
            <w:pPr>
              <w:snapToGrid w:val="0"/>
              <w:spacing w:line="300" w:lineRule="auto"/>
              <w:jc w:val="center"/>
              <w:rPr>
                <w:rFonts w:ascii="微软雅黑" w:eastAsia="微软雅黑" w:hAnsi="微软雅黑" w:cs="微软雅黑"/>
                <w:spacing w:val="20"/>
              </w:rPr>
            </w:pPr>
          </w:p>
        </w:tc>
        <w:tc>
          <w:tcPr>
            <w:tcW w:w="1966" w:type="dxa"/>
            <w:vAlign w:val="center"/>
          </w:tcPr>
          <w:p w14:paraId="3D485709" w14:textId="77777777" w:rsidR="00DD3FFB" w:rsidRDefault="00DD3FFB">
            <w:pPr>
              <w:snapToGrid w:val="0"/>
              <w:spacing w:line="300" w:lineRule="auto"/>
              <w:jc w:val="center"/>
              <w:rPr>
                <w:rFonts w:ascii="微软雅黑" w:eastAsia="微软雅黑" w:hAnsi="微软雅黑" w:cs="微软雅黑"/>
                <w:spacing w:val="20"/>
              </w:rPr>
            </w:pPr>
          </w:p>
        </w:tc>
        <w:tc>
          <w:tcPr>
            <w:tcW w:w="1034" w:type="dxa"/>
            <w:vAlign w:val="center"/>
          </w:tcPr>
          <w:p w14:paraId="1B3FBA65" w14:textId="77777777" w:rsidR="00DD3FFB" w:rsidRDefault="00DD3FFB">
            <w:pPr>
              <w:snapToGrid w:val="0"/>
              <w:spacing w:line="300" w:lineRule="auto"/>
              <w:jc w:val="center"/>
              <w:rPr>
                <w:rFonts w:ascii="微软雅黑" w:eastAsia="微软雅黑" w:hAnsi="微软雅黑" w:cs="微软雅黑"/>
                <w:spacing w:val="20"/>
              </w:rPr>
            </w:pPr>
          </w:p>
        </w:tc>
      </w:tr>
      <w:tr w:rsidR="00DD3FFB" w14:paraId="6CF9F772" w14:textId="77777777">
        <w:trPr>
          <w:trHeight w:val="448"/>
        </w:trPr>
        <w:tc>
          <w:tcPr>
            <w:tcW w:w="931" w:type="dxa"/>
            <w:vAlign w:val="center"/>
          </w:tcPr>
          <w:p w14:paraId="50DB626D" w14:textId="77777777" w:rsidR="00DD3FFB" w:rsidRDefault="00DD3FFB">
            <w:pPr>
              <w:snapToGrid w:val="0"/>
              <w:spacing w:line="300" w:lineRule="auto"/>
              <w:jc w:val="center"/>
              <w:rPr>
                <w:rFonts w:ascii="微软雅黑" w:eastAsia="微软雅黑" w:hAnsi="微软雅黑" w:cs="微软雅黑"/>
                <w:spacing w:val="20"/>
              </w:rPr>
            </w:pPr>
          </w:p>
        </w:tc>
        <w:tc>
          <w:tcPr>
            <w:tcW w:w="1554" w:type="dxa"/>
            <w:vAlign w:val="center"/>
          </w:tcPr>
          <w:p w14:paraId="0B5BCB3D" w14:textId="77777777" w:rsidR="00DD3FFB" w:rsidRDefault="00DD3FFB">
            <w:pPr>
              <w:snapToGrid w:val="0"/>
              <w:spacing w:line="300" w:lineRule="auto"/>
              <w:jc w:val="center"/>
              <w:rPr>
                <w:rFonts w:ascii="微软雅黑" w:eastAsia="微软雅黑" w:hAnsi="微软雅黑" w:cs="微软雅黑"/>
                <w:spacing w:val="20"/>
              </w:rPr>
            </w:pPr>
          </w:p>
        </w:tc>
        <w:tc>
          <w:tcPr>
            <w:tcW w:w="2072" w:type="dxa"/>
            <w:vAlign w:val="center"/>
          </w:tcPr>
          <w:p w14:paraId="5B909C41" w14:textId="77777777" w:rsidR="00DD3FFB" w:rsidRDefault="00DD3FFB">
            <w:pPr>
              <w:snapToGrid w:val="0"/>
              <w:spacing w:line="300" w:lineRule="auto"/>
              <w:jc w:val="center"/>
              <w:rPr>
                <w:rFonts w:ascii="微软雅黑" w:eastAsia="微软雅黑" w:hAnsi="微软雅黑" w:cs="微软雅黑"/>
                <w:spacing w:val="20"/>
              </w:rPr>
            </w:pPr>
          </w:p>
        </w:tc>
        <w:tc>
          <w:tcPr>
            <w:tcW w:w="1919" w:type="dxa"/>
            <w:vAlign w:val="center"/>
          </w:tcPr>
          <w:p w14:paraId="55C75330" w14:textId="77777777" w:rsidR="00DD3FFB" w:rsidRDefault="00DD3FFB">
            <w:pPr>
              <w:snapToGrid w:val="0"/>
              <w:spacing w:line="300" w:lineRule="auto"/>
              <w:jc w:val="center"/>
              <w:rPr>
                <w:rFonts w:ascii="微软雅黑" w:eastAsia="微软雅黑" w:hAnsi="微软雅黑" w:cs="微软雅黑"/>
                <w:spacing w:val="20"/>
              </w:rPr>
            </w:pPr>
          </w:p>
        </w:tc>
        <w:tc>
          <w:tcPr>
            <w:tcW w:w="1966" w:type="dxa"/>
            <w:vAlign w:val="center"/>
          </w:tcPr>
          <w:p w14:paraId="5ACF2FA7" w14:textId="77777777" w:rsidR="00DD3FFB" w:rsidRDefault="00DD3FFB">
            <w:pPr>
              <w:snapToGrid w:val="0"/>
              <w:spacing w:line="300" w:lineRule="auto"/>
              <w:jc w:val="center"/>
              <w:rPr>
                <w:rFonts w:ascii="微软雅黑" w:eastAsia="微软雅黑" w:hAnsi="微软雅黑" w:cs="微软雅黑"/>
                <w:spacing w:val="20"/>
              </w:rPr>
            </w:pPr>
          </w:p>
        </w:tc>
        <w:tc>
          <w:tcPr>
            <w:tcW w:w="1034" w:type="dxa"/>
            <w:vAlign w:val="center"/>
          </w:tcPr>
          <w:p w14:paraId="596403FD" w14:textId="77777777" w:rsidR="00DD3FFB" w:rsidRDefault="00DD3FFB">
            <w:pPr>
              <w:snapToGrid w:val="0"/>
              <w:spacing w:line="300" w:lineRule="auto"/>
              <w:jc w:val="center"/>
              <w:rPr>
                <w:rFonts w:ascii="微软雅黑" w:eastAsia="微软雅黑" w:hAnsi="微软雅黑" w:cs="微软雅黑"/>
                <w:spacing w:val="20"/>
              </w:rPr>
            </w:pPr>
          </w:p>
        </w:tc>
      </w:tr>
      <w:tr w:rsidR="00DD3FFB" w14:paraId="19CA579D" w14:textId="77777777">
        <w:trPr>
          <w:trHeight w:val="448"/>
        </w:trPr>
        <w:tc>
          <w:tcPr>
            <w:tcW w:w="931" w:type="dxa"/>
            <w:vAlign w:val="center"/>
          </w:tcPr>
          <w:p w14:paraId="4C96B7E4" w14:textId="77777777" w:rsidR="00DD3FFB" w:rsidRDefault="00DD3FFB">
            <w:pPr>
              <w:snapToGrid w:val="0"/>
              <w:spacing w:line="300" w:lineRule="auto"/>
              <w:jc w:val="center"/>
              <w:rPr>
                <w:rFonts w:ascii="微软雅黑" w:eastAsia="微软雅黑" w:hAnsi="微软雅黑" w:cs="微软雅黑"/>
                <w:spacing w:val="20"/>
              </w:rPr>
            </w:pPr>
          </w:p>
        </w:tc>
        <w:tc>
          <w:tcPr>
            <w:tcW w:w="1554" w:type="dxa"/>
            <w:vAlign w:val="center"/>
          </w:tcPr>
          <w:p w14:paraId="4D1979D3" w14:textId="77777777" w:rsidR="00DD3FFB" w:rsidRDefault="00DD3FFB">
            <w:pPr>
              <w:snapToGrid w:val="0"/>
              <w:spacing w:line="300" w:lineRule="auto"/>
              <w:jc w:val="center"/>
              <w:rPr>
                <w:rFonts w:ascii="微软雅黑" w:eastAsia="微软雅黑" w:hAnsi="微软雅黑" w:cs="微软雅黑"/>
                <w:spacing w:val="20"/>
              </w:rPr>
            </w:pPr>
          </w:p>
        </w:tc>
        <w:tc>
          <w:tcPr>
            <w:tcW w:w="2072" w:type="dxa"/>
            <w:vAlign w:val="center"/>
          </w:tcPr>
          <w:p w14:paraId="65635EE1" w14:textId="77777777" w:rsidR="00DD3FFB" w:rsidRDefault="00DD3FFB">
            <w:pPr>
              <w:snapToGrid w:val="0"/>
              <w:spacing w:line="300" w:lineRule="auto"/>
              <w:jc w:val="center"/>
              <w:rPr>
                <w:rFonts w:ascii="微软雅黑" w:eastAsia="微软雅黑" w:hAnsi="微软雅黑" w:cs="微软雅黑"/>
                <w:spacing w:val="20"/>
              </w:rPr>
            </w:pPr>
          </w:p>
        </w:tc>
        <w:tc>
          <w:tcPr>
            <w:tcW w:w="1919" w:type="dxa"/>
            <w:vAlign w:val="center"/>
          </w:tcPr>
          <w:p w14:paraId="303BC5AA" w14:textId="77777777" w:rsidR="00DD3FFB" w:rsidRDefault="00DD3FFB">
            <w:pPr>
              <w:snapToGrid w:val="0"/>
              <w:spacing w:line="300" w:lineRule="auto"/>
              <w:jc w:val="center"/>
              <w:rPr>
                <w:rFonts w:ascii="微软雅黑" w:eastAsia="微软雅黑" w:hAnsi="微软雅黑" w:cs="微软雅黑"/>
                <w:spacing w:val="20"/>
              </w:rPr>
            </w:pPr>
          </w:p>
        </w:tc>
        <w:tc>
          <w:tcPr>
            <w:tcW w:w="1966" w:type="dxa"/>
            <w:vAlign w:val="center"/>
          </w:tcPr>
          <w:p w14:paraId="001AE221" w14:textId="77777777" w:rsidR="00DD3FFB" w:rsidRDefault="00DD3FFB">
            <w:pPr>
              <w:snapToGrid w:val="0"/>
              <w:spacing w:line="300" w:lineRule="auto"/>
              <w:jc w:val="center"/>
              <w:rPr>
                <w:rFonts w:ascii="微软雅黑" w:eastAsia="微软雅黑" w:hAnsi="微软雅黑" w:cs="微软雅黑"/>
                <w:spacing w:val="20"/>
              </w:rPr>
            </w:pPr>
          </w:p>
        </w:tc>
        <w:tc>
          <w:tcPr>
            <w:tcW w:w="1034" w:type="dxa"/>
            <w:vAlign w:val="center"/>
          </w:tcPr>
          <w:p w14:paraId="2261B786" w14:textId="77777777" w:rsidR="00DD3FFB" w:rsidRDefault="00DD3FFB">
            <w:pPr>
              <w:snapToGrid w:val="0"/>
              <w:spacing w:line="300" w:lineRule="auto"/>
              <w:jc w:val="center"/>
              <w:rPr>
                <w:rFonts w:ascii="微软雅黑" w:eastAsia="微软雅黑" w:hAnsi="微软雅黑" w:cs="微软雅黑"/>
                <w:spacing w:val="20"/>
              </w:rPr>
            </w:pPr>
          </w:p>
        </w:tc>
      </w:tr>
      <w:tr w:rsidR="00DD3FFB" w14:paraId="2E0CBB9A" w14:textId="77777777">
        <w:trPr>
          <w:trHeight w:val="457"/>
        </w:trPr>
        <w:tc>
          <w:tcPr>
            <w:tcW w:w="931" w:type="dxa"/>
            <w:vAlign w:val="center"/>
          </w:tcPr>
          <w:p w14:paraId="028FF24A" w14:textId="77777777" w:rsidR="00DD3FFB" w:rsidRDefault="00DD3FFB">
            <w:pPr>
              <w:snapToGrid w:val="0"/>
              <w:spacing w:line="300" w:lineRule="auto"/>
              <w:jc w:val="center"/>
              <w:rPr>
                <w:rFonts w:ascii="微软雅黑" w:eastAsia="微软雅黑" w:hAnsi="微软雅黑" w:cs="微软雅黑"/>
                <w:spacing w:val="20"/>
              </w:rPr>
            </w:pPr>
          </w:p>
        </w:tc>
        <w:tc>
          <w:tcPr>
            <w:tcW w:w="1554" w:type="dxa"/>
            <w:vAlign w:val="center"/>
          </w:tcPr>
          <w:p w14:paraId="674EA299" w14:textId="77777777" w:rsidR="00DD3FFB" w:rsidRDefault="00DD3FFB">
            <w:pPr>
              <w:snapToGrid w:val="0"/>
              <w:spacing w:line="300" w:lineRule="auto"/>
              <w:jc w:val="center"/>
              <w:rPr>
                <w:rFonts w:ascii="微软雅黑" w:eastAsia="微软雅黑" w:hAnsi="微软雅黑" w:cs="微软雅黑"/>
                <w:spacing w:val="20"/>
              </w:rPr>
            </w:pPr>
          </w:p>
        </w:tc>
        <w:tc>
          <w:tcPr>
            <w:tcW w:w="2072" w:type="dxa"/>
            <w:vAlign w:val="center"/>
          </w:tcPr>
          <w:p w14:paraId="4EC0BDBF" w14:textId="77777777" w:rsidR="00DD3FFB" w:rsidRDefault="00DD3FFB">
            <w:pPr>
              <w:snapToGrid w:val="0"/>
              <w:spacing w:line="300" w:lineRule="auto"/>
              <w:jc w:val="center"/>
              <w:rPr>
                <w:rFonts w:ascii="微软雅黑" w:eastAsia="微软雅黑" w:hAnsi="微软雅黑" w:cs="微软雅黑"/>
                <w:spacing w:val="20"/>
              </w:rPr>
            </w:pPr>
          </w:p>
        </w:tc>
        <w:tc>
          <w:tcPr>
            <w:tcW w:w="1919" w:type="dxa"/>
            <w:vAlign w:val="center"/>
          </w:tcPr>
          <w:p w14:paraId="533C2406" w14:textId="77777777" w:rsidR="00DD3FFB" w:rsidRDefault="00DD3FFB">
            <w:pPr>
              <w:snapToGrid w:val="0"/>
              <w:spacing w:line="300" w:lineRule="auto"/>
              <w:jc w:val="center"/>
              <w:rPr>
                <w:rFonts w:ascii="微软雅黑" w:eastAsia="微软雅黑" w:hAnsi="微软雅黑" w:cs="微软雅黑"/>
                <w:spacing w:val="20"/>
              </w:rPr>
            </w:pPr>
          </w:p>
        </w:tc>
        <w:tc>
          <w:tcPr>
            <w:tcW w:w="1966" w:type="dxa"/>
            <w:vAlign w:val="center"/>
          </w:tcPr>
          <w:p w14:paraId="453ED9A3" w14:textId="77777777" w:rsidR="00DD3FFB" w:rsidRDefault="00DD3FFB">
            <w:pPr>
              <w:snapToGrid w:val="0"/>
              <w:spacing w:line="300" w:lineRule="auto"/>
              <w:jc w:val="center"/>
              <w:rPr>
                <w:rFonts w:ascii="微软雅黑" w:eastAsia="微软雅黑" w:hAnsi="微软雅黑" w:cs="微软雅黑"/>
                <w:spacing w:val="20"/>
              </w:rPr>
            </w:pPr>
          </w:p>
        </w:tc>
        <w:tc>
          <w:tcPr>
            <w:tcW w:w="1034" w:type="dxa"/>
            <w:vAlign w:val="center"/>
          </w:tcPr>
          <w:p w14:paraId="17302BCB" w14:textId="77777777" w:rsidR="00DD3FFB" w:rsidRDefault="00DD3FFB">
            <w:pPr>
              <w:snapToGrid w:val="0"/>
              <w:spacing w:line="300" w:lineRule="auto"/>
              <w:jc w:val="center"/>
              <w:rPr>
                <w:rFonts w:ascii="微软雅黑" w:eastAsia="微软雅黑" w:hAnsi="微软雅黑" w:cs="微软雅黑"/>
                <w:spacing w:val="20"/>
              </w:rPr>
            </w:pPr>
          </w:p>
        </w:tc>
      </w:tr>
    </w:tbl>
    <w:p w14:paraId="3985C6E8" w14:textId="77777777" w:rsidR="00DD3FFB" w:rsidRDefault="00DD3FFB">
      <w:pPr>
        <w:adjustRightInd w:val="0"/>
        <w:snapToGrid w:val="0"/>
        <w:spacing w:line="300" w:lineRule="auto"/>
        <w:rPr>
          <w:rFonts w:ascii="微软雅黑" w:eastAsia="微软雅黑" w:hAnsi="微软雅黑" w:cs="微软雅黑"/>
        </w:rPr>
      </w:pPr>
    </w:p>
    <w:p w14:paraId="5C2C8274" w14:textId="77777777" w:rsidR="00DD3FFB" w:rsidRDefault="00000000">
      <w:pPr>
        <w:snapToGrid w:val="0"/>
        <w:spacing w:line="300" w:lineRule="auto"/>
        <w:ind w:firstLineChars="200" w:firstLine="480"/>
        <w:rPr>
          <w:rFonts w:ascii="微软雅黑" w:eastAsia="微软雅黑" w:hAnsi="微软雅黑" w:cs="微软雅黑"/>
          <w:spacing w:val="20"/>
          <w:sz w:val="24"/>
          <w:u w:val="single"/>
        </w:rPr>
      </w:pPr>
      <w:r>
        <w:rPr>
          <w:rFonts w:ascii="微软雅黑" w:eastAsia="微软雅黑" w:hAnsi="微软雅黑" w:cs="微软雅黑" w:hint="eastAsia"/>
          <w:sz w:val="24"/>
        </w:rPr>
        <w:t xml:space="preserve">投标人全称： </w:t>
      </w:r>
      <w:r>
        <w:rPr>
          <w:rFonts w:ascii="微软雅黑" w:eastAsia="微软雅黑" w:hAnsi="微软雅黑" w:cs="微软雅黑" w:hint="eastAsia"/>
          <w:sz w:val="24"/>
          <w:u w:val="single"/>
        </w:rPr>
        <w:t xml:space="preserve">                     </w:t>
      </w:r>
      <w:r>
        <w:rPr>
          <w:rFonts w:ascii="微软雅黑" w:eastAsia="微软雅黑" w:hAnsi="微软雅黑" w:cs="微软雅黑" w:hint="eastAsia"/>
          <w:sz w:val="24"/>
        </w:rPr>
        <w:t>（盖章）</w:t>
      </w:r>
    </w:p>
    <w:p w14:paraId="3295839E" w14:textId="77777777" w:rsidR="00DD3FFB" w:rsidRDefault="00000000">
      <w:pPr>
        <w:snapToGrid w:val="0"/>
        <w:spacing w:line="300"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日期：2022年   月   日</w:t>
      </w:r>
    </w:p>
    <w:p w14:paraId="2CE71852" w14:textId="77777777" w:rsidR="00DD3FFB" w:rsidRDefault="00DD3FFB">
      <w:pPr>
        <w:snapToGrid w:val="0"/>
        <w:spacing w:line="300" w:lineRule="auto"/>
        <w:ind w:firstLineChars="200" w:firstLine="480"/>
        <w:rPr>
          <w:rFonts w:ascii="微软雅黑" w:eastAsia="微软雅黑" w:hAnsi="微软雅黑" w:cs="微软雅黑"/>
          <w:sz w:val="24"/>
        </w:rPr>
      </w:pPr>
    </w:p>
    <w:p w14:paraId="389CC60D" w14:textId="77777777" w:rsidR="00DD3FFB" w:rsidRDefault="00000000">
      <w:pPr>
        <w:snapToGrid w:val="0"/>
        <w:spacing w:line="300"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填表说明：</w:t>
      </w:r>
    </w:p>
    <w:p w14:paraId="7166A667" w14:textId="77777777" w:rsidR="00DD3FFB" w:rsidRDefault="00000000">
      <w:pPr>
        <w:snapToGrid w:val="0"/>
        <w:spacing w:line="300"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1）此表不提供，可视为无业绩。</w:t>
      </w:r>
    </w:p>
    <w:p w14:paraId="0A0ABAC7" w14:textId="77777777" w:rsidR="00DD3FFB" w:rsidRDefault="00000000">
      <w:pPr>
        <w:snapToGrid w:val="0"/>
        <w:spacing w:line="300"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2）此表仅提供了格式，表格</w:t>
      </w:r>
      <w:proofErr w:type="gramStart"/>
      <w:r>
        <w:rPr>
          <w:rFonts w:ascii="微软雅黑" w:eastAsia="微软雅黑" w:hAnsi="微软雅黑" w:cs="微软雅黑" w:hint="eastAsia"/>
          <w:sz w:val="24"/>
        </w:rPr>
        <w:t>不够可</w:t>
      </w:r>
      <w:proofErr w:type="gramEnd"/>
      <w:r>
        <w:rPr>
          <w:rFonts w:ascii="微软雅黑" w:eastAsia="微软雅黑" w:hAnsi="微软雅黑" w:cs="微软雅黑" w:hint="eastAsia"/>
          <w:sz w:val="24"/>
        </w:rPr>
        <w:t>自行增加。</w:t>
      </w:r>
    </w:p>
    <w:p w14:paraId="58AC136C" w14:textId="77777777" w:rsidR="00DD3FFB" w:rsidRDefault="00000000">
      <w:pPr>
        <w:snapToGrid w:val="0"/>
        <w:spacing w:line="300"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3）表后</w:t>
      </w:r>
      <w:proofErr w:type="gramStart"/>
      <w:r>
        <w:rPr>
          <w:rFonts w:ascii="微软雅黑" w:eastAsia="微软雅黑" w:hAnsi="微软雅黑" w:cs="微软雅黑" w:hint="eastAsia"/>
          <w:sz w:val="24"/>
        </w:rPr>
        <w:t>附合同</w:t>
      </w:r>
      <w:proofErr w:type="gramEnd"/>
      <w:r>
        <w:rPr>
          <w:rFonts w:ascii="微软雅黑" w:eastAsia="微软雅黑" w:hAnsi="微软雅黑" w:cs="微软雅黑" w:hint="eastAsia"/>
          <w:sz w:val="24"/>
        </w:rPr>
        <w:t>复印件。</w:t>
      </w:r>
    </w:p>
    <w:p w14:paraId="5C71F9BD" w14:textId="77777777" w:rsidR="00DD3FFB" w:rsidRDefault="00000000">
      <w:pPr>
        <w:widowControl/>
        <w:jc w:val="left"/>
        <w:outlineLvl w:val="3"/>
        <w:rPr>
          <w:rFonts w:ascii="微软雅黑" w:eastAsia="微软雅黑" w:hAnsi="微软雅黑" w:cs="微软雅黑"/>
          <w:b/>
          <w:szCs w:val="20"/>
        </w:rPr>
      </w:pPr>
      <w:r>
        <w:rPr>
          <w:rFonts w:ascii="微软雅黑" w:eastAsia="微软雅黑" w:hAnsi="微软雅黑" w:cs="微软雅黑" w:hint="eastAsia"/>
        </w:rPr>
        <w:br w:type="page"/>
      </w:r>
      <w:r>
        <w:rPr>
          <w:rFonts w:ascii="微软雅黑" w:eastAsia="微软雅黑" w:hAnsi="微软雅黑" w:cs="微软雅黑" w:hint="eastAsia"/>
        </w:rPr>
        <w:lastRenderedPageBreak/>
        <w:t>3、其他资信资料</w:t>
      </w:r>
      <w:bookmarkEnd w:id="145"/>
    </w:p>
    <w:p w14:paraId="1B86A9E5" w14:textId="77777777" w:rsidR="00DD3FFB" w:rsidRDefault="00DD3FFB">
      <w:pPr>
        <w:widowControl/>
        <w:jc w:val="left"/>
        <w:rPr>
          <w:rFonts w:ascii="微软雅黑" w:eastAsia="微软雅黑" w:hAnsi="微软雅黑" w:cs="微软雅黑"/>
          <w:b/>
          <w:szCs w:val="20"/>
        </w:rPr>
      </w:pPr>
    </w:p>
    <w:p w14:paraId="18306EB1" w14:textId="77777777" w:rsidR="00DD3FFB" w:rsidRDefault="00DD3FFB">
      <w:pPr>
        <w:widowControl/>
        <w:jc w:val="left"/>
        <w:rPr>
          <w:rFonts w:ascii="微软雅黑" w:eastAsia="微软雅黑" w:hAnsi="微软雅黑" w:cs="微软雅黑"/>
          <w:b/>
          <w:szCs w:val="20"/>
        </w:rPr>
      </w:pPr>
    </w:p>
    <w:p w14:paraId="15132E22" w14:textId="77777777" w:rsidR="00DD3FFB" w:rsidRDefault="00000000">
      <w:pPr>
        <w:pStyle w:val="a1"/>
        <w:adjustRightInd w:val="0"/>
        <w:snapToGrid w:val="0"/>
        <w:spacing w:line="300" w:lineRule="auto"/>
        <w:jc w:val="center"/>
        <w:rPr>
          <w:rFonts w:ascii="微软雅黑" w:eastAsia="微软雅黑" w:hAnsi="微软雅黑" w:cs="微软雅黑"/>
          <w:b/>
          <w:bCs/>
          <w:sz w:val="28"/>
          <w:szCs w:val="28"/>
        </w:rPr>
      </w:pPr>
      <w:r>
        <w:rPr>
          <w:rFonts w:ascii="微软雅黑" w:eastAsia="微软雅黑" w:hAnsi="微软雅黑" w:cs="微软雅黑" w:hint="eastAsia"/>
          <w:b/>
          <w:bCs/>
          <w:sz w:val="28"/>
          <w:szCs w:val="28"/>
        </w:rPr>
        <w:t>其他资信资料表</w:t>
      </w:r>
    </w:p>
    <w:tbl>
      <w:tblPr>
        <w:tblW w:w="10065" w:type="dxa"/>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843"/>
        <w:gridCol w:w="3828"/>
        <w:gridCol w:w="1417"/>
        <w:gridCol w:w="2977"/>
      </w:tblGrid>
      <w:tr w:rsidR="00DD3FFB" w14:paraId="3EAD944B" w14:textId="77777777">
        <w:trPr>
          <w:trHeight w:val="907"/>
        </w:trPr>
        <w:tc>
          <w:tcPr>
            <w:tcW w:w="1843" w:type="dxa"/>
            <w:vAlign w:val="center"/>
          </w:tcPr>
          <w:p w14:paraId="1BDD79D0" w14:textId="77777777" w:rsidR="00DD3FFB" w:rsidRDefault="00000000">
            <w:pPr>
              <w:jc w:val="center"/>
              <w:rPr>
                <w:rFonts w:ascii="微软雅黑" w:eastAsia="微软雅黑" w:hAnsi="微软雅黑" w:cs="微软雅黑"/>
                <w:szCs w:val="21"/>
              </w:rPr>
            </w:pPr>
            <w:r>
              <w:rPr>
                <w:rFonts w:ascii="微软雅黑" w:eastAsia="微软雅黑" w:hAnsi="微软雅黑" w:cs="微软雅黑" w:hint="eastAsia"/>
                <w:szCs w:val="21"/>
              </w:rPr>
              <w:t>单位名称</w:t>
            </w:r>
          </w:p>
        </w:tc>
        <w:tc>
          <w:tcPr>
            <w:tcW w:w="3828" w:type="dxa"/>
            <w:vAlign w:val="center"/>
          </w:tcPr>
          <w:p w14:paraId="1A96E187" w14:textId="77777777" w:rsidR="00DD3FFB" w:rsidRDefault="00DD3FFB">
            <w:pPr>
              <w:jc w:val="center"/>
              <w:rPr>
                <w:rFonts w:ascii="微软雅黑" w:eastAsia="微软雅黑" w:hAnsi="微软雅黑" w:cs="微软雅黑"/>
                <w:szCs w:val="21"/>
              </w:rPr>
            </w:pPr>
          </w:p>
        </w:tc>
        <w:tc>
          <w:tcPr>
            <w:tcW w:w="1417" w:type="dxa"/>
            <w:vAlign w:val="center"/>
          </w:tcPr>
          <w:p w14:paraId="2956BE07" w14:textId="77777777" w:rsidR="00DD3FFB" w:rsidRDefault="00000000">
            <w:pPr>
              <w:jc w:val="center"/>
              <w:rPr>
                <w:rFonts w:ascii="微软雅黑" w:eastAsia="微软雅黑" w:hAnsi="微软雅黑" w:cs="微软雅黑"/>
                <w:szCs w:val="21"/>
              </w:rPr>
            </w:pPr>
            <w:r>
              <w:rPr>
                <w:rFonts w:ascii="微软雅黑" w:eastAsia="微软雅黑" w:hAnsi="微软雅黑" w:cs="微软雅黑" w:hint="eastAsia"/>
                <w:szCs w:val="21"/>
              </w:rPr>
              <w:t>成立时间</w:t>
            </w:r>
          </w:p>
        </w:tc>
        <w:tc>
          <w:tcPr>
            <w:tcW w:w="2977" w:type="dxa"/>
            <w:vAlign w:val="center"/>
          </w:tcPr>
          <w:p w14:paraId="7FC4DF0B" w14:textId="77777777" w:rsidR="00DD3FFB" w:rsidRDefault="00DD3FFB">
            <w:pPr>
              <w:jc w:val="center"/>
              <w:rPr>
                <w:rFonts w:ascii="微软雅黑" w:eastAsia="微软雅黑" w:hAnsi="微软雅黑" w:cs="微软雅黑"/>
                <w:szCs w:val="21"/>
              </w:rPr>
            </w:pPr>
          </w:p>
        </w:tc>
      </w:tr>
      <w:tr w:rsidR="00DD3FFB" w14:paraId="4C239335" w14:textId="77777777">
        <w:trPr>
          <w:trHeight w:val="907"/>
        </w:trPr>
        <w:tc>
          <w:tcPr>
            <w:tcW w:w="1843" w:type="dxa"/>
            <w:vAlign w:val="center"/>
          </w:tcPr>
          <w:p w14:paraId="241EDF48" w14:textId="77777777" w:rsidR="00DD3FFB" w:rsidRDefault="00000000">
            <w:pPr>
              <w:jc w:val="center"/>
              <w:rPr>
                <w:rFonts w:ascii="微软雅黑" w:eastAsia="微软雅黑" w:hAnsi="微软雅黑" w:cs="微软雅黑"/>
                <w:szCs w:val="21"/>
              </w:rPr>
            </w:pPr>
            <w:r>
              <w:rPr>
                <w:rFonts w:ascii="微软雅黑" w:eastAsia="微软雅黑" w:hAnsi="微软雅黑" w:cs="微软雅黑" w:hint="eastAsia"/>
                <w:szCs w:val="21"/>
              </w:rPr>
              <w:t>注册地址</w:t>
            </w:r>
          </w:p>
        </w:tc>
        <w:tc>
          <w:tcPr>
            <w:tcW w:w="3828" w:type="dxa"/>
            <w:vAlign w:val="center"/>
          </w:tcPr>
          <w:p w14:paraId="4F68A56C" w14:textId="77777777" w:rsidR="00DD3FFB" w:rsidRDefault="00DD3FFB">
            <w:pPr>
              <w:jc w:val="center"/>
              <w:rPr>
                <w:rFonts w:ascii="微软雅黑" w:eastAsia="微软雅黑" w:hAnsi="微软雅黑" w:cs="微软雅黑"/>
                <w:szCs w:val="21"/>
              </w:rPr>
            </w:pPr>
          </w:p>
        </w:tc>
        <w:tc>
          <w:tcPr>
            <w:tcW w:w="1417" w:type="dxa"/>
            <w:vAlign w:val="center"/>
          </w:tcPr>
          <w:p w14:paraId="7C9EF905" w14:textId="77777777" w:rsidR="00DD3FFB" w:rsidRDefault="00000000">
            <w:pPr>
              <w:jc w:val="center"/>
              <w:rPr>
                <w:rFonts w:ascii="微软雅黑" w:eastAsia="微软雅黑" w:hAnsi="微软雅黑" w:cs="微软雅黑"/>
                <w:szCs w:val="21"/>
              </w:rPr>
            </w:pPr>
            <w:r>
              <w:rPr>
                <w:rFonts w:ascii="微软雅黑" w:eastAsia="微软雅黑" w:hAnsi="微软雅黑" w:cs="微软雅黑" w:hint="eastAsia"/>
                <w:szCs w:val="21"/>
              </w:rPr>
              <w:t>统一社会</w:t>
            </w:r>
          </w:p>
          <w:p w14:paraId="79C43E62" w14:textId="77777777" w:rsidR="00DD3FFB" w:rsidRDefault="00000000">
            <w:pPr>
              <w:jc w:val="center"/>
              <w:rPr>
                <w:rFonts w:ascii="微软雅黑" w:eastAsia="微软雅黑" w:hAnsi="微软雅黑" w:cs="微软雅黑"/>
                <w:szCs w:val="21"/>
              </w:rPr>
            </w:pPr>
            <w:r>
              <w:rPr>
                <w:rFonts w:ascii="微软雅黑" w:eastAsia="微软雅黑" w:hAnsi="微软雅黑" w:cs="微软雅黑" w:hint="eastAsia"/>
                <w:szCs w:val="21"/>
              </w:rPr>
              <w:t>信用代码</w:t>
            </w:r>
          </w:p>
        </w:tc>
        <w:tc>
          <w:tcPr>
            <w:tcW w:w="2977" w:type="dxa"/>
            <w:vAlign w:val="center"/>
          </w:tcPr>
          <w:p w14:paraId="789A2252" w14:textId="77777777" w:rsidR="00DD3FFB" w:rsidRDefault="00DD3FFB">
            <w:pPr>
              <w:jc w:val="center"/>
              <w:rPr>
                <w:rFonts w:ascii="微软雅黑" w:eastAsia="微软雅黑" w:hAnsi="微软雅黑" w:cs="微软雅黑"/>
                <w:szCs w:val="21"/>
              </w:rPr>
            </w:pPr>
          </w:p>
        </w:tc>
      </w:tr>
      <w:tr w:rsidR="00DD3FFB" w14:paraId="12D574A0" w14:textId="77777777">
        <w:trPr>
          <w:trHeight w:val="907"/>
        </w:trPr>
        <w:tc>
          <w:tcPr>
            <w:tcW w:w="1843" w:type="dxa"/>
            <w:vAlign w:val="center"/>
          </w:tcPr>
          <w:p w14:paraId="0BD335FE" w14:textId="77777777" w:rsidR="00DD3FFB" w:rsidRDefault="00000000">
            <w:pPr>
              <w:jc w:val="center"/>
              <w:rPr>
                <w:rFonts w:ascii="微软雅黑" w:eastAsia="微软雅黑" w:hAnsi="微软雅黑" w:cs="微软雅黑"/>
                <w:szCs w:val="21"/>
              </w:rPr>
            </w:pPr>
            <w:r>
              <w:rPr>
                <w:rFonts w:ascii="微软雅黑" w:eastAsia="微软雅黑" w:hAnsi="微软雅黑" w:cs="微软雅黑" w:hint="eastAsia"/>
                <w:szCs w:val="21"/>
              </w:rPr>
              <w:t>生产经营</w:t>
            </w:r>
          </w:p>
          <w:p w14:paraId="40CB0DAA" w14:textId="77777777" w:rsidR="00DD3FFB" w:rsidRDefault="00000000">
            <w:pPr>
              <w:jc w:val="center"/>
              <w:rPr>
                <w:rFonts w:ascii="微软雅黑" w:eastAsia="微软雅黑" w:hAnsi="微软雅黑" w:cs="微软雅黑"/>
                <w:szCs w:val="21"/>
              </w:rPr>
            </w:pPr>
            <w:r>
              <w:rPr>
                <w:rFonts w:ascii="微软雅黑" w:eastAsia="微软雅黑" w:hAnsi="微软雅黑" w:cs="微软雅黑" w:hint="eastAsia"/>
                <w:szCs w:val="21"/>
              </w:rPr>
              <w:t>场所</w:t>
            </w:r>
          </w:p>
        </w:tc>
        <w:tc>
          <w:tcPr>
            <w:tcW w:w="3828" w:type="dxa"/>
            <w:vAlign w:val="center"/>
          </w:tcPr>
          <w:p w14:paraId="48D81C08" w14:textId="77777777" w:rsidR="00DD3FFB" w:rsidRDefault="00DD3FFB">
            <w:pPr>
              <w:jc w:val="center"/>
              <w:rPr>
                <w:rFonts w:ascii="微软雅黑" w:eastAsia="微软雅黑" w:hAnsi="微软雅黑" w:cs="微软雅黑"/>
                <w:szCs w:val="21"/>
              </w:rPr>
            </w:pPr>
          </w:p>
        </w:tc>
        <w:tc>
          <w:tcPr>
            <w:tcW w:w="1417" w:type="dxa"/>
            <w:vAlign w:val="center"/>
          </w:tcPr>
          <w:p w14:paraId="25B8409D" w14:textId="77777777" w:rsidR="00DD3FFB" w:rsidRDefault="00000000">
            <w:pPr>
              <w:jc w:val="center"/>
              <w:rPr>
                <w:rFonts w:ascii="微软雅黑" w:eastAsia="微软雅黑" w:hAnsi="微软雅黑" w:cs="微软雅黑"/>
                <w:szCs w:val="21"/>
              </w:rPr>
            </w:pPr>
            <w:r>
              <w:rPr>
                <w:rFonts w:ascii="微软雅黑" w:eastAsia="微软雅黑" w:hAnsi="微软雅黑" w:cs="微软雅黑" w:hint="eastAsia"/>
                <w:szCs w:val="21"/>
              </w:rPr>
              <w:t>法定代表人</w:t>
            </w:r>
          </w:p>
          <w:p w14:paraId="28939B7B" w14:textId="77777777" w:rsidR="00DD3FFB" w:rsidRDefault="00000000">
            <w:pPr>
              <w:jc w:val="center"/>
              <w:rPr>
                <w:rFonts w:ascii="微软雅黑" w:eastAsia="微软雅黑" w:hAnsi="微软雅黑" w:cs="微软雅黑"/>
                <w:szCs w:val="21"/>
              </w:rPr>
            </w:pPr>
            <w:r>
              <w:rPr>
                <w:rFonts w:ascii="微软雅黑" w:eastAsia="微软雅黑" w:hAnsi="微软雅黑" w:cs="微软雅黑" w:hint="eastAsia"/>
                <w:szCs w:val="21"/>
              </w:rPr>
              <w:t>姓名</w:t>
            </w:r>
          </w:p>
        </w:tc>
        <w:tc>
          <w:tcPr>
            <w:tcW w:w="2977" w:type="dxa"/>
            <w:vAlign w:val="center"/>
          </w:tcPr>
          <w:p w14:paraId="41C08C5C" w14:textId="77777777" w:rsidR="00DD3FFB" w:rsidRDefault="00DD3FFB">
            <w:pPr>
              <w:jc w:val="center"/>
              <w:rPr>
                <w:rFonts w:ascii="微软雅黑" w:eastAsia="微软雅黑" w:hAnsi="微软雅黑" w:cs="微软雅黑"/>
                <w:szCs w:val="21"/>
              </w:rPr>
            </w:pPr>
          </w:p>
        </w:tc>
      </w:tr>
      <w:tr w:rsidR="00DD3FFB" w14:paraId="01875FE6" w14:textId="77777777">
        <w:trPr>
          <w:trHeight w:val="907"/>
        </w:trPr>
        <w:tc>
          <w:tcPr>
            <w:tcW w:w="1843" w:type="dxa"/>
            <w:vAlign w:val="center"/>
          </w:tcPr>
          <w:p w14:paraId="21E7D161" w14:textId="77777777" w:rsidR="00DD3FFB" w:rsidRDefault="00000000">
            <w:pPr>
              <w:jc w:val="center"/>
              <w:rPr>
                <w:rFonts w:ascii="微软雅黑" w:eastAsia="微软雅黑" w:hAnsi="微软雅黑" w:cs="微软雅黑"/>
                <w:szCs w:val="21"/>
              </w:rPr>
            </w:pPr>
            <w:r>
              <w:rPr>
                <w:rFonts w:ascii="微软雅黑" w:eastAsia="微软雅黑" w:hAnsi="微软雅黑" w:cs="微软雅黑" w:hint="eastAsia"/>
                <w:szCs w:val="21"/>
              </w:rPr>
              <w:t>有效资质证书</w:t>
            </w:r>
          </w:p>
          <w:p w14:paraId="55583301" w14:textId="77777777" w:rsidR="00DD3FFB" w:rsidRDefault="00000000">
            <w:pPr>
              <w:jc w:val="center"/>
              <w:rPr>
                <w:rFonts w:ascii="微软雅黑" w:eastAsia="微软雅黑" w:hAnsi="微软雅黑" w:cs="微软雅黑"/>
                <w:szCs w:val="21"/>
              </w:rPr>
            </w:pPr>
            <w:r>
              <w:rPr>
                <w:rFonts w:ascii="微软雅黑" w:eastAsia="微软雅黑" w:hAnsi="微软雅黑" w:cs="微软雅黑" w:hint="eastAsia"/>
                <w:szCs w:val="21"/>
              </w:rPr>
              <w:t>（名称、编号）</w:t>
            </w:r>
          </w:p>
        </w:tc>
        <w:tc>
          <w:tcPr>
            <w:tcW w:w="3828" w:type="dxa"/>
            <w:vAlign w:val="center"/>
          </w:tcPr>
          <w:p w14:paraId="33A9931E" w14:textId="77777777" w:rsidR="00DD3FFB" w:rsidRDefault="00DD3FFB">
            <w:pPr>
              <w:jc w:val="center"/>
              <w:rPr>
                <w:rFonts w:ascii="微软雅黑" w:eastAsia="微软雅黑" w:hAnsi="微软雅黑" w:cs="微软雅黑"/>
                <w:szCs w:val="21"/>
              </w:rPr>
            </w:pPr>
          </w:p>
        </w:tc>
        <w:tc>
          <w:tcPr>
            <w:tcW w:w="1417" w:type="dxa"/>
            <w:vAlign w:val="center"/>
          </w:tcPr>
          <w:p w14:paraId="0B7DB301" w14:textId="77777777" w:rsidR="00DD3FFB" w:rsidRDefault="00000000">
            <w:pPr>
              <w:jc w:val="center"/>
              <w:rPr>
                <w:rFonts w:ascii="微软雅黑" w:eastAsia="微软雅黑" w:hAnsi="微软雅黑" w:cs="微软雅黑"/>
                <w:szCs w:val="21"/>
              </w:rPr>
            </w:pPr>
            <w:r>
              <w:rPr>
                <w:rFonts w:ascii="微软雅黑" w:eastAsia="微软雅黑" w:hAnsi="微软雅黑" w:cs="微软雅黑" w:hint="eastAsia"/>
                <w:szCs w:val="21"/>
              </w:rPr>
              <w:t>主要负责人</w:t>
            </w:r>
          </w:p>
          <w:p w14:paraId="7048DD51" w14:textId="77777777" w:rsidR="00DD3FFB" w:rsidRDefault="00000000">
            <w:pPr>
              <w:jc w:val="center"/>
              <w:rPr>
                <w:rFonts w:ascii="微软雅黑" w:eastAsia="微软雅黑" w:hAnsi="微软雅黑" w:cs="微软雅黑"/>
                <w:szCs w:val="21"/>
              </w:rPr>
            </w:pPr>
            <w:r>
              <w:rPr>
                <w:rFonts w:ascii="微软雅黑" w:eastAsia="微软雅黑" w:hAnsi="微软雅黑" w:cs="微软雅黑" w:hint="eastAsia"/>
                <w:szCs w:val="21"/>
              </w:rPr>
              <w:t>姓名</w:t>
            </w:r>
          </w:p>
        </w:tc>
        <w:tc>
          <w:tcPr>
            <w:tcW w:w="2977" w:type="dxa"/>
            <w:vAlign w:val="center"/>
          </w:tcPr>
          <w:p w14:paraId="365F4FDB" w14:textId="77777777" w:rsidR="00DD3FFB" w:rsidRDefault="00DD3FFB">
            <w:pPr>
              <w:jc w:val="center"/>
              <w:rPr>
                <w:rFonts w:ascii="微软雅黑" w:eastAsia="微软雅黑" w:hAnsi="微软雅黑" w:cs="微软雅黑"/>
                <w:szCs w:val="21"/>
              </w:rPr>
            </w:pPr>
          </w:p>
        </w:tc>
      </w:tr>
      <w:tr w:rsidR="00DD3FFB" w14:paraId="779A131C" w14:textId="77777777">
        <w:trPr>
          <w:trHeight w:val="907"/>
        </w:trPr>
        <w:tc>
          <w:tcPr>
            <w:tcW w:w="1843" w:type="dxa"/>
            <w:vAlign w:val="center"/>
          </w:tcPr>
          <w:p w14:paraId="4176BE24" w14:textId="77777777" w:rsidR="00DD3FFB" w:rsidRDefault="00000000">
            <w:pPr>
              <w:jc w:val="center"/>
              <w:rPr>
                <w:rFonts w:ascii="微软雅黑" w:eastAsia="微软雅黑" w:hAnsi="微软雅黑" w:cs="微软雅黑"/>
                <w:szCs w:val="21"/>
              </w:rPr>
            </w:pPr>
            <w:r>
              <w:rPr>
                <w:rFonts w:ascii="微软雅黑" w:eastAsia="微软雅黑" w:hAnsi="微软雅黑" w:cs="微软雅黑" w:hint="eastAsia"/>
                <w:szCs w:val="21"/>
              </w:rPr>
              <w:t>股东信息</w:t>
            </w:r>
          </w:p>
        </w:tc>
        <w:tc>
          <w:tcPr>
            <w:tcW w:w="8222" w:type="dxa"/>
            <w:gridSpan w:val="3"/>
            <w:vAlign w:val="center"/>
          </w:tcPr>
          <w:p w14:paraId="03693EC7" w14:textId="77777777" w:rsidR="00DD3FFB" w:rsidRDefault="00000000">
            <w:pPr>
              <w:jc w:val="center"/>
              <w:rPr>
                <w:rFonts w:ascii="微软雅黑" w:eastAsia="微软雅黑" w:hAnsi="微软雅黑" w:cs="微软雅黑"/>
                <w:szCs w:val="21"/>
              </w:rPr>
            </w:pPr>
            <w:r>
              <w:rPr>
                <w:rFonts w:ascii="微软雅黑" w:eastAsia="微软雅黑" w:hAnsi="微软雅黑" w:cs="微软雅黑" w:hint="eastAsia"/>
                <w:szCs w:val="21"/>
              </w:rPr>
              <w:t>（股东姓名、持股比例、任职情况）</w:t>
            </w:r>
          </w:p>
        </w:tc>
      </w:tr>
      <w:tr w:rsidR="00DD3FFB" w14:paraId="3E051DD3" w14:textId="77777777">
        <w:trPr>
          <w:trHeight w:val="907"/>
        </w:trPr>
        <w:tc>
          <w:tcPr>
            <w:tcW w:w="1843" w:type="dxa"/>
            <w:vAlign w:val="center"/>
          </w:tcPr>
          <w:p w14:paraId="6CDC0990" w14:textId="77777777" w:rsidR="00DD3FFB" w:rsidRDefault="00000000">
            <w:pPr>
              <w:jc w:val="center"/>
              <w:rPr>
                <w:rFonts w:ascii="微软雅黑" w:eastAsia="微软雅黑" w:hAnsi="微软雅黑" w:cs="微软雅黑"/>
                <w:szCs w:val="21"/>
              </w:rPr>
            </w:pPr>
            <w:r>
              <w:rPr>
                <w:rFonts w:ascii="微软雅黑" w:eastAsia="微软雅黑" w:hAnsi="微软雅黑" w:cs="微软雅黑" w:hint="eastAsia"/>
                <w:szCs w:val="21"/>
              </w:rPr>
              <w:t>注册资本</w:t>
            </w:r>
          </w:p>
        </w:tc>
        <w:tc>
          <w:tcPr>
            <w:tcW w:w="3828" w:type="dxa"/>
            <w:vAlign w:val="center"/>
          </w:tcPr>
          <w:p w14:paraId="5067C4D5" w14:textId="77777777" w:rsidR="00DD3FFB" w:rsidRDefault="00DD3FFB">
            <w:pPr>
              <w:jc w:val="center"/>
              <w:rPr>
                <w:rFonts w:ascii="微软雅黑" w:eastAsia="微软雅黑" w:hAnsi="微软雅黑" w:cs="微软雅黑"/>
                <w:szCs w:val="21"/>
              </w:rPr>
            </w:pPr>
          </w:p>
        </w:tc>
        <w:tc>
          <w:tcPr>
            <w:tcW w:w="1417" w:type="dxa"/>
            <w:vAlign w:val="center"/>
          </w:tcPr>
          <w:p w14:paraId="37F71265" w14:textId="77777777" w:rsidR="00DD3FFB" w:rsidRDefault="00000000">
            <w:pPr>
              <w:jc w:val="center"/>
              <w:rPr>
                <w:rFonts w:ascii="微软雅黑" w:eastAsia="微软雅黑" w:hAnsi="微软雅黑" w:cs="微软雅黑"/>
                <w:szCs w:val="21"/>
              </w:rPr>
            </w:pPr>
            <w:r>
              <w:rPr>
                <w:rFonts w:ascii="微软雅黑" w:eastAsia="微软雅黑" w:hAnsi="微软雅黑" w:cs="微软雅黑" w:hint="eastAsia"/>
                <w:szCs w:val="21"/>
              </w:rPr>
              <w:t>企业信用</w:t>
            </w:r>
          </w:p>
          <w:p w14:paraId="1C897F91" w14:textId="77777777" w:rsidR="00DD3FFB" w:rsidRDefault="00000000">
            <w:pPr>
              <w:jc w:val="center"/>
              <w:rPr>
                <w:rFonts w:ascii="微软雅黑" w:eastAsia="微软雅黑" w:hAnsi="微软雅黑" w:cs="微软雅黑"/>
                <w:szCs w:val="21"/>
              </w:rPr>
            </w:pPr>
            <w:r>
              <w:rPr>
                <w:rFonts w:ascii="微软雅黑" w:eastAsia="微软雅黑" w:hAnsi="微软雅黑" w:cs="微软雅黑" w:hint="eastAsia"/>
                <w:szCs w:val="21"/>
              </w:rPr>
              <w:t>等级</w:t>
            </w:r>
          </w:p>
        </w:tc>
        <w:tc>
          <w:tcPr>
            <w:tcW w:w="2977" w:type="dxa"/>
            <w:vAlign w:val="center"/>
          </w:tcPr>
          <w:p w14:paraId="61EF8D1B" w14:textId="77777777" w:rsidR="00DD3FFB" w:rsidRDefault="00DD3FFB">
            <w:pPr>
              <w:jc w:val="center"/>
              <w:rPr>
                <w:rFonts w:ascii="微软雅黑" w:eastAsia="微软雅黑" w:hAnsi="微软雅黑" w:cs="微软雅黑"/>
                <w:szCs w:val="21"/>
              </w:rPr>
            </w:pPr>
          </w:p>
        </w:tc>
      </w:tr>
      <w:tr w:rsidR="00DD3FFB" w14:paraId="72C3129C" w14:textId="77777777">
        <w:trPr>
          <w:trHeight w:val="907"/>
        </w:trPr>
        <w:tc>
          <w:tcPr>
            <w:tcW w:w="1843" w:type="dxa"/>
            <w:vAlign w:val="center"/>
          </w:tcPr>
          <w:p w14:paraId="6555F966" w14:textId="77777777" w:rsidR="00DD3FFB" w:rsidRDefault="00000000">
            <w:pPr>
              <w:jc w:val="center"/>
              <w:rPr>
                <w:rFonts w:ascii="微软雅黑" w:eastAsia="微软雅黑" w:hAnsi="微软雅黑" w:cs="微软雅黑"/>
                <w:szCs w:val="21"/>
              </w:rPr>
            </w:pPr>
            <w:r>
              <w:rPr>
                <w:rFonts w:ascii="微软雅黑" w:eastAsia="微软雅黑" w:hAnsi="微软雅黑" w:cs="微软雅黑" w:hint="eastAsia"/>
                <w:szCs w:val="21"/>
              </w:rPr>
              <w:t>专业技术力量</w:t>
            </w:r>
          </w:p>
        </w:tc>
        <w:tc>
          <w:tcPr>
            <w:tcW w:w="8222" w:type="dxa"/>
            <w:gridSpan w:val="3"/>
            <w:vAlign w:val="center"/>
          </w:tcPr>
          <w:p w14:paraId="2E4D9E6A" w14:textId="77777777" w:rsidR="00DD3FFB" w:rsidRDefault="00000000">
            <w:pPr>
              <w:jc w:val="center"/>
              <w:rPr>
                <w:rFonts w:ascii="微软雅黑" w:eastAsia="微软雅黑" w:hAnsi="微软雅黑" w:cs="微软雅黑"/>
                <w:szCs w:val="21"/>
              </w:rPr>
            </w:pPr>
            <w:r>
              <w:rPr>
                <w:rFonts w:ascii="微软雅黑" w:eastAsia="微软雅黑" w:hAnsi="微软雅黑" w:cs="微软雅黑" w:hint="eastAsia"/>
                <w:szCs w:val="21"/>
              </w:rPr>
              <w:t>（与本项目合同履约有关的专业技术力量情况说明）</w:t>
            </w:r>
          </w:p>
        </w:tc>
      </w:tr>
      <w:tr w:rsidR="00DD3FFB" w14:paraId="4D93A4C2" w14:textId="77777777">
        <w:trPr>
          <w:trHeight w:val="907"/>
        </w:trPr>
        <w:tc>
          <w:tcPr>
            <w:tcW w:w="1843" w:type="dxa"/>
            <w:vAlign w:val="center"/>
          </w:tcPr>
          <w:p w14:paraId="40ADDD2A" w14:textId="77777777" w:rsidR="00DD3FFB" w:rsidRDefault="00000000">
            <w:pPr>
              <w:jc w:val="center"/>
              <w:rPr>
                <w:rFonts w:ascii="微软雅黑" w:eastAsia="微软雅黑" w:hAnsi="微软雅黑" w:cs="微软雅黑"/>
                <w:szCs w:val="21"/>
              </w:rPr>
            </w:pPr>
            <w:r>
              <w:rPr>
                <w:rFonts w:ascii="微软雅黑" w:eastAsia="微软雅黑" w:hAnsi="微软雅黑" w:cs="微软雅黑" w:hint="eastAsia"/>
                <w:szCs w:val="21"/>
              </w:rPr>
              <w:t>专业设备</w:t>
            </w:r>
          </w:p>
        </w:tc>
        <w:tc>
          <w:tcPr>
            <w:tcW w:w="8222" w:type="dxa"/>
            <w:gridSpan w:val="3"/>
            <w:vAlign w:val="center"/>
          </w:tcPr>
          <w:p w14:paraId="690A5CB6" w14:textId="77777777" w:rsidR="00DD3FFB" w:rsidRDefault="00000000">
            <w:pPr>
              <w:jc w:val="center"/>
              <w:rPr>
                <w:rFonts w:ascii="微软雅黑" w:eastAsia="微软雅黑" w:hAnsi="微软雅黑" w:cs="微软雅黑"/>
                <w:szCs w:val="21"/>
              </w:rPr>
            </w:pPr>
            <w:r>
              <w:rPr>
                <w:rFonts w:ascii="微软雅黑" w:eastAsia="微软雅黑" w:hAnsi="微软雅黑" w:cs="微软雅黑" w:hint="eastAsia"/>
                <w:szCs w:val="21"/>
              </w:rPr>
              <w:t>（与本项目合同履约有关的专业设备情况说明）</w:t>
            </w:r>
          </w:p>
        </w:tc>
      </w:tr>
      <w:tr w:rsidR="00DD3FFB" w14:paraId="3A011280" w14:textId="77777777">
        <w:trPr>
          <w:trHeight w:val="907"/>
        </w:trPr>
        <w:tc>
          <w:tcPr>
            <w:tcW w:w="1843" w:type="dxa"/>
            <w:vAlign w:val="center"/>
          </w:tcPr>
          <w:p w14:paraId="34247CDF" w14:textId="77777777" w:rsidR="00DD3FFB" w:rsidRDefault="00000000">
            <w:pPr>
              <w:jc w:val="center"/>
              <w:rPr>
                <w:rFonts w:ascii="微软雅黑" w:eastAsia="微软雅黑" w:hAnsi="微软雅黑" w:cs="微软雅黑"/>
                <w:szCs w:val="21"/>
              </w:rPr>
            </w:pPr>
            <w:r>
              <w:rPr>
                <w:rFonts w:ascii="微软雅黑" w:eastAsia="微软雅黑" w:hAnsi="微软雅黑" w:cs="微软雅黑" w:hint="eastAsia"/>
                <w:szCs w:val="21"/>
              </w:rPr>
              <w:t>售后服务机构</w:t>
            </w:r>
          </w:p>
        </w:tc>
        <w:tc>
          <w:tcPr>
            <w:tcW w:w="8222" w:type="dxa"/>
            <w:gridSpan w:val="3"/>
            <w:vAlign w:val="center"/>
          </w:tcPr>
          <w:p w14:paraId="76D73B0B" w14:textId="77777777" w:rsidR="00DD3FFB" w:rsidRDefault="00000000">
            <w:pPr>
              <w:jc w:val="center"/>
              <w:rPr>
                <w:rFonts w:ascii="微软雅黑" w:eastAsia="微软雅黑" w:hAnsi="微软雅黑" w:cs="微软雅黑"/>
                <w:szCs w:val="21"/>
              </w:rPr>
            </w:pPr>
            <w:r>
              <w:rPr>
                <w:rFonts w:ascii="微软雅黑" w:eastAsia="微软雅黑" w:hAnsi="微软雅黑" w:cs="微软雅黑" w:hint="eastAsia"/>
                <w:szCs w:val="21"/>
              </w:rPr>
              <w:t>（售后服务机构名称、地址等情况说明。如有，请说明）</w:t>
            </w:r>
          </w:p>
        </w:tc>
      </w:tr>
      <w:tr w:rsidR="00DD3FFB" w14:paraId="2556A030" w14:textId="77777777">
        <w:trPr>
          <w:trHeight w:val="907"/>
        </w:trPr>
        <w:tc>
          <w:tcPr>
            <w:tcW w:w="1843" w:type="dxa"/>
            <w:vAlign w:val="center"/>
          </w:tcPr>
          <w:p w14:paraId="562F9BEE" w14:textId="77777777" w:rsidR="00DD3FFB" w:rsidRDefault="00000000">
            <w:pPr>
              <w:jc w:val="center"/>
              <w:rPr>
                <w:rFonts w:ascii="微软雅黑" w:eastAsia="微软雅黑" w:hAnsi="微软雅黑" w:cs="微软雅黑"/>
                <w:szCs w:val="21"/>
              </w:rPr>
            </w:pPr>
            <w:r>
              <w:rPr>
                <w:rFonts w:ascii="微软雅黑" w:eastAsia="微软雅黑" w:hAnsi="微软雅黑" w:cs="微软雅黑" w:hint="eastAsia"/>
                <w:szCs w:val="21"/>
              </w:rPr>
              <w:t>其他说明</w:t>
            </w:r>
          </w:p>
        </w:tc>
        <w:tc>
          <w:tcPr>
            <w:tcW w:w="8222" w:type="dxa"/>
            <w:gridSpan w:val="3"/>
            <w:vAlign w:val="center"/>
          </w:tcPr>
          <w:p w14:paraId="7B7DD4B8" w14:textId="77777777" w:rsidR="00DD3FFB" w:rsidRDefault="00DD3FFB">
            <w:pPr>
              <w:jc w:val="center"/>
              <w:rPr>
                <w:rFonts w:ascii="微软雅黑" w:eastAsia="微软雅黑" w:hAnsi="微软雅黑" w:cs="微软雅黑"/>
                <w:szCs w:val="21"/>
              </w:rPr>
            </w:pPr>
          </w:p>
        </w:tc>
      </w:tr>
    </w:tbl>
    <w:p w14:paraId="074C2955" w14:textId="77777777" w:rsidR="00DD3FFB" w:rsidRDefault="00000000">
      <w:pPr>
        <w:adjustRightInd w:val="0"/>
        <w:snapToGrid w:val="0"/>
        <w:spacing w:line="300" w:lineRule="auto"/>
        <w:ind w:firstLineChars="200" w:firstLine="480"/>
        <w:rPr>
          <w:rFonts w:ascii="微软雅黑" w:eastAsia="微软雅黑" w:hAnsi="微软雅黑" w:cs="微软雅黑"/>
          <w:spacing w:val="20"/>
          <w:sz w:val="24"/>
          <w:u w:val="single"/>
        </w:rPr>
      </w:pPr>
      <w:r>
        <w:rPr>
          <w:rFonts w:ascii="微软雅黑" w:eastAsia="微软雅黑" w:hAnsi="微软雅黑" w:cs="微软雅黑" w:hint="eastAsia"/>
          <w:sz w:val="24"/>
        </w:rPr>
        <w:t>投标人全称：</w:t>
      </w:r>
      <w:r>
        <w:rPr>
          <w:rFonts w:ascii="微软雅黑" w:eastAsia="微软雅黑" w:hAnsi="微软雅黑" w:cs="微软雅黑" w:hint="eastAsia"/>
          <w:sz w:val="24"/>
          <w:u w:val="single"/>
        </w:rPr>
        <w:t xml:space="preserve">                       </w:t>
      </w:r>
      <w:r>
        <w:rPr>
          <w:rFonts w:ascii="微软雅黑" w:eastAsia="微软雅黑" w:hAnsi="微软雅黑" w:cs="微软雅黑" w:hint="eastAsia"/>
          <w:sz w:val="24"/>
        </w:rPr>
        <w:t>（盖单位公章）</w:t>
      </w:r>
    </w:p>
    <w:p w14:paraId="0FDA57D5" w14:textId="77777777" w:rsidR="00DD3FFB" w:rsidRDefault="00000000">
      <w:pPr>
        <w:adjustRightInd w:val="0"/>
        <w:snapToGrid w:val="0"/>
        <w:spacing w:line="300"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日期：2022年   月   日</w:t>
      </w:r>
    </w:p>
    <w:p w14:paraId="46683176" w14:textId="77777777" w:rsidR="00DD3FFB" w:rsidRDefault="00DD3FFB">
      <w:pPr>
        <w:snapToGrid w:val="0"/>
        <w:spacing w:line="300" w:lineRule="auto"/>
        <w:ind w:firstLineChars="200" w:firstLine="480"/>
        <w:rPr>
          <w:rFonts w:ascii="微软雅黑" w:eastAsia="微软雅黑" w:hAnsi="微软雅黑" w:cs="微软雅黑"/>
          <w:sz w:val="24"/>
        </w:rPr>
      </w:pPr>
    </w:p>
    <w:p w14:paraId="263E66B8" w14:textId="77777777" w:rsidR="00DD3FFB" w:rsidRDefault="00000000">
      <w:pPr>
        <w:snapToGrid w:val="0"/>
        <w:spacing w:line="300"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说明：</w:t>
      </w:r>
    </w:p>
    <w:p w14:paraId="42F75512" w14:textId="77777777" w:rsidR="00DD3FFB" w:rsidRDefault="00000000">
      <w:pPr>
        <w:snapToGrid w:val="0"/>
        <w:spacing w:line="300"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1）</w:t>
      </w:r>
      <w:r>
        <w:rPr>
          <w:rFonts w:ascii="微软雅黑" w:eastAsia="微软雅黑" w:hAnsi="微软雅黑" w:cs="微软雅黑" w:hint="eastAsia"/>
          <w:b/>
          <w:sz w:val="24"/>
          <w:u w:val="single"/>
        </w:rPr>
        <w:t>评标办法所要求资料</w:t>
      </w:r>
      <w:r>
        <w:rPr>
          <w:rFonts w:ascii="微软雅黑" w:eastAsia="微软雅黑" w:hAnsi="微软雅黑" w:cs="微软雅黑" w:hint="eastAsia"/>
          <w:b/>
          <w:bCs/>
          <w:sz w:val="24"/>
          <w:u w:val="single"/>
        </w:rPr>
        <w:t>附后</w:t>
      </w:r>
      <w:r>
        <w:rPr>
          <w:rFonts w:ascii="微软雅黑" w:eastAsia="微软雅黑" w:hAnsi="微软雅黑" w:cs="微软雅黑" w:hint="eastAsia"/>
          <w:sz w:val="24"/>
        </w:rPr>
        <w:t>。</w:t>
      </w:r>
    </w:p>
    <w:p w14:paraId="25875E2B" w14:textId="77777777" w:rsidR="00DD3FFB" w:rsidRDefault="00000000">
      <w:pPr>
        <w:snapToGrid w:val="0"/>
        <w:spacing w:line="300"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2）投标人应如实填写以上内容，不得有虚假。没有内容可不填。</w:t>
      </w:r>
    </w:p>
    <w:p w14:paraId="55346E2A" w14:textId="77777777" w:rsidR="00DD3FFB" w:rsidRDefault="00DD3FFB">
      <w:pPr>
        <w:pStyle w:val="20"/>
        <w:snapToGrid w:val="0"/>
        <w:spacing w:line="300" w:lineRule="auto"/>
        <w:ind w:leftChars="0" w:left="0" w:firstLineChars="0" w:firstLine="0"/>
        <w:rPr>
          <w:rFonts w:ascii="微软雅黑" w:eastAsia="微软雅黑" w:hAnsi="微软雅黑" w:cs="微软雅黑"/>
        </w:rPr>
      </w:pPr>
    </w:p>
    <w:p w14:paraId="5773133A" w14:textId="77777777" w:rsidR="00DD3FFB" w:rsidRDefault="00DD3FFB">
      <w:pPr>
        <w:pStyle w:val="20"/>
        <w:snapToGrid w:val="0"/>
        <w:spacing w:line="300" w:lineRule="auto"/>
        <w:ind w:leftChars="0" w:left="0" w:firstLineChars="0" w:firstLine="0"/>
        <w:rPr>
          <w:rFonts w:ascii="微软雅黑" w:eastAsia="微软雅黑" w:hAnsi="微软雅黑" w:cs="微软雅黑"/>
        </w:rPr>
      </w:pPr>
    </w:p>
    <w:p w14:paraId="74B58D55" w14:textId="77777777" w:rsidR="00DD3FFB" w:rsidRDefault="00000000">
      <w:pPr>
        <w:numPr>
          <w:ilvl w:val="0"/>
          <w:numId w:val="15"/>
        </w:numPr>
        <w:spacing w:line="340" w:lineRule="exact"/>
        <w:rPr>
          <w:rFonts w:ascii="微软雅黑" w:eastAsia="微软雅黑" w:hAnsi="微软雅黑" w:cs="微软雅黑"/>
          <w:kern w:val="0"/>
          <w:sz w:val="20"/>
          <w:szCs w:val="21"/>
        </w:rPr>
      </w:pPr>
      <w:r>
        <w:rPr>
          <w:rFonts w:ascii="微软雅黑" w:eastAsia="微软雅黑" w:hAnsi="微软雅黑" w:cs="微软雅黑" w:hint="eastAsia"/>
          <w:kern w:val="0"/>
          <w:sz w:val="20"/>
          <w:szCs w:val="21"/>
        </w:rPr>
        <w:t>获奖文件</w:t>
      </w:r>
    </w:p>
    <w:p w14:paraId="73FBD9FB" w14:textId="77777777" w:rsidR="00DD3FFB" w:rsidRDefault="00000000">
      <w:pPr>
        <w:numPr>
          <w:ilvl w:val="0"/>
          <w:numId w:val="15"/>
        </w:numPr>
        <w:spacing w:line="340" w:lineRule="exact"/>
        <w:rPr>
          <w:rFonts w:ascii="微软雅黑" w:eastAsia="微软雅黑" w:hAnsi="微软雅黑" w:cs="微软雅黑"/>
          <w:kern w:val="0"/>
        </w:rPr>
      </w:pPr>
      <w:r>
        <w:rPr>
          <w:rFonts w:ascii="微软雅黑" w:eastAsia="微软雅黑" w:hAnsi="微软雅黑" w:cs="微软雅黑" w:hint="eastAsia"/>
          <w:kern w:val="0"/>
        </w:rPr>
        <w:t>质量管理体系认证证书</w:t>
      </w:r>
    </w:p>
    <w:p w14:paraId="1FE665CD" w14:textId="77777777" w:rsidR="00DD3FFB" w:rsidRDefault="00DD3FFB">
      <w:pPr>
        <w:pStyle w:val="20"/>
        <w:snapToGrid w:val="0"/>
        <w:spacing w:line="300" w:lineRule="auto"/>
        <w:ind w:leftChars="0" w:left="0" w:firstLineChars="0" w:firstLine="0"/>
        <w:rPr>
          <w:rFonts w:ascii="微软雅黑" w:eastAsia="微软雅黑" w:hAnsi="微软雅黑" w:cs="微软雅黑"/>
        </w:rPr>
        <w:sectPr w:rsidR="00DD3FFB">
          <w:pgSz w:w="11906" w:h="16838"/>
          <w:pgMar w:top="1247" w:right="1247" w:bottom="1247" w:left="1474" w:header="851" w:footer="850" w:gutter="0"/>
          <w:cols w:space="720"/>
          <w:titlePg/>
          <w:docGrid w:linePitch="312"/>
        </w:sectPr>
      </w:pPr>
    </w:p>
    <w:p w14:paraId="64DC2770" w14:textId="77777777" w:rsidR="00DD3FFB" w:rsidRDefault="00000000">
      <w:pPr>
        <w:pStyle w:val="3"/>
        <w:ind w:firstLine="420"/>
        <w:rPr>
          <w:rFonts w:ascii="微软雅黑" w:eastAsia="微软雅黑" w:hAnsi="微软雅黑" w:cs="微软雅黑"/>
        </w:rPr>
        <w:sectPr w:rsidR="00DD3FFB">
          <w:footerReference w:type="default" r:id="rId16"/>
          <w:pgSz w:w="11906" w:h="16838"/>
          <w:pgMar w:top="1247" w:right="1247" w:bottom="1247" w:left="1474" w:header="851" w:footer="850" w:gutter="0"/>
          <w:cols w:space="720"/>
          <w:titlePg/>
          <w:docGrid w:linePitch="312"/>
        </w:sectPr>
      </w:pPr>
      <w:r>
        <w:rPr>
          <w:rFonts w:ascii="微软雅黑" w:eastAsia="微软雅黑" w:hAnsi="微软雅黑" w:cs="微软雅黑" w:hint="eastAsia"/>
        </w:rPr>
        <w:lastRenderedPageBreak/>
        <w:t>八、投标人认为需要提供的其他材料</w:t>
      </w:r>
    </w:p>
    <w:p w14:paraId="6CE1D5D7" w14:textId="77777777" w:rsidR="00DD3FFB" w:rsidRDefault="00000000">
      <w:pPr>
        <w:pStyle w:val="3"/>
        <w:ind w:firstLine="420"/>
        <w:rPr>
          <w:rFonts w:ascii="微软雅黑" w:eastAsia="微软雅黑" w:hAnsi="微软雅黑" w:cs="微软雅黑"/>
        </w:rPr>
      </w:pPr>
      <w:r>
        <w:rPr>
          <w:rFonts w:ascii="微软雅黑" w:eastAsia="微软雅黑" w:hAnsi="微软雅黑" w:cs="微软雅黑" w:hint="eastAsia"/>
        </w:rPr>
        <w:lastRenderedPageBreak/>
        <w:t>九、政府采购活动现场确认声明书（开标后提供）</w:t>
      </w:r>
    </w:p>
    <w:p w14:paraId="2ED5975C" w14:textId="77777777" w:rsidR="00DD3FFB" w:rsidRDefault="00000000">
      <w:pPr>
        <w:pStyle w:val="a1"/>
        <w:adjustRightInd w:val="0"/>
        <w:snapToGrid w:val="0"/>
        <w:spacing w:line="300" w:lineRule="auto"/>
        <w:jc w:val="center"/>
        <w:rPr>
          <w:rFonts w:ascii="微软雅黑" w:eastAsia="微软雅黑" w:hAnsi="微软雅黑" w:cs="微软雅黑"/>
          <w:b/>
          <w:bCs/>
          <w:sz w:val="28"/>
          <w:szCs w:val="28"/>
        </w:rPr>
      </w:pPr>
      <w:r>
        <w:rPr>
          <w:rFonts w:ascii="微软雅黑" w:eastAsia="微软雅黑" w:hAnsi="微软雅黑" w:cs="微软雅黑" w:hint="eastAsia"/>
          <w:b/>
          <w:bCs/>
          <w:sz w:val="28"/>
          <w:szCs w:val="28"/>
        </w:rPr>
        <w:t>政府采购活动现场确认声明书</w:t>
      </w:r>
    </w:p>
    <w:p w14:paraId="531C80CF" w14:textId="77777777" w:rsidR="00DD3FFB" w:rsidRDefault="00000000">
      <w:pPr>
        <w:pStyle w:val="12"/>
        <w:widowControl w:val="0"/>
        <w:snapToGrid w:val="0"/>
        <w:spacing w:line="300" w:lineRule="auto"/>
        <w:jc w:val="both"/>
        <w:rPr>
          <w:rFonts w:ascii="微软雅黑" w:eastAsia="微软雅黑" w:hAnsi="微软雅黑" w:cs="微软雅黑" w:hint="default"/>
          <w:b/>
          <w:szCs w:val="21"/>
        </w:rPr>
      </w:pPr>
      <w:r>
        <w:rPr>
          <w:rFonts w:ascii="微软雅黑" w:eastAsia="微软雅黑" w:hAnsi="微软雅黑" w:cs="微软雅黑"/>
          <w:kern w:val="0"/>
          <w:szCs w:val="21"/>
        </w:rPr>
        <w:t>欧</w:t>
      </w:r>
      <w:proofErr w:type="gramStart"/>
      <w:r>
        <w:rPr>
          <w:rFonts w:ascii="微软雅黑" w:eastAsia="微软雅黑" w:hAnsi="微软雅黑" w:cs="微软雅黑"/>
          <w:kern w:val="0"/>
          <w:szCs w:val="21"/>
        </w:rPr>
        <w:t>邦工</w:t>
      </w:r>
      <w:proofErr w:type="gramEnd"/>
      <w:r>
        <w:rPr>
          <w:rFonts w:ascii="微软雅黑" w:eastAsia="微软雅黑" w:hAnsi="微软雅黑" w:cs="微软雅黑"/>
          <w:kern w:val="0"/>
          <w:szCs w:val="21"/>
        </w:rPr>
        <w:t>程管理集团有限公司：</w:t>
      </w:r>
    </w:p>
    <w:p w14:paraId="07865D9E" w14:textId="77777777" w:rsidR="00DD3FFB" w:rsidRDefault="00000000">
      <w:pPr>
        <w:pStyle w:val="12"/>
        <w:adjustRightInd w:val="0"/>
        <w:snapToGrid w:val="0"/>
        <w:spacing w:line="300" w:lineRule="auto"/>
        <w:ind w:firstLineChars="200" w:firstLine="444"/>
        <w:rPr>
          <w:rFonts w:ascii="微软雅黑" w:eastAsia="微软雅黑" w:hAnsi="微软雅黑" w:cs="微软雅黑" w:hint="default"/>
          <w:u w:val="single"/>
        </w:rPr>
      </w:pPr>
      <w:r>
        <w:rPr>
          <w:rFonts w:ascii="微软雅黑" w:eastAsia="微软雅黑" w:hAnsi="微软雅黑" w:cs="微软雅黑"/>
          <w:spacing w:val="6"/>
          <w:szCs w:val="21"/>
        </w:rPr>
        <w:t>本人</w:t>
      </w:r>
      <w:r>
        <w:rPr>
          <w:rFonts w:ascii="微软雅黑" w:eastAsia="微软雅黑" w:hAnsi="微软雅黑" w:cs="微软雅黑"/>
          <w:spacing w:val="6"/>
          <w:szCs w:val="21"/>
          <w:u w:val="single"/>
        </w:rPr>
        <w:t xml:space="preserve">     （授权代表姓名）</w:t>
      </w:r>
      <w:r>
        <w:rPr>
          <w:rFonts w:ascii="微软雅黑" w:eastAsia="微软雅黑" w:hAnsi="微软雅黑" w:cs="微软雅黑"/>
          <w:spacing w:val="6"/>
          <w:szCs w:val="21"/>
        </w:rPr>
        <w:t>，经由</w:t>
      </w:r>
      <w:r>
        <w:rPr>
          <w:rFonts w:ascii="微软雅黑" w:eastAsia="微软雅黑" w:hAnsi="微软雅黑" w:cs="微软雅黑"/>
          <w:spacing w:val="6"/>
          <w:szCs w:val="21"/>
          <w:u w:val="single"/>
        </w:rPr>
        <w:t xml:space="preserve">             </w:t>
      </w:r>
      <w:r>
        <w:rPr>
          <w:rFonts w:ascii="微软雅黑" w:eastAsia="微软雅黑" w:hAnsi="微软雅黑" w:cs="微软雅黑"/>
          <w:spacing w:val="6"/>
          <w:szCs w:val="21"/>
        </w:rPr>
        <w:t>（单位）</w:t>
      </w:r>
      <w:r>
        <w:rPr>
          <w:rFonts w:ascii="微软雅黑" w:eastAsia="微软雅黑" w:hAnsi="微软雅黑" w:cs="微软雅黑"/>
          <w:spacing w:val="6"/>
          <w:szCs w:val="21"/>
          <w:u w:val="single"/>
        </w:rPr>
        <w:t xml:space="preserve">         </w:t>
      </w:r>
      <w:r>
        <w:rPr>
          <w:rFonts w:ascii="微软雅黑" w:eastAsia="微软雅黑" w:hAnsi="微软雅黑" w:cs="微软雅黑"/>
          <w:spacing w:val="6"/>
          <w:szCs w:val="21"/>
        </w:rPr>
        <w:t>（法定代表人姓名）合法授权参加</w:t>
      </w:r>
      <w:r>
        <w:rPr>
          <w:rFonts w:ascii="微软雅黑" w:eastAsia="微软雅黑" w:hAnsi="微软雅黑" w:cs="微软雅黑"/>
          <w:u w:val="single"/>
        </w:rPr>
        <w:t>浙江警官职业学院（</w:t>
      </w:r>
      <w:r>
        <w:rPr>
          <w:rFonts w:ascii="微软雅黑" w:eastAsia="微软雅黑" w:hAnsi="微软雅黑" w:cs="微软雅黑"/>
        </w:rPr>
        <w:t>采购人）</w:t>
      </w:r>
      <w:r>
        <w:rPr>
          <w:rFonts w:ascii="微软雅黑" w:eastAsia="微软雅黑" w:hAnsi="微软雅黑" w:cs="微软雅黑"/>
          <w:u w:val="single"/>
        </w:rPr>
        <w:t>浙江警官职业学院教学管理信息服务平台项目</w:t>
      </w:r>
      <w:proofErr w:type="gramStart"/>
      <w:r>
        <w:rPr>
          <w:rFonts w:ascii="微软雅黑" w:eastAsia="微软雅黑" w:hAnsi="微软雅黑" w:cs="微软雅黑"/>
          <w:u w:val="single"/>
        </w:rPr>
        <w:t>项目</w:t>
      </w:r>
      <w:proofErr w:type="gramEnd"/>
      <w:r>
        <w:rPr>
          <w:rFonts w:ascii="微软雅黑" w:eastAsia="微软雅黑" w:hAnsi="微软雅黑" w:cs="微软雅黑"/>
        </w:rPr>
        <w:t>（项目名称）</w:t>
      </w:r>
      <w:r>
        <w:rPr>
          <w:rFonts w:ascii="微软雅黑" w:eastAsia="微软雅黑" w:hAnsi="微软雅黑" w:cs="微软雅黑"/>
          <w:u w:val="single"/>
        </w:rPr>
        <w:t xml:space="preserve">ZJJG-OB20220616  </w:t>
      </w:r>
      <w:r>
        <w:rPr>
          <w:rFonts w:ascii="微软雅黑" w:eastAsia="微软雅黑" w:hAnsi="微软雅黑" w:cs="微软雅黑"/>
        </w:rPr>
        <w:t>（项目编号）</w:t>
      </w:r>
      <w:r>
        <w:rPr>
          <w:rFonts w:ascii="微软雅黑" w:eastAsia="微软雅黑" w:hAnsi="微软雅黑" w:cs="微软雅黑"/>
          <w:spacing w:val="6"/>
          <w:szCs w:val="21"/>
        </w:rPr>
        <w:t>政府采购活动，经与本单位法人代表人联系确认，现就有关公平竞争事项郑重声明如下：</w:t>
      </w:r>
    </w:p>
    <w:p w14:paraId="48C236C3" w14:textId="77777777" w:rsidR="00DD3FFB" w:rsidRDefault="00000000">
      <w:pPr>
        <w:pStyle w:val="13"/>
        <w:widowControl/>
        <w:adjustRightInd w:val="0"/>
        <w:snapToGrid w:val="0"/>
        <w:spacing w:line="300" w:lineRule="auto"/>
        <w:ind w:firstLineChars="200" w:firstLine="420"/>
        <w:rPr>
          <w:rFonts w:ascii="微软雅黑" w:eastAsia="微软雅黑" w:hAnsi="微软雅黑" w:cs="微软雅黑" w:hint="default"/>
          <w:kern w:val="0"/>
          <w:szCs w:val="21"/>
        </w:rPr>
      </w:pPr>
      <w:r>
        <w:rPr>
          <w:rFonts w:ascii="微软雅黑" w:eastAsia="微软雅黑" w:hAnsi="微软雅黑" w:cs="微软雅黑"/>
          <w:kern w:val="0"/>
          <w:szCs w:val="21"/>
        </w:rPr>
        <w:t xml:space="preserve">一、本单位与采购人之间 </w:t>
      </w:r>
      <w:r>
        <w:rPr>
          <w:rFonts w:ascii="微软雅黑" w:eastAsia="微软雅黑" w:hAnsi="微软雅黑" w:cs="微软雅黑"/>
          <w:kern w:val="0"/>
          <w:szCs w:val="21"/>
        </w:rPr>
        <w:sym w:font="Wingdings 2" w:char="00A3"/>
      </w:r>
      <w:r>
        <w:rPr>
          <w:rFonts w:ascii="微软雅黑" w:eastAsia="微软雅黑" w:hAnsi="微软雅黑" w:cs="微软雅黑"/>
          <w:kern w:val="0"/>
          <w:szCs w:val="21"/>
        </w:rPr>
        <w:t xml:space="preserve">不存在利害关系 </w:t>
      </w:r>
      <w:r>
        <w:rPr>
          <w:rFonts w:ascii="微软雅黑" w:eastAsia="微软雅黑" w:hAnsi="微软雅黑" w:cs="微软雅黑"/>
          <w:kern w:val="0"/>
          <w:szCs w:val="21"/>
        </w:rPr>
        <w:sym w:font="Wingdings 2" w:char="00A3"/>
      </w:r>
      <w:r>
        <w:rPr>
          <w:rFonts w:ascii="微软雅黑" w:eastAsia="微软雅黑" w:hAnsi="微软雅黑" w:cs="微软雅黑"/>
          <w:kern w:val="0"/>
          <w:szCs w:val="21"/>
        </w:rPr>
        <w:t>存在下列利害关系</w:t>
      </w:r>
      <w:r>
        <w:rPr>
          <w:rFonts w:ascii="微软雅黑" w:eastAsia="微软雅黑" w:hAnsi="微软雅黑" w:cs="微软雅黑"/>
          <w:kern w:val="0"/>
          <w:szCs w:val="21"/>
          <w:u w:val="single"/>
        </w:rPr>
        <w:t xml:space="preserve">                         </w:t>
      </w:r>
      <w:r>
        <w:rPr>
          <w:rFonts w:ascii="微软雅黑" w:eastAsia="微软雅黑" w:hAnsi="微软雅黑" w:cs="微软雅黑"/>
          <w:kern w:val="0"/>
          <w:szCs w:val="21"/>
        </w:rPr>
        <w:t>：</w:t>
      </w:r>
    </w:p>
    <w:p w14:paraId="5DBBB1CD" w14:textId="77777777" w:rsidR="00DD3FFB" w:rsidRDefault="00000000">
      <w:pPr>
        <w:pStyle w:val="13"/>
        <w:widowControl/>
        <w:adjustRightInd w:val="0"/>
        <w:snapToGrid w:val="0"/>
        <w:spacing w:line="300" w:lineRule="auto"/>
        <w:ind w:firstLineChars="200" w:firstLine="420"/>
        <w:rPr>
          <w:rFonts w:ascii="微软雅黑" w:eastAsia="微软雅黑" w:hAnsi="微软雅黑" w:cs="微软雅黑" w:hint="default"/>
          <w:kern w:val="0"/>
          <w:szCs w:val="21"/>
        </w:rPr>
      </w:pPr>
      <w:r>
        <w:rPr>
          <w:rFonts w:ascii="微软雅黑" w:eastAsia="微软雅黑" w:hAnsi="微软雅黑" w:cs="微软雅黑"/>
          <w:kern w:val="0"/>
          <w:szCs w:val="21"/>
        </w:rPr>
        <w:t>A.投资关系    B.行政隶属关系    C.业务指导关系</w:t>
      </w:r>
    </w:p>
    <w:p w14:paraId="04A0F2F2" w14:textId="77777777" w:rsidR="00DD3FFB" w:rsidRDefault="00000000">
      <w:pPr>
        <w:pStyle w:val="13"/>
        <w:widowControl/>
        <w:adjustRightInd w:val="0"/>
        <w:snapToGrid w:val="0"/>
        <w:spacing w:line="300" w:lineRule="auto"/>
        <w:ind w:firstLineChars="200" w:firstLine="420"/>
        <w:rPr>
          <w:rFonts w:ascii="微软雅黑" w:eastAsia="微软雅黑" w:hAnsi="微软雅黑" w:cs="微软雅黑" w:hint="default"/>
          <w:kern w:val="0"/>
          <w:szCs w:val="21"/>
        </w:rPr>
      </w:pPr>
      <w:r>
        <w:rPr>
          <w:rFonts w:ascii="微软雅黑" w:eastAsia="微软雅黑" w:hAnsi="微软雅黑" w:cs="微软雅黑"/>
          <w:kern w:val="0"/>
          <w:szCs w:val="21"/>
        </w:rPr>
        <w:t>D.其他可能</w:t>
      </w:r>
      <w:r>
        <w:rPr>
          <w:rFonts w:ascii="微软雅黑" w:eastAsia="微软雅黑" w:hAnsi="微软雅黑" w:cs="微软雅黑"/>
          <w:szCs w:val="21"/>
        </w:rPr>
        <w:t>影响采购公正的</w:t>
      </w:r>
      <w:r>
        <w:rPr>
          <w:rFonts w:ascii="微软雅黑" w:eastAsia="微软雅黑" w:hAnsi="微软雅黑" w:cs="微软雅黑"/>
          <w:kern w:val="0"/>
          <w:szCs w:val="21"/>
        </w:rPr>
        <w:t>利害关系</w:t>
      </w:r>
      <w:r>
        <w:rPr>
          <w:rFonts w:ascii="微软雅黑" w:eastAsia="微软雅黑" w:hAnsi="微软雅黑" w:cs="微软雅黑"/>
          <w:kern w:val="0"/>
          <w:szCs w:val="21"/>
          <w:u w:val="single"/>
        </w:rPr>
        <w:t xml:space="preserve">（如有，请如实说明）                              </w:t>
      </w:r>
      <w:r>
        <w:rPr>
          <w:rFonts w:ascii="微软雅黑" w:eastAsia="微软雅黑" w:hAnsi="微软雅黑" w:cs="微软雅黑"/>
          <w:kern w:val="0"/>
          <w:szCs w:val="21"/>
        </w:rPr>
        <w:t>。</w:t>
      </w:r>
    </w:p>
    <w:p w14:paraId="2D94EFDA" w14:textId="77777777" w:rsidR="00DD3FFB" w:rsidRDefault="00000000">
      <w:pPr>
        <w:pStyle w:val="13"/>
        <w:widowControl/>
        <w:adjustRightInd w:val="0"/>
        <w:snapToGrid w:val="0"/>
        <w:spacing w:line="300" w:lineRule="auto"/>
        <w:ind w:firstLineChars="200" w:firstLine="444"/>
        <w:rPr>
          <w:rFonts w:ascii="微软雅黑" w:eastAsia="微软雅黑" w:hAnsi="微软雅黑" w:cs="微软雅黑" w:hint="default"/>
          <w:kern w:val="0"/>
          <w:szCs w:val="21"/>
        </w:rPr>
      </w:pPr>
      <w:r>
        <w:rPr>
          <w:rFonts w:ascii="微软雅黑" w:eastAsia="微软雅黑" w:hAnsi="微软雅黑" w:cs="微软雅黑"/>
          <w:spacing w:val="6"/>
          <w:szCs w:val="21"/>
        </w:rPr>
        <w:t>二、</w:t>
      </w:r>
      <w:r>
        <w:rPr>
          <w:rFonts w:ascii="微软雅黑" w:eastAsia="微软雅黑" w:hAnsi="微软雅黑" w:cs="微软雅黑"/>
          <w:kern w:val="0"/>
          <w:szCs w:val="21"/>
        </w:rPr>
        <w:t xml:space="preserve">现已清楚知道参加本项目采购活动的其他所有供应商名称，本单位 </w:t>
      </w:r>
      <w:r>
        <w:rPr>
          <w:rFonts w:ascii="微软雅黑" w:eastAsia="微软雅黑" w:hAnsi="微软雅黑" w:cs="微软雅黑"/>
          <w:kern w:val="0"/>
          <w:szCs w:val="21"/>
        </w:rPr>
        <w:sym w:font="Wingdings 2" w:char="00A3"/>
      </w:r>
      <w:r>
        <w:rPr>
          <w:rFonts w:ascii="微软雅黑" w:eastAsia="微软雅黑" w:hAnsi="微软雅黑" w:cs="微软雅黑"/>
          <w:kern w:val="0"/>
          <w:szCs w:val="21"/>
        </w:rPr>
        <w:t xml:space="preserve">与其他所有供应商之间均不存在利害关系 </w:t>
      </w:r>
      <w:r>
        <w:rPr>
          <w:rFonts w:ascii="微软雅黑" w:eastAsia="微软雅黑" w:hAnsi="微软雅黑" w:cs="微软雅黑"/>
          <w:kern w:val="0"/>
          <w:szCs w:val="21"/>
        </w:rPr>
        <w:sym w:font="Wingdings 2" w:char="00A3"/>
      </w:r>
      <w:r>
        <w:rPr>
          <w:rFonts w:ascii="微软雅黑" w:eastAsia="微软雅黑" w:hAnsi="微软雅黑" w:cs="微软雅黑"/>
          <w:kern w:val="0"/>
          <w:szCs w:val="21"/>
        </w:rPr>
        <w:t>与</w:t>
      </w:r>
      <w:r>
        <w:rPr>
          <w:rFonts w:ascii="微软雅黑" w:eastAsia="微软雅黑" w:hAnsi="微软雅黑" w:cs="微软雅黑"/>
          <w:kern w:val="0"/>
          <w:szCs w:val="21"/>
          <w:u w:val="single"/>
        </w:rPr>
        <w:t xml:space="preserve">           （供应商名称）</w:t>
      </w:r>
      <w:r>
        <w:rPr>
          <w:rFonts w:ascii="微软雅黑" w:eastAsia="微软雅黑" w:hAnsi="微软雅黑" w:cs="微软雅黑"/>
          <w:kern w:val="0"/>
          <w:szCs w:val="21"/>
        </w:rPr>
        <w:t>之间存在下列利害关系</w:t>
      </w:r>
      <w:r>
        <w:rPr>
          <w:rFonts w:ascii="微软雅黑" w:eastAsia="微软雅黑" w:hAnsi="微软雅黑" w:cs="微软雅黑"/>
          <w:kern w:val="0"/>
          <w:szCs w:val="21"/>
          <w:u w:val="single"/>
        </w:rPr>
        <w:t xml:space="preserve">                   </w:t>
      </w:r>
      <w:r>
        <w:rPr>
          <w:rFonts w:ascii="微软雅黑" w:eastAsia="微软雅黑" w:hAnsi="微软雅黑" w:cs="微软雅黑"/>
          <w:kern w:val="0"/>
          <w:szCs w:val="21"/>
        </w:rPr>
        <w:t>：</w:t>
      </w:r>
    </w:p>
    <w:p w14:paraId="45C2520A" w14:textId="77777777" w:rsidR="00DD3FFB" w:rsidRDefault="00000000">
      <w:pPr>
        <w:pStyle w:val="13"/>
        <w:widowControl/>
        <w:adjustRightInd w:val="0"/>
        <w:snapToGrid w:val="0"/>
        <w:spacing w:line="300" w:lineRule="auto"/>
        <w:ind w:firstLineChars="200" w:firstLine="420"/>
        <w:rPr>
          <w:rFonts w:ascii="微软雅黑" w:eastAsia="微软雅黑" w:hAnsi="微软雅黑" w:cs="微软雅黑" w:hint="default"/>
          <w:kern w:val="0"/>
          <w:szCs w:val="21"/>
        </w:rPr>
      </w:pPr>
      <w:r>
        <w:rPr>
          <w:rFonts w:ascii="微软雅黑" w:eastAsia="微软雅黑" w:hAnsi="微软雅黑" w:cs="微软雅黑"/>
          <w:kern w:val="0"/>
          <w:szCs w:val="21"/>
        </w:rPr>
        <w:t>A.法定代表人或负责人或实际控制人是同一人</w:t>
      </w:r>
    </w:p>
    <w:p w14:paraId="4AD22D49" w14:textId="77777777" w:rsidR="00DD3FFB" w:rsidRDefault="00000000">
      <w:pPr>
        <w:pStyle w:val="13"/>
        <w:widowControl/>
        <w:adjustRightInd w:val="0"/>
        <w:snapToGrid w:val="0"/>
        <w:spacing w:line="300" w:lineRule="auto"/>
        <w:ind w:firstLineChars="200" w:firstLine="420"/>
        <w:rPr>
          <w:rFonts w:ascii="微软雅黑" w:eastAsia="微软雅黑" w:hAnsi="微软雅黑" w:cs="微软雅黑" w:hint="default"/>
          <w:kern w:val="0"/>
          <w:szCs w:val="21"/>
        </w:rPr>
      </w:pPr>
      <w:r>
        <w:rPr>
          <w:rFonts w:ascii="微软雅黑" w:eastAsia="微软雅黑" w:hAnsi="微软雅黑" w:cs="微软雅黑"/>
          <w:kern w:val="0"/>
          <w:szCs w:val="21"/>
        </w:rPr>
        <w:t>B.法定代表人或负责人或实际控制人是夫妻关系</w:t>
      </w:r>
    </w:p>
    <w:p w14:paraId="7C2039AF" w14:textId="77777777" w:rsidR="00DD3FFB" w:rsidRDefault="00000000">
      <w:pPr>
        <w:pStyle w:val="13"/>
        <w:widowControl/>
        <w:adjustRightInd w:val="0"/>
        <w:snapToGrid w:val="0"/>
        <w:spacing w:line="300" w:lineRule="auto"/>
        <w:ind w:firstLineChars="200" w:firstLine="420"/>
        <w:rPr>
          <w:rFonts w:ascii="微软雅黑" w:eastAsia="微软雅黑" w:hAnsi="微软雅黑" w:cs="微软雅黑" w:hint="default"/>
          <w:kern w:val="0"/>
          <w:szCs w:val="21"/>
        </w:rPr>
      </w:pPr>
      <w:r>
        <w:rPr>
          <w:rFonts w:ascii="微软雅黑" w:eastAsia="微软雅黑" w:hAnsi="微软雅黑" w:cs="微软雅黑"/>
          <w:kern w:val="0"/>
          <w:szCs w:val="21"/>
        </w:rPr>
        <w:t>C.法定代表人或负责人或实际控制人是直系血亲关系</w:t>
      </w:r>
    </w:p>
    <w:p w14:paraId="7B51EB8D" w14:textId="77777777" w:rsidR="00DD3FFB" w:rsidRDefault="00000000">
      <w:pPr>
        <w:pStyle w:val="13"/>
        <w:widowControl/>
        <w:adjustRightInd w:val="0"/>
        <w:snapToGrid w:val="0"/>
        <w:spacing w:line="300" w:lineRule="auto"/>
        <w:ind w:firstLineChars="200" w:firstLine="420"/>
        <w:rPr>
          <w:rFonts w:ascii="微软雅黑" w:eastAsia="微软雅黑" w:hAnsi="微软雅黑" w:cs="微软雅黑" w:hint="default"/>
          <w:kern w:val="0"/>
          <w:szCs w:val="21"/>
        </w:rPr>
      </w:pPr>
      <w:r>
        <w:rPr>
          <w:rFonts w:ascii="微软雅黑" w:eastAsia="微软雅黑" w:hAnsi="微软雅黑" w:cs="微软雅黑"/>
          <w:kern w:val="0"/>
          <w:szCs w:val="21"/>
        </w:rPr>
        <w:t>D.法定代表人或负责人或实际控制人存在三代以内旁系血亲关系</w:t>
      </w:r>
    </w:p>
    <w:p w14:paraId="10C67F87" w14:textId="77777777" w:rsidR="00DD3FFB" w:rsidRDefault="00000000">
      <w:pPr>
        <w:pStyle w:val="13"/>
        <w:widowControl/>
        <w:adjustRightInd w:val="0"/>
        <w:snapToGrid w:val="0"/>
        <w:spacing w:line="300" w:lineRule="auto"/>
        <w:ind w:firstLineChars="200" w:firstLine="420"/>
        <w:rPr>
          <w:rFonts w:ascii="微软雅黑" w:eastAsia="微软雅黑" w:hAnsi="微软雅黑" w:cs="微软雅黑" w:hint="default"/>
          <w:kern w:val="0"/>
          <w:szCs w:val="21"/>
        </w:rPr>
      </w:pPr>
      <w:r>
        <w:rPr>
          <w:rFonts w:ascii="微软雅黑" w:eastAsia="微软雅黑" w:hAnsi="微软雅黑" w:cs="微软雅黑"/>
          <w:kern w:val="0"/>
          <w:szCs w:val="21"/>
        </w:rPr>
        <w:t>E.法定代表人或负责人或实际控制人存在近姻亲关系</w:t>
      </w:r>
    </w:p>
    <w:p w14:paraId="2A1728E6" w14:textId="77777777" w:rsidR="00DD3FFB" w:rsidRDefault="00000000">
      <w:pPr>
        <w:pStyle w:val="13"/>
        <w:widowControl/>
        <w:adjustRightInd w:val="0"/>
        <w:snapToGrid w:val="0"/>
        <w:spacing w:line="300" w:lineRule="auto"/>
        <w:ind w:firstLineChars="200" w:firstLine="420"/>
        <w:rPr>
          <w:rFonts w:ascii="微软雅黑" w:eastAsia="微软雅黑" w:hAnsi="微软雅黑" w:cs="微软雅黑" w:hint="default"/>
          <w:kern w:val="0"/>
          <w:szCs w:val="21"/>
        </w:rPr>
      </w:pPr>
      <w:r>
        <w:rPr>
          <w:rFonts w:ascii="微软雅黑" w:eastAsia="微软雅黑" w:hAnsi="微软雅黑" w:cs="微软雅黑"/>
          <w:kern w:val="0"/>
          <w:szCs w:val="21"/>
        </w:rPr>
        <w:t>F.法定代表人或负责人或实际控制人存在股份控制或实际控制关系</w:t>
      </w:r>
    </w:p>
    <w:p w14:paraId="5588C4A3" w14:textId="77777777" w:rsidR="00DD3FFB" w:rsidRDefault="00000000">
      <w:pPr>
        <w:pStyle w:val="13"/>
        <w:widowControl/>
        <w:adjustRightInd w:val="0"/>
        <w:snapToGrid w:val="0"/>
        <w:spacing w:line="300" w:lineRule="auto"/>
        <w:ind w:firstLineChars="200" w:firstLine="420"/>
        <w:rPr>
          <w:rFonts w:ascii="微软雅黑" w:eastAsia="微软雅黑" w:hAnsi="微软雅黑" w:cs="微软雅黑" w:hint="default"/>
          <w:kern w:val="0"/>
          <w:szCs w:val="21"/>
        </w:rPr>
      </w:pPr>
      <w:r>
        <w:rPr>
          <w:rFonts w:ascii="微软雅黑" w:eastAsia="微软雅黑" w:hAnsi="微软雅黑" w:cs="微软雅黑"/>
          <w:kern w:val="0"/>
          <w:szCs w:val="21"/>
        </w:rPr>
        <w:t>G.存在共同直接或间接投资设立子公司、联营企业和合营企业情况</w:t>
      </w:r>
    </w:p>
    <w:p w14:paraId="7AEC8D2F" w14:textId="77777777" w:rsidR="00DD3FFB" w:rsidRDefault="00000000">
      <w:pPr>
        <w:pStyle w:val="13"/>
        <w:widowControl/>
        <w:adjustRightInd w:val="0"/>
        <w:snapToGrid w:val="0"/>
        <w:spacing w:line="300" w:lineRule="auto"/>
        <w:ind w:firstLineChars="200" w:firstLine="420"/>
        <w:rPr>
          <w:rFonts w:ascii="微软雅黑" w:eastAsia="微软雅黑" w:hAnsi="微软雅黑" w:cs="微软雅黑" w:hint="default"/>
          <w:kern w:val="0"/>
          <w:szCs w:val="21"/>
        </w:rPr>
      </w:pPr>
      <w:r>
        <w:rPr>
          <w:rFonts w:ascii="微软雅黑" w:eastAsia="微软雅黑" w:hAnsi="微软雅黑" w:cs="微软雅黑"/>
          <w:kern w:val="0"/>
          <w:szCs w:val="21"/>
        </w:rPr>
        <w:t>H.存在分级代理或代销关系、同一生产制造商关系、管理关系、重要业务（占主营业务收入50%以上）或重要财务往来关系（如融资）等其他实质性控制关系</w:t>
      </w:r>
    </w:p>
    <w:p w14:paraId="5FF13A76" w14:textId="77777777" w:rsidR="00DD3FFB" w:rsidRDefault="00000000">
      <w:pPr>
        <w:pStyle w:val="13"/>
        <w:widowControl/>
        <w:adjustRightInd w:val="0"/>
        <w:snapToGrid w:val="0"/>
        <w:spacing w:line="300" w:lineRule="auto"/>
        <w:ind w:firstLineChars="200" w:firstLine="420"/>
        <w:rPr>
          <w:rFonts w:ascii="微软雅黑" w:eastAsia="微软雅黑" w:hAnsi="微软雅黑" w:cs="微软雅黑" w:hint="default"/>
          <w:spacing w:val="6"/>
          <w:szCs w:val="21"/>
        </w:rPr>
      </w:pPr>
      <w:r>
        <w:rPr>
          <w:rFonts w:ascii="微软雅黑" w:eastAsia="微软雅黑" w:hAnsi="微软雅黑" w:cs="微软雅黑"/>
          <w:szCs w:val="21"/>
        </w:rPr>
        <w:t>I</w:t>
      </w:r>
      <w:r>
        <w:rPr>
          <w:rFonts w:ascii="微软雅黑" w:eastAsia="微软雅黑" w:hAnsi="微软雅黑" w:cs="微软雅黑"/>
          <w:kern w:val="0"/>
          <w:szCs w:val="21"/>
        </w:rPr>
        <w:t>.</w:t>
      </w:r>
      <w:r>
        <w:rPr>
          <w:rFonts w:ascii="微软雅黑" w:eastAsia="微软雅黑" w:hAnsi="微软雅黑" w:cs="微软雅黑"/>
          <w:szCs w:val="21"/>
        </w:rPr>
        <w:t>其他利害关系情况</w:t>
      </w:r>
      <w:r>
        <w:rPr>
          <w:rFonts w:ascii="微软雅黑" w:eastAsia="微软雅黑" w:hAnsi="微软雅黑" w:cs="微软雅黑"/>
          <w:szCs w:val="21"/>
          <w:u w:val="single"/>
        </w:rPr>
        <w:t xml:space="preserve">                                   </w:t>
      </w:r>
      <w:r>
        <w:rPr>
          <w:rFonts w:ascii="微软雅黑" w:eastAsia="微软雅黑" w:hAnsi="微软雅黑" w:cs="微软雅黑"/>
          <w:kern w:val="0"/>
          <w:szCs w:val="21"/>
        </w:rPr>
        <w:t>。</w:t>
      </w:r>
    </w:p>
    <w:p w14:paraId="445C9A68" w14:textId="77777777" w:rsidR="00DD3FFB" w:rsidRDefault="00000000">
      <w:pPr>
        <w:pStyle w:val="13"/>
        <w:widowControl/>
        <w:adjustRightInd w:val="0"/>
        <w:snapToGrid w:val="0"/>
        <w:spacing w:line="300" w:lineRule="auto"/>
        <w:ind w:firstLineChars="200" w:firstLine="420"/>
        <w:rPr>
          <w:rFonts w:ascii="微软雅黑" w:eastAsia="微软雅黑" w:hAnsi="微软雅黑" w:cs="微软雅黑" w:hint="default"/>
          <w:kern w:val="0"/>
          <w:szCs w:val="21"/>
        </w:rPr>
      </w:pPr>
      <w:r>
        <w:rPr>
          <w:rFonts w:ascii="微软雅黑" w:eastAsia="微软雅黑" w:hAnsi="微软雅黑" w:cs="微软雅黑"/>
          <w:szCs w:val="21"/>
        </w:rPr>
        <w:t>三、现已清楚知道并</w:t>
      </w:r>
      <w:r>
        <w:rPr>
          <w:rFonts w:ascii="微软雅黑" w:eastAsia="微软雅黑" w:hAnsi="微软雅黑" w:cs="微软雅黑"/>
          <w:kern w:val="0"/>
          <w:szCs w:val="21"/>
        </w:rPr>
        <w:t>严格遵守政府采购法律法规和现场纪律。</w:t>
      </w:r>
    </w:p>
    <w:p w14:paraId="2F9C63F2" w14:textId="77777777" w:rsidR="00DD3FFB" w:rsidRDefault="00000000">
      <w:pPr>
        <w:pStyle w:val="13"/>
        <w:widowControl/>
        <w:adjustRightInd w:val="0"/>
        <w:snapToGrid w:val="0"/>
        <w:spacing w:line="300" w:lineRule="auto"/>
        <w:ind w:firstLineChars="200" w:firstLine="420"/>
        <w:rPr>
          <w:rFonts w:ascii="微软雅黑" w:eastAsia="微软雅黑" w:hAnsi="微软雅黑" w:cs="微软雅黑" w:hint="default"/>
          <w:kern w:val="0"/>
          <w:szCs w:val="21"/>
        </w:rPr>
      </w:pPr>
      <w:r>
        <w:rPr>
          <w:rFonts w:ascii="微软雅黑" w:eastAsia="微软雅黑" w:hAnsi="微软雅黑" w:cs="微软雅黑"/>
          <w:kern w:val="0"/>
          <w:szCs w:val="21"/>
        </w:rPr>
        <w:t>四、我发现</w:t>
      </w:r>
      <w:r>
        <w:rPr>
          <w:rFonts w:ascii="微软雅黑" w:eastAsia="微软雅黑" w:hAnsi="微软雅黑" w:cs="微软雅黑"/>
          <w:kern w:val="0"/>
          <w:szCs w:val="21"/>
          <w:u w:val="single"/>
        </w:rPr>
        <w:t xml:space="preserve">                    </w:t>
      </w:r>
      <w:r>
        <w:rPr>
          <w:rFonts w:ascii="微软雅黑" w:eastAsia="微软雅黑" w:hAnsi="微软雅黑" w:cs="微软雅黑"/>
          <w:kern w:val="0"/>
          <w:szCs w:val="21"/>
        </w:rPr>
        <w:t>供应商之间存在或可能存在上述第二条第</w:t>
      </w:r>
      <w:r>
        <w:rPr>
          <w:rFonts w:ascii="微软雅黑" w:eastAsia="微软雅黑" w:hAnsi="微软雅黑" w:cs="微软雅黑"/>
          <w:kern w:val="0"/>
          <w:szCs w:val="21"/>
          <w:u w:val="single"/>
        </w:rPr>
        <w:t xml:space="preserve">        </w:t>
      </w:r>
      <w:r>
        <w:rPr>
          <w:rFonts w:ascii="微软雅黑" w:eastAsia="微软雅黑" w:hAnsi="微软雅黑" w:cs="微软雅黑"/>
          <w:kern w:val="0"/>
          <w:szCs w:val="21"/>
        </w:rPr>
        <w:t>项利害关系。</w:t>
      </w:r>
    </w:p>
    <w:p w14:paraId="1DB2FE6D" w14:textId="77777777" w:rsidR="00DD3FFB" w:rsidRDefault="00DD3FFB">
      <w:pPr>
        <w:pStyle w:val="13"/>
        <w:widowControl/>
        <w:adjustRightInd w:val="0"/>
        <w:snapToGrid w:val="0"/>
        <w:spacing w:line="300" w:lineRule="auto"/>
        <w:rPr>
          <w:rFonts w:ascii="微软雅黑" w:eastAsia="微软雅黑" w:hAnsi="微软雅黑" w:cs="微软雅黑" w:hint="default"/>
          <w:sz w:val="24"/>
          <w:szCs w:val="24"/>
        </w:rPr>
      </w:pPr>
    </w:p>
    <w:p w14:paraId="76D76852" w14:textId="77777777" w:rsidR="00DD3FFB" w:rsidRDefault="00000000">
      <w:pPr>
        <w:snapToGrid w:val="0"/>
        <w:spacing w:line="300" w:lineRule="auto"/>
        <w:ind w:firstLineChars="200" w:firstLine="420"/>
        <w:rPr>
          <w:rFonts w:ascii="微软雅黑" w:eastAsia="微软雅黑" w:hAnsi="微软雅黑" w:cs="微软雅黑"/>
          <w:spacing w:val="20"/>
          <w:u w:val="single"/>
        </w:rPr>
      </w:pPr>
      <w:r>
        <w:rPr>
          <w:rFonts w:ascii="微软雅黑" w:eastAsia="微软雅黑" w:hAnsi="微软雅黑" w:cs="微软雅黑" w:hint="eastAsia"/>
          <w:szCs w:val="21"/>
        </w:rPr>
        <w:t>投标人全称：</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（盖单位公章）</w:t>
      </w:r>
    </w:p>
    <w:p w14:paraId="40CA11FE" w14:textId="77777777" w:rsidR="00DD3FFB" w:rsidRDefault="00000000">
      <w:pPr>
        <w:snapToGrid w:val="0"/>
        <w:spacing w:line="300" w:lineRule="auto"/>
        <w:ind w:firstLineChars="200" w:firstLine="420"/>
        <w:rPr>
          <w:rFonts w:ascii="微软雅黑" w:eastAsia="微软雅黑" w:hAnsi="微软雅黑" w:cs="微软雅黑"/>
        </w:rPr>
      </w:pPr>
      <w:r>
        <w:rPr>
          <w:rFonts w:ascii="微软雅黑" w:eastAsia="微软雅黑" w:hAnsi="微软雅黑" w:cs="微软雅黑" w:hint="eastAsia"/>
        </w:rPr>
        <w:t>授权代表（签字）：</w:t>
      </w:r>
    </w:p>
    <w:p w14:paraId="23210F06" w14:textId="77777777" w:rsidR="00DD3FFB" w:rsidRDefault="00000000">
      <w:pPr>
        <w:snapToGrid w:val="0"/>
        <w:spacing w:line="300" w:lineRule="auto"/>
        <w:ind w:firstLineChars="200" w:firstLine="420"/>
        <w:rPr>
          <w:rFonts w:ascii="微软雅黑" w:eastAsia="微软雅黑" w:hAnsi="微软雅黑" w:cs="微软雅黑"/>
        </w:rPr>
      </w:pPr>
      <w:r>
        <w:rPr>
          <w:rFonts w:ascii="微软雅黑" w:eastAsia="微软雅黑" w:hAnsi="微软雅黑" w:cs="微软雅黑" w:hint="eastAsia"/>
        </w:rPr>
        <w:t>日期：2022年   月   日</w:t>
      </w:r>
    </w:p>
    <w:p w14:paraId="464A132D" w14:textId="77777777" w:rsidR="00DD3FFB" w:rsidRDefault="00000000">
      <w:pPr>
        <w:widowControl/>
        <w:adjustRightInd w:val="0"/>
        <w:snapToGrid w:val="0"/>
        <w:spacing w:line="300" w:lineRule="auto"/>
        <w:jc w:val="left"/>
        <w:rPr>
          <w:rFonts w:ascii="微软雅黑" w:eastAsia="微软雅黑" w:hAnsi="微软雅黑" w:cs="微软雅黑"/>
          <w:b/>
          <w:bCs/>
          <w:kern w:val="0"/>
          <w:szCs w:val="21"/>
        </w:rPr>
      </w:pPr>
      <w:r>
        <w:rPr>
          <w:rFonts w:ascii="微软雅黑" w:eastAsia="微软雅黑" w:hAnsi="微软雅黑" w:cs="微软雅黑" w:hint="eastAsia"/>
          <w:b/>
          <w:bCs/>
          <w:kern w:val="0"/>
          <w:szCs w:val="21"/>
        </w:rPr>
        <w:t>（开标当天投标人解密投标文件后此声明书签字盖章，以扫描</w:t>
      </w:r>
      <w:proofErr w:type="gramStart"/>
      <w:r>
        <w:rPr>
          <w:rFonts w:ascii="微软雅黑" w:eastAsia="微软雅黑" w:hAnsi="微软雅黑" w:cs="微软雅黑" w:hint="eastAsia"/>
          <w:b/>
          <w:bCs/>
          <w:kern w:val="0"/>
          <w:szCs w:val="21"/>
        </w:rPr>
        <w:t>件形式</w:t>
      </w:r>
      <w:proofErr w:type="gramEnd"/>
      <w:r>
        <w:rPr>
          <w:rFonts w:ascii="微软雅黑" w:eastAsia="微软雅黑" w:hAnsi="微软雅黑" w:cs="微软雅黑" w:hint="eastAsia"/>
          <w:b/>
          <w:bCs/>
          <w:kern w:val="0"/>
          <w:szCs w:val="21"/>
        </w:rPr>
        <w:t>发送给采购代理机构。邮箱：</w:t>
      </w:r>
      <w:hyperlink r:id="rId17" w:history="1">
        <w:r>
          <w:rPr>
            <w:rStyle w:val="ab"/>
            <w:rFonts w:ascii="微软雅黑" w:eastAsia="微软雅黑" w:hAnsi="微软雅黑" w:cs="微软雅黑" w:hint="eastAsia"/>
            <w:b/>
            <w:bCs/>
            <w:color w:val="auto"/>
            <w:kern w:val="0"/>
            <w:szCs w:val="21"/>
          </w:rPr>
          <w:t>15798741@qq.com</w:t>
        </w:r>
      </w:hyperlink>
      <w:r>
        <w:rPr>
          <w:rFonts w:ascii="微软雅黑" w:eastAsia="微软雅黑" w:hAnsi="微软雅黑" w:cs="微软雅黑" w:hint="eastAsia"/>
          <w:b/>
          <w:bCs/>
          <w:kern w:val="0"/>
          <w:szCs w:val="21"/>
        </w:rPr>
        <w:t>）</w:t>
      </w:r>
    </w:p>
    <w:p w14:paraId="22CE6F74" w14:textId="77777777" w:rsidR="00DD3FFB" w:rsidRDefault="00DD3FFB">
      <w:pPr>
        <w:widowControl/>
        <w:adjustRightInd w:val="0"/>
        <w:snapToGrid w:val="0"/>
        <w:spacing w:line="300" w:lineRule="auto"/>
        <w:jc w:val="left"/>
        <w:rPr>
          <w:rFonts w:ascii="微软雅黑" w:eastAsia="微软雅黑" w:hAnsi="微软雅黑" w:cs="微软雅黑"/>
          <w:kern w:val="0"/>
          <w:szCs w:val="21"/>
        </w:rPr>
        <w:sectPr w:rsidR="00DD3FFB">
          <w:pgSz w:w="11906" w:h="16838"/>
          <w:pgMar w:top="1247" w:right="1247" w:bottom="1247" w:left="1474" w:header="851" w:footer="850" w:gutter="0"/>
          <w:cols w:space="720"/>
          <w:titlePg/>
          <w:docGrid w:linePitch="312"/>
        </w:sectPr>
      </w:pPr>
    </w:p>
    <w:p w14:paraId="64968144" w14:textId="77777777" w:rsidR="00DD3FFB" w:rsidRDefault="00DD3FFB">
      <w:pPr>
        <w:pStyle w:val="a7"/>
      </w:pPr>
    </w:p>
    <w:p w14:paraId="7CE9FC85" w14:textId="77777777" w:rsidR="00DD3FFB" w:rsidRDefault="00000000">
      <w:pPr>
        <w:pStyle w:val="2"/>
        <w:spacing w:before="120"/>
        <w:ind w:firstLine="420"/>
        <w:rPr>
          <w:rFonts w:ascii="微软雅黑" w:eastAsia="微软雅黑" w:hAnsi="微软雅黑" w:cs="微软雅黑"/>
        </w:rPr>
      </w:pPr>
      <w:bookmarkStart w:id="146" w:name="_Toc106275876"/>
      <w:bookmarkStart w:id="147" w:name="_Toc52"/>
      <w:bookmarkStart w:id="148" w:name="_Toc437953145"/>
      <w:bookmarkStart w:id="149" w:name="_Toc345575534"/>
      <w:r>
        <w:rPr>
          <w:rFonts w:ascii="微软雅黑" w:eastAsia="微软雅黑" w:hAnsi="微软雅黑" w:cs="微软雅黑" w:hint="eastAsia"/>
        </w:rPr>
        <w:t>第三部分 报价文件</w:t>
      </w:r>
      <w:bookmarkEnd w:id="146"/>
      <w:bookmarkEnd w:id="147"/>
    </w:p>
    <w:p w14:paraId="37896CF5" w14:textId="77777777" w:rsidR="00DD3FFB" w:rsidRDefault="00000000">
      <w:pPr>
        <w:pStyle w:val="3"/>
        <w:ind w:firstLine="420"/>
        <w:rPr>
          <w:rFonts w:ascii="微软雅黑" w:eastAsia="微软雅黑" w:hAnsi="微软雅黑" w:cs="微软雅黑"/>
        </w:rPr>
      </w:pPr>
      <w:r>
        <w:rPr>
          <w:rFonts w:ascii="微软雅黑" w:eastAsia="微软雅黑" w:hAnsi="微软雅黑" w:cs="微软雅黑" w:hint="eastAsia"/>
        </w:rPr>
        <w:t>封面</w:t>
      </w:r>
      <w:bookmarkEnd w:id="148"/>
      <w:bookmarkEnd w:id="149"/>
    </w:p>
    <w:p w14:paraId="2E25C98C" w14:textId="77777777" w:rsidR="00DD3FFB" w:rsidRDefault="00DD3FFB">
      <w:pPr>
        <w:tabs>
          <w:tab w:val="left" w:pos="2580"/>
          <w:tab w:val="left" w:pos="5940"/>
        </w:tabs>
        <w:autoSpaceDE w:val="0"/>
        <w:autoSpaceDN w:val="0"/>
        <w:adjustRightInd w:val="0"/>
        <w:snapToGrid w:val="0"/>
        <w:spacing w:line="300" w:lineRule="auto"/>
        <w:rPr>
          <w:rFonts w:ascii="微软雅黑" w:eastAsia="微软雅黑" w:hAnsi="微软雅黑" w:cs="微软雅黑"/>
          <w:kern w:val="0"/>
          <w:sz w:val="28"/>
        </w:rPr>
      </w:pPr>
    </w:p>
    <w:p w14:paraId="7AB1D1D4" w14:textId="77777777" w:rsidR="00DD3FFB" w:rsidRDefault="00000000">
      <w:pPr>
        <w:tabs>
          <w:tab w:val="left" w:pos="2580"/>
          <w:tab w:val="left" w:pos="5940"/>
        </w:tabs>
        <w:autoSpaceDE w:val="0"/>
        <w:autoSpaceDN w:val="0"/>
        <w:adjustRightInd w:val="0"/>
        <w:snapToGrid w:val="0"/>
        <w:spacing w:line="300" w:lineRule="auto"/>
        <w:rPr>
          <w:rFonts w:ascii="微软雅黑" w:eastAsia="微软雅黑" w:hAnsi="微软雅黑" w:cs="微软雅黑"/>
          <w:kern w:val="0"/>
          <w:sz w:val="28"/>
        </w:rPr>
      </w:pPr>
      <w:r>
        <w:rPr>
          <w:rFonts w:ascii="微软雅黑" w:eastAsia="微软雅黑" w:hAnsi="微软雅黑" w:cs="微软雅黑" w:hint="eastAsia"/>
          <w:kern w:val="0"/>
          <w:sz w:val="28"/>
        </w:rPr>
        <w:t>采购人：</w:t>
      </w:r>
      <w:r>
        <w:rPr>
          <w:rFonts w:ascii="微软雅黑" w:eastAsia="微软雅黑" w:hAnsi="微软雅黑" w:cs="微软雅黑" w:hint="eastAsia"/>
          <w:kern w:val="0"/>
          <w:sz w:val="28"/>
          <w:u w:val="single"/>
        </w:rPr>
        <w:t>浙江警官职业学院</w:t>
      </w:r>
    </w:p>
    <w:p w14:paraId="12CBA748" w14:textId="77777777" w:rsidR="00DD3FFB" w:rsidRDefault="00000000">
      <w:pPr>
        <w:tabs>
          <w:tab w:val="left" w:pos="2580"/>
          <w:tab w:val="left" w:pos="5940"/>
        </w:tabs>
        <w:autoSpaceDE w:val="0"/>
        <w:autoSpaceDN w:val="0"/>
        <w:adjustRightInd w:val="0"/>
        <w:snapToGrid w:val="0"/>
        <w:spacing w:line="300" w:lineRule="auto"/>
        <w:rPr>
          <w:rFonts w:ascii="微软雅黑" w:eastAsia="微软雅黑" w:hAnsi="微软雅黑" w:cs="微软雅黑"/>
          <w:kern w:val="0"/>
          <w:sz w:val="28"/>
          <w:u w:val="single"/>
        </w:rPr>
      </w:pPr>
      <w:r>
        <w:rPr>
          <w:rFonts w:ascii="微软雅黑" w:eastAsia="微软雅黑" w:hAnsi="微软雅黑" w:cs="微软雅黑" w:hint="eastAsia"/>
          <w:kern w:val="0"/>
          <w:sz w:val="28"/>
        </w:rPr>
        <w:t>项目名称：</w:t>
      </w:r>
      <w:r>
        <w:rPr>
          <w:rFonts w:ascii="微软雅黑" w:eastAsia="微软雅黑" w:hAnsi="微软雅黑" w:cs="微软雅黑" w:hint="eastAsia"/>
          <w:kern w:val="0"/>
          <w:sz w:val="28"/>
          <w:u w:val="single"/>
        </w:rPr>
        <w:t>浙江警官职业学院教学管理信息服务平台项目</w:t>
      </w:r>
      <w:proofErr w:type="gramStart"/>
      <w:r>
        <w:rPr>
          <w:rFonts w:ascii="微软雅黑" w:eastAsia="微软雅黑" w:hAnsi="微软雅黑" w:cs="微软雅黑" w:hint="eastAsia"/>
          <w:kern w:val="0"/>
          <w:sz w:val="28"/>
          <w:u w:val="single"/>
        </w:rPr>
        <w:t>项目</w:t>
      </w:r>
      <w:proofErr w:type="gramEnd"/>
    </w:p>
    <w:p w14:paraId="29DD32F9" w14:textId="77777777" w:rsidR="00DD3FFB" w:rsidRDefault="00000000">
      <w:pPr>
        <w:tabs>
          <w:tab w:val="left" w:pos="2580"/>
          <w:tab w:val="left" w:pos="5940"/>
        </w:tabs>
        <w:autoSpaceDE w:val="0"/>
        <w:autoSpaceDN w:val="0"/>
        <w:adjustRightInd w:val="0"/>
        <w:snapToGrid w:val="0"/>
        <w:spacing w:line="300" w:lineRule="auto"/>
        <w:rPr>
          <w:rFonts w:ascii="微软雅黑" w:eastAsia="微软雅黑" w:hAnsi="微软雅黑" w:cs="微软雅黑"/>
          <w:kern w:val="0"/>
          <w:sz w:val="28"/>
          <w:u w:val="single"/>
        </w:rPr>
      </w:pPr>
      <w:r>
        <w:rPr>
          <w:rFonts w:ascii="微软雅黑" w:eastAsia="微软雅黑" w:hAnsi="微软雅黑" w:cs="微软雅黑" w:hint="eastAsia"/>
          <w:kern w:val="0"/>
          <w:sz w:val="28"/>
        </w:rPr>
        <w:t>项目编号：</w:t>
      </w:r>
      <w:r>
        <w:rPr>
          <w:rFonts w:ascii="微软雅黑" w:eastAsia="微软雅黑" w:hAnsi="微软雅黑" w:cs="微软雅黑" w:hint="eastAsia"/>
          <w:kern w:val="0"/>
          <w:sz w:val="28"/>
          <w:u w:val="single"/>
        </w:rPr>
        <w:t xml:space="preserve">ZJJG-OB20220616  </w:t>
      </w:r>
    </w:p>
    <w:p w14:paraId="25F94EAE" w14:textId="77777777" w:rsidR="00DD3FFB" w:rsidRDefault="00DD3FFB">
      <w:pPr>
        <w:autoSpaceDE w:val="0"/>
        <w:autoSpaceDN w:val="0"/>
        <w:adjustRightInd w:val="0"/>
        <w:snapToGrid w:val="0"/>
        <w:spacing w:line="300" w:lineRule="auto"/>
        <w:jc w:val="left"/>
        <w:rPr>
          <w:rFonts w:ascii="微软雅黑" w:eastAsia="微软雅黑" w:hAnsi="微软雅黑" w:cs="微软雅黑"/>
          <w:kern w:val="0"/>
          <w:sz w:val="24"/>
        </w:rPr>
      </w:pPr>
    </w:p>
    <w:p w14:paraId="684C22FB" w14:textId="77777777" w:rsidR="00DD3FFB" w:rsidRDefault="00DD3FFB">
      <w:pPr>
        <w:autoSpaceDE w:val="0"/>
        <w:autoSpaceDN w:val="0"/>
        <w:adjustRightInd w:val="0"/>
        <w:snapToGrid w:val="0"/>
        <w:spacing w:line="300" w:lineRule="auto"/>
        <w:jc w:val="left"/>
        <w:rPr>
          <w:rFonts w:ascii="微软雅黑" w:eastAsia="微软雅黑" w:hAnsi="微软雅黑" w:cs="微软雅黑"/>
          <w:kern w:val="0"/>
          <w:sz w:val="24"/>
        </w:rPr>
      </w:pPr>
    </w:p>
    <w:p w14:paraId="4BE6D2BF" w14:textId="77777777" w:rsidR="00DD3FFB" w:rsidRDefault="00DD3FFB">
      <w:pPr>
        <w:autoSpaceDE w:val="0"/>
        <w:autoSpaceDN w:val="0"/>
        <w:adjustRightInd w:val="0"/>
        <w:snapToGrid w:val="0"/>
        <w:spacing w:line="300" w:lineRule="auto"/>
        <w:jc w:val="left"/>
        <w:rPr>
          <w:rFonts w:ascii="微软雅黑" w:eastAsia="微软雅黑" w:hAnsi="微软雅黑" w:cs="微软雅黑"/>
          <w:kern w:val="0"/>
          <w:sz w:val="24"/>
        </w:rPr>
      </w:pPr>
    </w:p>
    <w:p w14:paraId="712FC1E0" w14:textId="77777777" w:rsidR="00DD3FFB" w:rsidRDefault="00DD3FFB">
      <w:pPr>
        <w:autoSpaceDE w:val="0"/>
        <w:autoSpaceDN w:val="0"/>
        <w:adjustRightInd w:val="0"/>
        <w:snapToGrid w:val="0"/>
        <w:spacing w:line="300" w:lineRule="auto"/>
        <w:jc w:val="left"/>
        <w:rPr>
          <w:rFonts w:ascii="微软雅黑" w:eastAsia="微软雅黑" w:hAnsi="微软雅黑" w:cs="微软雅黑"/>
          <w:kern w:val="0"/>
          <w:sz w:val="24"/>
        </w:rPr>
      </w:pPr>
    </w:p>
    <w:p w14:paraId="502D9C12" w14:textId="77777777" w:rsidR="00DD3FFB" w:rsidRDefault="00DD3FFB">
      <w:pPr>
        <w:autoSpaceDE w:val="0"/>
        <w:autoSpaceDN w:val="0"/>
        <w:adjustRightInd w:val="0"/>
        <w:snapToGrid w:val="0"/>
        <w:spacing w:line="300" w:lineRule="auto"/>
        <w:jc w:val="left"/>
        <w:rPr>
          <w:rFonts w:ascii="微软雅黑" w:eastAsia="微软雅黑" w:hAnsi="微软雅黑" w:cs="微软雅黑"/>
          <w:kern w:val="0"/>
          <w:sz w:val="24"/>
        </w:rPr>
      </w:pPr>
    </w:p>
    <w:p w14:paraId="00C93563" w14:textId="77777777" w:rsidR="00DD3FFB" w:rsidRDefault="00000000">
      <w:pPr>
        <w:tabs>
          <w:tab w:val="left" w:pos="1805"/>
          <w:tab w:val="left" w:pos="5360"/>
        </w:tabs>
        <w:autoSpaceDE w:val="0"/>
        <w:autoSpaceDN w:val="0"/>
        <w:adjustRightInd w:val="0"/>
        <w:snapToGrid w:val="0"/>
        <w:spacing w:line="300" w:lineRule="auto"/>
        <w:jc w:val="center"/>
        <w:rPr>
          <w:rFonts w:ascii="微软雅黑" w:eastAsia="微软雅黑" w:hAnsi="微软雅黑" w:cs="微软雅黑"/>
          <w:kern w:val="0"/>
          <w:sz w:val="72"/>
        </w:rPr>
      </w:pPr>
      <w:r>
        <w:rPr>
          <w:rFonts w:ascii="微软雅黑" w:eastAsia="微软雅黑" w:hAnsi="微软雅黑" w:cs="微软雅黑" w:hint="eastAsia"/>
          <w:kern w:val="0"/>
          <w:sz w:val="72"/>
        </w:rPr>
        <w:t>投 标 文 件</w:t>
      </w:r>
    </w:p>
    <w:p w14:paraId="4211B815" w14:textId="77777777" w:rsidR="00DD3FFB" w:rsidRDefault="00000000">
      <w:pPr>
        <w:tabs>
          <w:tab w:val="left" w:pos="1805"/>
          <w:tab w:val="left" w:pos="5360"/>
        </w:tabs>
        <w:autoSpaceDE w:val="0"/>
        <w:autoSpaceDN w:val="0"/>
        <w:adjustRightInd w:val="0"/>
        <w:snapToGrid w:val="0"/>
        <w:spacing w:line="300" w:lineRule="auto"/>
        <w:jc w:val="center"/>
        <w:rPr>
          <w:rFonts w:ascii="微软雅黑" w:eastAsia="微软雅黑" w:hAnsi="微软雅黑" w:cs="微软雅黑"/>
          <w:kern w:val="0"/>
          <w:sz w:val="72"/>
        </w:rPr>
      </w:pPr>
      <w:r>
        <w:rPr>
          <w:rFonts w:ascii="微软雅黑" w:eastAsia="微软雅黑" w:hAnsi="微软雅黑" w:cs="微软雅黑" w:hint="eastAsia"/>
          <w:kern w:val="0"/>
          <w:sz w:val="72"/>
        </w:rPr>
        <w:t>（报价文件）</w:t>
      </w:r>
    </w:p>
    <w:p w14:paraId="3CCFE269" w14:textId="77777777" w:rsidR="00DD3FFB" w:rsidRDefault="00DD3FFB">
      <w:pPr>
        <w:autoSpaceDE w:val="0"/>
        <w:autoSpaceDN w:val="0"/>
        <w:adjustRightInd w:val="0"/>
        <w:snapToGrid w:val="0"/>
        <w:spacing w:line="300" w:lineRule="auto"/>
        <w:jc w:val="left"/>
        <w:rPr>
          <w:rFonts w:ascii="微软雅黑" w:eastAsia="微软雅黑" w:hAnsi="微软雅黑" w:cs="微软雅黑"/>
          <w:kern w:val="0"/>
          <w:sz w:val="16"/>
        </w:rPr>
      </w:pPr>
    </w:p>
    <w:p w14:paraId="0E2DA0DA" w14:textId="77777777" w:rsidR="00DD3FFB" w:rsidRDefault="00DD3FFB">
      <w:pPr>
        <w:autoSpaceDE w:val="0"/>
        <w:autoSpaceDN w:val="0"/>
        <w:adjustRightInd w:val="0"/>
        <w:snapToGrid w:val="0"/>
        <w:spacing w:line="300" w:lineRule="auto"/>
        <w:jc w:val="left"/>
        <w:rPr>
          <w:rFonts w:ascii="微软雅黑" w:eastAsia="微软雅黑" w:hAnsi="微软雅黑" w:cs="微软雅黑"/>
          <w:kern w:val="0"/>
          <w:sz w:val="20"/>
        </w:rPr>
      </w:pPr>
    </w:p>
    <w:p w14:paraId="07808259" w14:textId="77777777" w:rsidR="00DD3FFB" w:rsidRDefault="00DD3FFB">
      <w:pPr>
        <w:autoSpaceDE w:val="0"/>
        <w:autoSpaceDN w:val="0"/>
        <w:adjustRightInd w:val="0"/>
        <w:snapToGrid w:val="0"/>
        <w:spacing w:line="300" w:lineRule="auto"/>
        <w:jc w:val="left"/>
        <w:rPr>
          <w:rFonts w:ascii="微软雅黑" w:eastAsia="微软雅黑" w:hAnsi="微软雅黑" w:cs="微软雅黑"/>
          <w:kern w:val="0"/>
          <w:sz w:val="20"/>
        </w:rPr>
      </w:pPr>
    </w:p>
    <w:p w14:paraId="681537D1" w14:textId="77777777" w:rsidR="00DD3FFB" w:rsidRDefault="00DD3FFB">
      <w:pPr>
        <w:autoSpaceDE w:val="0"/>
        <w:autoSpaceDN w:val="0"/>
        <w:adjustRightInd w:val="0"/>
        <w:snapToGrid w:val="0"/>
        <w:spacing w:line="300" w:lineRule="auto"/>
        <w:jc w:val="left"/>
        <w:rPr>
          <w:rFonts w:ascii="微软雅黑" w:eastAsia="微软雅黑" w:hAnsi="微软雅黑" w:cs="微软雅黑"/>
          <w:kern w:val="0"/>
          <w:sz w:val="20"/>
        </w:rPr>
      </w:pPr>
    </w:p>
    <w:p w14:paraId="110B4291" w14:textId="77777777" w:rsidR="00DD3FFB" w:rsidRDefault="00000000">
      <w:pPr>
        <w:tabs>
          <w:tab w:val="left" w:pos="6080"/>
          <w:tab w:val="left" w:pos="6640"/>
        </w:tabs>
        <w:autoSpaceDE w:val="0"/>
        <w:autoSpaceDN w:val="0"/>
        <w:adjustRightInd w:val="0"/>
        <w:snapToGrid w:val="0"/>
        <w:spacing w:line="300" w:lineRule="auto"/>
        <w:jc w:val="center"/>
        <w:rPr>
          <w:rFonts w:ascii="微软雅黑" w:eastAsia="微软雅黑" w:hAnsi="微软雅黑" w:cs="微软雅黑"/>
          <w:kern w:val="0"/>
          <w:sz w:val="28"/>
        </w:rPr>
      </w:pPr>
      <w:r>
        <w:rPr>
          <w:rFonts w:ascii="微软雅黑" w:eastAsia="微软雅黑" w:hAnsi="微软雅黑" w:cs="微软雅黑" w:hint="eastAsia"/>
          <w:kern w:val="0"/>
          <w:sz w:val="28"/>
        </w:rPr>
        <w:t>投标人全称：</w:t>
      </w:r>
      <w:r>
        <w:rPr>
          <w:rFonts w:ascii="微软雅黑" w:eastAsia="微软雅黑" w:hAnsi="微软雅黑" w:cs="微软雅黑" w:hint="eastAsia"/>
          <w:kern w:val="0"/>
          <w:sz w:val="28"/>
          <w:u w:val="single"/>
        </w:rPr>
        <w:t xml:space="preserve">                  </w:t>
      </w:r>
      <w:r>
        <w:rPr>
          <w:rFonts w:ascii="微软雅黑" w:eastAsia="微软雅黑" w:hAnsi="微软雅黑" w:cs="微软雅黑" w:hint="eastAsia"/>
          <w:kern w:val="0"/>
          <w:sz w:val="28"/>
        </w:rPr>
        <w:t>（盖单位公章）</w:t>
      </w:r>
    </w:p>
    <w:p w14:paraId="78056EE4" w14:textId="77777777" w:rsidR="00DD3FFB" w:rsidRDefault="00DD3FFB">
      <w:pPr>
        <w:tabs>
          <w:tab w:val="left" w:pos="6080"/>
          <w:tab w:val="left" w:pos="6640"/>
        </w:tabs>
        <w:autoSpaceDE w:val="0"/>
        <w:autoSpaceDN w:val="0"/>
        <w:adjustRightInd w:val="0"/>
        <w:snapToGrid w:val="0"/>
        <w:spacing w:line="300" w:lineRule="auto"/>
        <w:jc w:val="left"/>
        <w:rPr>
          <w:rFonts w:ascii="微软雅黑" w:eastAsia="微软雅黑" w:hAnsi="微软雅黑" w:cs="微软雅黑"/>
          <w:kern w:val="0"/>
          <w:sz w:val="28"/>
        </w:rPr>
      </w:pPr>
    </w:p>
    <w:p w14:paraId="037C2634" w14:textId="77777777" w:rsidR="00DD3FFB" w:rsidRDefault="00000000">
      <w:pPr>
        <w:tabs>
          <w:tab w:val="left" w:pos="3280"/>
          <w:tab w:val="left" w:pos="4680"/>
          <w:tab w:val="left" w:pos="6080"/>
        </w:tabs>
        <w:autoSpaceDE w:val="0"/>
        <w:autoSpaceDN w:val="0"/>
        <w:adjustRightInd w:val="0"/>
        <w:snapToGrid w:val="0"/>
        <w:spacing w:line="300" w:lineRule="auto"/>
        <w:ind w:leftChars="1035" w:left="2173" w:firstLineChars="395" w:firstLine="1106"/>
        <w:jc w:val="left"/>
        <w:rPr>
          <w:rFonts w:ascii="微软雅黑" w:eastAsia="微软雅黑" w:hAnsi="微软雅黑" w:cs="微软雅黑"/>
          <w:kern w:val="0"/>
          <w:sz w:val="28"/>
        </w:rPr>
      </w:pPr>
      <w:r>
        <w:rPr>
          <w:rFonts w:ascii="微软雅黑" w:eastAsia="微软雅黑" w:hAnsi="微软雅黑" w:cs="微软雅黑" w:hint="eastAsia"/>
          <w:kern w:val="0"/>
          <w:sz w:val="28"/>
        </w:rPr>
        <w:t>2022年  月  日</w:t>
      </w:r>
    </w:p>
    <w:p w14:paraId="4CD258A7" w14:textId="77777777" w:rsidR="00DD3FFB" w:rsidRDefault="00DD3FFB">
      <w:pPr>
        <w:snapToGrid w:val="0"/>
        <w:spacing w:line="300" w:lineRule="auto"/>
        <w:rPr>
          <w:rFonts w:ascii="微软雅黑" w:eastAsia="微软雅黑" w:hAnsi="微软雅黑" w:cs="微软雅黑"/>
        </w:rPr>
      </w:pPr>
    </w:p>
    <w:p w14:paraId="3C9FEE9D" w14:textId="77777777" w:rsidR="00DD3FFB" w:rsidRDefault="00000000">
      <w:pPr>
        <w:pStyle w:val="a1"/>
        <w:adjustRightInd w:val="0"/>
        <w:snapToGrid w:val="0"/>
        <w:spacing w:line="300" w:lineRule="auto"/>
        <w:ind w:firstLine="480"/>
        <w:rPr>
          <w:rFonts w:ascii="微软雅黑" w:eastAsia="微软雅黑" w:hAnsi="微软雅黑" w:cs="微软雅黑"/>
        </w:rPr>
      </w:pPr>
      <w:r>
        <w:rPr>
          <w:rFonts w:ascii="微软雅黑" w:eastAsia="微软雅黑" w:hAnsi="微软雅黑" w:cs="微软雅黑" w:hint="eastAsia"/>
        </w:rPr>
        <w:lastRenderedPageBreak/>
        <w:br w:type="page"/>
      </w:r>
    </w:p>
    <w:p w14:paraId="5E91BEBF" w14:textId="77777777" w:rsidR="00DD3FFB" w:rsidRDefault="00000000">
      <w:pPr>
        <w:pStyle w:val="3"/>
        <w:ind w:firstLine="420"/>
        <w:rPr>
          <w:rFonts w:ascii="微软雅黑" w:eastAsia="微软雅黑" w:hAnsi="微软雅黑" w:cs="微软雅黑"/>
        </w:rPr>
      </w:pPr>
      <w:bookmarkStart w:id="150" w:name="_Toc336683579"/>
      <w:bookmarkStart w:id="151" w:name="_Toc345575539"/>
      <w:r>
        <w:rPr>
          <w:rFonts w:ascii="微软雅黑" w:eastAsia="微软雅黑" w:hAnsi="微软雅黑" w:cs="微软雅黑" w:hint="eastAsia"/>
        </w:rPr>
        <w:lastRenderedPageBreak/>
        <w:t>一、开标一览表格式</w:t>
      </w:r>
      <w:bookmarkEnd w:id="150"/>
      <w:bookmarkEnd w:id="151"/>
    </w:p>
    <w:p w14:paraId="184F8AB1" w14:textId="77777777" w:rsidR="00DD3FFB" w:rsidRDefault="00000000">
      <w:pPr>
        <w:pStyle w:val="a1"/>
        <w:adjustRightInd w:val="0"/>
        <w:snapToGrid w:val="0"/>
        <w:spacing w:line="300" w:lineRule="auto"/>
        <w:jc w:val="center"/>
        <w:rPr>
          <w:rFonts w:ascii="微软雅黑" w:eastAsia="微软雅黑" w:hAnsi="微软雅黑" w:cs="微软雅黑"/>
          <w:b/>
          <w:bCs/>
          <w:sz w:val="28"/>
          <w:szCs w:val="28"/>
        </w:rPr>
      </w:pPr>
      <w:r>
        <w:rPr>
          <w:rFonts w:ascii="微软雅黑" w:eastAsia="微软雅黑" w:hAnsi="微软雅黑" w:cs="微软雅黑" w:hint="eastAsia"/>
          <w:b/>
          <w:bCs/>
          <w:sz w:val="28"/>
          <w:szCs w:val="28"/>
        </w:rPr>
        <w:t>开标一览表</w:t>
      </w:r>
    </w:p>
    <w:p w14:paraId="3E8871F5" w14:textId="77777777" w:rsidR="00DD3FFB" w:rsidRDefault="00000000">
      <w:pPr>
        <w:pStyle w:val="a1"/>
        <w:adjustRightInd w:val="0"/>
        <w:snapToGrid w:val="0"/>
        <w:spacing w:line="300" w:lineRule="auto"/>
        <w:rPr>
          <w:rFonts w:ascii="微软雅黑" w:eastAsia="微软雅黑" w:hAnsi="微软雅黑" w:cs="微软雅黑"/>
        </w:rPr>
      </w:pPr>
      <w:r>
        <w:rPr>
          <w:rFonts w:ascii="微软雅黑" w:eastAsia="微软雅黑" w:hAnsi="微软雅黑" w:cs="微软雅黑" w:hint="eastAsia"/>
        </w:rPr>
        <w:t>采购人：浙江警官职业学院</w:t>
      </w:r>
    </w:p>
    <w:p w14:paraId="13888CB0" w14:textId="77777777" w:rsidR="00DD3FFB" w:rsidRDefault="00000000">
      <w:pPr>
        <w:pStyle w:val="a1"/>
        <w:adjustRightInd w:val="0"/>
        <w:snapToGrid w:val="0"/>
        <w:spacing w:line="300" w:lineRule="auto"/>
        <w:rPr>
          <w:rFonts w:ascii="微软雅黑" w:eastAsia="微软雅黑" w:hAnsi="微软雅黑" w:cs="微软雅黑"/>
        </w:rPr>
      </w:pPr>
      <w:r>
        <w:rPr>
          <w:rFonts w:ascii="微软雅黑" w:eastAsia="微软雅黑" w:hAnsi="微软雅黑" w:cs="微软雅黑" w:hint="eastAsia"/>
        </w:rPr>
        <w:t>项目名称：浙江警官职业学院教学管理信息服务平台项目</w:t>
      </w:r>
      <w:proofErr w:type="gramStart"/>
      <w:r>
        <w:rPr>
          <w:rFonts w:ascii="微软雅黑" w:eastAsia="微软雅黑" w:hAnsi="微软雅黑" w:cs="微软雅黑" w:hint="eastAsia"/>
        </w:rPr>
        <w:t>项目</w:t>
      </w:r>
      <w:proofErr w:type="gramEnd"/>
    </w:p>
    <w:p w14:paraId="7889F6C1" w14:textId="77777777" w:rsidR="00DD3FFB" w:rsidRDefault="00000000">
      <w:pPr>
        <w:pStyle w:val="a1"/>
        <w:adjustRightInd w:val="0"/>
        <w:snapToGrid w:val="0"/>
        <w:spacing w:line="300" w:lineRule="auto"/>
        <w:rPr>
          <w:rFonts w:ascii="微软雅黑" w:eastAsia="微软雅黑" w:hAnsi="微软雅黑" w:cs="微软雅黑"/>
        </w:rPr>
      </w:pPr>
      <w:r>
        <w:rPr>
          <w:rFonts w:ascii="微软雅黑" w:eastAsia="微软雅黑" w:hAnsi="微软雅黑" w:cs="微软雅黑" w:hint="eastAsia"/>
        </w:rPr>
        <w:t>项目编号：ZJJG-OB20220616                                  （价格单位：元人民币）</w:t>
      </w:r>
    </w:p>
    <w:tbl>
      <w:tblPr>
        <w:tblW w:w="9738" w:type="dxa"/>
        <w:tblInd w:w="-396" w:type="dxa"/>
        <w:tblBorders>
          <w:top w:val="thinThickSmallGap" w:sz="12" w:space="0" w:color="548DD4"/>
          <w:left w:val="thinThickSmallGap" w:sz="12" w:space="0" w:color="548DD4"/>
          <w:bottom w:val="thinThickSmallGap" w:sz="12" w:space="0" w:color="548DD4"/>
          <w:right w:val="thinThickSmallGap" w:sz="12" w:space="0" w:color="548DD4"/>
          <w:insideH w:val="single" w:sz="4" w:space="0" w:color="548DD4"/>
          <w:insideV w:val="single" w:sz="4" w:space="0" w:color="548DD4"/>
        </w:tblBorders>
        <w:tblLayout w:type="fixed"/>
        <w:tblCellMar>
          <w:left w:w="30" w:type="dxa"/>
          <w:right w:w="30" w:type="dxa"/>
        </w:tblCellMar>
        <w:tblLook w:val="04A0" w:firstRow="1" w:lastRow="0" w:firstColumn="1" w:lastColumn="0" w:noHBand="0" w:noVBand="1"/>
      </w:tblPr>
      <w:tblGrid>
        <w:gridCol w:w="2262"/>
        <w:gridCol w:w="7476"/>
      </w:tblGrid>
      <w:tr w:rsidR="00DD3FFB" w14:paraId="037E6C8C" w14:textId="77777777">
        <w:trPr>
          <w:cantSplit/>
          <w:trHeight w:val="1201"/>
        </w:trPr>
        <w:tc>
          <w:tcPr>
            <w:tcW w:w="2262" w:type="dxa"/>
            <w:vAlign w:val="center"/>
          </w:tcPr>
          <w:p w14:paraId="5FCC3A81" w14:textId="77777777" w:rsidR="00DD3FFB" w:rsidRDefault="00000000">
            <w:pPr>
              <w:autoSpaceDE w:val="0"/>
              <w:autoSpaceDN w:val="0"/>
              <w:adjustRightInd w:val="0"/>
              <w:jc w:val="center"/>
              <w:rPr>
                <w:rFonts w:ascii="微软雅黑" w:eastAsia="微软雅黑" w:hAnsi="微软雅黑" w:cs="微软雅黑"/>
              </w:rPr>
            </w:pPr>
            <w:r>
              <w:rPr>
                <w:rFonts w:ascii="微软雅黑" w:eastAsia="微软雅黑" w:hAnsi="微软雅黑" w:cs="微软雅黑" w:hint="eastAsia"/>
              </w:rPr>
              <w:t>采购内容</w:t>
            </w:r>
          </w:p>
        </w:tc>
        <w:tc>
          <w:tcPr>
            <w:tcW w:w="7476" w:type="dxa"/>
            <w:vAlign w:val="center"/>
          </w:tcPr>
          <w:p w14:paraId="38ED5263" w14:textId="77777777" w:rsidR="00DD3FFB" w:rsidRDefault="00000000">
            <w:pPr>
              <w:autoSpaceDE w:val="0"/>
              <w:autoSpaceDN w:val="0"/>
              <w:adjustRightInd w:val="0"/>
              <w:spacing w:line="360" w:lineRule="auto"/>
              <w:rPr>
                <w:rFonts w:ascii="微软雅黑" w:eastAsia="微软雅黑" w:hAnsi="微软雅黑" w:cs="微软雅黑"/>
                <w:szCs w:val="21"/>
              </w:rPr>
            </w:pPr>
            <w:r>
              <w:rPr>
                <w:rFonts w:ascii="微软雅黑" w:eastAsia="微软雅黑" w:hAnsi="微软雅黑" w:cs="微软雅黑" w:hint="eastAsia"/>
              </w:rPr>
              <w:t>浙江警官职业学院教学场所信息化升级及多媒体教室建设项目</w:t>
            </w:r>
          </w:p>
        </w:tc>
      </w:tr>
      <w:tr w:rsidR="00DD3FFB" w14:paraId="0435BE6E" w14:textId="77777777">
        <w:trPr>
          <w:cantSplit/>
          <w:trHeight w:val="1168"/>
        </w:trPr>
        <w:tc>
          <w:tcPr>
            <w:tcW w:w="2262" w:type="dxa"/>
            <w:vAlign w:val="center"/>
          </w:tcPr>
          <w:p w14:paraId="2416DC67" w14:textId="77777777" w:rsidR="00DD3FFB" w:rsidRDefault="00000000">
            <w:pPr>
              <w:autoSpaceDE w:val="0"/>
              <w:autoSpaceDN w:val="0"/>
              <w:adjustRightInd w:val="0"/>
              <w:jc w:val="center"/>
              <w:rPr>
                <w:rFonts w:ascii="微软雅黑" w:eastAsia="微软雅黑" w:hAnsi="微软雅黑" w:cs="微软雅黑"/>
              </w:rPr>
            </w:pPr>
            <w:r>
              <w:rPr>
                <w:rFonts w:ascii="微软雅黑" w:eastAsia="微软雅黑" w:hAnsi="微软雅黑" w:cs="微软雅黑" w:hint="eastAsia"/>
                <w:szCs w:val="21"/>
              </w:rPr>
              <w:t>投标总价（万元）</w:t>
            </w:r>
          </w:p>
        </w:tc>
        <w:tc>
          <w:tcPr>
            <w:tcW w:w="7476" w:type="dxa"/>
            <w:vAlign w:val="center"/>
          </w:tcPr>
          <w:p w14:paraId="1C120EF9" w14:textId="77777777" w:rsidR="00DD3FFB" w:rsidRDefault="00000000">
            <w:pPr>
              <w:snapToGrid w:val="0"/>
              <w:spacing w:line="300" w:lineRule="auto"/>
              <w:rPr>
                <w:rFonts w:ascii="微软雅黑" w:eastAsia="微软雅黑" w:hAnsi="微软雅黑" w:cs="微软雅黑"/>
                <w:u w:val="single"/>
              </w:rPr>
            </w:pPr>
            <w:r>
              <w:rPr>
                <w:rFonts w:ascii="微软雅黑" w:eastAsia="微软雅黑" w:hAnsi="微软雅黑" w:cs="微软雅黑" w:hint="eastAsia"/>
              </w:rPr>
              <w:t>小写：￥</w:t>
            </w:r>
            <w:r>
              <w:rPr>
                <w:rFonts w:ascii="微软雅黑" w:eastAsia="微软雅黑" w:hAnsi="微软雅黑" w:cs="微软雅黑" w:hint="eastAsia"/>
                <w:u w:val="single"/>
              </w:rPr>
              <w:t xml:space="preserve">         万元</w:t>
            </w:r>
          </w:p>
          <w:p w14:paraId="7BD518BB" w14:textId="77777777" w:rsidR="00DD3FFB" w:rsidRDefault="00DD3FFB">
            <w:pPr>
              <w:autoSpaceDE w:val="0"/>
              <w:autoSpaceDN w:val="0"/>
              <w:adjustRightInd w:val="0"/>
              <w:spacing w:line="360" w:lineRule="auto"/>
              <w:rPr>
                <w:rFonts w:ascii="微软雅黑" w:eastAsia="微软雅黑" w:hAnsi="微软雅黑" w:cs="微软雅黑"/>
              </w:rPr>
            </w:pPr>
          </w:p>
          <w:p w14:paraId="3922B991" w14:textId="77777777" w:rsidR="00DD3FFB" w:rsidRDefault="00000000">
            <w:pPr>
              <w:autoSpaceDE w:val="0"/>
              <w:autoSpaceDN w:val="0"/>
              <w:adjustRightInd w:val="0"/>
              <w:spacing w:line="360" w:lineRule="auto"/>
              <w:rPr>
                <w:rFonts w:ascii="微软雅黑" w:eastAsia="微软雅黑" w:hAnsi="微软雅黑" w:cs="微软雅黑"/>
              </w:rPr>
            </w:pPr>
            <w:r>
              <w:rPr>
                <w:rFonts w:ascii="微软雅黑" w:eastAsia="微软雅黑" w:hAnsi="微软雅黑" w:cs="微软雅黑" w:hint="eastAsia"/>
              </w:rPr>
              <w:t>大写：</w:t>
            </w:r>
            <w:r>
              <w:rPr>
                <w:rFonts w:ascii="微软雅黑" w:eastAsia="微软雅黑" w:hAnsi="微软雅黑" w:cs="微软雅黑" w:hint="eastAsia"/>
                <w:u w:val="single"/>
              </w:rPr>
              <w:t xml:space="preserve">                           </w:t>
            </w:r>
          </w:p>
        </w:tc>
      </w:tr>
      <w:tr w:rsidR="00DD3FFB" w14:paraId="5056ED2B" w14:textId="77777777">
        <w:trPr>
          <w:cantSplit/>
          <w:trHeight w:val="1010"/>
        </w:trPr>
        <w:tc>
          <w:tcPr>
            <w:tcW w:w="2262" w:type="dxa"/>
            <w:vAlign w:val="center"/>
          </w:tcPr>
          <w:p w14:paraId="1CD731C5" w14:textId="77777777" w:rsidR="00DD3FFB" w:rsidRDefault="00000000">
            <w:pPr>
              <w:autoSpaceDE w:val="0"/>
              <w:autoSpaceDN w:val="0"/>
              <w:adjustRightInd w:val="0"/>
              <w:jc w:val="center"/>
              <w:rPr>
                <w:rFonts w:ascii="微软雅黑" w:eastAsia="微软雅黑" w:hAnsi="微软雅黑" w:cs="微软雅黑"/>
              </w:rPr>
            </w:pPr>
            <w:r>
              <w:rPr>
                <w:rFonts w:ascii="微软雅黑" w:eastAsia="微软雅黑" w:hAnsi="微软雅黑" w:cs="微软雅黑" w:hint="eastAsia"/>
                <w:szCs w:val="21"/>
              </w:rPr>
              <w:t>合同履行期限</w:t>
            </w:r>
          </w:p>
        </w:tc>
        <w:tc>
          <w:tcPr>
            <w:tcW w:w="7476" w:type="dxa"/>
            <w:vAlign w:val="center"/>
          </w:tcPr>
          <w:p w14:paraId="069D01B3" w14:textId="77777777" w:rsidR="00DD3FFB" w:rsidRDefault="00DD3FFB">
            <w:pPr>
              <w:widowControl/>
              <w:adjustRightInd w:val="0"/>
              <w:snapToGrid w:val="0"/>
              <w:spacing w:line="300" w:lineRule="auto"/>
              <w:ind w:firstLineChars="200" w:firstLine="420"/>
              <w:jc w:val="left"/>
              <w:rPr>
                <w:rFonts w:ascii="微软雅黑" w:eastAsia="微软雅黑" w:hAnsi="微软雅黑" w:cs="微软雅黑"/>
                <w:kern w:val="0"/>
              </w:rPr>
            </w:pPr>
          </w:p>
        </w:tc>
      </w:tr>
      <w:tr w:rsidR="00DD3FFB" w14:paraId="0263DF48" w14:textId="77777777">
        <w:trPr>
          <w:cantSplit/>
          <w:trHeight w:val="982"/>
        </w:trPr>
        <w:tc>
          <w:tcPr>
            <w:tcW w:w="2262" w:type="dxa"/>
            <w:vAlign w:val="center"/>
          </w:tcPr>
          <w:p w14:paraId="31D56CDA" w14:textId="77777777" w:rsidR="00DD3FFB" w:rsidRDefault="00000000">
            <w:pPr>
              <w:autoSpaceDE w:val="0"/>
              <w:autoSpaceDN w:val="0"/>
              <w:adjustRightInd w:val="0"/>
              <w:jc w:val="center"/>
              <w:rPr>
                <w:rFonts w:ascii="微软雅黑" w:eastAsia="微软雅黑" w:hAnsi="微软雅黑" w:cs="微软雅黑"/>
                <w:szCs w:val="21"/>
              </w:rPr>
            </w:pPr>
            <w:r>
              <w:rPr>
                <w:rFonts w:ascii="微软雅黑" w:eastAsia="微软雅黑" w:hAnsi="微软雅黑" w:cs="微软雅黑" w:hint="eastAsia"/>
                <w:szCs w:val="21"/>
              </w:rPr>
              <w:t>质保服务期</w:t>
            </w:r>
          </w:p>
        </w:tc>
        <w:tc>
          <w:tcPr>
            <w:tcW w:w="7476" w:type="dxa"/>
            <w:vAlign w:val="center"/>
          </w:tcPr>
          <w:p w14:paraId="63BDC60D" w14:textId="77777777" w:rsidR="00DD3FFB" w:rsidRDefault="00DD3FFB">
            <w:pPr>
              <w:widowControl/>
              <w:adjustRightInd w:val="0"/>
              <w:snapToGrid w:val="0"/>
              <w:spacing w:line="300" w:lineRule="auto"/>
              <w:ind w:firstLineChars="200" w:firstLine="420"/>
              <w:jc w:val="left"/>
              <w:rPr>
                <w:rFonts w:ascii="微软雅黑" w:eastAsia="微软雅黑" w:hAnsi="微软雅黑" w:cs="微软雅黑"/>
                <w:kern w:val="0"/>
              </w:rPr>
            </w:pPr>
          </w:p>
        </w:tc>
      </w:tr>
      <w:tr w:rsidR="00DD3FFB" w14:paraId="20A1FAC6" w14:textId="77777777">
        <w:trPr>
          <w:cantSplit/>
          <w:trHeight w:val="982"/>
        </w:trPr>
        <w:tc>
          <w:tcPr>
            <w:tcW w:w="2262" w:type="dxa"/>
            <w:vAlign w:val="center"/>
          </w:tcPr>
          <w:p w14:paraId="4C79789D" w14:textId="77777777" w:rsidR="00DD3FFB" w:rsidRDefault="00000000">
            <w:pPr>
              <w:autoSpaceDE w:val="0"/>
              <w:autoSpaceDN w:val="0"/>
              <w:adjustRightInd w:val="0"/>
              <w:jc w:val="center"/>
              <w:rPr>
                <w:rFonts w:ascii="微软雅黑" w:eastAsia="微软雅黑" w:hAnsi="微软雅黑" w:cs="微软雅黑"/>
              </w:rPr>
            </w:pPr>
            <w:r>
              <w:rPr>
                <w:rFonts w:ascii="微软雅黑" w:eastAsia="微软雅黑" w:hAnsi="微软雅黑" w:cs="微软雅黑" w:hint="eastAsia"/>
              </w:rPr>
              <w:t>项目负责人</w:t>
            </w:r>
          </w:p>
        </w:tc>
        <w:tc>
          <w:tcPr>
            <w:tcW w:w="7476" w:type="dxa"/>
            <w:vAlign w:val="center"/>
          </w:tcPr>
          <w:p w14:paraId="6B15065C" w14:textId="77777777" w:rsidR="00DD3FFB" w:rsidRDefault="00DD3FFB">
            <w:pPr>
              <w:autoSpaceDE w:val="0"/>
              <w:autoSpaceDN w:val="0"/>
              <w:adjustRightInd w:val="0"/>
              <w:spacing w:line="360" w:lineRule="auto"/>
              <w:rPr>
                <w:rFonts w:ascii="微软雅黑" w:eastAsia="微软雅黑" w:hAnsi="微软雅黑" w:cs="微软雅黑"/>
              </w:rPr>
            </w:pPr>
          </w:p>
        </w:tc>
      </w:tr>
      <w:tr w:rsidR="00DD3FFB" w14:paraId="1477A423" w14:textId="77777777">
        <w:trPr>
          <w:cantSplit/>
          <w:trHeight w:val="827"/>
        </w:trPr>
        <w:tc>
          <w:tcPr>
            <w:tcW w:w="2262" w:type="dxa"/>
            <w:vAlign w:val="center"/>
          </w:tcPr>
          <w:p w14:paraId="011E4172" w14:textId="77777777" w:rsidR="00DD3FFB" w:rsidRDefault="00000000">
            <w:pPr>
              <w:autoSpaceDE w:val="0"/>
              <w:autoSpaceDN w:val="0"/>
              <w:adjustRightInd w:val="0"/>
              <w:jc w:val="center"/>
              <w:rPr>
                <w:rFonts w:ascii="微软雅黑" w:eastAsia="微软雅黑" w:hAnsi="微软雅黑" w:cs="微软雅黑"/>
              </w:rPr>
            </w:pPr>
            <w:r>
              <w:rPr>
                <w:rFonts w:ascii="微软雅黑" w:eastAsia="微软雅黑" w:hAnsi="微软雅黑" w:cs="微软雅黑" w:hint="eastAsia"/>
                <w:szCs w:val="21"/>
              </w:rPr>
              <w:t>备注</w:t>
            </w:r>
          </w:p>
        </w:tc>
        <w:tc>
          <w:tcPr>
            <w:tcW w:w="7476" w:type="dxa"/>
            <w:vAlign w:val="center"/>
          </w:tcPr>
          <w:p w14:paraId="00C158C8" w14:textId="77777777" w:rsidR="00DD3FFB" w:rsidRDefault="00DD3FFB">
            <w:pPr>
              <w:autoSpaceDE w:val="0"/>
              <w:autoSpaceDN w:val="0"/>
              <w:adjustRightInd w:val="0"/>
              <w:spacing w:line="360" w:lineRule="auto"/>
              <w:rPr>
                <w:rFonts w:ascii="微软雅黑" w:eastAsia="微软雅黑" w:hAnsi="微软雅黑" w:cs="微软雅黑"/>
              </w:rPr>
            </w:pPr>
          </w:p>
        </w:tc>
      </w:tr>
    </w:tbl>
    <w:p w14:paraId="4CE08986" w14:textId="77777777" w:rsidR="00DD3FFB" w:rsidRDefault="00000000">
      <w:pPr>
        <w:pStyle w:val="a1"/>
        <w:adjustRightInd w:val="0"/>
        <w:snapToGrid w:val="0"/>
        <w:spacing w:line="360" w:lineRule="auto"/>
        <w:rPr>
          <w:rFonts w:ascii="微软雅黑" w:eastAsia="微软雅黑" w:hAnsi="微软雅黑" w:cs="微软雅黑"/>
          <w:u w:val="single"/>
        </w:rPr>
      </w:pPr>
      <w:r>
        <w:rPr>
          <w:rFonts w:ascii="微软雅黑" w:eastAsia="微软雅黑" w:hAnsi="微软雅黑" w:cs="微软雅黑" w:hint="eastAsia"/>
        </w:rPr>
        <w:t>投标人全称：</w:t>
      </w:r>
      <w:r>
        <w:rPr>
          <w:rFonts w:ascii="微软雅黑" w:eastAsia="微软雅黑" w:hAnsi="微软雅黑" w:cs="微软雅黑" w:hint="eastAsia"/>
          <w:u w:val="single"/>
        </w:rPr>
        <w:t xml:space="preserve">                      </w:t>
      </w:r>
      <w:r>
        <w:rPr>
          <w:rFonts w:ascii="微软雅黑" w:eastAsia="微软雅黑" w:hAnsi="微软雅黑" w:cs="微软雅黑" w:hint="eastAsia"/>
        </w:rPr>
        <w:t>（盖单位公章）</w:t>
      </w:r>
    </w:p>
    <w:p w14:paraId="5D08AAB7" w14:textId="77777777" w:rsidR="00DD3FFB" w:rsidRDefault="00000000">
      <w:pPr>
        <w:pStyle w:val="a1"/>
        <w:adjustRightInd w:val="0"/>
        <w:snapToGrid w:val="0"/>
        <w:spacing w:line="360" w:lineRule="auto"/>
        <w:ind w:firstLineChars="200" w:firstLine="420"/>
        <w:rPr>
          <w:rFonts w:ascii="微软雅黑" w:eastAsia="微软雅黑" w:hAnsi="微软雅黑" w:cs="微软雅黑"/>
          <w:u w:val="single"/>
        </w:rPr>
      </w:pPr>
      <w:r>
        <w:rPr>
          <w:rFonts w:ascii="微软雅黑" w:eastAsia="微软雅黑" w:hAnsi="微软雅黑" w:cs="微软雅黑" w:hint="eastAsia"/>
        </w:rPr>
        <w:t>日期：</w:t>
      </w:r>
      <w:r>
        <w:rPr>
          <w:rFonts w:ascii="微软雅黑" w:eastAsia="微软雅黑" w:hAnsi="微软雅黑" w:cs="微软雅黑" w:hint="eastAsia"/>
          <w:kern w:val="0"/>
          <w:szCs w:val="21"/>
        </w:rPr>
        <w:t>2022年   月   日</w:t>
      </w:r>
    </w:p>
    <w:p w14:paraId="308A0626" w14:textId="77777777" w:rsidR="00DD3FFB" w:rsidRDefault="00DD3FFB">
      <w:pPr>
        <w:adjustRightInd w:val="0"/>
        <w:snapToGrid w:val="0"/>
        <w:spacing w:line="360" w:lineRule="auto"/>
        <w:ind w:firstLineChars="200" w:firstLine="420"/>
        <w:rPr>
          <w:rFonts w:ascii="微软雅黑" w:eastAsia="微软雅黑" w:hAnsi="微软雅黑" w:cs="微软雅黑"/>
        </w:rPr>
      </w:pPr>
    </w:p>
    <w:p w14:paraId="3A1AA736" w14:textId="77777777" w:rsidR="00DD3FFB" w:rsidRDefault="00000000">
      <w:pPr>
        <w:adjustRightInd w:val="0"/>
        <w:snapToGrid w:val="0"/>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注： 1、超出预算金额作无效标处理；</w:t>
      </w:r>
    </w:p>
    <w:p w14:paraId="2B8DA06E" w14:textId="77777777" w:rsidR="00DD3FFB" w:rsidRDefault="00000000">
      <w:pPr>
        <w:adjustRightInd w:val="0"/>
        <w:snapToGrid w:val="0"/>
        <w:spacing w:line="360" w:lineRule="auto"/>
        <w:ind w:left="422"/>
        <w:rPr>
          <w:rFonts w:ascii="微软雅黑" w:eastAsia="微软雅黑" w:hAnsi="微软雅黑" w:cs="微软雅黑"/>
        </w:rPr>
      </w:pPr>
      <w:r>
        <w:rPr>
          <w:rFonts w:ascii="微软雅黑" w:eastAsia="微软雅黑" w:hAnsi="微软雅黑" w:cs="微软雅黑" w:hint="eastAsia"/>
        </w:rPr>
        <w:t>2、大写金额与小写金额不一致时，以大写金额为准。</w:t>
      </w:r>
    </w:p>
    <w:p w14:paraId="73505F52" w14:textId="77777777" w:rsidR="00DD3FFB" w:rsidRDefault="00000000">
      <w:pPr>
        <w:ind w:left="422"/>
        <w:rPr>
          <w:rFonts w:ascii="微软雅黑" w:eastAsia="微软雅黑" w:hAnsi="微软雅黑" w:cs="微软雅黑"/>
          <w:szCs w:val="21"/>
        </w:rPr>
      </w:pPr>
      <w:r>
        <w:rPr>
          <w:rFonts w:ascii="微软雅黑" w:eastAsia="微软雅黑" w:hAnsi="微软雅黑" w:cs="微软雅黑" w:hint="eastAsia"/>
          <w:b/>
          <w:kern w:val="0"/>
          <w:szCs w:val="21"/>
          <w:u w:val="single"/>
        </w:rPr>
        <w:t>3、供应商在“政府采购云平台”进行标书关联时，在“政府采购云平台”上单独填报的开标一览表内容与加密的报价文件中提交的开标一览表内容不一致时，以加密的报价文件中提交的开标一览表为准进行修正</w:t>
      </w:r>
      <w:r>
        <w:rPr>
          <w:rFonts w:ascii="微软雅黑" w:eastAsia="微软雅黑" w:hAnsi="微软雅黑" w:cs="微软雅黑" w:hint="eastAsia"/>
          <w:b/>
          <w:kern w:val="0"/>
          <w:szCs w:val="21"/>
        </w:rPr>
        <w:t>。</w:t>
      </w:r>
    </w:p>
    <w:p w14:paraId="6D65B1F1" w14:textId="77777777" w:rsidR="00DD3FFB" w:rsidRDefault="00000000">
      <w:pPr>
        <w:adjustRightInd w:val="0"/>
        <w:snapToGrid w:val="0"/>
        <w:spacing w:line="360" w:lineRule="auto"/>
        <w:outlineLvl w:val="2"/>
        <w:rPr>
          <w:rFonts w:ascii="微软雅黑" w:eastAsia="微软雅黑" w:hAnsi="微软雅黑" w:cs="微软雅黑"/>
          <w:b/>
          <w:szCs w:val="20"/>
        </w:rPr>
      </w:pPr>
      <w:r>
        <w:rPr>
          <w:rFonts w:ascii="微软雅黑" w:eastAsia="微软雅黑" w:hAnsi="微软雅黑" w:cs="微软雅黑" w:hint="eastAsia"/>
        </w:rPr>
        <w:br w:type="page"/>
      </w:r>
      <w:r>
        <w:rPr>
          <w:rFonts w:ascii="微软雅黑" w:eastAsia="微软雅黑" w:hAnsi="微软雅黑" w:cs="微软雅黑" w:hint="eastAsia"/>
          <w:b/>
          <w:szCs w:val="20"/>
        </w:rPr>
        <w:lastRenderedPageBreak/>
        <w:t>二、报价明细表格式</w:t>
      </w:r>
    </w:p>
    <w:p w14:paraId="71684CC7" w14:textId="77777777" w:rsidR="00DD3FFB" w:rsidRDefault="00000000">
      <w:pPr>
        <w:jc w:val="center"/>
        <w:rPr>
          <w:rFonts w:ascii="微软雅黑" w:eastAsia="微软雅黑" w:hAnsi="微软雅黑" w:cs="微软雅黑"/>
          <w:b/>
          <w:sz w:val="30"/>
          <w:szCs w:val="30"/>
        </w:rPr>
      </w:pPr>
      <w:r>
        <w:rPr>
          <w:rFonts w:ascii="微软雅黑" w:eastAsia="微软雅黑" w:hAnsi="微软雅黑" w:cs="微软雅黑" w:hint="eastAsia"/>
          <w:b/>
          <w:sz w:val="30"/>
          <w:szCs w:val="30"/>
        </w:rPr>
        <w:t>报价明细表</w:t>
      </w:r>
    </w:p>
    <w:tbl>
      <w:tblPr>
        <w:tblW w:w="897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22"/>
        <w:gridCol w:w="2176"/>
        <w:gridCol w:w="2181"/>
        <w:gridCol w:w="1092"/>
        <w:gridCol w:w="1647"/>
        <w:gridCol w:w="1057"/>
      </w:tblGrid>
      <w:tr w:rsidR="00DD3FFB" w14:paraId="0F2B6DF5" w14:textId="77777777">
        <w:trPr>
          <w:cantSplit/>
          <w:trHeight w:val="449"/>
          <w:tblHeader/>
          <w:jc w:val="center"/>
        </w:trPr>
        <w:tc>
          <w:tcPr>
            <w:tcW w:w="822" w:type="dxa"/>
            <w:vAlign w:val="center"/>
          </w:tcPr>
          <w:p w14:paraId="49567397" w14:textId="77777777" w:rsidR="00DD3FFB" w:rsidRDefault="00000000">
            <w:pPr>
              <w:jc w:val="center"/>
              <w:rPr>
                <w:rFonts w:ascii="微软雅黑" w:eastAsia="微软雅黑" w:hAnsi="微软雅黑" w:cs="微软雅黑"/>
                <w:b/>
                <w:lang w:val="en-GB"/>
              </w:rPr>
            </w:pPr>
            <w:r>
              <w:rPr>
                <w:rFonts w:ascii="微软雅黑" w:eastAsia="微软雅黑" w:hAnsi="微软雅黑" w:cs="微软雅黑" w:hint="eastAsia"/>
                <w:b/>
                <w:lang w:val="en-GB"/>
              </w:rPr>
              <w:t>序号</w:t>
            </w:r>
          </w:p>
        </w:tc>
        <w:tc>
          <w:tcPr>
            <w:tcW w:w="2176" w:type="dxa"/>
            <w:vAlign w:val="center"/>
          </w:tcPr>
          <w:p w14:paraId="149D4718" w14:textId="77777777" w:rsidR="00DD3FFB" w:rsidRDefault="00000000">
            <w:pPr>
              <w:jc w:val="center"/>
              <w:rPr>
                <w:rFonts w:ascii="微软雅黑" w:eastAsia="微软雅黑" w:hAnsi="微软雅黑" w:cs="微软雅黑"/>
                <w:b/>
              </w:rPr>
            </w:pPr>
            <w:r>
              <w:rPr>
                <w:rFonts w:ascii="微软雅黑" w:eastAsia="微软雅黑" w:hAnsi="微软雅黑" w:cs="微软雅黑" w:hint="eastAsia"/>
                <w:b/>
              </w:rPr>
              <w:t>费用类别</w:t>
            </w:r>
          </w:p>
        </w:tc>
        <w:tc>
          <w:tcPr>
            <w:tcW w:w="2181" w:type="dxa"/>
            <w:vAlign w:val="center"/>
          </w:tcPr>
          <w:p w14:paraId="70BD1206" w14:textId="77777777" w:rsidR="00DD3FFB" w:rsidRDefault="00000000">
            <w:pPr>
              <w:jc w:val="center"/>
              <w:rPr>
                <w:rFonts w:ascii="微软雅黑" w:eastAsia="微软雅黑" w:hAnsi="微软雅黑" w:cs="微软雅黑"/>
                <w:b/>
              </w:rPr>
            </w:pPr>
            <w:r>
              <w:rPr>
                <w:rFonts w:ascii="微软雅黑" w:eastAsia="微软雅黑" w:hAnsi="微软雅黑" w:cs="微软雅黑" w:hint="eastAsia"/>
                <w:b/>
              </w:rPr>
              <w:t>费用具体内容</w:t>
            </w:r>
          </w:p>
        </w:tc>
        <w:tc>
          <w:tcPr>
            <w:tcW w:w="1092" w:type="dxa"/>
            <w:tcBorders>
              <w:right w:val="single" w:sz="4" w:space="0" w:color="auto"/>
            </w:tcBorders>
            <w:vAlign w:val="center"/>
          </w:tcPr>
          <w:p w14:paraId="206953C3" w14:textId="77777777" w:rsidR="00DD3FFB" w:rsidRDefault="00000000">
            <w:pPr>
              <w:jc w:val="center"/>
              <w:rPr>
                <w:rFonts w:ascii="微软雅黑" w:eastAsia="微软雅黑" w:hAnsi="微软雅黑" w:cs="微软雅黑"/>
                <w:b/>
                <w:lang w:val="en-GB"/>
              </w:rPr>
            </w:pPr>
            <w:r>
              <w:rPr>
                <w:rFonts w:ascii="微软雅黑" w:eastAsia="微软雅黑" w:hAnsi="微软雅黑" w:cs="微软雅黑" w:hint="eastAsia"/>
                <w:b/>
                <w:lang w:val="en-GB"/>
              </w:rPr>
              <w:t>数量</w:t>
            </w:r>
          </w:p>
          <w:p w14:paraId="03BF22C1" w14:textId="77777777" w:rsidR="00DD3FFB" w:rsidRDefault="00000000">
            <w:pPr>
              <w:jc w:val="center"/>
              <w:rPr>
                <w:rFonts w:ascii="微软雅黑" w:eastAsia="微软雅黑" w:hAnsi="微软雅黑" w:cs="微软雅黑"/>
                <w:b/>
              </w:rPr>
            </w:pPr>
            <w:r>
              <w:rPr>
                <w:rFonts w:ascii="微软雅黑" w:eastAsia="微软雅黑" w:hAnsi="微软雅黑" w:cs="微软雅黑" w:hint="eastAsia"/>
                <w:b/>
              </w:rPr>
              <w:t>/单位</w:t>
            </w:r>
          </w:p>
        </w:tc>
        <w:tc>
          <w:tcPr>
            <w:tcW w:w="1647" w:type="dxa"/>
            <w:tcBorders>
              <w:left w:val="single" w:sz="4" w:space="0" w:color="auto"/>
            </w:tcBorders>
            <w:vAlign w:val="center"/>
          </w:tcPr>
          <w:p w14:paraId="56A50175" w14:textId="77777777" w:rsidR="00DD3FFB" w:rsidRDefault="00000000">
            <w:pPr>
              <w:jc w:val="center"/>
              <w:rPr>
                <w:rFonts w:ascii="微软雅黑" w:eastAsia="微软雅黑" w:hAnsi="微软雅黑" w:cs="微软雅黑"/>
                <w:b/>
                <w:lang w:val="en-GB"/>
              </w:rPr>
            </w:pPr>
            <w:r>
              <w:rPr>
                <w:rFonts w:ascii="微软雅黑" w:eastAsia="微软雅黑" w:hAnsi="微软雅黑" w:cs="微软雅黑" w:hint="eastAsia"/>
                <w:b/>
                <w:lang w:val="en-GB"/>
              </w:rPr>
              <w:t>金额</w:t>
            </w:r>
          </w:p>
        </w:tc>
        <w:tc>
          <w:tcPr>
            <w:tcW w:w="1057" w:type="dxa"/>
            <w:vAlign w:val="center"/>
          </w:tcPr>
          <w:p w14:paraId="1335B9F3" w14:textId="77777777" w:rsidR="00DD3FFB" w:rsidRDefault="00000000">
            <w:pPr>
              <w:jc w:val="center"/>
              <w:rPr>
                <w:rFonts w:ascii="微软雅黑" w:eastAsia="微软雅黑" w:hAnsi="微软雅黑" w:cs="微软雅黑"/>
                <w:b/>
                <w:lang w:val="en-GB"/>
              </w:rPr>
            </w:pPr>
            <w:r>
              <w:rPr>
                <w:rFonts w:ascii="微软雅黑" w:eastAsia="微软雅黑" w:hAnsi="微软雅黑" w:cs="微软雅黑" w:hint="eastAsia"/>
                <w:b/>
                <w:lang w:val="en-GB"/>
              </w:rPr>
              <w:t>备注</w:t>
            </w:r>
          </w:p>
        </w:tc>
      </w:tr>
      <w:tr w:rsidR="00DD3FFB" w14:paraId="2FC1B953" w14:textId="77777777">
        <w:trPr>
          <w:cantSplit/>
          <w:trHeight w:val="507"/>
          <w:jc w:val="center"/>
        </w:trPr>
        <w:tc>
          <w:tcPr>
            <w:tcW w:w="822" w:type="dxa"/>
            <w:vAlign w:val="center"/>
          </w:tcPr>
          <w:p w14:paraId="1025F8D8" w14:textId="77777777" w:rsidR="00DD3FFB" w:rsidRDefault="00DD3FFB">
            <w:pPr>
              <w:jc w:val="center"/>
              <w:rPr>
                <w:rFonts w:ascii="微软雅黑" w:eastAsia="微软雅黑" w:hAnsi="微软雅黑" w:cs="微软雅黑"/>
                <w:lang w:val="en-GB"/>
              </w:rPr>
            </w:pPr>
          </w:p>
        </w:tc>
        <w:tc>
          <w:tcPr>
            <w:tcW w:w="2176" w:type="dxa"/>
            <w:vAlign w:val="center"/>
          </w:tcPr>
          <w:p w14:paraId="1BC829B9" w14:textId="77777777" w:rsidR="00DD3FFB" w:rsidRDefault="00DD3FFB">
            <w:pPr>
              <w:adjustRightInd w:val="0"/>
              <w:snapToGrid w:val="0"/>
              <w:jc w:val="center"/>
              <w:rPr>
                <w:rFonts w:ascii="微软雅黑" w:eastAsia="微软雅黑" w:hAnsi="微软雅黑" w:cs="微软雅黑"/>
              </w:rPr>
            </w:pPr>
          </w:p>
        </w:tc>
        <w:tc>
          <w:tcPr>
            <w:tcW w:w="2181" w:type="dxa"/>
            <w:tcBorders>
              <w:top w:val="single" w:sz="4" w:space="0" w:color="auto"/>
              <w:right w:val="single" w:sz="4" w:space="0" w:color="auto"/>
            </w:tcBorders>
            <w:vAlign w:val="center"/>
          </w:tcPr>
          <w:p w14:paraId="68F55AF9" w14:textId="77777777" w:rsidR="00DD3FFB" w:rsidRDefault="00DD3FFB">
            <w:pPr>
              <w:jc w:val="center"/>
              <w:rPr>
                <w:rFonts w:ascii="微软雅黑" w:eastAsia="微软雅黑" w:hAnsi="微软雅黑" w:cs="微软雅黑"/>
                <w:lang w:val="en-GB"/>
              </w:rPr>
            </w:pPr>
          </w:p>
        </w:tc>
        <w:tc>
          <w:tcPr>
            <w:tcW w:w="1092" w:type="dxa"/>
            <w:tcBorders>
              <w:top w:val="single" w:sz="4" w:space="0" w:color="auto"/>
              <w:left w:val="single" w:sz="4" w:space="0" w:color="auto"/>
              <w:right w:val="single" w:sz="4" w:space="0" w:color="auto"/>
            </w:tcBorders>
            <w:vAlign w:val="center"/>
          </w:tcPr>
          <w:p w14:paraId="27AFE836" w14:textId="77777777" w:rsidR="00DD3FFB" w:rsidRDefault="00DD3FFB">
            <w:pPr>
              <w:jc w:val="center"/>
              <w:rPr>
                <w:rFonts w:ascii="微软雅黑" w:eastAsia="微软雅黑" w:hAnsi="微软雅黑" w:cs="微软雅黑"/>
                <w:lang w:val="en-GB"/>
              </w:rPr>
            </w:pPr>
          </w:p>
        </w:tc>
        <w:tc>
          <w:tcPr>
            <w:tcW w:w="1647" w:type="dxa"/>
            <w:tcBorders>
              <w:top w:val="single" w:sz="4" w:space="0" w:color="auto"/>
              <w:left w:val="single" w:sz="4" w:space="0" w:color="auto"/>
            </w:tcBorders>
            <w:vAlign w:val="center"/>
          </w:tcPr>
          <w:p w14:paraId="226C2CB8" w14:textId="77777777" w:rsidR="00DD3FFB" w:rsidRDefault="00DD3FFB">
            <w:pPr>
              <w:jc w:val="center"/>
              <w:rPr>
                <w:rFonts w:ascii="微软雅黑" w:eastAsia="微软雅黑" w:hAnsi="微软雅黑" w:cs="微软雅黑"/>
                <w:lang w:val="en-GB"/>
              </w:rPr>
            </w:pPr>
          </w:p>
        </w:tc>
        <w:tc>
          <w:tcPr>
            <w:tcW w:w="1057" w:type="dxa"/>
            <w:tcBorders>
              <w:top w:val="single" w:sz="4" w:space="0" w:color="auto"/>
            </w:tcBorders>
            <w:vAlign w:val="center"/>
          </w:tcPr>
          <w:p w14:paraId="2AFC652A" w14:textId="77777777" w:rsidR="00DD3FFB" w:rsidRDefault="00DD3FFB">
            <w:pPr>
              <w:jc w:val="center"/>
              <w:rPr>
                <w:rFonts w:ascii="微软雅黑" w:eastAsia="微软雅黑" w:hAnsi="微软雅黑" w:cs="微软雅黑"/>
                <w:lang w:val="en-GB"/>
              </w:rPr>
            </w:pPr>
          </w:p>
        </w:tc>
      </w:tr>
      <w:tr w:rsidR="00DD3FFB" w14:paraId="0BE511FD" w14:textId="77777777">
        <w:trPr>
          <w:cantSplit/>
          <w:trHeight w:val="540"/>
          <w:jc w:val="center"/>
        </w:trPr>
        <w:tc>
          <w:tcPr>
            <w:tcW w:w="822" w:type="dxa"/>
            <w:vAlign w:val="center"/>
          </w:tcPr>
          <w:p w14:paraId="35EF806A" w14:textId="77777777" w:rsidR="00DD3FFB" w:rsidRDefault="00DD3FFB">
            <w:pPr>
              <w:jc w:val="center"/>
              <w:rPr>
                <w:rFonts w:ascii="微软雅黑" w:eastAsia="微软雅黑" w:hAnsi="微软雅黑" w:cs="微软雅黑"/>
                <w:lang w:val="en-GB"/>
              </w:rPr>
            </w:pPr>
          </w:p>
        </w:tc>
        <w:tc>
          <w:tcPr>
            <w:tcW w:w="2176" w:type="dxa"/>
            <w:vAlign w:val="center"/>
          </w:tcPr>
          <w:p w14:paraId="401E457D" w14:textId="77777777" w:rsidR="00DD3FFB" w:rsidRDefault="00DD3FFB">
            <w:pPr>
              <w:adjustRightInd w:val="0"/>
              <w:snapToGrid w:val="0"/>
              <w:jc w:val="center"/>
              <w:rPr>
                <w:rFonts w:ascii="微软雅黑" w:eastAsia="微软雅黑" w:hAnsi="微软雅黑" w:cs="微软雅黑"/>
              </w:rPr>
            </w:pPr>
          </w:p>
        </w:tc>
        <w:tc>
          <w:tcPr>
            <w:tcW w:w="2181" w:type="dxa"/>
            <w:tcBorders>
              <w:top w:val="single" w:sz="4" w:space="0" w:color="auto"/>
              <w:right w:val="single" w:sz="4" w:space="0" w:color="auto"/>
            </w:tcBorders>
            <w:vAlign w:val="center"/>
          </w:tcPr>
          <w:p w14:paraId="645CA439" w14:textId="77777777" w:rsidR="00DD3FFB" w:rsidRDefault="00DD3FFB">
            <w:pPr>
              <w:jc w:val="center"/>
              <w:rPr>
                <w:rFonts w:ascii="微软雅黑" w:eastAsia="微软雅黑" w:hAnsi="微软雅黑" w:cs="微软雅黑"/>
                <w:lang w:val="en-GB"/>
              </w:rPr>
            </w:pPr>
          </w:p>
        </w:tc>
        <w:tc>
          <w:tcPr>
            <w:tcW w:w="1092" w:type="dxa"/>
            <w:tcBorders>
              <w:top w:val="single" w:sz="4" w:space="0" w:color="auto"/>
              <w:left w:val="single" w:sz="4" w:space="0" w:color="auto"/>
              <w:right w:val="single" w:sz="4" w:space="0" w:color="auto"/>
            </w:tcBorders>
            <w:vAlign w:val="center"/>
          </w:tcPr>
          <w:p w14:paraId="51151A6A" w14:textId="77777777" w:rsidR="00DD3FFB" w:rsidRDefault="00DD3FFB">
            <w:pPr>
              <w:jc w:val="center"/>
              <w:rPr>
                <w:rFonts w:ascii="微软雅黑" w:eastAsia="微软雅黑" w:hAnsi="微软雅黑" w:cs="微软雅黑"/>
                <w:lang w:val="en-GB"/>
              </w:rPr>
            </w:pPr>
          </w:p>
        </w:tc>
        <w:tc>
          <w:tcPr>
            <w:tcW w:w="1647" w:type="dxa"/>
            <w:tcBorders>
              <w:top w:val="single" w:sz="4" w:space="0" w:color="auto"/>
              <w:left w:val="single" w:sz="4" w:space="0" w:color="auto"/>
            </w:tcBorders>
            <w:vAlign w:val="center"/>
          </w:tcPr>
          <w:p w14:paraId="31A32A14" w14:textId="77777777" w:rsidR="00DD3FFB" w:rsidRDefault="00DD3FFB">
            <w:pPr>
              <w:jc w:val="center"/>
              <w:rPr>
                <w:rFonts w:ascii="微软雅黑" w:eastAsia="微软雅黑" w:hAnsi="微软雅黑" w:cs="微软雅黑"/>
                <w:lang w:val="en-GB"/>
              </w:rPr>
            </w:pPr>
          </w:p>
        </w:tc>
        <w:tc>
          <w:tcPr>
            <w:tcW w:w="1057" w:type="dxa"/>
            <w:tcBorders>
              <w:top w:val="single" w:sz="4" w:space="0" w:color="auto"/>
            </w:tcBorders>
            <w:vAlign w:val="center"/>
          </w:tcPr>
          <w:p w14:paraId="5B920560" w14:textId="77777777" w:rsidR="00DD3FFB" w:rsidRDefault="00DD3FFB">
            <w:pPr>
              <w:jc w:val="center"/>
              <w:rPr>
                <w:rFonts w:ascii="微软雅黑" w:eastAsia="微软雅黑" w:hAnsi="微软雅黑" w:cs="微软雅黑"/>
                <w:lang w:val="en-GB"/>
              </w:rPr>
            </w:pPr>
          </w:p>
        </w:tc>
      </w:tr>
      <w:tr w:rsidR="00DD3FFB" w14:paraId="7134F5C5" w14:textId="77777777">
        <w:trPr>
          <w:cantSplit/>
          <w:trHeight w:val="540"/>
          <w:jc w:val="center"/>
        </w:trPr>
        <w:tc>
          <w:tcPr>
            <w:tcW w:w="822" w:type="dxa"/>
            <w:vAlign w:val="center"/>
          </w:tcPr>
          <w:p w14:paraId="6DEFCFC7" w14:textId="77777777" w:rsidR="00DD3FFB" w:rsidRDefault="00DD3FFB">
            <w:pPr>
              <w:jc w:val="center"/>
              <w:rPr>
                <w:rFonts w:ascii="微软雅黑" w:eastAsia="微软雅黑" w:hAnsi="微软雅黑" w:cs="微软雅黑"/>
                <w:lang w:val="en-GB"/>
              </w:rPr>
            </w:pPr>
          </w:p>
        </w:tc>
        <w:tc>
          <w:tcPr>
            <w:tcW w:w="2176" w:type="dxa"/>
            <w:vAlign w:val="center"/>
          </w:tcPr>
          <w:p w14:paraId="24030054" w14:textId="77777777" w:rsidR="00DD3FFB" w:rsidRDefault="00DD3FFB">
            <w:pPr>
              <w:adjustRightInd w:val="0"/>
              <w:snapToGrid w:val="0"/>
              <w:jc w:val="center"/>
              <w:rPr>
                <w:rFonts w:ascii="微软雅黑" w:eastAsia="微软雅黑" w:hAnsi="微软雅黑" w:cs="微软雅黑"/>
              </w:rPr>
            </w:pPr>
          </w:p>
        </w:tc>
        <w:tc>
          <w:tcPr>
            <w:tcW w:w="2181" w:type="dxa"/>
            <w:tcBorders>
              <w:top w:val="single" w:sz="4" w:space="0" w:color="auto"/>
              <w:right w:val="single" w:sz="4" w:space="0" w:color="auto"/>
            </w:tcBorders>
            <w:vAlign w:val="center"/>
          </w:tcPr>
          <w:p w14:paraId="223053E2" w14:textId="77777777" w:rsidR="00DD3FFB" w:rsidRDefault="00DD3FFB">
            <w:pPr>
              <w:jc w:val="center"/>
              <w:rPr>
                <w:rFonts w:ascii="微软雅黑" w:eastAsia="微软雅黑" w:hAnsi="微软雅黑" w:cs="微软雅黑"/>
                <w:lang w:val="en-GB"/>
              </w:rPr>
            </w:pPr>
          </w:p>
        </w:tc>
        <w:tc>
          <w:tcPr>
            <w:tcW w:w="1092" w:type="dxa"/>
            <w:tcBorders>
              <w:top w:val="single" w:sz="4" w:space="0" w:color="auto"/>
              <w:left w:val="single" w:sz="4" w:space="0" w:color="auto"/>
              <w:right w:val="single" w:sz="4" w:space="0" w:color="auto"/>
            </w:tcBorders>
            <w:vAlign w:val="center"/>
          </w:tcPr>
          <w:p w14:paraId="330ED5E0" w14:textId="77777777" w:rsidR="00DD3FFB" w:rsidRDefault="00DD3FFB">
            <w:pPr>
              <w:jc w:val="center"/>
              <w:rPr>
                <w:rFonts w:ascii="微软雅黑" w:eastAsia="微软雅黑" w:hAnsi="微软雅黑" w:cs="微软雅黑"/>
                <w:lang w:val="en-GB"/>
              </w:rPr>
            </w:pPr>
          </w:p>
        </w:tc>
        <w:tc>
          <w:tcPr>
            <w:tcW w:w="1647" w:type="dxa"/>
            <w:tcBorders>
              <w:top w:val="single" w:sz="4" w:space="0" w:color="auto"/>
              <w:left w:val="single" w:sz="4" w:space="0" w:color="auto"/>
            </w:tcBorders>
            <w:vAlign w:val="center"/>
          </w:tcPr>
          <w:p w14:paraId="5B2FC4DF" w14:textId="77777777" w:rsidR="00DD3FFB" w:rsidRDefault="00DD3FFB">
            <w:pPr>
              <w:jc w:val="center"/>
              <w:rPr>
                <w:rFonts w:ascii="微软雅黑" w:eastAsia="微软雅黑" w:hAnsi="微软雅黑" w:cs="微软雅黑"/>
                <w:lang w:val="en-GB"/>
              </w:rPr>
            </w:pPr>
          </w:p>
        </w:tc>
        <w:tc>
          <w:tcPr>
            <w:tcW w:w="1057" w:type="dxa"/>
            <w:tcBorders>
              <w:top w:val="single" w:sz="4" w:space="0" w:color="auto"/>
            </w:tcBorders>
            <w:vAlign w:val="center"/>
          </w:tcPr>
          <w:p w14:paraId="52A07853" w14:textId="77777777" w:rsidR="00DD3FFB" w:rsidRDefault="00DD3FFB">
            <w:pPr>
              <w:jc w:val="center"/>
              <w:rPr>
                <w:rFonts w:ascii="微软雅黑" w:eastAsia="微软雅黑" w:hAnsi="微软雅黑" w:cs="微软雅黑"/>
                <w:lang w:val="en-GB"/>
              </w:rPr>
            </w:pPr>
          </w:p>
        </w:tc>
      </w:tr>
      <w:tr w:rsidR="00DD3FFB" w14:paraId="09415CA6" w14:textId="77777777">
        <w:trPr>
          <w:cantSplit/>
          <w:trHeight w:val="540"/>
          <w:jc w:val="center"/>
        </w:trPr>
        <w:tc>
          <w:tcPr>
            <w:tcW w:w="822" w:type="dxa"/>
            <w:vAlign w:val="center"/>
          </w:tcPr>
          <w:p w14:paraId="17C57CCE" w14:textId="77777777" w:rsidR="00DD3FFB" w:rsidRDefault="00DD3FFB">
            <w:pPr>
              <w:jc w:val="center"/>
              <w:rPr>
                <w:rFonts w:ascii="微软雅黑" w:eastAsia="微软雅黑" w:hAnsi="微软雅黑" w:cs="微软雅黑"/>
                <w:lang w:val="en-GB"/>
              </w:rPr>
            </w:pPr>
          </w:p>
        </w:tc>
        <w:tc>
          <w:tcPr>
            <w:tcW w:w="2176" w:type="dxa"/>
            <w:vAlign w:val="center"/>
          </w:tcPr>
          <w:p w14:paraId="0E51B698" w14:textId="77777777" w:rsidR="00DD3FFB" w:rsidRDefault="00DD3FFB">
            <w:pPr>
              <w:adjustRightInd w:val="0"/>
              <w:snapToGrid w:val="0"/>
              <w:jc w:val="center"/>
              <w:rPr>
                <w:rFonts w:ascii="微软雅黑" w:eastAsia="微软雅黑" w:hAnsi="微软雅黑" w:cs="微软雅黑"/>
              </w:rPr>
            </w:pPr>
          </w:p>
        </w:tc>
        <w:tc>
          <w:tcPr>
            <w:tcW w:w="2181" w:type="dxa"/>
            <w:tcBorders>
              <w:top w:val="single" w:sz="4" w:space="0" w:color="auto"/>
              <w:right w:val="single" w:sz="4" w:space="0" w:color="auto"/>
            </w:tcBorders>
            <w:vAlign w:val="center"/>
          </w:tcPr>
          <w:p w14:paraId="6FD68AD5" w14:textId="77777777" w:rsidR="00DD3FFB" w:rsidRDefault="00DD3FFB">
            <w:pPr>
              <w:jc w:val="center"/>
              <w:rPr>
                <w:rFonts w:ascii="微软雅黑" w:eastAsia="微软雅黑" w:hAnsi="微软雅黑" w:cs="微软雅黑"/>
                <w:lang w:val="en-GB"/>
              </w:rPr>
            </w:pPr>
          </w:p>
        </w:tc>
        <w:tc>
          <w:tcPr>
            <w:tcW w:w="1092" w:type="dxa"/>
            <w:tcBorders>
              <w:top w:val="single" w:sz="4" w:space="0" w:color="auto"/>
              <w:left w:val="single" w:sz="4" w:space="0" w:color="auto"/>
              <w:right w:val="single" w:sz="4" w:space="0" w:color="auto"/>
            </w:tcBorders>
            <w:vAlign w:val="center"/>
          </w:tcPr>
          <w:p w14:paraId="1498EE44" w14:textId="77777777" w:rsidR="00DD3FFB" w:rsidRDefault="00DD3FFB">
            <w:pPr>
              <w:jc w:val="center"/>
              <w:rPr>
                <w:rFonts w:ascii="微软雅黑" w:eastAsia="微软雅黑" w:hAnsi="微软雅黑" w:cs="微软雅黑"/>
                <w:lang w:val="en-GB"/>
              </w:rPr>
            </w:pPr>
          </w:p>
        </w:tc>
        <w:tc>
          <w:tcPr>
            <w:tcW w:w="1647" w:type="dxa"/>
            <w:tcBorders>
              <w:top w:val="single" w:sz="4" w:space="0" w:color="auto"/>
              <w:left w:val="single" w:sz="4" w:space="0" w:color="auto"/>
            </w:tcBorders>
            <w:vAlign w:val="center"/>
          </w:tcPr>
          <w:p w14:paraId="49F954EF" w14:textId="77777777" w:rsidR="00DD3FFB" w:rsidRDefault="00DD3FFB">
            <w:pPr>
              <w:jc w:val="center"/>
              <w:rPr>
                <w:rFonts w:ascii="微软雅黑" w:eastAsia="微软雅黑" w:hAnsi="微软雅黑" w:cs="微软雅黑"/>
                <w:lang w:val="en-GB"/>
              </w:rPr>
            </w:pPr>
          </w:p>
        </w:tc>
        <w:tc>
          <w:tcPr>
            <w:tcW w:w="1057" w:type="dxa"/>
            <w:tcBorders>
              <w:top w:val="single" w:sz="4" w:space="0" w:color="auto"/>
            </w:tcBorders>
            <w:vAlign w:val="center"/>
          </w:tcPr>
          <w:p w14:paraId="7D3C316F" w14:textId="77777777" w:rsidR="00DD3FFB" w:rsidRDefault="00DD3FFB">
            <w:pPr>
              <w:jc w:val="center"/>
              <w:rPr>
                <w:rFonts w:ascii="微软雅黑" w:eastAsia="微软雅黑" w:hAnsi="微软雅黑" w:cs="微软雅黑"/>
                <w:lang w:val="en-GB"/>
              </w:rPr>
            </w:pPr>
          </w:p>
        </w:tc>
      </w:tr>
      <w:tr w:rsidR="00DD3FFB" w14:paraId="47DF8403" w14:textId="77777777">
        <w:trPr>
          <w:cantSplit/>
          <w:trHeight w:val="540"/>
          <w:jc w:val="center"/>
        </w:trPr>
        <w:tc>
          <w:tcPr>
            <w:tcW w:w="822" w:type="dxa"/>
            <w:vAlign w:val="center"/>
          </w:tcPr>
          <w:p w14:paraId="2B8C0062" w14:textId="77777777" w:rsidR="00DD3FFB" w:rsidRDefault="00DD3FFB">
            <w:pPr>
              <w:jc w:val="center"/>
              <w:rPr>
                <w:rFonts w:ascii="微软雅黑" w:eastAsia="微软雅黑" w:hAnsi="微软雅黑" w:cs="微软雅黑"/>
                <w:lang w:val="en-GB"/>
              </w:rPr>
            </w:pPr>
          </w:p>
        </w:tc>
        <w:tc>
          <w:tcPr>
            <w:tcW w:w="2176" w:type="dxa"/>
            <w:vAlign w:val="center"/>
          </w:tcPr>
          <w:p w14:paraId="34F76C4B" w14:textId="77777777" w:rsidR="00DD3FFB" w:rsidRDefault="00DD3FFB">
            <w:pPr>
              <w:adjustRightInd w:val="0"/>
              <w:snapToGrid w:val="0"/>
              <w:jc w:val="center"/>
              <w:rPr>
                <w:rFonts w:ascii="微软雅黑" w:eastAsia="微软雅黑" w:hAnsi="微软雅黑" w:cs="微软雅黑"/>
              </w:rPr>
            </w:pPr>
          </w:p>
        </w:tc>
        <w:tc>
          <w:tcPr>
            <w:tcW w:w="2181" w:type="dxa"/>
            <w:tcBorders>
              <w:top w:val="single" w:sz="4" w:space="0" w:color="auto"/>
              <w:right w:val="single" w:sz="4" w:space="0" w:color="auto"/>
            </w:tcBorders>
            <w:vAlign w:val="center"/>
          </w:tcPr>
          <w:p w14:paraId="13025809" w14:textId="77777777" w:rsidR="00DD3FFB" w:rsidRDefault="00DD3FFB">
            <w:pPr>
              <w:jc w:val="center"/>
              <w:rPr>
                <w:rFonts w:ascii="微软雅黑" w:eastAsia="微软雅黑" w:hAnsi="微软雅黑" w:cs="微软雅黑"/>
                <w:lang w:val="en-GB"/>
              </w:rPr>
            </w:pPr>
          </w:p>
        </w:tc>
        <w:tc>
          <w:tcPr>
            <w:tcW w:w="1092" w:type="dxa"/>
            <w:tcBorders>
              <w:top w:val="single" w:sz="4" w:space="0" w:color="auto"/>
              <w:left w:val="single" w:sz="4" w:space="0" w:color="auto"/>
              <w:right w:val="single" w:sz="4" w:space="0" w:color="auto"/>
            </w:tcBorders>
            <w:vAlign w:val="center"/>
          </w:tcPr>
          <w:p w14:paraId="5BF7FC21" w14:textId="77777777" w:rsidR="00DD3FFB" w:rsidRDefault="00DD3FFB">
            <w:pPr>
              <w:jc w:val="center"/>
              <w:rPr>
                <w:rFonts w:ascii="微软雅黑" w:eastAsia="微软雅黑" w:hAnsi="微软雅黑" w:cs="微软雅黑"/>
                <w:lang w:val="en-GB"/>
              </w:rPr>
            </w:pPr>
          </w:p>
        </w:tc>
        <w:tc>
          <w:tcPr>
            <w:tcW w:w="1647" w:type="dxa"/>
            <w:tcBorders>
              <w:top w:val="single" w:sz="4" w:space="0" w:color="auto"/>
              <w:left w:val="single" w:sz="4" w:space="0" w:color="auto"/>
            </w:tcBorders>
            <w:vAlign w:val="center"/>
          </w:tcPr>
          <w:p w14:paraId="539053EE" w14:textId="77777777" w:rsidR="00DD3FFB" w:rsidRDefault="00DD3FFB">
            <w:pPr>
              <w:jc w:val="center"/>
              <w:rPr>
                <w:rFonts w:ascii="微软雅黑" w:eastAsia="微软雅黑" w:hAnsi="微软雅黑" w:cs="微软雅黑"/>
                <w:lang w:val="en-GB"/>
              </w:rPr>
            </w:pPr>
          </w:p>
        </w:tc>
        <w:tc>
          <w:tcPr>
            <w:tcW w:w="1057" w:type="dxa"/>
            <w:tcBorders>
              <w:top w:val="single" w:sz="4" w:space="0" w:color="auto"/>
            </w:tcBorders>
            <w:vAlign w:val="center"/>
          </w:tcPr>
          <w:p w14:paraId="62F0B869" w14:textId="77777777" w:rsidR="00DD3FFB" w:rsidRDefault="00DD3FFB">
            <w:pPr>
              <w:jc w:val="center"/>
              <w:rPr>
                <w:rFonts w:ascii="微软雅黑" w:eastAsia="微软雅黑" w:hAnsi="微软雅黑" w:cs="微软雅黑"/>
                <w:lang w:val="en-GB"/>
              </w:rPr>
            </w:pPr>
          </w:p>
        </w:tc>
      </w:tr>
      <w:tr w:rsidR="00DD3FFB" w14:paraId="40358E78" w14:textId="77777777">
        <w:trPr>
          <w:cantSplit/>
          <w:trHeight w:val="540"/>
          <w:jc w:val="center"/>
        </w:trPr>
        <w:tc>
          <w:tcPr>
            <w:tcW w:w="822" w:type="dxa"/>
            <w:vAlign w:val="center"/>
          </w:tcPr>
          <w:p w14:paraId="64D84832" w14:textId="77777777" w:rsidR="00DD3FFB" w:rsidRDefault="00000000">
            <w:pPr>
              <w:jc w:val="center"/>
              <w:rPr>
                <w:rFonts w:ascii="微软雅黑" w:eastAsia="微软雅黑" w:hAnsi="微软雅黑" w:cs="微软雅黑"/>
                <w:lang w:val="en-GB"/>
              </w:rPr>
            </w:pPr>
            <w:r>
              <w:rPr>
                <w:rFonts w:ascii="微软雅黑" w:eastAsia="微软雅黑" w:hAnsi="微软雅黑" w:cs="微软雅黑" w:hint="eastAsia"/>
                <w:lang w:val="en-GB"/>
              </w:rPr>
              <w:t>……</w:t>
            </w:r>
          </w:p>
        </w:tc>
        <w:tc>
          <w:tcPr>
            <w:tcW w:w="2176" w:type="dxa"/>
            <w:vAlign w:val="center"/>
          </w:tcPr>
          <w:p w14:paraId="58568F96" w14:textId="77777777" w:rsidR="00DD3FFB" w:rsidRDefault="00000000">
            <w:pPr>
              <w:jc w:val="center"/>
              <w:rPr>
                <w:rFonts w:ascii="微软雅黑" w:eastAsia="微软雅黑" w:hAnsi="微软雅黑" w:cs="微软雅黑"/>
                <w:lang w:val="en-GB"/>
              </w:rPr>
            </w:pPr>
            <w:r>
              <w:rPr>
                <w:rFonts w:ascii="微软雅黑" w:eastAsia="微软雅黑" w:hAnsi="微软雅黑" w:cs="微软雅黑" w:hint="eastAsia"/>
                <w:lang w:val="en-GB"/>
              </w:rPr>
              <w:t>……</w:t>
            </w:r>
          </w:p>
        </w:tc>
        <w:tc>
          <w:tcPr>
            <w:tcW w:w="2181" w:type="dxa"/>
            <w:tcBorders>
              <w:top w:val="single" w:sz="4" w:space="0" w:color="auto"/>
              <w:right w:val="single" w:sz="4" w:space="0" w:color="auto"/>
            </w:tcBorders>
            <w:vAlign w:val="center"/>
          </w:tcPr>
          <w:p w14:paraId="0BCF5D24" w14:textId="77777777" w:rsidR="00DD3FFB" w:rsidRDefault="00DD3FFB">
            <w:pPr>
              <w:jc w:val="center"/>
              <w:rPr>
                <w:rFonts w:ascii="微软雅黑" w:eastAsia="微软雅黑" w:hAnsi="微软雅黑" w:cs="微软雅黑"/>
                <w:lang w:val="en-GB"/>
              </w:rPr>
            </w:pPr>
          </w:p>
        </w:tc>
        <w:tc>
          <w:tcPr>
            <w:tcW w:w="1092" w:type="dxa"/>
            <w:tcBorders>
              <w:top w:val="single" w:sz="4" w:space="0" w:color="auto"/>
              <w:left w:val="single" w:sz="4" w:space="0" w:color="auto"/>
              <w:right w:val="single" w:sz="4" w:space="0" w:color="auto"/>
            </w:tcBorders>
            <w:vAlign w:val="center"/>
          </w:tcPr>
          <w:p w14:paraId="2D34D3EB" w14:textId="77777777" w:rsidR="00DD3FFB" w:rsidRDefault="00DD3FFB">
            <w:pPr>
              <w:jc w:val="center"/>
              <w:rPr>
                <w:rFonts w:ascii="微软雅黑" w:eastAsia="微软雅黑" w:hAnsi="微软雅黑" w:cs="微软雅黑"/>
                <w:lang w:val="en-GB"/>
              </w:rPr>
            </w:pPr>
          </w:p>
        </w:tc>
        <w:tc>
          <w:tcPr>
            <w:tcW w:w="1647" w:type="dxa"/>
            <w:tcBorders>
              <w:top w:val="single" w:sz="4" w:space="0" w:color="auto"/>
              <w:left w:val="single" w:sz="4" w:space="0" w:color="auto"/>
            </w:tcBorders>
            <w:vAlign w:val="center"/>
          </w:tcPr>
          <w:p w14:paraId="5EB2ADCB" w14:textId="77777777" w:rsidR="00DD3FFB" w:rsidRDefault="00DD3FFB">
            <w:pPr>
              <w:jc w:val="center"/>
              <w:rPr>
                <w:rFonts w:ascii="微软雅黑" w:eastAsia="微软雅黑" w:hAnsi="微软雅黑" w:cs="微软雅黑"/>
                <w:lang w:val="en-GB"/>
              </w:rPr>
            </w:pPr>
          </w:p>
        </w:tc>
        <w:tc>
          <w:tcPr>
            <w:tcW w:w="1057" w:type="dxa"/>
            <w:tcBorders>
              <w:top w:val="single" w:sz="4" w:space="0" w:color="auto"/>
            </w:tcBorders>
            <w:vAlign w:val="center"/>
          </w:tcPr>
          <w:p w14:paraId="07C23345" w14:textId="77777777" w:rsidR="00DD3FFB" w:rsidRDefault="00DD3FFB">
            <w:pPr>
              <w:jc w:val="center"/>
              <w:rPr>
                <w:rFonts w:ascii="微软雅黑" w:eastAsia="微软雅黑" w:hAnsi="微软雅黑" w:cs="微软雅黑"/>
                <w:lang w:val="en-GB"/>
              </w:rPr>
            </w:pPr>
          </w:p>
        </w:tc>
      </w:tr>
      <w:tr w:rsidR="00DD3FFB" w14:paraId="2C88A12A" w14:textId="77777777">
        <w:trPr>
          <w:cantSplit/>
          <w:trHeight w:val="540"/>
          <w:jc w:val="center"/>
        </w:trPr>
        <w:tc>
          <w:tcPr>
            <w:tcW w:w="822" w:type="dxa"/>
            <w:vAlign w:val="center"/>
          </w:tcPr>
          <w:p w14:paraId="61A77878" w14:textId="77777777" w:rsidR="00DD3FFB" w:rsidRDefault="00DD3FFB">
            <w:pPr>
              <w:jc w:val="center"/>
              <w:rPr>
                <w:rFonts w:ascii="微软雅黑" w:eastAsia="微软雅黑" w:hAnsi="微软雅黑" w:cs="微软雅黑"/>
                <w:lang w:val="en-GB"/>
              </w:rPr>
            </w:pPr>
          </w:p>
        </w:tc>
        <w:tc>
          <w:tcPr>
            <w:tcW w:w="2176" w:type="dxa"/>
            <w:vAlign w:val="center"/>
          </w:tcPr>
          <w:p w14:paraId="70C57C7E" w14:textId="77777777" w:rsidR="00DD3FFB" w:rsidRDefault="00DD3FFB">
            <w:pPr>
              <w:jc w:val="center"/>
              <w:rPr>
                <w:rFonts w:ascii="微软雅黑" w:eastAsia="微软雅黑" w:hAnsi="微软雅黑" w:cs="微软雅黑"/>
              </w:rPr>
            </w:pPr>
          </w:p>
        </w:tc>
        <w:tc>
          <w:tcPr>
            <w:tcW w:w="2181" w:type="dxa"/>
            <w:tcBorders>
              <w:top w:val="single" w:sz="4" w:space="0" w:color="auto"/>
              <w:right w:val="single" w:sz="4" w:space="0" w:color="auto"/>
            </w:tcBorders>
            <w:vAlign w:val="center"/>
          </w:tcPr>
          <w:p w14:paraId="6345D300" w14:textId="77777777" w:rsidR="00DD3FFB" w:rsidRDefault="00DD3FFB">
            <w:pPr>
              <w:jc w:val="center"/>
              <w:rPr>
                <w:rFonts w:ascii="微软雅黑" w:eastAsia="微软雅黑" w:hAnsi="微软雅黑" w:cs="微软雅黑"/>
                <w:lang w:val="en-GB"/>
              </w:rPr>
            </w:pPr>
          </w:p>
        </w:tc>
        <w:tc>
          <w:tcPr>
            <w:tcW w:w="1092" w:type="dxa"/>
            <w:tcBorders>
              <w:top w:val="single" w:sz="4" w:space="0" w:color="auto"/>
              <w:left w:val="single" w:sz="4" w:space="0" w:color="auto"/>
              <w:right w:val="single" w:sz="4" w:space="0" w:color="auto"/>
            </w:tcBorders>
            <w:vAlign w:val="center"/>
          </w:tcPr>
          <w:p w14:paraId="08BC9021" w14:textId="77777777" w:rsidR="00DD3FFB" w:rsidRDefault="00DD3FFB">
            <w:pPr>
              <w:jc w:val="center"/>
              <w:rPr>
                <w:rFonts w:ascii="微软雅黑" w:eastAsia="微软雅黑" w:hAnsi="微软雅黑" w:cs="微软雅黑"/>
              </w:rPr>
            </w:pPr>
          </w:p>
        </w:tc>
        <w:tc>
          <w:tcPr>
            <w:tcW w:w="1647" w:type="dxa"/>
            <w:tcBorders>
              <w:top w:val="single" w:sz="4" w:space="0" w:color="auto"/>
              <w:left w:val="single" w:sz="4" w:space="0" w:color="auto"/>
            </w:tcBorders>
            <w:vAlign w:val="center"/>
          </w:tcPr>
          <w:p w14:paraId="44F1EF65" w14:textId="77777777" w:rsidR="00DD3FFB" w:rsidRDefault="00DD3FFB">
            <w:pPr>
              <w:jc w:val="center"/>
              <w:rPr>
                <w:rFonts w:ascii="微软雅黑" w:eastAsia="微软雅黑" w:hAnsi="微软雅黑" w:cs="微软雅黑"/>
                <w:lang w:val="en-GB"/>
              </w:rPr>
            </w:pPr>
          </w:p>
        </w:tc>
        <w:tc>
          <w:tcPr>
            <w:tcW w:w="1057" w:type="dxa"/>
            <w:tcBorders>
              <w:top w:val="single" w:sz="4" w:space="0" w:color="auto"/>
            </w:tcBorders>
            <w:vAlign w:val="center"/>
          </w:tcPr>
          <w:p w14:paraId="1079D262" w14:textId="77777777" w:rsidR="00DD3FFB" w:rsidRDefault="00DD3FFB">
            <w:pPr>
              <w:rPr>
                <w:rFonts w:ascii="微软雅黑" w:eastAsia="微软雅黑" w:hAnsi="微软雅黑" w:cs="微软雅黑"/>
                <w:lang w:val="en-GB"/>
              </w:rPr>
            </w:pPr>
          </w:p>
        </w:tc>
      </w:tr>
      <w:tr w:rsidR="00DD3FFB" w14:paraId="37135266" w14:textId="77777777">
        <w:trPr>
          <w:cantSplit/>
          <w:trHeight w:val="482"/>
          <w:jc w:val="center"/>
        </w:trPr>
        <w:tc>
          <w:tcPr>
            <w:tcW w:w="822" w:type="dxa"/>
            <w:vMerge w:val="restart"/>
            <w:vAlign w:val="center"/>
          </w:tcPr>
          <w:p w14:paraId="109B9E81" w14:textId="77777777" w:rsidR="00DD3FFB" w:rsidRDefault="00DD3FFB">
            <w:pPr>
              <w:jc w:val="center"/>
              <w:rPr>
                <w:rFonts w:ascii="微软雅黑" w:eastAsia="微软雅黑" w:hAnsi="微软雅黑" w:cs="微软雅黑"/>
                <w:lang w:val="en-GB"/>
              </w:rPr>
            </w:pPr>
          </w:p>
        </w:tc>
        <w:tc>
          <w:tcPr>
            <w:tcW w:w="2176" w:type="dxa"/>
            <w:vMerge w:val="restart"/>
            <w:vAlign w:val="center"/>
          </w:tcPr>
          <w:p w14:paraId="3D1C70F6" w14:textId="77777777" w:rsidR="00DD3FFB" w:rsidRDefault="00000000">
            <w:pPr>
              <w:jc w:val="center"/>
              <w:rPr>
                <w:rFonts w:ascii="微软雅黑" w:eastAsia="微软雅黑" w:hAnsi="微软雅黑" w:cs="微软雅黑"/>
                <w:lang w:val="en-GB"/>
              </w:rPr>
            </w:pPr>
            <w:r>
              <w:rPr>
                <w:rFonts w:ascii="微软雅黑" w:eastAsia="微软雅黑" w:hAnsi="微软雅黑" w:cs="微软雅黑" w:hint="eastAsia"/>
                <w:lang w:val="en-GB"/>
              </w:rPr>
              <w:t>总计</w:t>
            </w:r>
          </w:p>
        </w:tc>
        <w:tc>
          <w:tcPr>
            <w:tcW w:w="4920" w:type="dxa"/>
            <w:gridSpan w:val="3"/>
            <w:tcBorders>
              <w:top w:val="single" w:sz="4" w:space="0" w:color="auto"/>
              <w:bottom w:val="single" w:sz="4" w:space="0" w:color="auto"/>
            </w:tcBorders>
            <w:vAlign w:val="center"/>
          </w:tcPr>
          <w:p w14:paraId="07266CC1" w14:textId="77777777" w:rsidR="00DD3FFB" w:rsidRDefault="00000000">
            <w:pPr>
              <w:rPr>
                <w:rFonts w:ascii="微软雅黑" w:eastAsia="微软雅黑" w:hAnsi="微软雅黑" w:cs="微软雅黑"/>
                <w:lang w:val="en-GB"/>
              </w:rPr>
            </w:pPr>
            <w:r>
              <w:rPr>
                <w:rFonts w:ascii="微软雅黑" w:eastAsia="微软雅黑" w:hAnsi="微软雅黑" w:cs="微软雅黑" w:hint="eastAsia"/>
                <w:lang w:val="en-GB"/>
              </w:rPr>
              <w:t>小写：</w:t>
            </w:r>
          </w:p>
        </w:tc>
        <w:tc>
          <w:tcPr>
            <w:tcW w:w="1057" w:type="dxa"/>
            <w:tcBorders>
              <w:top w:val="single" w:sz="4" w:space="0" w:color="auto"/>
              <w:bottom w:val="single" w:sz="4" w:space="0" w:color="auto"/>
            </w:tcBorders>
            <w:vAlign w:val="center"/>
          </w:tcPr>
          <w:p w14:paraId="6826E45A" w14:textId="77777777" w:rsidR="00DD3FFB" w:rsidRDefault="00DD3FFB">
            <w:pPr>
              <w:jc w:val="center"/>
              <w:rPr>
                <w:rFonts w:ascii="微软雅黑" w:eastAsia="微软雅黑" w:hAnsi="微软雅黑" w:cs="微软雅黑"/>
                <w:lang w:val="en-GB"/>
              </w:rPr>
            </w:pPr>
          </w:p>
        </w:tc>
      </w:tr>
      <w:tr w:rsidR="00DD3FFB" w14:paraId="023E65F5" w14:textId="77777777">
        <w:trPr>
          <w:cantSplit/>
          <w:trHeight w:val="461"/>
          <w:jc w:val="center"/>
        </w:trPr>
        <w:tc>
          <w:tcPr>
            <w:tcW w:w="822" w:type="dxa"/>
            <w:vMerge/>
            <w:vAlign w:val="center"/>
          </w:tcPr>
          <w:p w14:paraId="7B4CD6A3" w14:textId="77777777" w:rsidR="00DD3FFB" w:rsidRDefault="00DD3FFB">
            <w:pPr>
              <w:jc w:val="center"/>
              <w:rPr>
                <w:rFonts w:ascii="微软雅黑" w:eastAsia="微软雅黑" w:hAnsi="微软雅黑" w:cs="微软雅黑"/>
                <w:lang w:val="en-GB"/>
              </w:rPr>
            </w:pPr>
          </w:p>
        </w:tc>
        <w:tc>
          <w:tcPr>
            <w:tcW w:w="2176" w:type="dxa"/>
            <w:vMerge/>
            <w:vAlign w:val="center"/>
          </w:tcPr>
          <w:p w14:paraId="4DD32546" w14:textId="77777777" w:rsidR="00DD3FFB" w:rsidRDefault="00DD3FFB">
            <w:pPr>
              <w:jc w:val="center"/>
              <w:rPr>
                <w:rFonts w:ascii="微软雅黑" w:eastAsia="微软雅黑" w:hAnsi="微软雅黑" w:cs="微软雅黑"/>
                <w:lang w:val="en-GB"/>
              </w:rPr>
            </w:pPr>
          </w:p>
        </w:tc>
        <w:tc>
          <w:tcPr>
            <w:tcW w:w="4920" w:type="dxa"/>
            <w:gridSpan w:val="3"/>
            <w:tcBorders>
              <w:top w:val="single" w:sz="4" w:space="0" w:color="auto"/>
              <w:bottom w:val="single" w:sz="4" w:space="0" w:color="auto"/>
            </w:tcBorders>
            <w:vAlign w:val="center"/>
          </w:tcPr>
          <w:p w14:paraId="3849C439" w14:textId="77777777" w:rsidR="00DD3FFB" w:rsidRDefault="00000000">
            <w:pPr>
              <w:rPr>
                <w:rFonts w:ascii="微软雅黑" w:eastAsia="微软雅黑" w:hAnsi="微软雅黑" w:cs="微软雅黑"/>
                <w:lang w:val="en-GB"/>
              </w:rPr>
            </w:pPr>
            <w:r>
              <w:rPr>
                <w:rFonts w:ascii="微软雅黑" w:eastAsia="微软雅黑" w:hAnsi="微软雅黑" w:cs="微软雅黑" w:hint="eastAsia"/>
                <w:lang w:val="en-GB"/>
              </w:rPr>
              <w:t>大写：</w:t>
            </w:r>
          </w:p>
        </w:tc>
        <w:tc>
          <w:tcPr>
            <w:tcW w:w="1057" w:type="dxa"/>
            <w:tcBorders>
              <w:top w:val="single" w:sz="4" w:space="0" w:color="auto"/>
              <w:bottom w:val="single" w:sz="4" w:space="0" w:color="auto"/>
            </w:tcBorders>
            <w:vAlign w:val="center"/>
          </w:tcPr>
          <w:p w14:paraId="00F997BA" w14:textId="77777777" w:rsidR="00DD3FFB" w:rsidRDefault="00DD3FFB">
            <w:pPr>
              <w:jc w:val="center"/>
              <w:rPr>
                <w:rFonts w:ascii="微软雅黑" w:eastAsia="微软雅黑" w:hAnsi="微软雅黑" w:cs="微软雅黑"/>
                <w:lang w:val="en-GB"/>
              </w:rPr>
            </w:pPr>
          </w:p>
        </w:tc>
      </w:tr>
    </w:tbl>
    <w:p w14:paraId="2EDA2200" w14:textId="77777777" w:rsidR="00DD3FFB" w:rsidRDefault="00DD3FFB">
      <w:pPr>
        <w:adjustRightInd w:val="0"/>
        <w:snapToGrid w:val="0"/>
        <w:spacing w:line="360" w:lineRule="auto"/>
        <w:rPr>
          <w:rFonts w:ascii="微软雅黑" w:eastAsia="微软雅黑" w:hAnsi="微软雅黑" w:cs="微软雅黑"/>
        </w:rPr>
      </w:pPr>
    </w:p>
    <w:p w14:paraId="01572F9B" w14:textId="77777777" w:rsidR="00DD3FFB" w:rsidRDefault="00DD3FFB">
      <w:pPr>
        <w:adjustRightInd w:val="0"/>
        <w:snapToGrid w:val="0"/>
        <w:spacing w:line="360" w:lineRule="auto"/>
        <w:rPr>
          <w:rFonts w:ascii="微软雅黑" w:eastAsia="微软雅黑" w:hAnsi="微软雅黑" w:cs="微软雅黑"/>
          <w:b/>
          <w:bCs/>
        </w:rPr>
      </w:pPr>
    </w:p>
    <w:p w14:paraId="08CA1116" w14:textId="77777777" w:rsidR="00DD3FFB" w:rsidRDefault="00000000">
      <w:pPr>
        <w:pStyle w:val="a1"/>
        <w:adjustRightInd w:val="0"/>
        <w:snapToGrid w:val="0"/>
        <w:spacing w:line="360" w:lineRule="auto"/>
        <w:ind w:firstLineChars="200" w:firstLine="420"/>
        <w:rPr>
          <w:rFonts w:ascii="微软雅黑" w:eastAsia="微软雅黑" w:hAnsi="微软雅黑" w:cs="微软雅黑"/>
          <w:u w:val="single"/>
        </w:rPr>
      </w:pPr>
      <w:r>
        <w:rPr>
          <w:rFonts w:ascii="微软雅黑" w:eastAsia="微软雅黑" w:hAnsi="微软雅黑" w:cs="微软雅黑" w:hint="eastAsia"/>
        </w:rPr>
        <w:t>投标人全称：</w:t>
      </w:r>
      <w:r>
        <w:rPr>
          <w:rFonts w:ascii="微软雅黑" w:eastAsia="微软雅黑" w:hAnsi="微软雅黑" w:cs="微软雅黑" w:hint="eastAsia"/>
          <w:u w:val="single"/>
        </w:rPr>
        <w:t xml:space="preserve">                      </w:t>
      </w:r>
      <w:r>
        <w:rPr>
          <w:rFonts w:ascii="微软雅黑" w:eastAsia="微软雅黑" w:hAnsi="微软雅黑" w:cs="微软雅黑" w:hint="eastAsia"/>
        </w:rPr>
        <w:t>（盖单位公章）</w:t>
      </w:r>
    </w:p>
    <w:p w14:paraId="4AFE2490" w14:textId="77777777" w:rsidR="00DD3FFB" w:rsidRDefault="00000000">
      <w:pPr>
        <w:pStyle w:val="a1"/>
        <w:adjustRightInd w:val="0"/>
        <w:snapToGrid w:val="0"/>
        <w:spacing w:line="360" w:lineRule="auto"/>
        <w:ind w:firstLineChars="200" w:firstLine="420"/>
        <w:rPr>
          <w:rFonts w:ascii="微软雅黑" w:eastAsia="微软雅黑" w:hAnsi="微软雅黑" w:cs="微软雅黑"/>
          <w:u w:val="single"/>
        </w:rPr>
      </w:pPr>
      <w:r>
        <w:rPr>
          <w:rFonts w:ascii="微软雅黑" w:eastAsia="微软雅黑" w:hAnsi="微软雅黑" w:cs="微软雅黑" w:hint="eastAsia"/>
        </w:rPr>
        <w:t>日期：</w:t>
      </w:r>
      <w:r>
        <w:rPr>
          <w:rFonts w:ascii="微软雅黑" w:eastAsia="微软雅黑" w:hAnsi="微软雅黑" w:cs="微软雅黑" w:hint="eastAsia"/>
          <w:kern w:val="0"/>
          <w:szCs w:val="21"/>
        </w:rPr>
        <w:t>2022年   月   日</w:t>
      </w:r>
    </w:p>
    <w:p w14:paraId="12CD926A" w14:textId="77777777" w:rsidR="00DD3FFB" w:rsidRDefault="00000000">
      <w:pPr>
        <w:adjustRightInd w:val="0"/>
        <w:snapToGrid w:val="0"/>
        <w:spacing w:line="360" w:lineRule="auto"/>
        <w:ind w:firstLineChars="200" w:firstLine="420"/>
        <w:rPr>
          <w:rFonts w:ascii="微软雅黑" w:eastAsia="微软雅黑" w:hAnsi="微软雅黑" w:cs="微软雅黑"/>
          <w:b/>
          <w:bCs/>
        </w:rPr>
      </w:pPr>
      <w:r>
        <w:rPr>
          <w:rFonts w:ascii="微软雅黑" w:eastAsia="微软雅黑" w:hAnsi="微软雅黑" w:cs="微软雅黑" w:hint="eastAsia"/>
          <w:b/>
          <w:bCs/>
        </w:rPr>
        <w:t>注：</w:t>
      </w:r>
    </w:p>
    <w:p w14:paraId="7376A7C6" w14:textId="77777777" w:rsidR="00DD3FFB" w:rsidRDefault="00000000">
      <w:pPr>
        <w:snapToGrid w:val="0"/>
        <w:spacing w:line="360" w:lineRule="auto"/>
        <w:ind w:firstLineChars="200" w:firstLine="420"/>
        <w:rPr>
          <w:rFonts w:ascii="微软雅黑" w:eastAsia="微软雅黑" w:hAnsi="微软雅黑" w:cs="微软雅黑"/>
          <w:lang w:val="zh-CN"/>
        </w:rPr>
      </w:pPr>
      <w:r>
        <w:rPr>
          <w:rFonts w:ascii="微软雅黑" w:eastAsia="微软雅黑" w:hAnsi="微软雅黑" w:cs="微软雅黑" w:hint="eastAsia"/>
        </w:rPr>
        <w:t>1</w:t>
      </w:r>
      <w:r>
        <w:rPr>
          <w:rFonts w:ascii="微软雅黑" w:eastAsia="微软雅黑" w:hAnsi="微软雅黑" w:cs="微软雅黑" w:hint="eastAsia"/>
          <w:lang w:val="zh-CN"/>
        </w:rPr>
        <w:t>、以上表格中各项可进一步细分，栏数</w:t>
      </w:r>
      <w:proofErr w:type="gramStart"/>
      <w:r>
        <w:rPr>
          <w:rFonts w:ascii="微软雅黑" w:eastAsia="微软雅黑" w:hAnsi="微软雅黑" w:cs="微软雅黑" w:hint="eastAsia"/>
          <w:lang w:val="zh-CN"/>
        </w:rPr>
        <w:t>不够可</w:t>
      </w:r>
      <w:proofErr w:type="gramEnd"/>
      <w:r>
        <w:rPr>
          <w:rFonts w:ascii="微软雅黑" w:eastAsia="微软雅黑" w:hAnsi="微软雅黑" w:cs="微软雅黑" w:hint="eastAsia"/>
          <w:lang w:val="zh-CN"/>
        </w:rPr>
        <w:t>自加，要求按货物及服务等相关内容细分项目及报价。</w:t>
      </w:r>
    </w:p>
    <w:p w14:paraId="2A0F4AC5" w14:textId="77777777" w:rsidR="00DD3FFB" w:rsidRDefault="00000000">
      <w:pPr>
        <w:snapToGrid w:val="0"/>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2、以上报价应与“开标一览表”中的“投标总价”相一致。</w:t>
      </w:r>
    </w:p>
    <w:p w14:paraId="27B43A84" w14:textId="77777777" w:rsidR="00DD3FFB" w:rsidRDefault="00000000">
      <w:pPr>
        <w:snapToGrid w:val="0"/>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3、备注：所有定型的产品应完整填写品牌、型号；定制类产品，有型号的填写具体型号，无型号的填写“定制”；服务、施工类工作内容品牌、型号可不填写。</w:t>
      </w:r>
    </w:p>
    <w:p w14:paraId="4835905A" w14:textId="77777777" w:rsidR="00DD3FFB" w:rsidRDefault="00000000">
      <w:pPr>
        <w:snapToGrid w:val="0"/>
        <w:spacing w:line="360" w:lineRule="auto"/>
        <w:ind w:firstLineChars="200" w:firstLine="420"/>
        <w:rPr>
          <w:rFonts w:ascii="微软雅黑" w:eastAsia="微软雅黑" w:hAnsi="微软雅黑" w:cs="微软雅黑"/>
        </w:rPr>
      </w:pPr>
      <w:r>
        <w:rPr>
          <w:rFonts w:ascii="微软雅黑" w:eastAsia="微软雅黑" w:hAnsi="微软雅黑" w:cs="微软雅黑" w:hint="eastAsia"/>
        </w:rPr>
        <w:t>4、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49EFA197" w14:textId="77777777" w:rsidR="00DD3FFB" w:rsidRDefault="00000000">
      <w:pPr>
        <w:pStyle w:val="3"/>
        <w:spacing w:line="240" w:lineRule="auto"/>
        <w:ind w:firstLine="420"/>
        <w:rPr>
          <w:rFonts w:ascii="微软雅黑" w:eastAsia="微软雅黑" w:hAnsi="微软雅黑" w:cs="微软雅黑"/>
          <w:sz w:val="22"/>
          <w:szCs w:val="30"/>
        </w:rPr>
      </w:pPr>
      <w:r>
        <w:rPr>
          <w:rFonts w:ascii="微软雅黑" w:eastAsia="微软雅黑" w:hAnsi="微软雅黑" w:cs="微软雅黑" w:hint="eastAsia"/>
        </w:rPr>
        <w:br w:type="page"/>
      </w:r>
      <w:r>
        <w:rPr>
          <w:rFonts w:ascii="微软雅黑" w:eastAsia="微软雅黑" w:hAnsi="微软雅黑" w:cs="微软雅黑" w:hint="eastAsia"/>
          <w:sz w:val="22"/>
          <w:szCs w:val="30"/>
        </w:rPr>
        <w:lastRenderedPageBreak/>
        <w:t>三、</w:t>
      </w:r>
      <w:r>
        <w:rPr>
          <w:rFonts w:ascii="微软雅黑" w:eastAsia="微软雅黑" w:hAnsi="微软雅黑" w:cs="微软雅黑" w:hint="eastAsia"/>
          <w:sz w:val="22"/>
          <w:szCs w:val="30"/>
          <w:lang w:val="zh-TW"/>
        </w:rPr>
        <w:t>中小企业声明函、监狱企业声明函、残疾人福利性单位声明函</w:t>
      </w:r>
    </w:p>
    <w:p w14:paraId="0916EFFB" w14:textId="77777777" w:rsidR="00DD3FFB" w:rsidRDefault="00000000">
      <w:pPr>
        <w:jc w:val="center"/>
        <w:rPr>
          <w:rFonts w:ascii="微软雅黑" w:eastAsia="微软雅黑" w:hAnsi="微软雅黑" w:cs="微软雅黑"/>
          <w:b/>
          <w:bCs/>
          <w:sz w:val="28"/>
          <w:szCs w:val="28"/>
        </w:rPr>
      </w:pPr>
      <w:r>
        <w:rPr>
          <w:rFonts w:ascii="微软雅黑" w:eastAsia="微软雅黑" w:hAnsi="微软雅黑" w:cs="微软雅黑" w:hint="eastAsia"/>
          <w:b/>
          <w:bCs/>
          <w:sz w:val="28"/>
          <w:szCs w:val="28"/>
        </w:rPr>
        <w:t>中小企业声明函</w:t>
      </w:r>
    </w:p>
    <w:p w14:paraId="500126A8" w14:textId="77777777" w:rsidR="00DD3FFB" w:rsidRDefault="00000000">
      <w:pPr>
        <w:pStyle w:val="a7"/>
        <w:jc w:val="center"/>
      </w:pPr>
      <w:r>
        <w:rPr>
          <w:rFonts w:ascii="微软雅黑" w:eastAsia="微软雅黑" w:hAnsi="微软雅黑" w:cs="微软雅黑" w:hint="eastAsia"/>
          <w:b/>
          <w:szCs w:val="21"/>
          <w:u w:val="single"/>
        </w:rPr>
        <w:t>【不属于小型、微型企业的无需填写、递交】</w:t>
      </w:r>
    </w:p>
    <w:p w14:paraId="5734D6E4" w14:textId="77777777" w:rsidR="00DD3FFB" w:rsidRDefault="00000000">
      <w:pPr>
        <w:widowControl/>
        <w:kinsoku w:val="0"/>
        <w:snapToGrid w:val="0"/>
        <w:spacing w:line="300" w:lineRule="auto"/>
        <w:ind w:firstLineChars="300" w:firstLine="720"/>
        <w:rPr>
          <w:rFonts w:ascii="微软雅黑" w:eastAsia="微软雅黑" w:hAnsi="微软雅黑" w:cs="微软雅黑"/>
          <w:sz w:val="24"/>
        </w:rPr>
      </w:pPr>
      <w:r>
        <w:rPr>
          <w:rFonts w:ascii="微软雅黑" w:eastAsia="微软雅黑" w:hAnsi="微软雅黑" w:cs="微软雅黑" w:hint="eastAsia"/>
          <w:sz w:val="24"/>
        </w:rPr>
        <w:t>本公司郑重声明，根据《政府采购促进中小企业发展管理办法》（财库﹝2020﹞46 号）的规定，本公司参加</w:t>
      </w:r>
      <w:r>
        <w:rPr>
          <w:rFonts w:ascii="微软雅黑" w:eastAsia="微软雅黑" w:hAnsi="微软雅黑" w:cs="微软雅黑" w:hint="eastAsia"/>
          <w:sz w:val="24"/>
          <w:u w:val="single"/>
        </w:rPr>
        <w:t xml:space="preserve">         </w:t>
      </w:r>
      <w:r>
        <w:rPr>
          <w:rFonts w:ascii="微软雅黑" w:eastAsia="微软雅黑" w:hAnsi="微软雅黑" w:cs="微软雅黑" w:hint="eastAsia"/>
          <w:sz w:val="24"/>
        </w:rPr>
        <w:t>（采购人）</w:t>
      </w:r>
      <w:r>
        <w:rPr>
          <w:rFonts w:ascii="微软雅黑" w:eastAsia="微软雅黑" w:hAnsi="微软雅黑" w:cs="微软雅黑" w:hint="eastAsia"/>
          <w:sz w:val="24"/>
          <w:u w:val="single"/>
        </w:rPr>
        <w:t xml:space="preserve">           项目</w:t>
      </w:r>
      <w:r>
        <w:rPr>
          <w:rFonts w:ascii="微软雅黑" w:eastAsia="微软雅黑" w:hAnsi="微软雅黑" w:cs="微软雅黑" w:hint="eastAsia"/>
          <w:sz w:val="24"/>
        </w:rPr>
        <w:t>（项目名称）</w:t>
      </w:r>
      <w:r>
        <w:rPr>
          <w:rFonts w:ascii="微软雅黑" w:eastAsia="微软雅黑" w:hAnsi="微软雅黑" w:cs="微软雅黑" w:hint="eastAsia"/>
          <w:sz w:val="24"/>
          <w:u w:val="single"/>
        </w:rPr>
        <w:t xml:space="preserve">         </w:t>
      </w:r>
      <w:r>
        <w:rPr>
          <w:rFonts w:ascii="微软雅黑" w:eastAsia="微软雅黑" w:hAnsi="微软雅黑" w:cs="微软雅黑" w:hint="eastAsia"/>
          <w:sz w:val="24"/>
        </w:rPr>
        <w:t>（项目编号）采购活动，服务全部由符合政策要求的小型、微型企业承接。相关企业的具体情况如下：</w:t>
      </w:r>
    </w:p>
    <w:tbl>
      <w:tblPr>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1550"/>
        <w:gridCol w:w="1627"/>
        <w:gridCol w:w="1911"/>
        <w:gridCol w:w="962"/>
        <w:gridCol w:w="1125"/>
        <w:gridCol w:w="1110"/>
        <w:gridCol w:w="964"/>
      </w:tblGrid>
      <w:tr w:rsidR="00DD3FFB" w14:paraId="5D523E66" w14:textId="77777777">
        <w:trPr>
          <w:trHeight w:val="2073"/>
        </w:trPr>
        <w:tc>
          <w:tcPr>
            <w:tcW w:w="789" w:type="dxa"/>
            <w:vAlign w:val="center"/>
          </w:tcPr>
          <w:p w14:paraId="2124DD32" w14:textId="77777777" w:rsidR="00DD3FFB" w:rsidRDefault="00000000">
            <w:pPr>
              <w:snapToGrid w:val="0"/>
              <w:spacing w:line="300" w:lineRule="auto"/>
              <w:rPr>
                <w:rFonts w:ascii="微软雅黑" w:eastAsia="微软雅黑" w:hAnsi="微软雅黑" w:cs="微软雅黑"/>
                <w:szCs w:val="21"/>
              </w:rPr>
            </w:pPr>
            <w:r>
              <w:rPr>
                <w:rFonts w:ascii="微软雅黑" w:eastAsia="微软雅黑" w:hAnsi="微软雅黑" w:cs="微软雅黑" w:hint="eastAsia"/>
                <w:szCs w:val="21"/>
              </w:rPr>
              <w:t>序号</w:t>
            </w:r>
          </w:p>
        </w:tc>
        <w:tc>
          <w:tcPr>
            <w:tcW w:w="1550" w:type="dxa"/>
            <w:vAlign w:val="center"/>
          </w:tcPr>
          <w:p w14:paraId="1E467E04" w14:textId="77777777" w:rsidR="00DD3FFB" w:rsidRDefault="00000000">
            <w:pPr>
              <w:snapToGrid w:val="0"/>
              <w:spacing w:line="300" w:lineRule="auto"/>
              <w:rPr>
                <w:rFonts w:ascii="微软雅黑" w:eastAsia="微软雅黑" w:hAnsi="微软雅黑" w:cs="微软雅黑"/>
                <w:szCs w:val="21"/>
              </w:rPr>
            </w:pPr>
            <w:r>
              <w:rPr>
                <w:rFonts w:ascii="微软雅黑" w:eastAsia="微软雅黑" w:hAnsi="微软雅黑" w:cs="微软雅黑" w:hint="eastAsia"/>
                <w:szCs w:val="21"/>
              </w:rPr>
              <w:t>标的名称</w:t>
            </w:r>
          </w:p>
        </w:tc>
        <w:tc>
          <w:tcPr>
            <w:tcW w:w="1627" w:type="dxa"/>
            <w:vAlign w:val="center"/>
          </w:tcPr>
          <w:p w14:paraId="115D116F" w14:textId="77777777" w:rsidR="00DD3FFB" w:rsidRDefault="00000000">
            <w:pPr>
              <w:snapToGrid w:val="0"/>
              <w:spacing w:line="300" w:lineRule="auto"/>
              <w:rPr>
                <w:rFonts w:ascii="微软雅黑" w:eastAsia="微软雅黑" w:hAnsi="微软雅黑" w:cs="微软雅黑"/>
                <w:szCs w:val="21"/>
              </w:rPr>
            </w:pPr>
            <w:r>
              <w:rPr>
                <w:rFonts w:ascii="微软雅黑" w:eastAsia="微软雅黑" w:hAnsi="微软雅黑" w:cs="微软雅黑" w:hint="eastAsia"/>
                <w:szCs w:val="21"/>
              </w:rPr>
              <w:t>采购文件列明所属行业</w:t>
            </w:r>
          </w:p>
        </w:tc>
        <w:tc>
          <w:tcPr>
            <w:tcW w:w="1911" w:type="dxa"/>
            <w:vAlign w:val="center"/>
          </w:tcPr>
          <w:p w14:paraId="3A7288B8" w14:textId="77777777" w:rsidR="00DD3FFB" w:rsidRDefault="00000000">
            <w:pPr>
              <w:snapToGrid w:val="0"/>
              <w:spacing w:line="300" w:lineRule="auto"/>
              <w:rPr>
                <w:rFonts w:ascii="微软雅黑" w:eastAsia="微软雅黑" w:hAnsi="微软雅黑" w:cs="微软雅黑"/>
                <w:szCs w:val="21"/>
              </w:rPr>
            </w:pPr>
            <w:r>
              <w:rPr>
                <w:rFonts w:ascii="微软雅黑" w:eastAsia="微软雅黑" w:hAnsi="微软雅黑" w:cs="微软雅黑" w:hint="eastAsia"/>
                <w:szCs w:val="21"/>
              </w:rPr>
              <w:t>承接企业名称</w:t>
            </w:r>
          </w:p>
        </w:tc>
        <w:tc>
          <w:tcPr>
            <w:tcW w:w="962" w:type="dxa"/>
            <w:vAlign w:val="center"/>
          </w:tcPr>
          <w:p w14:paraId="56F3D9ED" w14:textId="77777777" w:rsidR="00DD3FFB" w:rsidRDefault="00000000">
            <w:pPr>
              <w:snapToGrid w:val="0"/>
              <w:spacing w:line="300" w:lineRule="auto"/>
              <w:rPr>
                <w:rFonts w:ascii="微软雅黑" w:eastAsia="微软雅黑" w:hAnsi="微软雅黑" w:cs="微软雅黑"/>
                <w:szCs w:val="21"/>
              </w:rPr>
            </w:pPr>
            <w:r>
              <w:rPr>
                <w:rFonts w:ascii="微软雅黑" w:eastAsia="微软雅黑" w:hAnsi="微软雅黑" w:cs="微软雅黑" w:hint="eastAsia"/>
                <w:szCs w:val="21"/>
              </w:rPr>
              <w:t>从业人员人数</w:t>
            </w:r>
          </w:p>
        </w:tc>
        <w:tc>
          <w:tcPr>
            <w:tcW w:w="1125" w:type="dxa"/>
            <w:vAlign w:val="center"/>
          </w:tcPr>
          <w:p w14:paraId="63FC4631" w14:textId="77777777" w:rsidR="00DD3FFB" w:rsidRDefault="00000000">
            <w:pPr>
              <w:snapToGrid w:val="0"/>
              <w:spacing w:line="300" w:lineRule="auto"/>
              <w:rPr>
                <w:rFonts w:ascii="微软雅黑" w:eastAsia="微软雅黑" w:hAnsi="微软雅黑" w:cs="微软雅黑"/>
                <w:szCs w:val="21"/>
              </w:rPr>
            </w:pPr>
            <w:r>
              <w:rPr>
                <w:rFonts w:ascii="微软雅黑" w:eastAsia="微软雅黑" w:hAnsi="微软雅黑" w:cs="微软雅黑" w:hint="eastAsia"/>
                <w:szCs w:val="21"/>
              </w:rPr>
              <w:t>营业收入（万元）</w:t>
            </w:r>
          </w:p>
        </w:tc>
        <w:tc>
          <w:tcPr>
            <w:tcW w:w="1110" w:type="dxa"/>
            <w:vAlign w:val="center"/>
          </w:tcPr>
          <w:p w14:paraId="601DB19F" w14:textId="77777777" w:rsidR="00DD3FFB" w:rsidRDefault="00000000">
            <w:pPr>
              <w:snapToGrid w:val="0"/>
              <w:spacing w:line="300" w:lineRule="auto"/>
              <w:rPr>
                <w:rFonts w:ascii="微软雅黑" w:eastAsia="微软雅黑" w:hAnsi="微软雅黑" w:cs="微软雅黑"/>
                <w:szCs w:val="21"/>
              </w:rPr>
            </w:pPr>
            <w:r>
              <w:rPr>
                <w:rFonts w:ascii="微软雅黑" w:eastAsia="微软雅黑" w:hAnsi="微软雅黑" w:cs="微软雅黑" w:hint="eastAsia"/>
                <w:szCs w:val="21"/>
              </w:rPr>
              <w:t>资产总额（万元）</w:t>
            </w:r>
          </w:p>
        </w:tc>
        <w:tc>
          <w:tcPr>
            <w:tcW w:w="964" w:type="dxa"/>
            <w:vAlign w:val="center"/>
          </w:tcPr>
          <w:p w14:paraId="6E340936" w14:textId="77777777" w:rsidR="00DD3FFB" w:rsidRDefault="00000000">
            <w:pPr>
              <w:snapToGrid w:val="0"/>
              <w:spacing w:line="300" w:lineRule="auto"/>
              <w:rPr>
                <w:rFonts w:ascii="微软雅黑" w:eastAsia="微软雅黑" w:hAnsi="微软雅黑" w:cs="微软雅黑"/>
                <w:szCs w:val="21"/>
              </w:rPr>
            </w:pPr>
            <w:r>
              <w:rPr>
                <w:rFonts w:ascii="微软雅黑" w:eastAsia="微软雅黑" w:hAnsi="微软雅黑" w:cs="微软雅黑" w:hint="eastAsia"/>
                <w:szCs w:val="21"/>
              </w:rPr>
              <w:t>企业类型</w:t>
            </w:r>
          </w:p>
        </w:tc>
      </w:tr>
      <w:tr w:rsidR="00DD3FFB" w14:paraId="04A35708" w14:textId="77777777">
        <w:trPr>
          <w:trHeight w:val="2084"/>
        </w:trPr>
        <w:tc>
          <w:tcPr>
            <w:tcW w:w="789" w:type="dxa"/>
            <w:vAlign w:val="center"/>
          </w:tcPr>
          <w:p w14:paraId="3730AA8B" w14:textId="77777777" w:rsidR="00DD3FFB" w:rsidRDefault="00000000">
            <w:pPr>
              <w:snapToGrid w:val="0"/>
              <w:spacing w:line="300" w:lineRule="auto"/>
              <w:rPr>
                <w:rFonts w:ascii="微软雅黑" w:eastAsia="微软雅黑" w:hAnsi="微软雅黑" w:cs="微软雅黑"/>
                <w:szCs w:val="21"/>
              </w:rPr>
            </w:pPr>
            <w:r>
              <w:rPr>
                <w:rFonts w:ascii="微软雅黑" w:eastAsia="微软雅黑" w:hAnsi="微软雅黑" w:cs="微软雅黑" w:hint="eastAsia"/>
                <w:szCs w:val="21"/>
              </w:rPr>
              <w:t>1</w:t>
            </w:r>
          </w:p>
        </w:tc>
        <w:tc>
          <w:tcPr>
            <w:tcW w:w="1550" w:type="dxa"/>
            <w:vAlign w:val="center"/>
          </w:tcPr>
          <w:p w14:paraId="610B6804" w14:textId="77777777" w:rsidR="00DD3FFB" w:rsidRDefault="00000000">
            <w:pPr>
              <w:widowControl/>
              <w:snapToGrid w:val="0"/>
              <w:spacing w:line="300" w:lineRule="auto"/>
              <w:textAlignment w:val="center"/>
              <w:rPr>
                <w:rFonts w:ascii="微软雅黑" w:eastAsia="微软雅黑" w:hAnsi="微软雅黑" w:cs="微软雅黑"/>
                <w:szCs w:val="21"/>
              </w:rPr>
            </w:pPr>
            <w:r>
              <w:rPr>
                <w:rFonts w:ascii="微软雅黑" w:eastAsia="微软雅黑" w:hAnsi="微软雅黑" w:cs="微软雅黑" w:hint="eastAsia"/>
                <w:szCs w:val="21"/>
              </w:rPr>
              <w:t xml:space="preserve"> </w:t>
            </w:r>
          </w:p>
        </w:tc>
        <w:tc>
          <w:tcPr>
            <w:tcW w:w="1627" w:type="dxa"/>
            <w:vAlign w:val="center"/>
          </w:tcPr>
          <w:p w14:paraId="0DA25346" w14:textId="77777777" w:rsidR="00DD3FFB" w:rsidRDefault="00000000">
            <w:pPr>
              <w:snapToGrid w:val="0"/>
              <w:spacing w:line="300" w:lineRule="auto"/>
              <w:rPr>
                <w:rFonts w:ascii="微软雅黑" w:eastAsia="微软雅黑" w:hAnsi="微软雅黑" w:cs="微软雅黑"/>
                <w:szCs w:val="21"/>
              </w:rPr>
            </w:pPr>
            <w:r>
              <w:rPr>
                <w:rFonts w:ascii="微软雅黑" w:eastAsia="微软雅黑" w:hAnsi="微软雅黑" w:cs="微软雅黑" w:hint="eastAsia"/>
                <w:szCs w:val="21"/>
              </w:rPr>
              <w:t xml:space="preserve"> </w:t>
            </w:r>
          </w:p>
        </w:tc>
        <w:tc>
          <w:tcPr>
            <w:tcW w:w="1911" w:type="dxa"/>
            <w:vAlign w:val="center"/>
          </w:tcPr>
          <w:p w14:paraId="27615489" w14:textId="77777777" w:rsidR="00DD3FFB" w:rsidRDefault="00DD3FFB">
            <w:pPr>
              <w:snapToGrid w:val="0"/>
              <w:spacing w:line="300" w:lineRule="auto"/>
              <w:rPr>
                <w:rFonts w:ascii="微软雅黑" w:eastAsia="微软雅黑" w:hAnsi="微软雅黑" w:cs="微软雅黑"/>
                <w:szCs w:val="21"/>
              </w:rPr>
            </w:pPr>
          </w:p>
        </w:tc>
        <w:tc>
          <w:tcPr>
            <w:tcW w:w="962" w:type="dxa"/>
            <w:vAlign w:val="center"/>
          </w:tcPr>
          <w:p w14:paraId="5BF4D6C5" w14:textId="77777777" w:rsidR="00DD3FFB" w:rsidRDefault="00DD3FFB">
            <w:pPr>
              <w:snapToGrid w:val="0"/>
              <w:spacing w:line="300" w:lineRule="auto"/>
              <w:rPr>
                <w:rFonts w:ascii="微软雅黑" w:eastAsia="微软雅黑" w:hAnsi="微软雅黑" w:cs="微软雅黑"/>
                <w:szCs w:val="21"/>
              </w:rPr>
            </w:pPr>
          </w:p>
        </w:tc>
        <w:tc>
          <w:tcPr>
            <w:tcW w:w="1125" w:type="dxa"/>
            <w:vAlign w:val="center"/>
          </w:tcPr>
          <w:p w14:paraId="5AE03CF3" w14:textId="77777777" w:rsidR="00DD3FFB" w:rsidRDefault="00DD3FFB">
            <w:pPr>
              <w:snapToGrid w:val="0"/>
              <w:spacing w:line="300" w:lineRule="auto"/>
              <w:rPr>
                <w:rFonts w:ascii="微软雅黑" w:eastAsia="微软雅黑" w:hAnsi="微软雅黑" w:cs="微软雅黑"/>
                <w:szCs w:val="21"/>
              </w:rPr>
            </w:pPr>
          </w:p>
        </w:tc>
        <w:tc>
          <w:tcPr>
            <w:tcW w:w="1110" w:type="dxa"/>
            <w:vAlign w:val="center"/>
          </w:tcPr>
          <w:p w14:paraId="678F1A01" w14:textId="77777777" w:rsidR="00DD3FFB" w:rsidRDefault="00DD3FFB">
            <w:pPr>
              <w:snapToGrid w:val="0"/>
              <w:spacing w:line="300" w:lineRule="auto"/>
              <w:rPr>
                <w:rFonts w:ascii="微软雅黑" w:eastAsia="微软雅黑" w:hAnsi="微软雅黑" w:cs="微软雅黑"/>
                <w:szCs w:val="21"/>
              </w:rPr>
            </w:pPr>
          </w:p>
        </w:tc>
        <w:tc>
          <w:tcPr>
            <w:tcW w:w="964" w:type="dxa"/>
            <w:vAlign w:val="center"/>
          </w:tcPr>
          <w:p w14:paraId="77E58F7F" w14:textId="77777777" w:rsidR="00DD3FFB" w:rsidRDefault="00000000">
            <w:pPr>
              <w:snapToGrid w:val="0"/>
              <w:spacing w:line="300" w:lineRule="auto"/>
              <w:rPr>
                <w:rFonts w:ascii="微软雅黑" w:eastAsia="微软雅黑" w:hAnsi="微软雅黑" w:cs="微软雅黑"/>
                <w:szCs w:val="21"/>
              </w:rPr>
            </w:pPr>
            <w:r>
              <w:rPr>
                <w:rFonts w:ascii="微软雅黑" w:eastAsia="微软雅黑" w:hAnsi="微软雅黑" w:cs="微软雅黑" w:hint="eastAsia"/>
                <w:szCs w:val="21"/>
              </w:rPr>
              <w:sym w:font="Wingdings 2" w:char="00A3"/>
            </w:r>
            <w:r>
              <w:rPr>
                <w:rFonts w:ascii="微软雅黑" w:eastAsia="微软雅黑" w:hAnsi="微软雅黑" w:cs="微软雅黑" w:hint="eastAsia"/>
                <w:szCs w:val="21"/>
              </w:rPr>
              <w:t>小型</w:t>
            </w:r>
          </w:p>
          <w:p w14:paraId="3CBEF3FF" w14:textId="77777777" w:rsidR="00DD3FFB" w:rsidRDefault="00000000">
            <w:pPr>
              <w:snapToGrid w:val="0"/>
              <w:spacing w:line="300" w:lineRule="auto"/>
              <w:rPr>
                <w:rFonts w:ascii="微软雅黑" w:eastAsia="微软雅黑" w:hAnsi="微软雅黑" w:cs="微软雅黑"/>
                <w:szCs w:val="21"/>
              </w:rPr>
            </w:pPr>
            <w:r>
              <w:rPr>
                <w:rFonts w:ascii="微软雅黑" w:eastAsia="微软雅黑" w:hAnsi="微软雅黑" w:cs="微软雅黑" w:hint="eastAsia"/>
                <w:szCs w:val="21"/>
              </w:rPr>
              <w:sym w:font="Wingdings 2" w:char="00A3"/>
            </w:r>
            <w:r>
              <w:rPr>
                <w:rFonts w:ascii="微软雅黑" w:eastAsia="微软雅黑" w:hAnsi="微软雅黑" w:cs="微软雅黑" w:hint="eastAsia"/>
                <w:szCs w:val="21"/>
              </w:rPr>
              <w:t>微型</w:t>
            </w:r>
          </w:p>
        </w:tc>
      </w:tr>
    </w:tbl>
    <w:p w14:paraId="094E75C6" w14:textId="77777777" w:rsidR="00DD3FFB" w:rsidRDefault="00000000">
      <w:pPr>
        <w:snapToGrid w:val="0"/>
        <w:spacing w:line="300"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以上企业，不属于大企业的分支机构，不存在控股股东为大企业的情形，也不存在与大企业的负责人为同一人的情形。</w:t>
      </w:r>
    </w:p>
    <w:p w14:paraId="2208D252" w14:textId="77777777" w:rsidR="00DD3FFB" w:rsidRDefault="00000000">
      <w:pPr>
        <w:snapToGrid w:val="0"/>
        <w:spacing w:line="300"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本企业对上述声明内容的真实性负责。如有虚假，将依法承担相应责任。</w:t>
      </w:r>
    </w:p>
    <w:p w14:paraId="47795FC4" w14:textId="77777777" w:rsidR="00DD3FFB" w:rsidRDefault="00DD3FFB">
      <w:pPr>
        <w:adjustRightInd w:val="0"/>
        <w:snapToGrid w:val="0"/>
        <w:ind w:firstLineChars="200" w:firstLine="420"/>
        <w:rPr>
          <w:rFonts w:ascii="微软雅黑" w:eastAsia="微软雅黑" w:hAnsi="微软雅黑" w:cs="微软雅黑"/>
        </w:rPr>
      </w:pPr>
    </w:p>
    <w:p w14:paraId="165BC317" w14:textId="77777777" w:rsidR="00DD3FFB" w:rsidRDefault="00000000">
      <w:pPr>
        <w:adjustRightInd w:val="0"/>
        <w:snapToGrid w:val="0"/>
        <w:ind w:firstLineChars="200" w:firstLine="420"/>
        <w:rPr>
          <w:rFonts w:ascii="微软雅黑" w:eastAsia="微软雅黑" w:hAnsi="微软雅黑" w:cs="微软雅黑"/>
          <w:u w:val="single"/>
        </w:rPr>
      </w:pPr>
      <w:r>
        <w:rPr>
          <w:rFonts w:ascii="微软雅黑" w:eastAsia="微软雅黑" w:hAnsi="微软雅黑" w:cs="微软雅黑" w:hint="eastAsia"/>
        </w:rPr>
        <w:t>供应商名称（盖章）：</w:t>
      </w:r>
      <w:r>
        <w:rPr>
          <w:rFonts w:ascii="微软雅黑" w:eastAsia="微软雅黑" w:hAnsi="微软雅黑" w:cs="微软雅黑" w:hint="eastAsia"/>
          <w:u w:val="single"/>
        </w:rPr>
        <w:t xml:space="preserve">            </w:t>
      </w:r>
    </w:p>
    <w:p w14:paraId="5957F783" w14:textId="77777777" w:rsidR="00DD3FFB" w:rsidRDefault="00000000">
      <w:pPr>
        <w:tabs>
          <w:tab w:val="center" w:pos="4916"/>
        </w:tabs>
        <w:adjustRightInd w:val="0"/>
        <w:snapToGrid w:val="0"/>
        <w:ind w:firstLineChars="200" w:firstLine="420"/>
        <w:rPr>
          <w:rFonts w:ascii="微软雅黑" w:eastAsia="微软雅黑" w:hAnsi="微软雅黑" w:cs="微软雅黑"/>
        </w:rPr>
      </w:pPr>
      <w:r>
        <w:rPr>
          <w:rFonts w:ascii="微软雅黑" w:eastAsia="微软雅黑" w:hAnsi="微软雅黑" w:cs="微软雅黑" w:hint="eastAsia"/>
        </w:rPr>
        <w:t>日期：   年  月  日</w:t>
      </w:r>
      <w:r>
        <w:rPr>
          <w:rFonts w:ascii="微软雅黑" w:eastAsia="微软雅黑" w:hAnsi="微软雅黑" w:cs="微软雅黑" w:hint="eastAsia"/>
        </w:rPr>
        <w:tab/>
      </w:r>
    </w:p>
    <w:p w14:paraId="1EBF323C" w14:textId="77777777" w:rsidR="00DD3FFB" w:rsidRDefault="00DD3FFB">
      <w:pPr>
        <w:snapToGrid w:val="0"/>
        <w:ind w:firstLine="480"/>
        <w:rPr>
          <w:rFonts w:ascii="微软雅黑" w:eastAsia="微软雅黑" w:hAnsi="微软雅黑" w:cs="微软雅黑"/>
        </w:rPr>
      </w:pPr>
    </w:p>
    <w:p w14:paraId="27F6F2E0" w14:textId="77777777" w:rsidR="00DD3FFB" w:rsidRDefault="00000000">
      <w:pPr>
        <w:snapToGrid w:val="0"/>
        <w:ind w:firstLine="480"/>
        <w:rPr>
          <w:rFonts w:ascii="微软雅黑" w:eastAsia="微软雅黑" w:hAnsi="微软雅黑" w:cs="微软雅黑"/>
        </w:rPr>
      </w:pPr>
      <w:r>
        <w:rPr>
          <w:rFonts w:ascii="微软雅黑" w:eastAsia="微软雅黑" w:hAnsi="微软雅黑" w:cs="微软雅黑" w:hint="eastAsia"/>
        </w:rPr>
        <w:t>说明：</w:t>
      </w:r>
    </w:p>
    <w:p w14:paraId="47D0555D" w14:textId="77777777" w:rsidR="00DD3FFB" w:rsidRDefault="00000000">
      <w:pPr>
        <w:adjustRightInd w:val="0"/>
        <w:snapToGrid w:val="0"/>
        <w:ind w:firstLineChars="200" w:firstLine="420"/>
        <w:rPr>
          <w:rFonts w:ascii="微软雅黑" w:eastAsia="微软雅黑" w:hAnsi="微软雅黑" w:cs="微软雅黑"/>
        </w:rPr>
      </w:pPr>
      <w:r>
        <w:rPr>
          <w:rFonts w:ascii="微软雅黑" w:eastAsia="微软雅黑" w:hAnsi="微软雅黑" w:cs="微软雅黑" w:hint="eastAsia"/>
        </w:rPr>
        <w:t>1）供应商为小型、微型企业的需提供中小企业声明函。</w:t>
      </w:r>
    </w:p>
    <w:p w14:paraId="1E67B065" w14:textId="77777777" w:rsidR="00DD3FFB" w:rsidRDefault="00000000">
      <w:pPr>
        <w:adjustRightInd w:val="0"/>
        <w:snapToGrid w:val="0"/>
        <w:ind w:firstLineChars="200" w:firstLine="420"/>
        <w:rPr>
          <w:rFonts w:ascii="微软雅黑" w:eastAsia="微软雅黑" w:hAnsi="微软雅黑" w:cs="微软雅黑"/>
        </w:rPr>
      </w:pPr>
      <w:r>
        <w:rPr>
          <w:rFonts w:ascii="微软雅黑" w:eastAsia="微软雅黑" w:hAnsi="微软雅黑" w:cs="微软雅黑" w:hint="eastAsia"/>
        </w:rPr>
        <w:t>2）从业人员、营业收入、资产总额填报上一年度数据，无上</w:t>
      </w:r>
      <w:proofErr w:type="gramStart"/>
      <w:r>
        <w:rPr>
          <w:rFonts w:ascii="微软雅黑" w:eastAsia="微软雅黑" w:hAnsi="微软雅黑" w:cs="微软雅黑" w:hint="eastAsia"/>
        </w:rPr>
        <w:t>一</w:t>
      </w:r>
      <w:proofErr w:type="gramEnd"/>
      <w:r>
        <w:rPr>
          <w:rFonts w:ascii="微软雅黑" w:eastAsia="微软雅黑" w:hAnsi="微软雅黑" w:cs="微软雅黑" w:hint="eastAsia"/>
        </w:rPr>
        <w:t>年度数据的新成立企业可不填报。</w:t>
      </w:r>
    </w:p>
    <w:p w14:paraId="0AE6E3D8" w14:textId="77777777" w:rsidR="00DD3FFB" w:rsidRDefault="00DD3FFB">
      <w:pPr>
        <w:sectPr w:rsidR="00DD3FFB">
          <w:pgSz w:w="11906" w:h="16838"/>
          <w:pgMar w:top="1701" w:right="1418" w:bottom="1440" w:left="1559" w:header="709" w:footer="992" w:gutter="0"/>
          <w:cols w:space="720"/>
          <w:titlePg/>
          <w:docGrid w:linePitch="312"/>
        </w:sectPr>
      </w:pPr>
    </w:p>
    <w:p w14:paraId="56BF7E14" w14:textId="77777777" w:rsidR="00DD3FFB" w:rsidRDefault="00000000">
      <w:pPr>
        <w:jc w:val="center"/>
        <w:rPr>
          <w:rFonts w:ascii="微软雅黑" w:eastAsia="微软雅黑" w:hAnsi="微软雅黑" w:cs="微软雅黑"/>
          <w:sz w:val="28"/>
          <w:szCs w:val="28"/>
        </w:rPr>
      </w:pPr>
      <w:r>
        <w:rPr>
          <w:rFonts w:ascii="微软雅黑" w:eastAsia="微软雅黑" w:hAnsi="微软雅黑" w:cs="微软雅黑" w:hint="eastAsia"/>
          <w:sz w:val="28"/>
          <w:szCs w:val="28"/>
        </w:rPr>
        <w:lastRenderedPageBreak/>
        <w:t xml:space="preserve"> 监狱企业声明函</w:t>
      </w:r>
    </w:p>
    <w:p w14:paraId="0B54B057" w14:textId="77777777" w:rsidR="00DD3FFB" w:rsidRDefault="00000000">
      <w:pPr>
        <w:adjustRightInd w:val="0"/>
        <w:snapToGrid w:val="0"/>
        <w:jc w:val="center"/>
        <w:rPr>
          <w:rFonts w:ascii="微软雅黑" w:eastAsia="微软雅黑" w:hAnsi="微软雅黑" w:cs="微软雅黑"/>
          <w:b/>
          <w:szCs w:val="21"/>
          <w:u w:val="single"/>
        </w:rPr>
      </w:pPr>
      <w:r>
        <w:rPr>
          <w:rFonts w:ascii="微软雅黑" w:eastAsia="微软雅黑" w:hAnsi="微软雅黑" w:cs="微软雅黑" w:hint="eastAsia"/>
          <w:b/>
          <w:szCs w:val="21"/>
          <w:u w:val="single"/>
        </w:rPr>
        <w:t>【不属于监狱企业的无需填写、递交】</w:t>
      </w:r>
    </w:p>
    <w:p w14:paraId="4AFDC2BC" w14:textId="77777777" w:rsidR="00DD3FFB" w:rsidRDefault="00000000">
      <w:pPr>
        <w:adjustRightInd w:val="0"/>
        <w:snapToGrid w:val="0"/>
        <w:ind w:firstLineChars="200" w:firstLine="420"/>
        <w:rPr>
          <w:rFonts w:ascii="微软雅黑" w:eastAsia="微软雅黑" w:hAnsi="微软雅黑" w:cs="微软雅黑"/>
          <w:szCs w:val="21"/>
        </w:rPr>
      </w:pPr>
      <w:r>
        <w:rPr>
          <w:rFonts w:ascii="微软雅黑" w:eastAsia="微软雅黑" w:hAnsi="微软雅黑" w:cs="微软雅黑" w:hint="eastAsia"/>
          <w:szCs w:val="21"/>
        </w:rPr>
        <w:t>本企业郑重声明，根据《关于政府采购支持监狱企业发展有关问题的通知》（财库[2014]68号）的规定，本企业为</w:t>
      </w:r>
      <w:r>
        <w:rPr>
          <w:rFonts w:ascii="微软雅黑" w:eastAsia="微软雅黑" w:hAnsi="微软雅黑" w:cs="微软雅黑" w:hint="eastAsia"/>
          <w:szCs w:val="21"/>
          <w:u w:val="single"/>
        </w:rPr>
        <w:t>监狱企业</w:t>
      </w:r>
      <w:r>
        <w:rPr>
          <w:rFonts w:ascii="微软雅黑" w:eastAsia="微软雅黑" w:hAnsi="微软雅黑" w:cs="微软雅黑" w:hint="eastAsia"/>
          <w:szCs w:val="21"/>
        </w:rPr>
        <w:t>。</w:t>
      </w:r>
    </w:p>
    <w:p w14:paraId="04248AEE" w14:textId="77777777" w:rsidR="00DD3FFB" w:rsidRDefault="00000000">
      <w:pPr>
        <w:adjustRightInd w:val="0"/>
        <w:snapToGrid w:val="0"/>
        <w:ind w:firstLineChars="200" w:firstLine="420"/>
        <w:rPr>
          <w:rFonts w:ascii="微软雅黑" w:eastAsia="微软雅黑" w:hAnsi="微软雅黑" w:cs="微软雅黑"/>
          <w:szCs w:val="21"/>
        </w:rPr>
      </w:pPr>
      <w:r>
        <w:rPr>
          <w:rFonts w:ascii="微软雅黑" w:eastAsia="微软雅黑" w:hAnsi="微软雅黑" w:cs="微软雅黑" w:hint="eastAsia"/>
          <w:szCs w:val="21"/>
        </w:rPr>
        <w:t>根据上述标准，我企业属于</w:t>
      </w:r>
      <w:r>
        <w:rPr>
          <w:rFonts w:ascii="微软雅黑" w:eastAsia="微软雅黑" w:hAnsi="微软雅黑" w:cs="微软雅黑" w:hint="eastAsia"/>
          <w:szCs w:val="21"/>
          <w:u w:val="single"/>
        </w:rPr>
        <w:t>监狱企业</w:t>
      </w:r>
      <w:r>
        <w:rPr>
          <w:rFonts w:ascii="微软雅黑" w:eastAsia="微软雅黑" w:hAnsi="微软雅黑" w:cs="微软雅黑" w:hint="eastAsia"/>
          <w:szCs w:val="21"/>
        </w:rPr>
        <w:t>的理由为：</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w:t>
      </w:r>
    </w:p>
    <w:p w14:paraId="08F27DC4" w14:textId="77777777" w:rsidR="00DD3FFB" w:rsidRDefault="00000000">
      <w:pPr>
        <w:adjustRightInd w:val="0"/>
        <w:snapToGrid w:val="0"/>
        <w:ind w:firstLineChars="200" w:firstLine="420"/>
        <w:rPr>
          <w:rFonts w:ascii="微软雅黑" w:eastAsia="微软雅黑" w:hAnsi="微软雅黑" w:cs="微软雅黑"/>
          <w:szCs w:val="21"/>
        </w:rPr>
      </w:pPr>
      <w:r>
        <w:rPr>
          <w:rFonts w:ascii="微软雅黑" w:eastAsia="微软雅黑" w:hAnsi="微软雅黑" w:cs="微软雅黑" w:hint="eastAsia"/>
          <w:szCs w:val="21"/>
        </w:rPr>
        <w:t>本企业为参加（项目名称）（招标编号：      ）采购活动提供本企业的产品。</w:t>
      </w:r>
    </w:p>
    <w:p w14:paraId="59CF8F9C" w14:textId="77777777" w:rsidR="00DD3FFB" w:rsidRDefault="00000000">
      <w:pPr>
        <w:adjustRightInd w:val="0"/>
        <w:snapToGrid w:val="0"/>
        <w:ind w:firstLineChars="200" w:firstLine="420"/>
        <w:rPr>
          <w:rFonts w:ascii="微软雅黑" w:eastAsia="微软雅黑" w:hAnsi="微软雅黑" w:cs="微软雅黑"/>
          <w:szCs w:val="21"/>
        </w:rPr>
      </w:pPr>
      <w:r>
        <w:rPr>
          <w:rFonts w:ascii="微软雅黑" w:eastAsia="微软雅黑" w:hAnsi="微软雅黑" w:cs="微软雅黑" w:hint="eastAsia"/>
          <w:szCs w:val="21"/>
        </w:rPr>
        <w:t>本企业对上述声明的真实性负责。如有虚假，将依法承担相应责任。</w:t>
      </w:r>
    </w:p>
    <w:p w14:paraId="0AC5317C" w14:textId="77777777" w:rsidR="00DD3FFB" w:rsidRDefault="00DD3FFB">
      <w:pPr>
        <w:adjustRightInd w:val="0"/>
        <w:snapToGrid w:val="0"/>
        <w:ind w:firstLineChars="200" w:firstLine="420"/>
        <w:jc w:val="center"/>
        <w:rPr>
          <w:rFonts w:ascii="微软雅黑" w:eastAsia="微软雅黑" w:hAnsi="微软雅黑" w:cs="微软雅黑"/>
          <w:szCs w:val="21"/>
        </w:rPr>
      </w:pPr>
    </w:p>
    <w:p w14:paraId="4A082568" w14:textId="77777777" w:rsidR="00DD3FFB" w:rsidRDefault="00000000">
      <w:pPr>
        <w:adjustRightInd w:val="0"/>
        <w:snapToGrid w:val="0"/>
        <w:ind w:firstLineChars="200" w:firstLine="420"/>
        <w:rPr>
          <w:rFonts w:ascii="微软雅黑" w:eastAsia="微软雅黑" w:hAnsi="微软雅黑" w:cs="微软雅黑"/>
          <w:szCs w:val="21"/>
          <w:u w:val="single"/>
        </w:rPr>
      </w:pPr>
      <w:r>
        <w:rPr>
          <w:rFonts w:ascii="微软雅黑" w:eastAsia="微软雅黑" w:hAnsi="微软雅黑" w:cs="微软雅黑" w:hint="eastAsia"/>
          <w:szCs w:val="21"/>
        </w:rPr>
        <w:t>供应商名称（盖章）：</w:t>
      </w:r>
      <w:r>
        <w:rPr>
          <w:rFonts w:ascii="微软雅黑" w:eastAsia="微软雅黑" w:hAnsi="微软雅黑" w:cs="微软雅黑" w:hint="eastAsia"/>
          <w:szCs w:val="21"/>
          <w:u w:val="single"/>
        </w:rPr>
        <w:t xml:space="preserve">            </w:t>
      </w:r>
    </w:p>
    <w:p w14:paraId="358FEBEF" w14:textId="77777777" w:rsidR="00DD3FFB" w:rsidRDefault="00000000">
      <w:pPr>
        <w:adjustRightInd w:val="0"/>
        <w:snapToGrid w:val="0"/>
        <w:ind w:firstLineChars="200" w:firstLine="420"/>
        <w:rPr>
          <w:rFonts w:ascii="微软雅黑" w:eastAsia="微软雅黑" w:hAnsi="微软雅黑" w:cs="微软雅黑"/>
          <w:szCs w:val="21"/>
        </w:rPr>
      </w:pPr>
      <w:r>
        <w:rPr>
          <w:rFonts w:ascii="微软雅黑" w:eastAsia="微软雅黑" w:hAnsi="微软雅黑" w:cs="微软雅黑" w:hint="eastAsia"/>
          <w:szCs w:val="21"/>
        </w:rPr>
        <w:t>日期：   年  月  日</w:t>
      </w:r>
    </w:p>
    <w:p w14:paraId="6D5B11E7" w14:textId="77777777" w:rsidR="00DD3FFB" w:rsidRDefault="00000000">
      <w:pPr>
        <w:snapToGrid w:val="0"/>
        <w:ind w:firstLineChars="200" w:firstLine="420"/>
        <w:rPr>
          <w:rFonts w:ascii="微软雅黑" w:eastAsia="微软雅黑" w:hAnsi="微软雅黑" w:cs="微软雅黑"/>
          <w:szCs w:val="21"/>
        </w:rPr>
      </w:pPr>
      <w:r>
        <w:rPr>
          <w:rFonts w:ascii="微软雅黑" w:eastAsia="微软雅黑" w:hAnsi="微软雅黑" w:cs="微软雅黑" w:hint="eastAsia"/>
          <w:szCs w:val="21"/>
        </w:rPr>
        <w:t>监狱企业参加政府采购活动时，应当提供由省级以上监狱管理局、戒毒管理局（含新疆生产建设兵团）出具的属于监狱企业的证明文件。</w:t>
      </w:r>
    </w:p>
    <w:p w14:paraId="59CAC234" w14:textId="77777777" w:rsidR="00DD3FFB" w:rsidRDefault="00000000">
      <w:pPr>
        <w:rPr>
          <w:rFonts w:ascii="微软雅黑" w:eastAsia="微软雅黑" w:hAnsi="微软雅黑" w:cs="微软雅黑"/>
          <w:szCs w:val="21"/>
        </w:rPr>
      </w:pPr>
      <w:r>
        <w:rPr>
          <w:rFonts w:ascii="微软雅黑" w:eastAsia="微软雅黑" w:hAnsi="微软雅黑" w:cs="微软雅黑" w:hint="eastAsia"/>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2892553" w14:textId="77777777" w:rsidR="00DD3FFB" w:rsidRDefault="00DD3FFB">
      <w:pPr>
        <w:rPr>
          <w:rFonts w:ascii="微软雅黑" w:eastAsia="微软雅黑" w:hAnsi="微软雅黑" w:cs="微软雅黑"/>
          <w:szCs w:val="21"/>
        </w:rPr>
      </w:pPr>
    </w:p>
    <w:p w14:paraId="7269B239" w14:textId="77777777" w:rsidR="00DD3FFB" w:rsidRDefault="00DD3FFB">
      <w:pPr>
        <w:rPr>
          <w:rFonts w:ascii="微软雅黑" w:eastAsia="微软雅黑" w:hAnsi="微软雅黑" w:cs="微软雅黑"/>
          <w:szCs w:val="21"/>
        </w:rPr>
      </w:pPr>
    </w:p>
    <w:p w14:paraId="5BE72313" w14:textId="77777777" w:rsidR="00DD3FFB" w:rsidRDefault="00000000">
      <w:pPr>
        <w:jc w:val="center"/>
        <w:rPr>
          <w:rFonts w:ascii="微软雅黑" w:eastAsia="微软雅黑" w:hAnsi="微软雅黑" w:cs="微软雅黑"/>
          <w:sz w:val="28"/>
          <w:szCs w:val="28"/>
        </w:rPr>
      </w:pPr>
      <w:r>
        <w:rPr>
          <w:rFonts w:ascii="微软雅黑" w:eastAsia="微软雅黑" w:hAnsi="微软雅黑" w:cs="微软雅黑" w:hint="eastAsia"/>
          <w:sz w:val="28"/>
          <w:szCs w:val="28"/>
        </w:rPr>
        <w:t>残疾人福利性单位声明函</w:t>
      </w:r>
    </w:p>
    <w:p w14:paraId="4D397F2C" w14:textId="77777777" w:rsidR="00DD3FFB" w:rsidRDefault="00000000">
      <w:pPr>
        <w:jc w:val="center"/>
        <w:rPr>
          <w:rFonts w:ascii="微软雅黑" w:eastAsia="微软雅黑" w:hAnsi="微软雅黑" w:cs="微软雅黑"/>
          <w:b/>
          <w:bCs/>
          <w:sz w:val="32"/>
          <w:szCs w:val="32"/>
        </w:rPr>
      </w:pPr>
      <w:r>
        <w:rPr>
          <w:rFonts w:ascii="微软雅黑" w:eastAsia="微软雅黑" w:hAnsi="微软雅黑" w:cs="微软雅黑" w:hint="eastAsia"/>
          <w:b/>
          <w:bCs/>
        </w:rPr>
        <w:t>【非残疾人福利性单位不用提供】</w:t>
      </w:r>
    </w:p>
    <w:p w14:paraId="31D08AB6" w14:textId="77777777" w:rsidR="00DD3FFB" w:rsidRDefault="00000000">
      <w:pPr>
        <w:snapToGrid w:val="0"/>
        <w:ind w:firstLineChars="200" w:firstLine="444"/>
        <w:rPr>
          <w:rFonts w:ascii="微软雅黑" w:eastAsia="微软雅黑" w:hAnsi="微软雅黑" w:cs="微软雅黑"/>
          <w:spacing w:val="6"/>
          <w:szCs w:val="21"/>
        </w:rPr>
      </w:pPr>
      <w:r>
        <w:rPr>
          <w:rFonts w:ascii="微软雅黑" w:eastAsia="微软雅黑" w:hAnsi="微软雅黑" w:cs="微软雅黑" w:hint="eastAsia"/>
          <w:spacing w:val="6"/>
          <w:szCs w:val="21"/>
        </w:rPr>
        <w:t>本单位郑重声明，根据《财政部 民政部 中国残疾人联合会关于促进残疾人就业政府采购政策的通知》（财库</w:t>
      </w:r>
      <w:r>
        <w:rPr>
          <w:rFonts w:ascii="微软雅黑" w:eastAsia="微软雅黑" w:hAnsi="微软雅黑" w:cs="微软雅黑" w:hint="eastAsia"/>
          <w:szCs w:val="21"/>
        </w:rPr>
        <w:t>〔2017〕141</w:t>
      </w:r>
      <w:r>
        <w:rPr>
          <w:rFonts w:ascii="微软雅黑" w:eastAsia="微软雅黑" w:hAnsi="微软雅黑" w:cs="微软雅黑" w:hint="eastAsia"/>
          <w:spacing w:val="6"/>
          <w:szCs w:val="21"/>
        </w:rPr>
        <w:t>号）的规定，本单位为符合条件的残疾人福利性单位，且本单位参加</w:t>
      </w:r>
      <w:r>
        <w:rPr>
          <w:rFonts w:ascii="微软雅黑" w:eastAsia="微软雅黑" w:hAnsi="微软雅黑" w:cs="微软雅黑" w:hint="eastAsia"/>
          <w:spacing w:val="6"/>
          <w:szCs w:val="21"/>
          <w:u w:val="single"/>
        </w:rPr>
        <w:t xml:space="preserve"> （采购人名称）  </w:t>
      </w:r>
      <w:r>
        <w:rPr>
          <w:rFonts w:ascii="微软雅黑" w:eastAsia="微软雅黑" w:hAnsi="微软雅黑" w:cs="微软雅黑" w:hint="eastAsia"/>
          <w:spacing w:val="6"/>
          <w:szCs w:val="21"/>
        </w:rPr>
        <w:t>单位的</w:t>
      </w:r>
      <w:r>
        <w:rPr>
          <w:rFonts w:ascii="微软雅黑" w:eastAsia="微软雅黑" w:hAnsi="微软雅黑" w:cs="微软雅黑" w:hint="eastAsia"/>
          <w:spacing w:val="6"/>
          <w:szCs w:val="21"/>
          <w:u w:val="single"/>
        </w:rPr>
        <w:t xml:space="preserve">   （项目名称）    </w:t>
      </w:r>
      <w:r>
        <w:rPr>
          <w:rFonts w:ascii="微软雅黑" w:eastAsia="微软雅黑" w:hAnsi="微软雅黑" w:cs="微软雅黑" w:hint="eastAsia"/>
          <w:spacing w:val="6"/>
          <w:szCs w:val="21"/>
        </w:rPr>
        <w:t>项目采购活动并</w:t>
      </w:r>
      <w:r>
        <w:rPr>
          <w:rFonts w:ascii="微软雅黑" w:eastAsia="微软雅黑" w:hAnsi="微软雅黑" w:cs="微软雅黑" w:hint="eastAsia"/>
          <w:szCs w:val="21"/>
        </w:rPr>
        <w:t>由本单位为本项目提供服务</w:t>
      </w:r>
      <w:r>
        <w:rPr>
          <w:rFonts w:ascii="微软雅黑" w:eastAsia="微软雅黑" w:hAnsi="微软雅黑" w:cs="微软雅黑" w:hint="eastAsia"/>
          <w:spacing w:val="6"/>
          <w:szCs w:val="21"/>
        </w:rPr>
        <w:t>。</w:t>
      </w:r>
    </w:p>
    <w:p w14:paraId="286625C9" w14:textId="77777777" w:rsidR="00DD3FFB" w:rsidRDefault="00000000">
      <w:pPr>
        <w:snapToGrid w:val="0"/>
        <w:ind w:firstLineChars="200" w:firstLine="444"/>
        <w:rPr>
          <w:rFonts w:ascii="微软雅黑" w:eastAsia="微软雅黑" w:hAnsi="微软雅黑" w:cs="微软雅黑"/>
          <w:spacing w:val="6"/>
          <w:szCs w:val="21"/>
        </w:rPr>
      </w:pPr>
      <w:r>
        <w:rPr>
          <w:rFonts w:ascii="微软雅黑" w:eastAsia="微软雅黑" w:hAnsi="微软雅黑" w:cs="微软雅黑" w:hint="eastAsia"/>
          <w:spacing w:val="6"/>
          <w:szCs w:val="21"/>
        </w:rPr>
        <w:t>本单位对上述声明的真实性负责。如有虚假，将依法承担相应责任。</w:t>
      </w:r>
    </w:p>
    <w:p w14:paraId="71C4564D" w14:textId="77777777" w:rsidR="00DD3FFB" w:rsidRDefault="00DD3FFB">
      <w:pPr>
        <w:adjustRightInd w:val="0"/>
        <w:snapToGrid w:val="0"/>
        <w:ind w:firstLineChars="200" w:firstLine="420"/>
        <w:rPr>
          <w:rFonts w:ascii="微软雅黑" w:eastAsia="微软雅黑" w:hAnsi="微软雅黑" w:cs="微软雅黑"/>
          <w:szCs w:val="21"/>
        </w:rPr>
      </w:pPr>
    </w:p>
    <w:p w14:paraId="142FB05A" w14:textId="77777777" w:rsidR="00DD3FFB" w:rsidRDefault="00000000">
      <w:pPr>
        <w:adjustRightInd w:val="0"/>
        <w:snapToGrid w:val="0"/>
        <w:ind w:firstLineChars="200" w:firstLine="420"/>
        <w:rPr>
          <w:rFonts w:ascii="微软雅黑" w:eastAsia="微软雅黑" w:hAnsi="微软雅黑" w:cs="微软雅黑"/>
          <w:szCs w:val="21"/>
          <w:u w:val="single"/>
        </w:rPr>
      </w:pPr>
      <w:r>
        <w:rPr>
          <w:rFonts w:ascii="微软雅黑" w:eastAsia="微软雅黑" w:hAnsi="微软雅黑" w:cs="微软雅黑" w:hint="eastAsia"/>
          <w:szCs w:val="21"/>
        </w:rPr>
        <w:t>供应商名称（盖章）：</w:t>
      </w:r>
      <w:r>
        <w:rPr>
          <w:rFonts w:ascii="微软雅黑" w:eastAsia="微软雅黑" w:hAnsi="微软雅黑" w:cs="微软雅黑" w:hint="eastAsia"/>
          <w:szCs w:val="21"/>
          <w:u w:val="single"/>
        </w:rPr>
        <w:t xml:space="preserve">            </w:t>
      </w:r>
    </w:p>
    <w:p w14:paraId="048D2139" w14:textId="77777777" w:rsidR="00DD3FFB" w:rsidRDefault="00000000">
      <w:pPr>
        <w:snapToGrid w:val="0"/>
        <w:ind w:firstLineChars="200" w:firstLine="420"/>
        <w:rPr>
          <w:rFonts w:ascii="微软雅黑" w:eastAsia="微软雅黑" w:hAnsi="微软雅黑" w:cs="微软雅黑"/>
          <w:szCs w:val="21"/>
        </w:rPr>
        <w:sectPr w:rsidR="00DD3FFB">
          <w:pgSz w:w="11906" w:h="16838"/>
          <w:pgMar w:top="1701" w:right="1418" w:bottom="1440" w:left="1559" w:header="709" w:footer="992" w:gutter="0"/>
          <w:cols w:space="720"/>
          <w:titlePg/>
          <w:docGrid w:linePitch="312"/>
        </w:sectPr>
      </w:pPr>
      <w:r>
        <w:rPr>
          <w:rFonts w:ascii="微软雅黑" w:eastAsia="微软雅黑" w:hAnsi="微软雅黑" w:cs="微软雅黑" w:hint="eastAsia"/>
          <w:szCs w:val="21"/>
        </w:rPr>
        <w:t>日期：   年  月  日</w:t>
      </w:r>
    </w:p>
    <w:p w14:paraId="354047D9" w14:textId="77777777" w:rsidR="00DD3FFB" w:rsidRDefault="00000000">
      <w:pPr>
        <w:pStyle w:val="3"/>
        <w:ind w:firstLine="420"/>
        <w:rPr>
          <w:rFonts w:ascii="微软雅黑" w:eastAsia="微软雅黑" w:hAnsi="微软雅黑" w:cs="微软雅黑"/>
        </w:rPr>
      </w:pPr>
      <w:r>
        <w:rPr>
          <w:rFonts w:ascii="微软雅黑" w:eastAsia="微软雅黑" w:hAnsi="微软雅黑" w:cs="微软雅黑" w:hint="eastAsia"/>
        </w:rPr>
        <w:lastRenderedPageBreak/>
        <w:t>四、交纳采购代理服务费承诺书</w:t>
      </w:r>
    </w:p>
    <w:p w14:paraId="7E1115E3" w14:textId="77777777" w:rsidR="00DD3FFB" w:rsidRDefault="00DD3FFB">
      <w:pPr>
        <w:adjustRightInd w:val="0"/>
        <w:snapToGrid w:val="0"/>
        <w:spacing w:line="300" w:lineRule="auto"/>
        <w:ind w:firstLine="422"/>
        <w:jc w:val="center"/>
        <w:rPr>
          <w:rFonts w:ascii="微软雅黑" w:eastAsia="微软雅黑" w:hAnsi="微软雅黑" w:cs="微软雅黑"/>
          <w:b/>
          <w:bCs/>
          <w:sz w:val="24"/>
        </w:rPr>
      </w:pPr>
    </w:p>
    <w:p w14:paraId="70819F4C" w14:textId="77777777" w:rsidR="00DD3FFB" w:rsidRDefault="00000000">
      <w:pPr>
        <w:pStyle w:val="a1"/>
        <w:adjustRightInd w:val="0"/>
        <w:snapToGrid w:val="0"/>
        <w:spacing w:line="300" w:lineRule="auto"/>
        <w:jc w:val="center"/>
        <w:rPr>
          <w:rFonts w:ascii="微软雅黑" w:eastAsia="微软雅黑" w:hAnsi="微软雅黑" w:cs="微软雅黑"/>
          <w:b/>
          <w:bCs/>
          <w:sz w:val="28"/>
          <w:szCs w:val="28"/>
        </w:rPr>
      </w:pPr>
      <w:r>
        <w:rPr>
          <w:rFonts w:ascii="微软雅黑" w:eastAsia="微软雅黑" w:hAnsi="微软雅黑" w:cs="微软雅黑" w:hint="eastAsia"/>
          <w:b/>
          <w:bCs/>
          <w:sz w:val="28"/>
          <w:szCs w:val="28"/>
        </w:rPr>
        <w:t>交纳采购代理服务费承诺书</w:t>
      </w:r>
    </w:p>
    <w:p w14:paraId="37C90DF0" w14:textId="77777777" w:rsidR="00DD3FFB" w:rsidRDefault="00000000">
      <w:pPr>
        <w:adjustRightInd w:val="0"/>
        <w:snapToGrid w:val="0"/>
        <w:spacing w:line="360" w:lineRule="auto"/>
        <w:rPr>
          <w:rFonts w:ascii="微软雅黑" w:eastAsia="微软雅黑" w:hAnsi="微软雅黑" w:cs="微软雅黑"/>
          <w:sz w:val="24"/>
        </w:rPr>
      </w:pPr>
      <w:r>
        <w:rPr>
          <w:rFonts w:ascii="微软雅黑" w:eastAsia="微软雅黑" w:hAnsi="微软雅黑" w:cs="微软雅黑" w:hint="eastAsia"/>
          <w:sz w:val="24"/>
        </w:rPr>
        <w:t>欧</w:t>
      </w:r>
      <w:proofErr w:type="gramStart"/>
      <w:r>
        <w:rPr>
          <w:rFonts w:ascii="微软雅黑" w:eastAsia="微软雅黑" w:hAnsi="微软雅黑" w:cs="微软雅黑" w:hint="eastAsia"/>
          <w:sz w:val="24"/>
        </w:rPr>
        <w:t>邦工</w:t>
      </w:r>
      <w:proofErr w:type="gramEnd"/>
      <w:r>
        <w:rPr>
          <w:rFonts w:ascii="微软雅黑" w:eastAsia="微软雅黑" w:hAnsi="微软雅黑" w:cs="微软雅黑" w:hint="eastAsia"/>
          <w:sz w:val="24"/>
        </w:rPr>
        <w:t>程管理集团有限公司：</w:t>
      </w:r>
    </w:p>
    <w:p w14:paraId="3728763F" w14:textId="77777777" w:rsidR="00DD3FFB" w:rsidRDefault="00DD3FFB">
      <w:pPr>
        <w:adjustRightInd w:val="0"/>
        <w:snapToGrid w:val="0"/>
        <w:spacing w:line="360" w:lineRule="auto"/>
        <w:ind w:firstLineChars="200" w:firstLine="480"/>
        <w:rPr>
          <w:rFonts w:ascii="微软雅黑" w:eastAsia="微软雅黑" w:hAnsi="微软雅黑" w:cs="微软雅黑"/>
          <w:sz w:val="24"/>
        </w:rPr>
      </w:pPr>
    </w:p>
    <w:p w14:paraId="264D225C" w14:textId="77777777" w:rsidR="00DD3FFB" w:rsidRDefault="00000000">
      <w:pPr>
        <w:adjustRightInd w:val="0"/>
        <w:snapToGrid w:val="0"/>
        <w:spacing w:line="360"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我单位在你公司组织的</w:t>
      </w:r>
      <w:r>
        <w:rPr>
          <w:rFonts w:ascii="微软雅黑" w:eastAsia="微软雅黑" w:hAnsi="微软雅黑" w:cs="微软雅黑" w:hint="eastAsia"/>
          <w:sz w:val="24"/>
          <w:u w:val="single"/>
        </w:rPr>
        <w:t>浙江警官职业学院</w:t>
      </w:r>
      <w:r>
        <w:rPr>
          <w:rFonts w:ascii="微软雅黑" w:eastAsia="微软雅黑" w:hAnsi="微软雅黑" w:cs="微软雅黑" w:hint="eastAsia"/>
          <w:sz w:val="24"/>
        </w:rPr>
        <w:t>（采购人）</w:t>
      </w:r>
      <w:r>
        <w:rPr>
          <w:rFonts w:ascii="微软雅黑" w:eastAsia="微软雅黑" w:hAnsi="微软雅黑" w:cs="微软雅黑" w:hint="eastAsia"/>
          <w:sz w:val="24"/>
          <w:u w:val="single"/>
        </w:rPr>
        <w:t>浙江警官职业学院教学管理信息服务平台项目</w:t>
      </w:r>
      <w:proofErr w:type="gramStart"/>
      <w:r>
        <w:rPr>
          <w:rFonts w:ascii="微软雅黑" w:eastAsia="微软雅黑" w:hAnsi="微软雅黑" w:cs="微软雅黑" w:hint="eastAsia"/>
          <w:sz w:val="24"/>
          <w:u w:val="single"/>
        </w:rPr>
        <w:t>项目</w:t>
      </w:r>
      <w:proofErr w:type="gramEnd"/>
      <w:r>
        <w:rPr>
          <w:rFonts w:ascii="微软雅黑" w:eastAsia="微软雅黑" w:hAnsi="微软雅黑" w:cs="微软雅黑" w:hint="eastAsia"/>
          <w:sz w:val="24"/>
        </w:rPr>
        <w:t>（项目名称）</w:t>
      </w:r>
      <w:r>
        <w:rPr>
          <w:rFonts w:ascii="微软雅黑" w:eastAsia="微软雅黑" w:hAnsi="微软雅黑" w:cs="微软雅黑" w:hint="eastAsia"/>
          <w:sz w:val="24"/>
          <w:u w:val="single"/>
        </w:rPr>
        <w:t xml:space="preserve">ZJJG-OB20220616  </w:t>
      </w:r>
      <w:r>
        <w:rPr>
          <w:rFonts w:ascii="微软雅黑" w:eastAsia="微软雅黑" w:hAnsi="微软雅黑" w:cs="微软雅黑" w:hint="eastAsia"/>
          <w:sz w:val="24"/>
        </w:rPr>
        <w:t>（项目编号）的招标中若获中标，我单位保证按招标文件</w:t>
      </w:r>
      <w:r>
        <w:rPr>
          <w:rFonts w:ascii="微软雅黑" w:eastAsia="微软雅黑" w:hAnsi="微软雅黑" w:cs="微软雅黑" w:hint="eastAsia"/>
          <w:b/>
          <w:sz w:val="24"/>
        </w:rPr>
        <w:t>投标须知前附表</w:t>
      </w:r>
      <w:r>
        <w:rPr>
          <w:rFonts w:ascii="微软雅黑" w:eastAsia="微软雅黑" w:hAnsi="微软雅黑" w:cs="微软雅黑" w:hint="eastAsia"/>
          <w:sz w:val="24"/>
        </w:rPr>
        <w:t>的规定，向你公司即欧</w:t>
      </w:r>
      <w:proofErr w:type="gramStart"/>
      <w:r>
        <w:rPr>
          <w:rFonts w:ascii="微软雅黑" w:eastAsia="微软雅黑" w:hAnsi="微软雅黑" w:cs="微软雅黑" w:hint="eastAsia"/>
          <w:sz w:val="24"/>
        </w:rPr>
        <w:t>邦工</w:t>
      </w:r>
      <w:proofErr w:type="gramEnd"/>
      <w:r>
        <w:rPr>
          <w:rFonts w:ascii="微软雅黑" w:eastAsia="微软雅黑" w:hAnsi="微软雅黑" w:cs="微软雅黑" w:hint="eastAsia"/>
          <w:sz w:val="24"/>
        </w:rPr>
        <w:t>程管理集团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782BE43B" w14:textId="77777777" w:rsidR="00DD3FFB" w:rsidRDefault="00DD3FFB">
      <w:pPr>
        <w:adjustRightInd w:val="0"/>
        <w:snapToGrid w:val="0"/>
        <w:spacing w:line="360" w:lineRule="auto"/>
        <w:ind w:firstLineChars="200" w:firstLine="480"/>
        <w:rPr>
          <w:rFonts w:ascii="微软雅黑" w:eastAsia="微软雅黑" w:hAnsi="微软雅黑" w:cs="微软雅黑"/>
          <w:sz w:val="24"/>
        </w:rPr>
      </w:pPr>
    </w:p>
    <w:p w14:paraId="46DFB035" w14:textId="77777777" w:rsidR="00DD3FFB" w:rsidRDefault="00000000">
      <w:pPr>
        <w:pStyle w:val="a1"/>
        <w:adjustRightInd w:val="0"/>
        <w:snapToGrid w:val="0"/>
        <w:spacing w:line="360" w:lineRule="auto"/>
        <w:ind w:firstLineChars="200" w:firstLine="480"/>
        <w:rPr>
          <w:rFonts w:ascii="微软雅黑" w:eastAsia="微软雅黑" w:hAnsi="微软雅黑" w:cs="微软雅黑"/>
          <w:sz w:val="24"/>
          <w:szCs w:val="24"/>
        </w:rPr>
      </w:pPr>
      <w:r>
        <w:rPr>
          <w:rFonts w:ascii="微软雅黑" w:eastAsia="微软雅黑" w:hAnsi="微软雅黑" w:cs="微软雅黑" w:hint="eastAsia"/>
          <w:sz w:val="24"/>
          <w:szCs w:val="24"/>
        </w:rPr>
        <w:t>特此承诺。</w:t>
      </w:r>
    </w:p>
    <w:p w14:paraId="0E77B600" w14:textId="77777777" w:rsidR="00DD3FFB" w:rsidRDefault="00000000">
      <w:pPr>
        <w:pStyle w:val="a1"/>
        <w:adjustRightInd w:val="0"/>
        <w:snapToGrid w:val="0"/>
        <w:spacing w:line="360" w:lineRule="auto"/>
        <w:ind w:firstLineChars="200" w:firstLine="480"/>
        <w:rPr>
          <w:rFonts w:ascii="微软雅黑" w:eastAsia="微软雅黑" w:hAnsi="微软雅黑" w:cs="微软雅黑"/>
          <w:sz w:val="24"/>
          <w:szCs w:val="24"/>
          <w:u w:val="single"/>
        </w:rPr>
      </w:pPr>
      <w:r>
        <w:rPr>
          <w:rFonts w:ascii="微软雅黑" w:eastAsia="微软雅黑" w:hAnsi="微软雅黑" w:cs="微软雅黑" w:hint="eastAsia"/>
          <w:sz w:val="24"/>
          <w:szCs w:val="24"/>
        </w:rPr>
        <w:t>投标人全称：</w:t>
      </w:r>
      <w:r>
        <w:rPr>
          <w:rFonts w:ascii="微软雅黑" w:eastAsia="微软雅黑" w:hAnsi="微软雅黑" w:cs="微软雅黑" w:hint="eastAsia"/>
          <w:sz w:val="24"/>
          <w:szCs w:val="24"/>
          <w:u w:val="single"/>
        </w:rPr>
        <w:t xml:space="preserve">                      </w:t>
      </w:r>
      <w:r>
        <w:rPr>
          <w:rFonts w:ascii="微软雅黑" w:eastAsia="微软雅黑" w:hAnsi="微软雅黑" w:cs="微软雅黑" w:hint="eastAsia"/>
          <w:sz w:val="24"/>
          <w:szCs w:val="24"/>
        </w:rPr>
        <w:t>（盖单位公章）</w:t>
      </w:r>
    </w:p>
    <w:p w14:paraId="218DE230" w14:textId="77777777" w:rsidR="00DD3FFB" w:rsidRDefault="00000000">
      <w:pPr>
        <w:pStyle w:val="a1"/>
        <w:adjustRightInd w:val="0"/>
        <w:snapToGrid w:val="0"/>
        <w:spacing w:line="360" w:lineRule="auto"/>
        <w:ind w:firstLineChars="200" w:firstLine="480"/>
        <w:rPr>
          <w:rFonts w:ascii="微软雅黑" w:eastAsia="微软雅黑" w:hAnsi="微软雅黑" w:cs="微软雅黑"/>
          <w:sz w:val="24"/>
          <w:szCs w:val="24"/>
          <w:u w:val="single"/>
        </w:rPr>
      </w:pPr>
      <w:r>
        <w:rPr>
          <w:rFonts w:ascii="微软雅黑" w:eastAsia="微软雅黑" w:hAnsi="微软雅黑" w:cs="微软雅黑" w:hint="eastAsia"/>
          <w:sz w:val="24"/>
          <w:szCs w:val="24"/>
        </w:rPr>
        <w:t>日期：</w:t>
      </w:r>
      <w:r>
        <w:rPr>
          <w:rFonts w:ascii="微软雅黑" w:eastAsia="微软雅黑" w:hAnsi="微软雅黑" w:cs="微软雅黑" w:hint="eastAsia"/>
          <w:kern w:val="0"/>
          <w:sz w:val="24"/>
          <w:szCs w:val="24"/>
        </w:rPr>
        <w:t>2022年   月   日</w:t>
      </w:r>
    </w:p>
    <w:p w14:paraId="5B2B0A27" w14:textId="77777777" w:rsidR="00DD3FFB" w:rsidRDefault="00000000">
      <w:pPr>
        <w:outlineLvl w:val="0"/>
        <w:rPr>
          <w:rFonts w:eastAsia="微软雅黑"/>
        </w:rPr>
      </w:pPr>
      <w:r>
        <w:rPr>
          <w:rFonts w:ascii="微软雅黑" w:eastAsia="微软雅黑" w:hAnsi="微软雅黑" w:cs="微软雅黑" w:hint="eastAsia"/>
        </w:rPr>
        <w:br w:type="page"/>
      </w:r>
      <w:bookmarkStart w:id="152" w:name="_Toc23616"/>
      <w:bookmarkStart w:id="153" w:name="_Toc106275877"/>
      <w:r>
        <w:rPr>
          <w:rFonts w:ascii="微软雅黑" w:eastAsia="微软雅黑" w:hAnsi="微软雅黑" w:cs="微软雅黑" w:hint="eastAsia"/>
          <w:b/>
          <w:sz w:val="30"/>
          <w:szCs w:val="20"/>
        </w:rPr>
        <w:lastRenderedPageBreak/>
        <w:t>第七章 附件</w:t>
      </w:r>
      <w:bookmarkEnd w:id="152"/>
      <w:r>
        <w:rPr>
          <w:rFonts w:ascii="微软雅黑" w:eastAsia="微软雅黑" w:hAnsi="微软雅黑" w:cs="微软雅黑" w:hint="eastAsia"/>
          <w:b/>
          <w:sz w:val="30"/>
          <w:szCs w:val="20"/>
        </w:rPr>
        <w:t>1</w:t>
      </w:r>
      <w:bookmarkEnd w:id="153"/>
    </w:p>
    <w:p w14:paraId="1D315549" w14:textId="77777777" w:rsidR="00DD3FFB" w:rsidRDefault="00000000">
      <w:pPr>
        <w:spacing w:line="360" w:lineRule="auto"/>
        <w:outlineLvl w:val="1"/>
        <w:rPr>
          <w:rFonts w:ascii="微软雅黑" w:eastAsia="微软雅黑" w:hAnsi="微软雅黑" w:cs="微软雅黑"/>
          <w:sz w:val="24"/>
        </w:rPr>
      </w:pPr>
      <w:bookmarkStart w:id="154" w:name="_Toc16798"/>
      <w:bookmarkStart w:id="155" w:name="_Toc106275878"/>
      <w:r>
        <w:rPr>
          <w:rFonts w:ascii="微软雅黑" w:eastAsia="微软雅黑" w:hAnsi="微软雅黑" w:cs="微软雅黑" w:hint="eastAsia"/>
          <w:sz w:val="24"/>
        </w:rPr>
        <w:t>一、质疑函范本及制作说明</w:t>
      </w:r>
      <w:bookmarkEnd w:id="154"/>
      <w:bookmarkEnd w:id="155"/>
    </w:p>
    <w:p w14:paraId="08A18034" w14:textId="77777777" w:rsidR="00DD3FFB" w:rsidRDefault="00000000">
      <w:pPr>
        <w:spacing w:line="360" w:lineRule="auto"/>
        <w:jc w:val="center"/>
        <w:rPr>
          <w:rFonts w:ascii="仿宋_GB2312" w:eastAsia="仿宋_GB2312" w:hAnsi="仿宋"/>
          <w:b/>
          <w:spacing w:val="6"/>
          <w:sz w:val="32"/>
          <w:szCs w:val="32"/>
        </w:rPr>
      </w:pPr>
      <w:r>
        <w:rPr>
          <w:rFonts w:ascii="仿宋_GB2312" w:eastAsia="仿宋_GB2312" w:hAnsi="仿宋" w:hint="eastAsia"/>
          <w:b/>
          <w:spacing w:val="6"/>
          <w:sz w:val="32"/>
          <w:szCs w:val="32"/>
        </w:rPr>
        <w:t>质疑函范本</w:t>
      </w:r>
    </w:p>
    <w:p w14:paraId="36C00496" w14:textId="77777777" w:rsidR="00DD3FFB" w:rsidRDefault="00000000">
      <w:pPr>
        <w:snapToGrid w:val="0"/>
        <w:spacing w:beforeLines="100" w:before="240" w:line="360" w:lineRule="auto"/>
        <w:rPr>
          <w:rFonts w:ascii="仿宋_GB2312" w:eastAsia="仿宋_GB2312" w:hAnsi="仿宋" w:cs="仿宋"/>
          <w:bCs/>
          <w:sz w:val="24"/>
        </w:rPr>
      </w:pPr>
      <w:r>
        <w:rPr>
          <w:rFonts w:ascii="仿宋_GB2312" w:eastAsia="仿宋_GB2312" w:hAnsi="仿宋" w:cs="仿宋" w:hint="eastAsia"/>
          <w:bCs/>
          <w:sz w:val="24"/>
        </w:rPr>
        <w:t>一、质疑供应商基本信息</w:t>
      </w:r>
    </w:p>
    <w:p w14:paraId="7F7CC315" w14:textId="77777777" w:rsidR="00DD3FFB" w:rsidRDefault="00000000">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质疑供应商：</w:t>
      </w:r>
      <w:r>
        <w:rPr>
          <w:rFonts w:ascii="仿宋_GB2312" w:eastAsia="仿宋_GB2312" w:hAnsi="仿宋" w:cs="仿宋"/>
          <w:sz w:val="24"/>
          <w:u w:val="dotted"/>
        </w:rPr>
        <w:t xml:space="preserve">                                        </w:t>
      </w:r>
    </w:p>
    <w:p w14:paraId="7054FF9A" w14:textId="77777777" w:rsidR="00DD3FFB" w:rsidRDefault="00000000">
      <w:pPr>
        <w:snapToGrid w:val="0"/>
        <w:spacing w:line="360" w:lineRule="auto"/>
        <w:rPr>
          <w:rFonts w:ascii="仿宋_GB2312" w:eastAsia="仿宋_GB2312" w:hAnsi="仿宋" w:cs="仿宋"/>
          <w:sz w:val="24"/>
        </w:rPr>
      </w:pPr>
      <w:r>
        <w:rPr>
          <w:rFonts w:ascii="仿宋_GB2312" w:eastAsia="仿宋_GB2312" w:hAnsi="仿宋" w:cs="仿宋" w:hint="eastAsia"/>
          <w:sz w:val="24"/>
        </w:rPr>
        <w:t>地址：</w:t>
      </w:r>
      <w:r>
        <w:rPr>
          <w:rFonts w:ascii="仿宋_GB2312" w:eastAsia="仿宋_GB2312" w:hAnsi="仿宋" w:cs="仿宋"/>
          <w:sz w:val="24"/>
          <w:u w:val="dotted"/>
        </w:rPr>
        <w:t xml:space="preserve">                          </w:t>
      </w:r>
      <w:r>
        <w:rPr>
          <w:rFonts w:ascii="仿宋_GB2312" w:eastAsia="仿宋_GB2312" w:hAnsi="仿宋" w:cs="仿宋" w:hint="eastAsia"/>
          <w:sz w:val="24"/>
        </w:rPr>
        <w:t>邮编：</w:t>
      </w:r>
      <w:r>
        <w:rPr>
          <w:rFonts w:ascii="仿宋_GB2312" w:eastAsia="仿宋_GB2312" w:hAnsi="仿宋" w:cs="仿宋"/>
          <w:sz w:val="24"/>
          <w:u w:val="dotted"/>
        </w:rPr>
        <w:t xml:space="preserve">                                                   </w:t>
      </w:r>
    </w:p>
    <w:p w14:paraId="07DEA445" w14:textId="77777777" w:rsidR="00DD3FFB" w:rsidRDefault="00000000">
      <w:pPr>
        <w:snapToGrid w:val="0"/>
        <w:spacing w:line="360" w:lineRule="auto"/>
        <w:rPr>
          <w:rFonts w:ascii="仿宋_GB2312" w:eastAsia="仿宋_GB2312" w:hAnsi="仿宋" w:cs="仿宋"/>
          <w:sz w:val="24"/>
        </w:rPr>
      </w:pPr>
      <w:r>
        <w:rPr>
          <w:rFonts w:ascii="仿宋_GB2312" w:eastAsia="仿宋_GB2312" w:hAnsi="仿宋" w:cs="仿宋" w:hint="eastAsia"/>
          <w:sz w:val="24"/>
        </w:rPr>
        <w:t>联系人：</w:t>
      </w:r>
      <w:r>
        <w:rPr>
          <w:rFonts w:ascii="仿宋_GB2312" w:eastAsia="仿宋_GB2312" w:hAnsi="仿宋" w:cs="仿宋"/>
          <w:sz w:val="24"/>
          <w:u w:val="dotted"/>
        </w:rPr>
        <w:t xml:space="preserve">                      </w:t>
      </w:r>
      <w:r>
        <w:rPr>
          <w:rFonts w:ascii="仿宋_GB2312" w:eastAsia="仿宋_GB2312" w:hAnsi="仿宋" w:cs="仿宋" w:hint="eastAsia"/>
          <w:sz w:val="24"/>
        </w:rPr>
        <w:t>联系电话：</w:t>
      </w:r>
      <w:r>
        <w:rPr>
          <w:rFonts w:ascii="仿宋_GB2312" w:eastAsia="仿宋_GB2312" w:hAnsi="仿宋" w:cs="仿宋"/>
          <w:sz w:val="24"/>
          <w:u w:val="dotted"/>
        </w:rPr>
        <w:t xml:space="preserve">                              </w:t>
      </w:r>
    </w:p>
    <w:p w14:paraId="03509F25" w14:textId="77777777" w:rsidR="00DD3FFB" w:rsidRDefault="00000000">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授权代表：</w:t>
      </w:r>
      <w:r>
        <w:rPr>
          <w:rFonts w:ascii="仿宋_GB2312" w:eastAsia="仿宋_GB2312" w:hAnsi="仿宋" w:cs="仿宋"/>
          <w:sz w:val="24"/>
          <w:u w:val="dotted"/>
        </w:rPr>
        <w:t xml:space="preserve">                                          </w:t>
      </w:r>
    </w:p>
    <w:p w14:paraId="46F60B22" w14:textId="77777777" w:rsidR="00DD3FFB" w:rsidRDefault="00000000">
      <w:pPr>
        <w:snapToGrid w:val="0"/>
        <w:spacing w:line="360" w:lineRule="auto"/>
        <w:rPr>
          <w:rFonts w:ascii="仿宋_GB2312" w:eastAsia="仿宋_GB2312" w:hAnsi="仿宋" w:cs="仿宋"/>
          <w:sz w:val="24"/>
        </w:rPr>
      </w:pPr>
      <w:r>
        <w:rPr>
          <w:rFonts w:ascii="仿宋_GB2312" w:eastAsia="仿宋_GB2312" w:hAnsi="仿宋" w:cs="仿宋" w:hint="eastAsia"/>
          <w:sz w:val="24"/>
        </w:rPr>
        <w:t>联系电话：</w:t>
      </w:r>
      <w:r>
        <w:rPr>
          <w:rFonts w:ascii="仿宋_GB2312" w:eastAsia="仿宋_GB2312" w:hAnsi="仿宋" w:cs="仿宋"/>
          <w:sz w:val="24"/>
          <w:u w:val="dotted"/>
        </w:rPr>
        <w:t xml:space="preserve">                                           </w:t>
      </w:r>
      <w:r>
        <w:rPr>
          <w:rFonts w:ascii="仿宋_GB2312" w:eastAsia="仿宋_GB2312" w:hAnsi="仿宋" w:cs="仿宋"/>
          <w:sz w:val="24"/>
        </w:rPr>
        <w:t xml:space="preserve"> </w:t>
      </w:r>
    </w:p>
    <w:p w14:paraId="6815F623" w14:textId="77777777" w:rsidR="00DD3FFB" w:rsidRDefault="00000000">
      <w:pPr>
        <w:snapToGrid w:val="0"/>
        <w:spacing w:line="360" w:lineRule="auto"/>
        <w:rPr>
          <w:rFonts w:ascii="仿宋_GB2312" w:eastAsia="仿宋_GB2312" w:hAnsi="仿宋" w:cs="仿宋"/>
          <w:sz w:val="24"/>
        </w:rPr>
      </w:pPr>
      <w:r>
        <w:rPr>
          <w:rFonts w:ascii="仿宋_GB2312" w:eastAsia="仿宋_GB2312" w:hAnsi="仿宋" w:cs="仿宋" w:hint="eastAsia"/>
          <w:sz w:val="24"/>
        </w:rPr>
        <w:t>地址：</w:t>
      </w:r>
      <w:r>
        <w:rPr>
          <w:rFonts w:ascii="仿宋_GB2312" w:eastAsia="仿宋_GB2312" w:hAnsi="仿宋" w:cs="仿宋"/>
          <w:sz w:val="24"/>
        </w:rPr>
        <w:t xml:space="preserve"> </w:t>
      </w:r>
      <w:r>
        <w:rPr>
          <w:rFonts w:ascii="仿宋_GB2312" w:eastAsia="仿宋_GB2312" w:hAnsi="仿宋" w:cs="仿宋"/>
          <w:sz w:val="24"/>
          <w:u w:val="dotted"/>
        </w:rPr>
        <w:t xml:space="preserve">                        </w:t>
      </w:r>
      <w:r>
        <w:rPr>
          <w:rFonts w:ascii="仿宋_GB2312" w:eastAsia="仿宋_GB2312" w:hAnsi="仿宋" w:cs="仿宋" w:hint="eastAsia"/>
          <w:sz w:val="24"/>
        </w:rPr>
        <w:t>邮编：</w:t>
      </w:r>
      <w:r>
        <w:rPr>
          <w:rFonts w:ascii="仿宋_GB2312" w:eastAsia="仿宋_GB2312" w:hAnsi="仿宋" w:cs="仿宋"/>
          <w:sz w:val="24"/>
          <w:u w:val="dotted"/>
        </w:rPr>
        <w:t xml:space="preserve">                                                </w:t>
      </w:r>
    </w:p>
    <w:p w14:paraId="2D9084F1" w14:textId="77777777" w:rsidR="00DD3FFB" w:rsidRDefault="00000000">
      <w:pPr>
        <w:snapToGrid w:val="0"/>
        <w:spacing w:line="360" w:lineRule="auto"/>
        <w:rPr>
          <w:rFonts w:ascii="仿宋_GB2312" w:eastAsia="仿宋_GB2312" w:hAnsi="仿宋" w:cs="仿宋"/>
          <w:bCs/>
          <w:sz w:val="24"/>
        </w:rPr>
      </w:pPr>
      <w:r>
        <w:rPr>
          <w:rFonts w:ascii="仿宋_GB2312" w:eastAsia="仿宋_GB2312" w:hAnsi="仿宋" w:cs="仿宋" w:hint="eastAsia"/>
          <w:bCs/>
          <w:sz w:val="24"/>
        </w:rPr>
        <w:t>二、质疑项目基本情况</w:t>
      </w:r>
    </w:p>
    <w:p w14:paraId="1C48DE6E" w14:textId="77777777" w:rsidR="00DD3FFB" w:rsidRDefault="00000000">
      <w:pPr>
        <w:snapToGrid w:val="0"/>
        <w:spacing w:line="360" w:lineRule="auto"/>
        <w:rPr>
          <w:rFonts w:ascii="仿宋_GB2312" w:eastAsia="仿宋_GB2312" w:hAnsi="仿宋" w:cs="仿宋"/>
          <w:sz w:val="24"/>
        </w:rPr>
      </w:pPr>
      <w:r>
        <w:rPr>
          <w:rFonts w:ascii="仿宋_GB2312" w:eastAsia="仿宋_GB2312" w:hAnsi="仿宋" w:cs="仿宋" w:hint="eastAsia"/>
          <w:sz w:val="24"/>
        </w:rPr>
        <w:t>质疑项目的名称：</w:t>
      </w:r>
      <w:r>
        <w:rPr>
          <w:rFonts w:ascii="仿宋_GB2312" w:eastAsia="仿宋_GB2312" w:hAnsi="仿宋" w:cs="仿宋"/>
          <w:sz w:val="24"/>
          <w:u w:val="dotted"/>
        </w:rPr>
        <w:t xml:space="preserve">                                      </w:t>
      </w:r>
    </w:p>
    <w:p w14:paraId="3289E360" w14:textId="77777777" w:rsidR="00DD3FFB" w:rsidRDefault="00000000">
      <w:pPr>
        <w:snapToGrid w:val="0"/>
        <w:spacing w:line="360" w:lineRule="auto"/>
        <w:rPr>
          <w:rFonts w:ascii="仿宋_GB2312" w:eastAsia="仿宋_GB2312" w:hAnsi="仿宋" w:cs="仿宋"/>
          <w:sz w:val="24"/>
        </w:rPr>
      </w:pPr>
      <w:r>
        <w:rPr>
          <w:rFonts w:ascii="仿宋_GB2312" w:eastAsia="仿宋_GB2312" w:hAnsi="仿宋" w:cs="仿宋" w:hint="eastAsia"/>
          <w:sz w:val="24"/>
        </w:rPr>
        <w:t>质疑项目的编号：</w:t>
      </w:r>
      <w:r>
        <w:rPr>
          <w:rFonts w:ascii="仿宋_GB2312" w:eastAsia="仿宋_GB2312" w:hAnsi="仿宋" w:cs="仿宋"/>
          <w:sz w:val="24"/>
          <w:u w:val="dotted"/>
        </w:rPr>
        <w:t xml:space="preserve">               </w:t>
      </w:r>
      <w:r>
        <w:rPr>
          <w:rFonts w:ascii="仿宋_GB2312" w:eastAsia="仿宋_GB2312" w:hAnsi="仿宋" w:cs="仿宋" w:hint="eastAsia"/>
          <w:sz w:val="24"/>
        </w:rPr>
        <w:t>包号：</w:t>
      </w:r>
      <w:r>
        <w:rPr>
          <w:rFonts w:ascii="仿宋_GB2312" w:eastAsia="仿宋_GB2312" w:hAnsi="仿宋" w:cs="仿宋"/>
          <w:sz w:val="24"/>
          <w:u w:val="dotted"/>
        </w:rPr>
        <w:t xml:space="preserve">                 </w:t>
      </w:r>
    </w:p>
    <w:p w14:paraId="6EE4A34D" w14:textId="77777777" w:rsidR="00DD3FFB" w:rsidRDefault="00000000">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采购人名称：</w:t>
      </w:r>
      <w:r>
        <w:rPr>
          <w:rFonts w:ascii="仿宋_GB2312" w:eastAsia="仿宋_GB2312" w:hAnsi="仿宋" w:cs="仿宋"/>
          <w:sz w:val="24"/>
          <w:u w:val="dotted"/>
        </w:rPr>
        <w:t xml:space="preserve">                                         </w:t>
      </w:r>
    </w:p>
    <w:p w14:paraId="5459C179" w14:textId="77777777" w:rsidR="00DD3FFB" w:rsidRDefault="00000000">
      <w:pPr>
        <w:snapToGrid w:val="0"/>
        <w:spacing w:line="360" w:lineRule="auto"/>
        <w:rPr>
          <w:rFonts w:ascii="仿宋_GB2312" w:eastAsia="仿宋_GB2312" w:hAnsi="仿宋" w:cs="仿宋"/>
          <w:sz w:val="24"/>
        </w:rPr>
      </w:pPr>
      <w:r>
        <w:rPr>
          <w:rFonts w:ascii="仿宋_GB2312" w:eastAsia="仿宋_GB2312" w:hAnsi="仿宋" w:cs="仿宋" w:hint="eastAsia"/>
          <w:sz w:val="24"/>
        </w:rPr>
        <w:t>采购文件获取日期：</w:t>
      </w:r>
      <w:r>
        <w:rPr>
          <w:rFonts w:ascii="仿宋_GB2312" w:eastAsia="仿宋_GB2312" w:hAnsi="仿宋" w:cs="仿宋"/>
          <w:sz w:val="24"/>
          <w:u w:val="dotted"/>
        </w:rPr>
        <w:t xml:space="preserve">                                           </w:t>
      </w:r>
    </w:p>
    <w:p w14:paraId="12602C95" w14:textId="77777777" w:rsidR="00DD3FFB" w:rsidRDefault="00000000">
      <w:pPr>
        <w:snapToGrid w:val="0"/>
        <w:spacing w:line="360" w:lineRule="auto"/>
        <w:rPr>
          <w:rFonts w:ascii="仿宋_GB2312" w:eastAsia="仿宋_GB2312" w:hAnsi="仿宋" w:cs="仿宋"/>
          <w:bCs/>
          <w:sz w:val="24"/>
        </w:rPr>
      </w:pPr>
      <w:r>
        <w:rPr>
          <w:rFonts w:ascii="仿宋_GB2312" w:eastAsia="仿宋_GB2312" w:hAnsi="仿宋" w:cs="仿宋" w:hint="eastAsia"/>
          <w:bCs/>
          <w:sz w:val="24"/>
        </w:rPr>
        <w:t>三、质疑事项具体内容</w:t>
      </w:r>
    </w:p>
    <w:p w14:paraId="0E9AF9A4" w14:textId="77777777" w:rsidR="00DD3FFB" w:rsidRDefault="00000000">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质疑事项</w:t>
      </w:r>
      <w:r>
        <w:rPr>
          <w:rFonts w:ascii="仿宋_GB2312" w:eastAsia="仿宋_GB2312" w:hAnsi="仿宋" w:cs="仿宋"/>
          <w:sz w:val="24"/>
        </w:rPr>
        <w:t>1：</w:t>
      </w:r>
      <w:r>
        <w:rPr>
          <w:rFonts w:ascii="仿宋_GB2312" w:eastAsia="仿宋_GB2312" w:hAnsi="仿宋" w:cs="仿宋"/>
          <w:sz w:val="24"/>
          <w:u w:val="dotted"/>
        </w:rPr>
        <w:t xml:space="preserve">                                         </w:t>
      </w:r>
    </w:p>
    <w:p w14:paraId="6A67D42E" w14:textId="77777777" w:rsidR="00DD3FFB" w:rsidRDefault="00000000">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事实依据：</w:t>
      </w:r>
      <w:r>
        <w:rPr>
          <w:rFonts w:ascii="仿宋_GB2312" w:eastAsia="仿宋_GB2312" w:hAnsi="仿宋" w:cs="仿宋"/>
          <w:sz w:val="24"/>
          <w:u w:val="dotted"/>
        </w:rPr>
        <w:t xml:space="preserve">                                          </w:t>
      </w:r>
    </w:p>
    <w:p w14:paraId="2C43CD1E" w14:textId="77777777" w:rsidR="00DD3FFB" w:rsidRDefault="00000000">
      <w:pPr>
        <w:snapToGrid w:val="0"/>
        <w:spacing w:line="360" w:lineRule="auto"/>
        <w:rPr>
          <w:rFonts w:ascii="仿宋_GB2312" w:eastAsia="仿宋_GB2312" w:hAnsi="仿宋" w:cs="仿宋"/>
          <w:sz w:val="24"/>
        </w:rPr>
      </w:pPr>
      <w:r>
        <w:rPr>
          <w:rFonts w:ascii="仿宋_GB2312" w:eastAsia="仿宋_GB2312" w:hAnsi="仿宋" w:cs="仿宋"/>
          <w:sz w:val="24"/>
          <w:u w:val="dotted"/>
        </w:rPr>
        <w:t xml:space="preserve">                                                       </w:t>
      </w:r>
    </w:p>
    <w:p w14:paraId="4020BAA9" w14:textId="77777777" w:rsidR="00DD3FFB" w:rsidRDefault="00000000">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法律依据：</w:t>
      </w:r>
      <w:r>
        <w:rPr>
          <w:rFonts w:ascii="仿宋_GB2312" w:eastAsia="仿宋_GB2312" w:hAnsi="仿宋" w:cs="仿宋"/>
          <w:sz w:val="24"/>
          <w:u w:val="dotted"/>
        </w:rPr>
        <w:t xml:space="preserve">                                          </w:t>
      </w:r>
    </w:p>
    <w:p w14:paraId="42A5B92A" w14:textId="77777777" w:rsidR="00DD3FFB" w:rsidRDefault="00000000">
      <w:pPr>
        <w:snapToGrid w:val="0"/>
        <w:spacing w:line="360" w:lineRule="auto"/>
        <w:rPr>
          <w:rFonts w:ascii="仿宋_GB2312" w:eastAsia="仿宋_GB2312" w:hAnsi="仿宋" w:cs="仿宋"/>
          <w:sz w:val="24"/>
          <w:u w:val="dotted"/>
        </w:rPr>
      </w:pPr>
      <w:r>
        <w:rPr>
          <w:rFonts w:ascii="仿宋_GB2312" w:eastAsia="仿宋_GB2312" w:hAnsi="仿宋" w:cs="仿宋"/>
          <w:sz w:val="24"/>
          <w:u w:val="dotted"/>
        </w:rPr>
        <w:t xml:space="preserve">                                                     </w:t>
      </w:r>
    </w:p>
    <w:p w14:paraId="6ABD5CF1" w14:textId="77777777" w:rsidR="00DD3FFB" w:rsidRDefault="00000000">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质疑事项</w:t>
      </w:r>
      <w:r>
        <w:rPr>
          <w:rFonts w:ascii="仿宋_GB2312" w:eastAsia="仿宋_GB2312" w:hAnsi="仿宋" w:cs="仿宋"/>
          <w:sz w:val="24"/>
        </w:rPr>
        <w:t>2</w:t>
      </w:r>
    </w:p>
    <w:p w14:paraId="7DA37DD6" w14:textId="77777777" w:rsidR="00DD3FFB" w:rsidRDefault="00000000">
      <w:pPr>
        <w:snapToGrid w:val="0"/>
        <w:spacing w:line="360" w:lineRule="auto"/>
        <w:rPr>
          <w:rFonts w:ascii="仿宋_GB2312" w:eastAsia="仿宋_GB2312" w:hAnsi="仿宋" w:cs="仿宋"/>
          <w:sz w:val="24"/>
        </w:rPr>
      </w:pPr>
      <w:r>
        <w:rPr>
          <w:rFonts w:ascii="仿宋_GB2312" w:eastAsia="仿宋_GB2312" w:hAnsi="仿宋" w:cs="仿宋" w:hint="eastAsia"/>
          <w:sz w:val="24"/>
        </w:rPr>
        <w:t>……</w:t>
      </w:r>
    </w:p>
    <w:p w14:paraId="041F775A" w14:textId="77777777" w:rsidR="00DD3FFB" w:rsidRDefault="00000000">
      <w:pPr>
        <w:snapToGrid w:val="0"/>
        <w:spacing w:line="360" w:lineRule="auto"/>
        <w:rPr>
          <w:rFonts w:ascii="仿宋_GB2312" w:eastAsia="仿宋_GB2312" w:hAnsi="仿宋" w:cs="仿宋"/>
          <w:bCs/>
          <w:sz w:val="24"/>
        </w:rPr>
      </w:pPr>
      <w:r>
        <w:rPr>
          <w:rFonts w:ascii="仿宋_GB2312" w:eastAsia="仿宋_GB2312" w:hAnsi="仿宋" w:cs="仿宋" w:hint="eastAsia"/>
          <w:bCs/>
          <w:sz w:val="24"/>
        </w:rPr>
        <w:t>四、与质疑事项相关的质疑请求</w:t>
      </w:r>
    </w:p>
    <w:p w14:paraId="46326DDE" w14:textId="77777777" w:rsidR="00DD3FFB" w:rsidRDefault="00000000">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请求：</w:t>
      </w:r>
      <w:r>
        <w:rPr>
          <w:rFonts w:ascii="仿宋_GB2312" w:eastAsia="仿宋_GB2312" w:hAnsi="仿宋" w:cs="仿宋"/>
          <w:sz w:val="24"/>
          <w:u w:val="dotted"/>
        </w:rPr>
        <w:t xml:space="preserve">                                               </w:t>
      </w:r>
    </w:p>
    <w:p w14:paraId="17ADC401" w14:textId="77777777" w:rsidR="00DD3FFB" w:rsidRDefault="00000000">
      <w:pPr>
        <w:spacing w:line="360" w:lineRule="auto"/>
        <w:rPr>
          <w:rFonts w:ascii="仿宋_GB2312" w:eastAsia="仿宋_GB2312" w:hAnsi="仿宋"/>
          <w:sz w:val="24"/>
        </w:rPr>
      </w:pPr>
      <w:r>
        <w:rPr>
          <w:rFonts w:ascii="仿宋_GB2312" w:eastAsia="仿宋_GB2312" w:hAnsi="仿宋" w:hint="eastAsia"/>
          <w:sz w:val="24"/>
        </w:rPr>
        <w:t>签字</w:t>
      </w:r>
      <w:r>
        <w:rPr>
          <w:rFonts w:ascii="仿宋_GB2312" w:eastAsia="仿宋_GB2312" w:hAnsi="仿宋"/>
          <w:sz w:val="24"/>
        </w:rPr>
        <w:t xml:space="preserve">(签章)：                   公章：                      </w:t>
      </w:r>
    </w:p>
    <w:p w14:paraId="0045127D" w14:textId="77777777" w:rsidR="00DD3FFB" w:rsidRDefault="00000000">
      <w:pPr>
        <w:spacing w:line="360" w:lineRule="auto"/>
        <w:rPr>
          <w:rFonts w:ascii="仿宋_GB2312" w:eastAsia="仿宋_GB2312" w:hAnsi="仿宋"/>
          <w:sz w:val="24"/>
        </w:rPr>
      </w:pPr>
      <w:r>
        <w:rPr>
          <w:rFonts w:ascii="仿宋_GB2312" w:eastAsia="仿宋_GB2312" w:hAnsi="仿宋" w:hint="eastAsia"/>
          <w:sz w:val="24"/>
        </w:rPr>
        <w:t>日期：</w:t>
      </w:r>
      <w:r>
        <w:rPr>
          <w:rFonts w:ascii="仿宋_GB2312" w:eastAsia="仿宋_GB2312" w:hAnsi="仿宋"/>
          <w:sz w:val="24"/>
        </w:rPr>
        <w:t xml:space="preserve">    </w:t>
      </w:r>
    </w:p>
    <w:p w14:paraId="74E2FAC2" w14:textId="77777777" w:rsidR="00DD3FFB" w:rsidRDefault="00DD3FFB">
      <w:pPr>
        <w:spacing w:line="360" w:lineRule="auto"/>
        <w:jc w:val="center"/>
        <w:rPr>
          <w:rFonts w:ascii="仿宋_GB2312" w:eastAsia="仿宋_GB2312" w:hAnsi="仿宋" w:cs="仿宋"/>
          <w:b/>
          <w:bCs/>
          <w:sz w:val="24"/>
        </w:rPr>
      </w:pPr>
    </w:p>
    <w:p w14:paraId="42BACAE8" w14:textId="77777777" w:rsidR="00DD3FFB" w:rsidRDefault="00DD3FFB">
      <w:pPr>
        <w:spacing w:line="360" w:lineRule="auto"/>
        <w:rPr>
          <w:rFonts w:ascii="仿宋_GB2312" w:eastAsia="仿宋_GB2312" w:hAnsi="仿宋"/>
          <w:b/>
          <w:sz w:val="24"/>
        </w:rPr>
      </w:pPr>
    </w:p>
    <w:p w14:paraId="1306F3D6" w14:textId="77777777" w:rsidR="00DD3FFB" w:rsidRDefault="00DD3FFB">
      <w:pPr>
        <w:spacing w:line="360" w:lineRule="auto"/>
        <w:rPr>
          <w:rFonts w:ascii="仿宋_GB2312" w:eastAsia="仿宋_GB2312" w:hAnsi="仿宋"/>
          <w:b/>
          <w:sz w:val="24"/>
        </w:rPr>
      </w:pPr>
    </w:p>
    <w:p w14:paraId="0CC50C25" w14:textId="77777777" w:rsidR="00DD3FFB" w:rsidRDefault="00DD3FFB">
      <w:pPr>
        <w:spacing w:line="360" w:lineRule="auto"/>
        <w:rPr>
          <w:rFonts w:ascii="仿宋_GB2312" w:eastAsia="仿宋_GB2312" w:hAnsi="仿宋"/>
          <w:b/>
          <w:sz w:val="24"/>
        </w:rPr>
      </w:pPr>
    </w:p>
    <w:p w14:paraId="7E6FB224" w14:textId="77777777" w:rsidR="00DD3FFB" w:rsidRDefault="00000000">
      <w:pPr>
        <w:spacing w:line="360" w:lineRule="auto"/>
        <w:rPr>
          <w:rFonts w:ascii="仿宋_GB2312" w:eastAsia="仿宋_GB2312" w:hAnsi="仿宋"/>
          <w:b/>
          <w:sz w:val="24"/>
        </w:rPr>
      </w:pPr>
      <w:r>
        <w:rPr>
          <w:rFonts w:ascii="仿宋_GB2312" w:eastAsia="仿宋_GB2312" w:hAnsi="仿宋" w:hint="eastAsia"/>
          <w:b/>
          <w:sz w:val="24"/>
        </w:rPr>
        <w:t>质疑函制作说明：</w:t>
      </w:r>
    </w:p>
    <w:p w14:paraId="1E1212F4" w14:textId="77777777" w:rsidR="00DD3FFB" w:rsidRDefault="00000000">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1.供应商提出质疑时，应提交质疑函和必要的证明材料。</w:t>
      </w:r>
    </w:p>
    <w:p w14:paraId="366DE87E" w14:textId="77777777" w:rsidR="00DD3FFB" w:rsidRDefault="00000000">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2.质疑供应商若委托代理人进行质疑的，</w:t>
      </w:r>
      <w:proofErr w:type="gramStart"/>
      <w:r>
        <w:rPr>
          <w:rFonts w:ascii="仿宋_GB2312" w:eastAsia="仿宋_GB2312" w:hAnsi="仿宋" w:hint="eastAsia"/>
          <w:sz w:val="24"/>
        </w:rPr>
        <w:t>质疑函应按</w:t>
      </w:r>
      <w:proofErr w:type="gramEnd"/>
      <w:r>
        <w:rPr>
          <w:rFonts w:ascii="仿宋_GB2312" w:eastAsia="仿宋_GB2312" w:hAnsi="仿宋" w:hint="eastAsia"/>
          <w:sz w:val="24"/>
        </w:rPr>
        <w:t>要求列明“授权代表”的有关内容，并在附件中提交由质疑</w:t>
      </w:r>
      <w:r>
        <w:rPr>
          <w:rFonts w:ascii="仿宋_GB2312" w:eastAsia="仿宋_GB2312" w:hAnsi="仿宋" w:cs="宋体" w:hint="eastAsia"/>
          <w:kern w:val="0"/>
          <w:sz w:val="24"/>
        </w:rPr>
        <w:t>供应商签署的授权委托书。授权委托书应载明代理人的姓名或者名称、代理事项、具体权限、期限和相关事项。</w:t>
      </w:r>
    </w:p>
    <w:p w14:paraId="317CF90C" w14:textId="77777777" w:rsidR="00DD3FFB" w:rsidRDefault="00000000">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3.质疑供应商若对项目的某一分包进行质疑，质疑函中应列明具体分包号。</w:t>
      </w:r>
    </w:p>
    <w:p w14:paraId="226B21F2" w14:textId="77777777" w:rsidR="00DD3FFB" w:rsidRDefault="00000000">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4.质疑函的质疑事项应具体、明确，并有必要的事实依据和法律依据。</w:t>
      </w:r>
    </w:p>
    <w:p w14:paraId="0301F990" w14:textId="77777777" w:rsidR="00DD3FFB" w:rsidRDefault="00000000">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5.质疑函的质疑请求应与质疑事项相关。</w:t>
      </w:r>
    </w:p>
    <w:p w14:paraId="7DCFC913" w14:textId="77777777" w:rsidR="00DD3FFB" w:rsidRDefault="00000000">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6.质疑供应商为自然人的，</w:t>
      </w:r>
      <w:proofErr w:type="gramStart"/>
      <w:r>
        <w:rPr>
          <w:rFonts w:ascii="仿宋_GB2312" w:eastAsia="仿宋_GB2312" w:hAnsi="仿宋" w:hint="eastAsia"/>
          <w:sz w:val="24"/>
        </w:rPr>
        <w:t>质疑函应由</w:t>
      </w:r>
      <w:proofErr w:type="gramEnd"/>
      <w:r>
        <w:rPr>
          <w:rFonts w:ascii="仿宋_GB2312" w:eastAsia="仿宋_GB2312" w:hAnsi="仿宋" w:hint="eastAsia"/>
          <w:sz w:val="24"/>
        </w:rPr>
        <w:t>本人签字；质疑供应商为法人或者其他组织的，</w:t>
      </w:r>
      <w:proofErr w:type="gramStart"/>
      <w:r>
        <w:rPr>
          <w:rFonts w:ascii="仿宋_GB2312" w:eastAsia="仿宋_GB2312" w:hAnsi="仿宋" w:hint="eastAsia"/>
          <w:sz w:val="24"/>
        </w:rPr>
        <w:t>质疑函应由</w:t>
      </w:r>
      <w:proofErr w:type="gramEnd"/>
      <w:r>
        <w:rPr>
          <w:rFonts w:ascii="仿宋_GB2312" w:eastAsia="仿宋_GB2312" w:hAnsi="仿宋" w:hint="eastAsia"/>
          <w:sz w:val="24"/>
        </w:rPr>
        <w:t>法定代表人、主要负责人，或者其授权代表签字或者盖章，并加盖公章。</w:t>
      </w:r>
    </w:p>
    <w:p w14:paraId="2761CDD9" w14:textId="77777777" w:rsidR="00DD3FFB" w:rsidRDefault="00DD3FFB">
      <w:pPr>
        <w:widowControl/>
        <w:spacing w:line="360" w:lineRule="auto"/>
        <w:ind w:firstLineChars="200" w:firstLine="600"/>
        <w:jc w:val="left"/>
        <w:rPr>
          <w:rFonts w:ascii="仿宋_GB2312" w:eastAsia="仿宋_GB2312" w:hAnsi="仿宋"/>
          <w:sz w:val="30"/>
          <w:szCs w:val="30"/>
        </w:rPr>
      </w:pPr>
    </w:p>
    <w:p w14:paraId="6E22D69F" w14:textId="77777777" w:rsidR="00DD3FFB" w:rsidRDefault="00DD3FFB">
      <w:pPr>
        <w:spacing w:line="360" w:lineRule="auto"/>
        <w:jc w:val="center"/>
        <w:rPr>
          <w:rFonts w:ascii="仿宋_GB2312" w:eastAsia="仿宋_GB2312" w:hAnsi="仿宋"/>
          <w:b/>
          <w:spacing w:val="6"/>
          <w:sz w:val="32"/>
          <w:szCs w:val="32"/>
        </w:rPr>
      </w:pPr>
    </w:p>
    <w:p w14:paraId="499074F7" w14:textId="77777777" w:rsidR="00DD3FFB" w:rsidRDefault="00DD3FFB">
      <w:pPr>
        <w:spacing w:line="360" w:lineRule="auto"/>
        <w:jc w:val="center"/>
        <w:rPr>
          <w:rFonts w:ascii="仿宋_GB2312" w:eastAsia="仿宋_GB2312" w:hAnsi="仿宋"/>
          <w:b/>
          <w:spacing w:val="6"/>
          <w:sz w:val="32"/>
          <w:szCs w:val="32"/>
        </w:rPr>
      </w:pPr>
    </w:p>
    <w:p w14:paraId="45E41474" w14:textId="77777777" w:rsidR="00DD3FFB" w:rsidRDefault="00DD3FFB">
      <w:pPr>
        <w:pStyle w:val="a6"/>
        <w:ind w:firstLineChars="0" w:firstLine="0"/>
      </w:pPr>
    </w:p>
    <w:p w14:paraId="59F16F1F" w14:textId="77777777" w:rsidR="00DD3FFB" w:rsidRDefault="00000000">
      <w:pPr>
        <w:spacing w:line="360" w:lineRule="auto"/>
        <w:jc w:val="left"/>
        <w:rPr>
          <w:rFonts w:ascii="仿宋_GB2312" w:eastAsia="仿宋_GB2312" w:hAnsi="仿宋"/>
          <w:b/>
          <w:spacing w:val="6"/>
          <w:sz w:val="32"/>
          <w:szCs w:val="32"/>
        </w:rPr>
      </w:pPr>
      <w:r>
        <w:rPr>
          <w:rFonts w:ascii="仿宋_GB2312" w:eastAsia="仿宋_GB2312" w:hAnsi="仿宋" w:hint="eastAsia"/>
          <w:b/>
          <w:spacing w:val="6"/>
          <w:sz w:val="32"/>
          <w:szCs w:val="32"/>
        </w:rPr>
        <w:t>附件</w:t>
      </w:r>
      <w:r>
        <w:rPr>
          <w:rFonts w:ascii="仿宋_GB2312" w:eastAsia="仿宋_GB2312" w:hAnsi="仿宋"/>
          <w:b/>
          <w:spacing w:val="6"/>
          <w:sz w:val="32"/>
          <w:szCs w:val="32"/>
        </w:rPr>
        <w:t>2：投诉书范本及制作说明</w:t>
      </w:r>
    </w:p>
    <w:p w14:paraId="1E40CEF5" w14:textId="77777777" w:rsidR="00DD3FFB" w:rsidRDefault="00DD3FFB">
      <w:pPr>
        <w:spacing w:line="360" w:lineRule="auto"/>
        <w:jc w:val="center"/>
        <w:rPr>
          <w:rFonts w:ascii="仿宋_GB2312" w:eastAsia="仿宋_GB2312" w:hAnsi="仿宋"/>
          <w:b/>
          <w:sz w:val="24"/>
        </w:rPr>
      </w:pPr>
    </w:p>
    <w:p w14:paraId="3750468D" w14:textId="77777777" w:rsidR="00DD3FFB" w:rsidRDefault="00000000">
      <w:pPr>
        <w:spacing w:line="360" w:lineRule="auto"/>
        <w:jc w:val="center"/>
        <w:rPr>
          <w:rFonts w:ascii="仿宋_GB2312" w:eastAsia="仿宋_GB2312" w:hAnsi="仿宋"/>
          <w:b/>
          <w:spacing w:val="6"/>
          <w:sz w:val="32"/>
          <w:szCs w:val="32"/>
        </w:rPr>
      </w:pPr>
      <w:r>
        <w:rPr>
          <w:rFonts w:ascii="仿宋_GB2312" w:eastAsia="仿宋_GB2312" w:hAnsi="仿宋" w:hint="eastAsia"/>
          <w:b/>
          <w:spacing w:val="6"/>
          <w:sz w:val="32"/>
          <w:szCs w:val="32"/>
        </w:rPr>
        <w:t>投诉书范本</w:t>
      </w:r>
    </w:p>
    <w:p w14:paraId="1DAF55E2" w14:textId="77777777" w:rsidR="00DD3FFB" w:rsidRDefault="00000000">
      <w:pPr>
        <w:spacing w:line="360" w:lineRule="auto"/>
        <w:rPr>
          <w:rFonts w:ascii="仿宋_GB2312" w:eastAsia="仿宋_GB2312" w:hAnsi="仿宋"/>
          <w:sz w:val="24"/>
        </w:rPr>
      </w:pPr>
      <w:r>
        <w:rPr>
          <w:rFonts w:ascii="仿宋_GB2312" w:eastAsia="仿宋_GB2312" w:hAnsi="仿宋" w:hint="eastAsia"/>
          <w:sz w:val="24"/>
        </w:rPr>
        <w:t>一、投诉相关主体基本情况</w:t>
      </w:r>
    </w:p>
    <w:p w14:paraId="6A7E7D97" w14:textId="77777777" w:rsidR="00DD3FFB" w:rsidRDefault="00000000">
      <w:pPr>
        <w:spacing w:line="360" w:lineRule="auto"/>
        <w:rPr>
          <w:rFonts w:ascii="仿宋_GB2312" w:eastAsia="仿宋_GB2312" w:hAnsi="仿宋"/>
          <w:sz w:val="24"/>
          <w:u w:val="dotted"/>
        </w:rPr>
      </w:pPr>
      <w:r>
        <w:rPr>
          <w:rFonts w:ascii="仿宋_GB2312" w:eastAsia="仿宋_GB2312" w:hAnsi="仿宋" w:hint="eastAsia"/>
          <w:sz w:val="24"/>
        </w:rPr>
        <w:t>投诉人：</w:t>
      </w:r>
      <w:r>
        <w:rPr>
          <w:rFonts w:ascii="仿宋_GB2312" w:eastAsia="仿宋_GB2312" w:hAnsi="仿宋"/>
          <w:sz w:val="24"/>
          <w:u w:val="dotted"/>
        </w:rPr>
        <w:t xml:space="preserve">                                               </w:t>
      </w:r>
    </w:p>
    <w:p w14:paraId="11A4F66E" w14:textId="77777777" w:rsidR="00DD3FFB" w:rsidRDefault="00000000">
      <w:pPr>
        <w:spacing w:line="360" w:lineRule="auto"/>
        <w:rPr>
          <w:rFonts w:ascii="仿宋_GB2312" w:eastAsia="仿宋_GB2312" w:hAnsi="仿宋"/>
          <w:sz w:val="24"/>
          <w:u w:val="single"/>
        </w:rPr>
      </w:pPr>
      <w:r>
        <w:rPr>
          <w:rFonts w:ascii="仿宋_GB2312" w:eastAsia="仿宋_GB2312" w:hAnsi="仿宋" w:hint="eastAsia"/>
          <w:sz w:val="24"/>
        </w:rPr>
        <w:t>地</w:t>
      </w:r>
      <w:r>
        <w:rPr>
          <w:rFonts w:ascii="仿宋_GB2312" w:eastAsia="仿宋_GB2312" w:hAnsi="仿宋"/>
          <w:sz w:val="24"/>
        </w:rPr>
        <w:t xml:space="preserve">     </w:t>
      </w:r>
      <w:r>
        <w:rPr>
          <w:rFonts w:ascii="仿宋_GB2312" w:eastAsia="仿宋_GB2312" w:hAnsi="仿宋" w:hint="eastAsia"/>
          <w:sz w:val="24"/>
        </w:rPr>
        <w:t>址：</w:t>
      </w:r>
      <w:r>
        <w:rPr>
          <w:rFonts w:ascii="仿宋_GB2312" w:eastAsia="仿宋_GB2312" w:hAnsi="仿宋"/>
          <w:sz w:val="24"/>
          <w:u w:val="dotted"/>
        </w:rPr>
        <w:t xml:space="preserve">                             </w:t>
      </w:r>
      <w:r>
        <w:rPr>
          <w:rFonts w:ascii="仿宋_GB2312" w:eastAsia="仿宋_GB2312" w:hAnsi="仿宋" w:hint="eastAsia"/>
          <w:sz w:val="24"/>
        </w:rPr>
        <w:t>邮编：</w:t>
      </w:r>
      <w:r>
        <w:rPr>
          <w:rFonts w:ascii="仿宋_GB2312" w:eastAsia="仿宋_GB2312" w:hAnsi="仿宋"/>
          <w:sz w:val="24"/>
          <w:u w:val="dotted"/>
        </w:rPr>
        <w:t xml:space="preserve">         </w:t>
      </w:r>
      <w:r>
        <w:rPr>
          <w:rFonts w:ascii="仿宋_GB2312" w:eastAsia="仿宋_GB2312" w:hAnsi="仿宋"/>
          <w:sz w:val="24"/>
          <w:u w:val="single"/>
        </w:rPr>
        <w:t xml:space="preserve">   </w:t>
      </w:r>
    </w:p>
    <w:p w14:paraId="008E9502" w14:textId="77777777" w:rsidR="00DD3FFB" w:rsidRDefault="00000000">
      <w:pPr>
        <w:tabs>
          <w:tab w:val="left" w:pos="6510"/>
        </w:tabs>
        <w:spacing w:line="360" w:lineRule="auto"/>
        <w:jc w:val="left"/>
        <w:rPr>
          <w:rFonts w:ascii="仿宋_GB2312" w:eastAsia="仿宋_GB2312" w:hAnsi="仿宋"/>
          <w:sz w:val="24"/>
        </w:rPr>
      </w:pPr>
      <w:r>
        <w:rPr>
          <w:rFonts w:ascii="仿宋_GB2312" w:eastAsia="仿宋_GB2312" w:hAnsi="仿宋" w:hint="eastAsia"/>
          <w:sz w:val="24"/>
        </w:rPr>
        <w:t>法定代表人</w:t>
      </w:r>
      <w:r>
        <w:rPr>
          <w:rFonts w:ascii="仿宋_GB2312" w:eastAsia="仿宋_GB2312" w:hAnsi="仿宋"/>
          <w:sz w:val="24"/>
        </w:rPr>
        <w:t>/主要负责人：</w:t>
      </w:r>
      <w:r>
        <w:rPr>
          <w:rFonts w:ascii="仿宋_GB2312" w:eastAsia="仿宋_GB2312" w:hAnsi="仿宋"/>
          <w:sz w:val="24"/>
          <w:u w:val="dotted"/>
        </w:rPr>
        <w:t xml:space="preserve">                                   </w:t>
      </w:r>
      <w:r>
        <w:rPr>
          <w:rFonts w:ascii="仿宋_GB2312" w:eastAsia="仿宋_GB2312" w:hAnsi="仿宋"/>
          <w:sz w:val="24"/>
        </w:rPr>
        <w:t xml:space="preserve">  </w:t>
      </w:r>
    </w:p>
    <w:p w14:paraId="78F7264B" w14:textId="77777777" w:rsidR="00DD3FFB" w:rsidRDefault="00000000">
      <w:pPr>
        <w:tabs>
          <w:tab w:val="left" w:pos="6510"/>
        </w:tabs>
        <w:spacing w:line="360" w:lineRule="auto"/>
        <w:rPr>
          <w:rFonts w:ascii="仿宋_GB2312" w:eastAsia="仿宋_GB2312" w:hAnsi="仿宋"/>
          <w:sz w:val="24"/>
          <w:u w:val="dotted"/>
        </w:rPr>
      </w:pPr>
      <w:r>
        <w:rPr>
          <w:rFonts w:ascii="仿宋_GB2312" w:eastAsia="仿宋_GB2312" w:hAnsi="仿宋" w:hint="eastAsia"/>
          <w:sz w:val="24"/>
        </w:rPr>
        <w:t>联系电话：</w:t>
      </w:r>
      <w:r>
        <w:rPr>
          <w:rFonts w:ascii="仿宋_GB2312" w:eastAsia="仿宋_GB2312" w:hAnsi="仿宋"/>
          <w:sz w:val="24"/>
          <w:u w:val="dotted"/>
        </w:rPr>
        <w:t xml:space="preserve">                                             </w:t>
      </w:r>
    </w:p>
    <w:p w14:paraId="3C8510C5" w14:textId="77777777" w:rsidR="00DD3FFB" w:rsidRDefault="00000000">
      <w:pPr>
        <w:spacing w:line="360" w:lineRule="auto"/>
        <w:rPr>
          <w:rFonts w:ascii="仿宋_GB2312" w:eastAsia="仿宋_GB2312" w:hAnsi="仿宋"/>
          <w:sz w:val="24"/>
          <w:u w:val="dotted"/>
        </w:rPr>
      </w:pPr>
      <w:r>
        <w:rPr>
          <w:rFonts w:ascii="仿宋_GB2312" w:eastAsia="仿宋_GB2312" w:hAnsi="仿宋" w:hint="eastAsia"/>
          <w:sz w:val="24"/>
        </w:rPr>
        <w:t>授权代表：</w:t>
      </w:r>
      <w:r>
        <w:rPr>
          <w:rFonts w:ascii="仿宋_GB2312" w:eastAsia="仿宋_GB2312" w:hAnsi="仿宋"/>
          <w:sz w:val="24"/>
          <w:u w:val="dotted"/>
        </w:rPr>
        <w:t xml:space="preserve">             </w:t>
      </w:r>
      <w:r>
        <w:rPr>
          <w:rFonts w:ascii="仿宋_GB2312" w:eastAsia="仿宋_GB2312" w:hAnsi="仿宋" w:hint="eastAsia"/>
          <w:sz w:val="24"/>
        </w:rPr>
        <w:t>联系电话</w:t>
      </w:r>
      <w:r>
        <w:rPr>
          <w:rFonts w:ascii="仿宋_GB2312" w:eastAsia="仿宋_GB2312" w:hAnsi="仿宋" w:hint="eastAsia"/>
          <w:sz w:val="24"/>
          <w:u w:val="dotted"/>
        </w:rPr>
        <w:t>：</w:t>
      </w:r>
      <w:r>
        <w:rPr>
          <w:rFonts w:ascii="仿宋_GB2312" w:eastAsia="仿宋_GB2312" w:hAnsi="仿宋"/>
          <w:sz w:val="24"/>
          <w:u w:val="dotted"/>
        </w:rPr>
        <w:t xml:space="preserve">                  </w:t>
      </w:r>
    </w:p>
    <w:p w14:paraId="57E12ECE" w14:textId="77777777" w:rsidR="00DD3FFB" w:rsidRDefault="00000000">
      <w:pPr>
        <w:spacing w:line="360" w:lineRule="auto"/>
        <w:rPr>
          <w:rFonts w:ascii="仿宋_GB2312" w:eastAsia="仿宋_GB2312" w:hAnsi="仿宋"/>
          <w:sz w:val="24"/>
          <w:u w:val="dotted"/>
        </w:rPr>
      </w:pPr>
      <w:r>
        <w:rPr>
          <w:rFonts w:ascii="仿宋_GB2312" w:eastAsia="仿宋_GB2312" w:hAnsi="仿宋" w:hint="eastAsia"/>
          <w:sz w:val="24"/>
        </w:rPr>
        <w:t>地</w:t>
      </w:r>
      <w:r>
        <w:rPr>
          <w:rFonts w:ascii="仿宋_GB2312" w:eastAsia="仿宋_GB2312" w:hAnsi="仿宋"/>
          <w:sz w:val="24"/>
        </w:rPr>
        <w:t xml:space="preserve">     </w:t>
      </w:r>
      <w:r>
        <w:rPr>
          <w:rFonts w:ascii="仿宋_GB2312" w:eastAsia="仿宋_GB2312" w:hAnsi="仿宋" w:hint="eastAsia"/>
          <w:sz w:val="24"/>
        </w:rPr>
        <w:t>址：</w:t>
      </w:r>
      <w:r>
        <w:rPr>
          <w:rFonts w:ascii="仿宋_GB2312" w:eastAsia="仿宋_GB2312" w:hAnsi="仿宋"/>
          <w:sz w:val="24"/>
          <w:u w:val="dotted"/>
        </w:rPr>
        <w:t xml:space="preserve">                             </w:t>
      </w:r>
      <w:r>
        <w:rPr>
          <w:rFonts w:ascii="仿宋_GB2312" w:eastAsia="仿宋_GB2312" w:hAnsi="仿宋" w:hint="eastAsia"/>
          <w:sz w:val="24"/>
        </w:rPr>
        <w:t>邮编：</w:t>
      </w:r>
      <w:r>
        <w:rPr>
          <w:rFonts w:ascii="仿宋_GB2312" w:eastAsia="仿宋_GB2312" w:hAnsi="仿宋"/>
          <w:sz w:val="24"/>
          <w:u w:val="dotted"/>
        </w:rPr>
        <w:t xml:space="preserve">         </w:t>
      </w:r>
      <w:r>
        <w:rPr>
          <w:rFonts w:ascii="仿宋_GB2312" w:eastAsia="仿宋_GB2312" w:hAnsi="仿宋"/>
          <w:sz w:val="24"/>
          <w:u w:val="single"/>
        </w:rPr>
        <w:t xml:space="preserve"> </w:t>
      </w:r>
      <w:r>
        <w:rPr>
          <w:rFonts w:ascii="仿宋_GB2312" w:eastAsia="仿宋_GB2312" w:hAnsi="仿宋"/>
          <w:sz w:val="24"/>
          <w:u w:val="dotted"/>
        </w:rPr>
        <w:t xml:space="preserve">                   </w:t>
      </w:r>
    </w:p>
    <w:p w14:paraId="74CD7B7C" w14:textId="77777777" w:rsidR="00DD3FFB" w:rsidRDefault="00000000">
      <w:pPr>
        <w:spacing w:line="360" w:lineRule="auto"/>
        <w:rPr>
          <w:rFonts w:ascii="仿宋_GB2312" w:eastAsia="仿宋_GB2312" w:hAnsi="仿宋"/>
          <w:sz w:val="24"/>
          <w:u w:val="single"/>
        </w:rPr>
      </w:pPr>
      <w:r>
        <w:rPr>
          <w:rFonts w:ascii="仿宋_GB2312" w:eastAsia="仿宋_GB2312" w:hAnsi="仿宋" w:hint="eastAsia"/>
          <w:sz w:val="24"/>
        </w:rPr>
        <w:t>被投诉人</w:t>
      </w:r>
      <w:r>
        <w:rPr>
          <w:rFonts w:ascii="仿宋_GB2312" w:eastAsia="仿宋_GB2312" w:hAnsi="仿宋"/>
          <w:sz w:val="24"/>
        </w:rPr>
        <w:t>1：</w:t>
      </w:r>
      <w:r>
        <w:rPr>
          <w:rFonts w:ascii="仿宋_GB2312" w:eastAsia="仿宋_GB2312" w:hAnsi="仿宋"/>
          <w:sz w:val="24"/>
          <w:u w:val="dotted"/>
        </w:rPr>
        <w:t xml:space="preserve">                                           </w:t>
      </w:r>
      <w:r>
        <w:rPr>
          <w:rFonts w:ascii="仿宋_GB2312" w:eastAsia="仿宋_GB2312" w:hAnsi="仿宋"/>
          <w:sz w:val="24"/>
          <w:u w:val="single"/>
        </w:rPr>
        <w:t xml:space="preserve">  </w:t>
      </w:r>
    </w:p>
    <w:p w14:paraId="0A073E69" w14:textId="77777777" w:rsidR="00DD3FFB" w:rsidRDefault="00000000">
      <w:pPr>
        <w:spacing w:line="360" w:lineRule="auto"/>
        <w:rPr>
          <w:rFonts w:ascii="仿宋_GB2312" w:eastAsia="仿宋_GB2312" w:hAnsi="仿宋"/>
          <w:sz w:val="24"/>
          <w:u w:val="single"/>
        </w:rPr>
      </w:pPr>
      <w:r>
        <w:rPr>
          <w:rFonts w:ascii="仿宋_GB2312" w:eastAsia="仿宋_GB2312" w:hAnsi="仿宋" w:hint="eastAsia"/>
          <w:sz w:val="24"/>
        </w:rPr>
        <w:t>地</w:t>
      </w:r>
      <w:r>
        <w:rPr>
          <w:rFonts w:ascii="仿宋_GB2312" w:eastAsia="仿宋_GB2312" w:hAnsi="仿宋"/>
          <w:sz w:val="24"/>
        </w:rPr>
        <w:t xml:space="preserve">     </w:t>
      </w:r>
      <w:r>
        <w:rPr>
          <w:rFonts w:ascii="仿宋_GB2312" w:eastAsia="仿宋_GB2312" w:hAnsi="仿宋" w:hint="eastAsia"/>
          <w:sz w:val="24"/>
        </w:rPr>
        <w:t>址：</w:t>
      </w:r>
      <w:r>
        <w:rPr>
          <w:rFonts w:ascii="仿宋_GB2312" w:eastAsia="仿宋_GB2312" w:hAnsi="仿宋"/>
          <w:sz w:val="24"/>
          <w:u w:val="dotted"/>
        </w:rPr>
        <w:t xml:space="preserve">                             </w:t>
      </w:r>
      <w:r>
        <w:rPr>
          <w:rFonts w:ascii="仿宋_GB2312" w:eastAsia="仿宋_GB2312" w:hAnsi="仿宋" w:hint="eastAsia"/>
          <w:sz w:val="24"/>
        </w:rPr>
        <w:t>邮编：</w:t>
      </w:r>
      <w:r>
        <w:rPr>
          <w:rFonts w:ascii="仿宋_GB2312" w:eastAsia="仿宋_GB2312" w:hAnsi="仿宋"/>
          <w:sz w:val="24"/>
          <w:u w:val="dotted"/>
        </w:rPr>
        <w:t xml:space="preserve">          </w:t>
      </w:r>
      <w:r>
        <w:rPr>
          <w:rFonts w:ascii="仿宋_GB2312" w:eastAsia="仿宋_GB2312" w:hAnsi="仿宋"/>
          <w:sz w:val="24"/>
          <w:u w:val="single"/>
        </w:rPr>
        <w:t xml:space="preserve"> </w:t>
      </w:r>
    </w:p>
    <w:p w14:paraId="52F1E715" w14:textId="77777777" w:rsidR="00DD3FFB" w:rsidRDefault="00000000">
      <w:pPr>
        <w:spacing w:line="360" w:lineRule="auto"/>
        <w:rPr>
          <w:rFonts w:ascii="仿宋_GB2312" w:eastAsia="仿宋_GB2312" w:hAnsi="仿宋"/>
          <w:sz w:val="24"/>
          <w:u w:val="single"/>
        </w:rPr>
      </w:pPr>
      <w:r>
        <w:rPr>
          <w:rFonts w:ascii="仿宋_GB2312" w:eastAsia="仿宋_GB2312" w:hAnsi="仿宋" w:hint="eastAsia"/>
          <w:sz w:val="24"/>
        </w:rPr>
        <w:t>联系人：</w:t>
      </w:r>
      <w:r>
        <w:rPr>
          <w:rFonts w:ascii="仿宋_GB2312" w:eastAsia="仿宋_GB2312" w:hAnsi="仿宋"/>
          <w:sz w:val="24"/>
          <w:u w:val="dotted"/>
        </w:rPr>
        <w:t xml:space="preserve">               </w:t>
      </w:r>
      <w:r>
        <w:rPr>
          <w:rFonts w:ascii="仿宋_GB2312" w:eastAsia="仿宋_GB2312" w:hAnsi="仿宋" w:hint="eastAsia"/>
          <w:sz w:val="24"/>
        </w:rPr>
        <w:t>联系电话：</w:t>
      </w:r>
      <w:r>
        <w:rPr>
          <w:rFonts w:ascii="仿宋_GB2312" w:eastAsia="仿宋_GB2312" w:hAnsi="仿宋"/>
          <w:sz w:val="24"/>
          <w:u w:val="dotted"/>
        </w:rPr>
        <w:t xml:space="preserve">                      </w:t>
      </w:r>
      <w:r>
        <w:rPr>
          <w:rFonts w:ascii="仿宋_GB2312" w:eastAsia="仿宋_GB2312" w:hAnsi="仿宋"/>
          <w:sz w:val="24"/>
          <w:u w:val="single"/>
        </w:rPr>
        <w:t xml:space="preserve"> </w:t>
      </w:r>
    </w:p>
    <w:p w14:paraId="253AFF86" w14:textId="77777777" w:rsidR="00DD3FFB" w:rsidRDefault="00000000">
      <w:pPr>
        <w:spacing w:line="360" w:lineRule="auto"/>
        <w:rPr>
          <w:rFonts w:ascii="仿宋_GB2312" w:eastAsia="仿宋_GB2312" w:hAnsi="仿宋"/>
          <w:sz w:val="24"/>
        </w:rPr>
      </w:pPr>
      <w:r>
        <w:rPr>
          <w:rFonts w:ascii="仿宋_GB2312" w:eastAsia="仿宋_GB2312" w:hAnsi="仿宋" w:hint="eastAsia"/>
          <w:sz w:val="24"/>
        </w:rPr>
        <w:lastRenderedPageBreak/>
        <w:t>被投诉人</w:t>
      </w:r>
      <w:r>
        <w:rPr>
          <w:rFonts w:ascii="仿宋_GB2312" w:eastAsia="仿宋_GB2312" w:hAnsi="仿宋"/>
          <w:sz w:val="24"/>
        </w:rPr>
        <w:t>2</w:t>
      </w:r>
    </w:p>
    <w:p w14:paraId="63698AEC" w14:textId="77777777" w:rsidR="00DD3FFB" w:rsidRDefault="00000000">
      <w:pPr>
        <w:spacing w:line="360" w:lineRule="auto"/>
        <w:rPr>
          <w:rFonts w:ascii="仿宋_GB2312" w:eastAsia="仿宋_GB2312" w:hAnsi="仿宋"/>
          <w:sz w:val="24"/>
          <w:u w:val="dotted"/>
        </w:rPr>
      </w:pPr>
      <w:r>
        <w:rPr>
          <w:rFonts w:ascii="仿宋_GB2312" w:eastAsia="仿宋_GB2312" w:hAnsi="仿宋" w:hint="eastAsia"/>
          <w:sz w:val="24"/>
        </w:rPr>
        <w:t>……</w:t>
      </w:r>
    </w:p>
    <w:p w14:paraId="6303785E" w14:textId="77777777" w:rsidR="00DD3FFB" w:rsidRDefault="00000000">
      <w:pPr>
        <w:spacing w:line="360" w:lineRule="auto"/>
        <w:rPr>
          <w:rFonts w:ascii="仿宋_GB2312" w:eastAsia="仿宋_GB2312" w:hAnsi="仿宋"/>
          <w:sz w:val="24"/>
          <w:u w:val="single"/>
        </w:rPr>
      </w:pPr>
      <w:r>
        <w:rPr>
          <w:rFonts w:ascii="仿宋_GB2312" w:eastAsia="仿宋_GB2312" w:hAnsi="仿宋" w:hint="eastAsia"/>
          <w:sz w:val="24"/>
        </w:rPr>
        <w:t>相关供应商：</w:t>
      </w:r>
      <w:r>
        <w:rPr>
          <w:rFonts w:ascii="仿宋_GB2312" w:eastAsia="仿宋_GB2312" w:hAnsi="仿宋"/>
          <w:sz w:val="24"/>
          <w:u w:val="dotted"/>
        </w:rPr>
        <w:t xml:space="preserve">                                           </w:t>
      </w:r>
      <w:r>
        <w:rPr>
          <w:rFonts w:ascii="仿宋_GB2312" w:eastAsia="仿宋_GB2312" w:hAnsi="仿宋"/>
          <w:sz w:val="24"/>
          <w:u w:val="single"/>
        </w:rPr>
        <w:t xml:space="preserve">    </w:t>
      </w:r>
    </w:p>
    <w:p w14:paraId="172D98ED" w14:textId="77777777" w:rsidR="00DD3FFB" w:rsidRDefault="00000000">
      <w:pPr>
        <w:spacing w:line="360" w:lineRule="auto"/>
        <w:rPr>
          <w:rFonts w:ascii="仿宋_GB2312" w:eastAsia="仿宋_GB2312" w:hAnsi="仿宋"/>
          <w:sz w:val="24"/>
          <w:u w:val="single"/>
        </w:rPr>
      </w:pPr>
      <w:r>
        <w:rPr>
          <w:rFonts w:ascii="仿宋_GB2312" w:eastAsia="仿宋_GB2312" w:hAnsi="仿宋" w:hint="eastAsia"/>
          <w:sz w:val="24"/>
        </w:rPr>
        <w:t>地</w:t>
      </w:r>
      <w:r>
        <w:rPr>
          <w:rFonts w:ascii="仿宋_GB2312" w:eastAsia="仿宋_GB2312" w:hAnsi="仿宋"/>
          <w:sz w:val="24"/>
        </w:rPr>
        <w:t xml:space="preserve">     </w:t>
      </w:r>
      <w:r>
        <w:rPr>
          <w:rFonts w:ascii="仿宋_GB2312" w:eastAsia="仿宋_GB2312" w:hAnsi="仿宋" w:hint="eastAsia"/>
          <w:sz w:val="24"/>
        </w:rPr>
        <w:t>址：</w:t>
      </w:r>
      <w:r>
        <w:rPr>
          <w:rFonts w:ascii="仿宋_GB2312" w:eastAsia="仿宋_GB2312" w:hAnsi="仿宋"/>
          <w:sz w:val="24"/>
          <w:u w:val="dotted"/>
        </w:rPr>
        <w:t xml:space="preserve">                             </w:t>
      </w:r>
      <w:r>
        <w:rPr>
          <w:rFonts w:ascii="仿宋_GB2312" w:eastAsia="仿宋_GB2312" w:hAnsi="仿宋" w:hint="eastAsia"/>
          <w:sz w:val="24"/>
        </w:rPr>
        <w:t>邮编：</w:t>
      </w:r>
      <w:r>
        <w:rPr>
          <w:rFonts w:ascii="仿宋_GB2312" w:eastAsia="仿宋_GB2312" w:hAnsi="仿宋"/>
          <w:sz w:val="24"/>
          <w:u w:val="dotted"/>
        </w:rPr>
        <w:t xml:space="preserve">          </w:t>
      </w:r>
      <w:r>
        <w:rPr>
          <w:rFonts w:ascii="仿宋_GB2312" w:eastAsia="仿宋_GB2312" w:hAnsi="仿宋"/>
          <w:sz w:val="24"/>
          <w:u w:val="single"/>
        </w:rPr>
        <w:t xml:space="preserve"> </w:t>
      </w:r>
    </w:p>
    <w:p w14:paraId="4B50695B" w14:textId="77777777" w:rsidR="00DD3FFB" w:rsidRDefault="00000000">
      <w:pPr>
        <w:spacing w:line="360" w:lineRule="auto"/>
        <w:rPr>
          <w:rFonts w:ascii="仿宋_GB2312" w:eastAsia="仿宋_GB2312" w:hAnsi="仿宋"/>
          <w:sz w:val="24"/>
          <w:u w:val="single"/>
        </w:rPr>
      </w:pPr>
      <w:r>
        <w:rPr>
          <w:rFonts w:ascii="仿宋_GB2312" w:eastAsia="仿宋_GB2312" w:hAnsi="仿宋" w:hint="eastAsia"/>
          <w:sz w:val="24"/>
        </w:rPr>
        <w:t>联系人：</w:t>
      </w:r>
      <w:r>
        <w:rPr>
          <w:rFonts w:ascii="仿宋_GB2312" w:eastAsia="仿宋_GB2312" w:hAnsi="仿宋"/>
          <w:sz w:val="24"/>
          <w:u w:val="dotted"/>
        </w:rPr>
        <w:t xml:space="preserve">               </w:t>
      </w:r>
      <w:r>
        <w:rPr>
          <w:rFonts w:ascii="仿宋_GB2312" w:eastAsia="仿宋_GB2312" w:hAnsi="仿宋" w:hint="eastAsia"/>
          <w:sz w:val="24"/>
        </w:rPr>
        <w:t>联系电话：</w:t>
      </w:r>
      <w:r>
        <w:rPr>
          <w:rFonts w:ascii="仿宋_GB2312" w:eastAsia="仿宋_GB2312" w:hAnsi="仿宋"/>
          <w:sz w:val="24"/>
          <w:u w:val="dotted"/>
        </w:rPr>
        <w:t xml:space="preserve">                      </w:t>
      </w:r>
      <w:r>
        <w:rPr>
          <w:rFonts w:ascii="仿宋_GB2312" w:eastAsia="仿宋_GB2312" w:hAnsi="仿宋"/>
          <w:sz w:val="24"/>
          <w:u w:val="single"/>
        </w:rPr>
        <w:t xml:space="preserve">      </w:t>
      </w:r>
    </w:p>
    <w:p w14:paraId="66E696CE" w14:textId="77777777" w:rsidR="00DD3FFB" w:rsidRDefault="00000000">
      <w:pPr>
        <w:spacing w:line="360" w:lineRule="auto"/>
        <w:rPr>
          <w:rFonts w:ascii="仿宋_GB2312" w:eastAsia="仿宋_GB2312" w:hAnsi="仿宋"/>
          <w:sz w:val="24"/>
        </w:rPr>
      </w:pPr>
      <w:r>
        <w:rPr>
          <w:rFonts w:ascii="仿宋_GB2312" w:eastAsia="仿宋_GB2312" w:hAnsi="仿宋" w:hint="eastAsia"/>
          <w:sz w:val="24"/>
        </w:rPr>
        <w:t>二、投诉项目基本情况</w:t>
      </w:r>
    </w:p>
    <w:p w14:paraId="3734595E" w14:textId="77777777" w:rsidR="00DD3FFB" w:rsidRDefault="00000000">
      <w:pPr>
        <w:spacing w:line="360" w:lineRule="auto"/>
        <w:rPr>
          <w:rFonts w:ascii="仿宋_GB2312" w:eastAsia="仿宋_GB2312" w:hAnsi="仿宋"/>
          <w:sz w:val="24"/>
          <w:u w:val="dotted"/>
        </w:rPr>
      </w:pPr>
      <w:r>
        <w:rPr>
          <w:rFonts w:ascii="仿宋_GB2312" w:eastAsia="仿宋_GB2312" w:hAnsi="仿宋" w:hint="eastAsia"/>
          <w:sz w:val="24"/>
        </w:rPr>
        <w:t>采购项目名称：</w:t>
      </w:r>
      <w:r>
        <w:rPr>
          <w:rFonts w:ascii="仿宋_GB2312" w:eastAsia="仿宋_GB2312" w:hAnsi="仿宋"/>
          <w:sz w:val="24"/>
          <w:u w:val="dotted"/>
        </w:rPr>
        <w:t xml:space="preserve">                                        </w:t>
      </w:r>
    </w:p>
    <w:p w14:paraId="6E5540A4" w14:textId="77777777" w:rsidR="00DD3FFB" w:rsidRDefault="00000000">
      <w:pPr>
        <w:spacing w:line="360" w:lineRule="auto"/>
        <w:rPr>
          <w:rFonts w:ascii="仿宋_GB2312" w:eastAsia="仿宋_GB2312" w:hAnsi="仿宋"/>
          <w:sz w:val="24"/>
          <w:u w:val="single"/>
        </w:rPr>
      </w:pPr>
      <w:r>
        <w:rPr>
          <w:rFonts w:ascii="仿宋_GB2312" w:eastAsia="仿宋_GB2312" w:hAnsi="仿宋" w:hint="eastAsia"/>
          <w:sz w:val="24"/>
        </w:rPr>
        <w:t>采购项目编号：</w:t>
      </w:r>
      <w:r>
        <w:rPr>
          <w:rFonts w:ascii="仿宋_GB2312" w:eastAsia="仿宋_GB2312" w:hAnsi="仿宋"/>
          <w:sz w:val="24"/>
          <w:u w:val="dotted"/>
        </w:rPr>
        <w:t xml:space="preserve">                 </w:t>
      </w:r>
      <w:r>
        <w:rPr>
          <w:rFonts w:ascii="仿宋_GB2312" w:eastAsia="仿宋_GB2312" w:hAnsi="仿宋" w:hint="eastAsia"/>
          <w:sz w:val="24"/>
        </w:rPr>
        <w:t>包号：</w:t>
      </w:r>
      <w:r>
        <w:rPr>
          <w:rFonts w:ascii="仿宋_GB2312" w:eastAsia="仿宋_GB2312" w:hAnsi="仿宋"/>
          <w:sz w:val="24"/>
          <w:u w:val="dotted"/>
        </w:rPr>
        <w:t xml:space="preserve">              </w:t>
      </w:r>
    </w:p>
    <w:p w14:paraId="579DB715" w14:textId="77777777" w:rsidR="00DD3FFB" w:rsidRDefault="00000000">
      <w:pPr>
        <w:spacing w:line="360" w:lineRule="auto"/>
        <w:rPr>
          <w:rFonts w:ascii="仿宋_GB2312" w:eastAsia="仿宋_GB2312" w:hAnsi="仿宋"/>
          <w:sz w:val="24"/>
        </w:rPr>
      </w:pPr>
      <w:r>
        <w:rPr>
          <w:rFonts w:ascii="仿宋_GB2312" w:eastAsia="仿宋_GB2312" w:hAnsi="仿宋" w:hint="eastAsia"/>
          <w:sz w:val="24"/>
        </w:rPr>
        <w:t>采购人名称：</w:t>
      </w:r>
      <w:r>
        <w:rPr>
          <w:rFonts w:ascii="仿宋_GB2312" w:eastAsia="仿宋_GB2312" w:hAnsi="仿宋"/>
          <w:sz w:val="24"/>
          <w:u w:val="dotted"/>
        </w:rPr>
        <w:t xml:space="preserve">                                           </w:t>
      </w:r>
      <w:r>
        <w:rPr>
          <w:rFonts w:ascii="仿宋_GB2312" w:eastAsia="仿宋_GB2312" w:hAnsi="仿宋"/>
          <w:sz w:val="24"/>
          <w:u w:val="single"/>
        </w:rPr>
        <w:t xml:space="preserve">  </w:t>
      </w:r>
    </w:p>
    <w:p w14:paraId="588582DC" w14:textId="77777777" w:rsidR="00DD3FFB" w:rsidRDefault="00000000">
      <w:pPr>
        <w:spacing w:line="360" w:lineRule="auto"/>
        <w:rPr>
          <w:rFonts w:ascii="仿宋_GB2312" w:eastAsia="仿宋_GB2312" w:hAnsi="仿宋"/>
          <w:sz w:val="24"/>
          <w:u w:val="single"/>
        </w:rPr>
      </w:pPr>
      <w:r>
        <w:rPr>
          <w:rFonts w:ascii="仿宋_GB2312" w:eastAsia="仿宋_GB2312" w:hAnsi="仿宋" w:hint="eastAsia"/>
          <w:sz w:val="24"/>
        </w:rPr>
        <w:t>代理机构名称：</w:t>
      </w:r>
      <w:r>
        <w:rPr>
          <w:rFonts w:ascii="仿宋_GB2312" w:eastAsia="仿宋_GB2312" w:hAnsi="仿宋"/>
          <w:sz w:val="24"/>
          <w:u w:val="dotted"/>
        </w:rPr>
        <w:t xml:space="preserve">                                         </w:t>
      </w:r>
    </w:p>
    <w:p w14:paraId="14FA10C9" w14:textId="77777777" w:rsidR="00DD3FFB" w:rsidRDefault="00000000">
      <w:pPr>
        <w:spacing w:line="360" w:lineRule="auto"/>
        <w:rPr>
          <w:rFonts w:ascii="仿宋_GB2312" w:eastAsia="仿宋_GB2312" w:hAnsi="仿宋"/>
          <w:sz w:val="24"/>
          <w:u w:val="dotted"/>
        </w:rPr>
      </w:pPr>
      <w:r>
        <w:rPr>
          <w:rFonts w:ascii="仿宋_GB2312" w:eastAsia="仿宋_GB2312" w:hAnsi="仿宋" w:hint="eastAsia"/>
          <w:sz w:val="24"/>
        </w:rPr>
        <w:t>采购文件公告</w:t>
      </w:r>
      <w:r>
        <w:rPr>
          <w:rFonts w:ascii="仿宋_GB2312" w:eastAsia="仿宋_GB2312" w:hAnsi="仿宋"/>
          <w:sz w:val="24"/>
        </w:rPr>
        <w:t>:</w:t>
      </w:r>
      <w:r>
        <w:rPr>
          <w:rFonts w:ascii="仿宋_GB2312" w:eastAsia="仿宋_GB2312" w:hAnsi="仿宋" w:hint="eastAsia"/>
          <w:sz w:val="24"/>
          <w:u w:val="dotted"/>
        </w:rPr>
        <w:t>是</w:t>
      </w:r>
      <w:r>
        <w:rPr>
          <w:rFonts w:ascii="仿宋_GB2312" w:eastAsia="仿宋_GB2312" w:hAnsi="仿宋"/>
          <w:sz w:val="24"/>
          <w:u w:val="dotted"/>
        </w:rPr>
        <w:t xml:space="preserve">/否 </w:t>
      </w:r>
      <w:r>
        <w:rPr>
          <w:rFonts w:ascii="仿宋_GB2312" w:eastAsia="仿宋_GB2312" w:hAnsi="仿宋" w:hint="eastAsia"/>
          <w:sz w:val="24"/>
        </w:rPr>
        <w:t>公告期限：</w:t>
      </w:r>
      <w:r>
        <w:rPr>
          <w:rFonts w:ascii="仿宋_GB2312" w:eastAsia="仿宋_GB2312" w:hAnsi="仿宋"/>
          <w:sz w:val="24"/>
          <w:u w:val="dotted"/>
        </w:rPr>
        <w:t xml:space="preserve">                                 </w:t>
      </w:r>
    </w:p>
    <w:p w14:paraId="5862A0D8" w14:textId="77777777" w:rsidR="00DD3FFB" w:rsidRDefault="00000000">
      <w:pPr>
        <w:spacing w:line="360" w:lineRule="auto"/>
        <w:rPr>
          <w:rFonts w:ascii="仿宋_GB2312" w:eastAsia="仿宋_GB2312" w:hAnsi="仿宋"/>
          <w:sz w:val="24"/>
          <w:u w:val="single"/>
        </w:rPr>
      </w:pPr>
      <w:r>
        <w:rPr>
          <w:rFonts w:ascii="仿宋_GB2312" w:eastAsia="仿宋_GB2312" w:hAnsi="仿宋" w:hint="eastAsia"/>
          <w:sz w:val="24"/>
        </w:rPr>
        <w:t>采购结果公告</w:t>
      </w:r>
      <w:r>
        <w:rPr>
          <w:rFonts w:ascii="仿宋_GB2312" w:eastAsia="仿宋_GB2312" w:hAnsi="仿宋"/>
          <w:sz w:val="24"/>
        </w:rPr>
        <w:t>:</w:t>
      </w:r>
      <w:r>
        <w:rPr>
          <w:rFonts w:ascii="仿宋_GB2312" w:eastAsia="仿宋_GB2312" w:hAnsi="仿宋" w:hint="eastAsia"/>
          <w:sz w:val="24"/>
          <w:u w:val="dotted"/>
        </w:rPr>
        <w:t>是</w:t>
      </w:r>
      <w:r>
        <w:rPr>
          <w:rFonts w:ascii="仿宋_GB2312" w:eastAsia="仿宋_GB2312" w:hAnsi="仿宋"/>
          <w:sz w:val="24"/>
          <w:u w:val="dotted"/>
        </w:rPr>
        <w:t xml:space="preserve">/否 </w:t>
      </w:r>
      <w:r>
        <w:rPr>
          <w:rFonts w:ascii="仿宋_GB2312" w:eastAsia="仿宋_GB2312" w:hAnsi="仿宋" w:hint="eastAsia"/>
          <w:sz w:val="24"/>
        </w:rPr>
        <w:t>公告期限：</w:t>
      </w:r>
      <w:r>
        <w:rPr>
          <w:rFonts w:ascii="仿宋_GB2312" w:eastAsia="仿宋_GB2312" w:hAnsi="仿宋"/>
          <w:sz w:val="24"/>
          <w:u w:val="dotted"/>
        </w:rPr>
        <w:t xml:space="preserve">                        </w:t>
      </w:r>
    </w:p>
    <w:p w14:paraId="5AC176A7" w14:textId="77777777" w:rsidR="00DD3FFB" w:rsidRDefault="00000000">
      <w:pPr>
        <w:spacing w:line="360" w:lineRule="auto"/>
        <w:rPr>
          <w:rFonts w:ascii="仿宋_GB2312" w:eastAsia="仿宋_GB2312" w:hAnsi="仿宋"/>
          <w:sz w:val="24"/>
        </w:rPr>
      </w:pPr>
      <w:r>
        <w:rPr>
          <w:rFonts w:ascii="仿宋_GB2312" w:eastAsia="仿宋_GB2312" w:hAnsi="仿宋" w:hint="eastAsia"/>
          <w:sz w:val="24"/>
        </w:rPr>
        <w:t>三、质疑基本情况</w:t>
      </w:r>
    </w:p>
    <w:p w14:paraId="4AF1CBFE" w14:textId="77777777" w:rsidR="00DD3FFB" w:rsidRDefault="00000000">
      <w:pPr>
        <w:spacing w:line="360" w:lineRule="auto"/>
        <w:ind w:firstLineChars="200" w:firstLine="480"/>
        <w:rPr>
          <w:rFonts w:ascii="仿宋_GB2312" w:eastAsia="仿宋_GB2312" w:hAnsi="仿宋"/>
          <w:sz w:val="24"/>
          <w:u w:val="dotted"/>
        </w:rPr>
      </w:pPr>
      <w:r>
        <w:rPr>
          <w:rFonts w:ascii="仿宋_GB2312" w:eastAsia="仿宋_GB2312" w:hAnsi="仿宋" w:hint="eastAsia"/>
          <w:sz w:val="24"/>
        </w:rPr>
        <w:t>投诉人于</w:t>
      </w:r>
      <w:r>
        <w:rPr>
          <w:rFonts w:ascii="仿宋_GB2312" w:eastAsia="仿宋_GB2312" w:hAnsi="仿宋"/>
          <w:sz w:val="24"/>
          <w:u w:val="dotted"/>
        </w:rPr>
        <w:t xml:space="preserve">   </w:t>
      </w:r>
      <w:r>
        <w:rPr>
          <w:rFonts w:ascii="仿宋_GB2312" w:eastAsia="仿宋_GB2312" w:hAnsi="仿宋" w:hint="eastAsia"/>
          <w:sz w:val="24"/>
        </w:rPr>
        <w:t>年</w:t>
      </w:r>
      <w:r>
        <w:rPr>
          <w:rFonts w:ascii="仿宋_GB2312" w:eastAsia="仿宋_GB2312" w:hAnsi="仿宋"/>
          <w:sz w:val="24"/>
          <w:u w:val="dotted"/>
        </w:rPr>
        <w:t xml:space="preserve">   </w:t>
      </w:r>
      <w:r>
        <w:rPr>
          <w:rFonts w:ascii="仿宋_GB2312" w:eastAsia="仿宋_GB2312" w:hAnsi="仿宋" w:hint="eastAsia"/>
          <w:sz w:val="24"/>
        </w:rPr>
        <w:t>月</w:t>
      </w:r>
      <w:r>
        <w:rPr>
          <w:rFonts w:ascii="仿宋_GB2312" w:eastAsia="仿宋_GB2312" w:hAnsi="仿宋"/>
          <w:sz w:val="24"/>
          <w:u w:val="dotted"/>
        </w:rPr>
        <w:t xml:space="preserve">  </w:t>
      </w:r>
      <w:r>
        <w:rPr>
          <w:rFonts w:ascii="仿宋_GB2312" w:eastAsia="仿宋_GB2312" w:hAnsi="仿宋" w:hint="eastAsia"/>
          <w:sz w:val="24"/>
        </w:rPr>
        <w:t>日</w:t>
      </w:r>
      <w:r>
        <w:rPr>
          <w:rFonts w:ascii="仿宋_GB2312" w:eastAsia="仿宋_GB2312" w:hAnsi="仿宋"/>
          <w:sz w:val="24"/>
        </w:rPr>
        <w:t>,向</w:t>
      </w:r>
      <w:r>
        <w:rPr>
          <w:rFonts w:ascii="仿宋_GB2312" w:eastAsia="仿宋_GB2312" w:hAnsi="仿宋"/>
          <w:sz w:val="24"/>
          <w:u w:val="dotted"/>
        </w:rPr>
        <w:t xml:space="preserve">                   </w:t>
      </w:r>
      <w:r>
        <w:rPr>
          <w:rFonts w:ascii="仿宋_GB2312" w:eastAsia="仿宋_GB2312" w:hAnsi="仿宋" w:hint="eastAsia"/>
          <w:sz w:val="24"/>
        </w:rPr>
        <w:t>提出质疑，质疑事项为：</w:t>
      </w:r>
      <w:r>
        <w:rPr>
          <w:rFonts w:ascii="仿宋_GB2312" w:eastAsia="仿宋_GB2312" w:hAnsi="仿宋"/>
          <w:sz w:val="24"/>
          <w:u w:val="dotted"/>
        </w:rPr>
        <w:t xml:space="preserve">                                </w:t>
      </w:r>
    </w:p>
    <w:p w14:paraId="392BBB9F" w14:textId="77777777" w:rsidR="00DD3FFB" w:rsidRDefault="00000000">
      <w:pPr>
        <w:spacing w:line="360" w:lineRule="auto"/>
        <w:rPr>
          <w:rFonts w:ascii="仿宋_GB2312" w:eastAsia="仿宋_GB2312" w:hAnsi="仿宋"/>
          <w:sz w:val="24"/>
          <w:u w:val="dotted"/>
        </w:rPr>
      </w:pPr>
      <w:r>
        <w:rPr>
          <w:rFonts w:ascii="仿宋_GB2312" w:eastAsia="仿宋_GB2312" w:hAnsi="仿宋"/>
          <w:sz w:val="24"/>
          <w:u w:val="dotted"/>
        </w:rPr>
        <w:t xml:space="preserve">                                                     </w:t>
      </w:r>
      <w:r>
        <w:rPr>
          <w:rFonts w:ascii="仿宋_GB2312" w:eastAsia="仿宋_GB2312" w:hAnsi="仿宋"/>
          <w:sz w:val="24"/>
        </w:rPr>
        <w:t xml:space="preserve">  </w:t>
      </w:r>
    </w:p>
    <w:p w14:paraId="5DC98F43" w14:textId="77777777" w:rsidR="00DD3FFB" w:rsidRDefault="00000000">
      <w:pPr>
        <w:spacing w:line="360" w:lineRule="auto"/>
        <w:ind w:firstLineChars="150" w:firstLine="360"/>
        <w:rPr>
          <w:rFonts w:ascii="仿宋_GB2312" w:eastAsia="仿宋_GB2312" w:hAnsi="仿宋"/>
          <w:sz w:val="24"/>
        </w:rPr>
      </w:pPr>
      <w:r>
        <w:rPr>
          <w:rFonts w:ascii="仿宋_GB2312" w:eastAsia="仿宋_GB2312" w:hAnsi="仿宋" w:hint="eastAsia"/>
          <w:sz w:val="24"/>
          <w:u w:val="dotted"/>
        </w:rPr>
        <w:t>采购人</w:t>
      </w:r>
      <w:r>
        <w:rPr>
          <w:rFonts w:ascii="仿宋_GB2312" w:eastAsia="仿宋_GB2312" w:hAnsi="仿宋"/>
          <w:sz w:val="24"/>
          <w:u w:val="dotted"/>
        </w:rPr>
        <w:t>/代理机构</w:t>
      </w:r>
      <w:r>
        <w:rPr>
          <w:rFonts w:ascii="仿宋_GB2312" w:eastAsia="仿宋_GB2312" w:hAnsi="仿宋" w:hint="eastAsia"/>
          <w:sz w:val="24"/>
        </w:rPr>
        <w:t>于</w:t>
      </w:r>
      <w:r>
        <w:rPr>
          <w:rFonts w:ascii="仿宋_GB2312" w:eastAsia="仿宋_GB2312" w:hAnsi="仿宋"/>
          <w:sz w:val="24"/>
          <w:u w:val="dotted"/>
        </w:rPr>
        <w:t xml:space="preserve">   </w:t>
      </w:r>
      <w:r>
        <w:rPr>
          <w:rFonts w:ascii="仿宋_GB2312" w:eastAsia="仿宋_GB2312" w:hAnsi="仿宋" w:hint="eastAsia"/>
          <w:sz w:val="24"/>
        </w:rPr>
        <w:t>年</w:t>
      </w:r>
      <w:r>
        <w:rPr>
          <w:rFonts w:ascii="仿宋_GB2312" w:eastAsia="仿宋_GB2312" w:hAnsi="仿宋"/>
          <w:sz w:val="24"/>
          <w:u w:val="dotted"/>
        </w:rPr>
        <w:t xml:space="preserve">   </w:t>
      </w:r>
      <w:r>
        <w:rPr>
          <w:rFonts w:ascii="仿宋_GB2312" w:eastAsia="仿宋_GB2312" w:hAnsi="仿宋" w:hint="eastAsia"/>
          <w:sz w:val="24"/>
        </w:rPr>
        <w:t>月</w:t>
      </w:r>
      <w:r>
        <w:rPr>
          <w:rFonts w:ascii="仿宋_GB2312" w:eastAsia="仿宋_GB2312" w:hAnsi="仿宋"/>
          <w:sz w:val="24"/>
          <w:u w:val="dotted"/>
        </w:rPr>
        <w:t xml:space="preserve">   </w:t>
      </w:r>
      <w:r>
        <w:rPr>
          <w:rFonts w:ascii="仿宋_GB2312" w:eastAsia="仿宋_GB2312" w:hAnsi="仿宋" w:hint="eastAsia"/>
          <w:sz w:val="24"/>
        </w:rPr>
        <w:t>日</w:t>
      </w:r>
      <w:r>
        <w:rPr>
          <w:rFonts w:ascii="仿宋_GB2312" w:eastAsia="仿宋_GB2312" w:hAnsi="仿宋"/>
          <w:sz w:val="24"/>
        </w:rPr>
        <w:t>,就质疑事项</w:t>
      </w:r>
      <w:proofErr w:type="gramStart"/>
      <w:r>
        <w:rPr>
          <w:rFonts w:ascii="仿宋_GB2312" w:eastAsia="仿宋_GB2312" w:hAnsi="仿宋" w:hint="eastAsia"/>
          <w:sz w:val="24"/>
        </w:rPr>
        <w:t>作出</w:t>
      </w:r>
      <w:proofErr w:type="gramEnd"/>
      <w:r>
        <w:rPr>
          <w:rFonts w:ascii="仿宋_GB2312" w:eastAsia="仿宋_GB2312" w:hAnsi="仿宋" w:hint="eastAsia"/>
          <w:sz w:val="24"/>
        </w:rPr>
        <w:t>了答复</w:t>
      </w:r>
      <w:r>
        <w:rPr>
          <w:rFonts w:ascii="仿宋_GB2312" w:eastAsia="仿宋_GB2312" w:hAnsi="仿宋"/>
          <w:sz w:val="24"/>
        </w:rPr>
        <w:t>/没有在法定期限内</w:t>
      </w:r>
      <w:proofErr w:type="gramStart"/>
      <w:r>
        <w:rPr>
          <w:rFonts w:ascii="仿宋_GB2312" w:eastAsia="仿宋_GB2312" w:hAnsi="仿宋" w:hint="eastAsia"/>
          <w:sz w:val="24"/>
        </w:rPr>
        <w:t>作出</w:t>
      </w:r>
      <w:proofErr w:type="gramEnd"/>
      <w:r>
        <w:rPr>
          <w:rFonts w:ascii="仿宋_GB2312" w:eastAsia="仿宋_GB2312" w:hAnsi="仿宋" w:hint="eastAsia"/>
          <w:sz w:val="24"/>
        </w:rPr>
        <w:t>答复。</w:t>
      </w:r>
    </w:p>
    <w:p w14:paraId="1889E8A4" w14:textId="77777777" w:rsidR="00DD3FFB" w:rsidRDefault="00000000">
      <w:pPr>
        <w:spacing w:line="360" w:lineRule="auto"/>
        <w:rPr>
          <w:rFonts w:ascii="仿宋_GB2312" w:eastAsia="仿宋_GB2312" w:hAnsi="仿宋"/>
          <w:sz w:val="24"/>
        </w:rPr>
      </w:pPr>
      <w:r>
        <w:rPr>
          <w:rFonts w:ascii="仿宋_GB2312" w:eastAsia="仿宋_GB2312" w:hAnsi="仿宋" w:hint="eastAsia"/>
          <w:sz w:val="24"/>
        </w:rPr>
        <w:t>四、投诉事项具体内容</w:t>
      </w:r>
    </w:p>
    <w:p w14:paraId="7DAE933F" w14:textId="77777777" w:rsidR="00DD3FFB" w:rsidRDefault="00000000">
      <w:pPr>
        <w:spacing w:line="360" w:lineRule="auto"/>
        <w:rPr>
          <w:rFonts w:ascii="仿宋_GB2312" w:eastAsia="仿宋_GB2312" w:hAnsi="仿宋"/>
          <w:sz w:val="24"/>
          <w:u w:val="single"/>
        </w:rPr>
      </w:pPr>
      <w:r>
        <w:rPr>
          <w:rFonts w:ascii="仿宋_GB2312" w:eastAsia="仿宋_GB2312" w:hAnsi="仿宋" w:hint="eastAsia"/>
          <w:sz w:val="24"/>
        </w:rPr>
        <w:t>投诉事项</w:t>
      </w:r>
      <w:r>
        <w:rPr>
          <w:rFonts w:ascii="仿宋_GB2312" w:eastAsia="仿宋_GB2312" w:hAnsi="仿宋"/>
          <w:sz w:val="24"/>
        </w:rPr>
        <w:t xml:space="preserve"> 1：</w:t>
      </w:r>
      <w:r>
        <w:rPr>
          <w:rFonts w:ascii="仿宋_GB2312" w:eastAsia="仿宋_GB2312" w:hAnsi="仿宋"/>
          <w:sz w:val="24"/>
          <w:u w:val="dotted"/>
        </w:rPr>
        <w:t xml:space="preserve">                                       </w:t>
      </w:r>
    </w:p>
    <w:p w14:paraId="2D53D684" w14:textId="77777777" w:rsidR="00DD3FFB" w:rsidRDefault="00000000">
      <w:pPr>
        <w:spacing w:line="360" w:lineRule="auto"/>
        <w:rPr>
          <w:rFonts w:ascii="仿宋_GB2312" w:eastAsia="仿宋_GB2312" w:hAnsi="仿宋"/>
          <w:sz w:val="24"/>
        </w:rPr>
      </w:pPr>
      <w:r>
        <w:rPr>
          <w:rFonts w:ascii="仿宋_GB2312" w:eastAsia="仿宋_GB2312" w:hAnsi="仿宋" w:hint="eastAsia"/>
          <w:sz w:val="24"/>
        </w:rPr>
        <w:t>事实依据：</w:t>
      </w:r>
      <w:r>
        <w:rPr>
          <w:rFonts w:ascii="仿宋_GB2312" w:eastAsia="仿宋_GB2312" w:hAnsi="仿宋"/>
          <w:sz w:val="24"/>
          <w:u w:val="dotted"/>
        </w:rPr>
        <w:t xml:space="preserve">                                         </w:t>
      </w:r>
    </w:p>
    <w:p w14:paraId="04595EE6" w14:textId="77777777" w:rsidR="00DD3FFB" w:rsidRDefault="00000000">
      <w:pPr>
        <w:spacing w:line="360" w:lineRule="auto"/>
        <w:rPr>
          <w:rFonts w:ascii="仿宋_GB2312" w:eastAsia="仿宋_GB2312" w:hAnsi="仿宋"/>
          <w:sz w:val="24"/>
          <w:u w:val="dotted"/>
        </w:rPr>
      </w:pPr>
      <w:r>
        <w:rPr>
          <w:rFonts w:ascii="仿宋_GB2312" w:eastAsia="仿宋_GB2312" w:hAnsi="仿宋"/>
          <w:sz w:val="24"/>
          <w:u w:val="dotted"/>
        </w:rPr>
        <w:t xml:space="preserve">                                                      </w:t>
      </w:r>
    </w:p>
    <w:p w14:paraId="739A41F8" w14:textId="77777777" w:rsidR="00DD3FFB" w:rsidRDefault="00000000">
      <w:pPr>
        <w:spacing w:line="360" w:lineRule="auto"/>
        <w:rPr>
          <w:rFonts w:ascii="仿宋_GB2312" w:eastAsia="仿宋_GB2312" w:hAnsi="仿宋"/>
          <w:sz w:val="24"/>
          <w:u w:val="single"/>
        </w:rPr>
      </w:pPr>
      <w:r>
        <w:rPr>
          <w:rFonts w:ascii="仿宋_GB2312" w:eastAsia="仿宋_GB2312" w:hAnsi="仿宋" w:hint="eastAsia"/>
          <w:sz w:val="24"/>
        </w:rPr>
        <w:t>法律依据：</w:t>
      </w:r>
      <w:r>
        <w:rPr>
          <w:rFonts w:ascii="仿宋_GB2312" w:eastAsia="仿宋_GB2312" w:hAnsi="仿宋"/>
          <w:sz w:val="24"/>
          <w:u w:val="dotted"/>
        </w:rPr>
        <w:t xml:space="preserve">                                          </w:t>
      </w:r>
    </w:p>
    <w:p w14:paraId="7FE1AB92" w14:textId="77777777" w:rsidR="00DD3FFB" w:rsidRDefault="00000000">
      <w:pPr>
        <w:spacing w:line="360" w:lineRule="auto"/>
        <w:rPr>
          <w:rFonts w:ascii="仿宋_GB2312" w:eastAsia="仿宋_GB2312" w:hAnsi="仿宋"/>
          <w:sz w:val="24"/>
          <w:u w:val="dotted"/>
        </w:rPr>
      </w:pPr>
      <w:r>
        <w:rPr>
          <w:rFonts w:ascii="仿宋_GB2312" w:eastAsia="仿宋_GB2312" w:hAnsi="仿宋"/>
          <w:sz w:val="24"/>
          <w:u w:val="dotted"/>
        </w:rPr>
        <w:t xml:space="preserve">                                                      </w:t>
      </w:r>
    </w:p>
    <w:p w14:paraId="0F7FF036" w14:textId="77777777" w:rsidR="00DD3FFB" w:rsidRDefault="00000000">
      <w:pPr>
        <w:spacing w:line="360" w:lineRule="auto"/>
        <w:rPr>
          <w:rFonts w:ascii="仿宋_GB2312" w:eastAsia="仿宋_GB2312" w:hAnsi="仿宋"/>
          <w:sz w:val="24"/>
        </w:rPr>
      </w:pPr>
      <w:r>
        <w:rPr>
          <w:rFonts w:ascii="仿宋_GB2312" w:eastAsia="仿宋_GB2312" w:hAnsi="仿宋" w:hint="eastAsia"/>
          <w:sz w:val="24"/>
        </w:rPr>
        <w:t>投诉事项</w:t>
      </w:r>
      <w:r>
        <w:rPr>
          <w:rFonts w:ascii="仿宋_GB2312" w:eastAsia="仿宋_GB2312" w:hAnsi="仿宋"/>
          <w:sz w:val="24"/>
        </w:rPr>
        <w:t>2</w:t>
      </w:r>
    </w:p>
    <w:p w14:paraId="3A2EF7F2" w14:textId="77777777" w:rsidR="00DD3FFB" w:rsidRDefault="00000000">
      <w:pPr>
        <w:spacing w:line="360" w:lineRule="auto"/>
        <w:rPr>
          <w:rFonts w:ascii="仿宋_GB2312" w:eastAsia="仿宋_GB2312" w:hAnsi="仿宋"/>
          <w:sz w:val="24"/>
          <w:u w:val="dotted"/>
        </w:rPr>
      </w:pPr>
      <w:r>
        <w:rPr>
          <w:rFonts w:ascii="仿宋_GB2312" w:eastAsia="仿宋_GB2312" w:hAnsi="仿宋" w:hint="eastAsia"/>
          <w:sz w:val="24"/>
        </w:rPr>
        <w:t>……</w:t>
      </w:r>
    </w:p>
    <w:p w14:paraId="36EADED3" w14:textId="77777777" w:rsidR="00DD3FFB" w:rsidRDefault="00000000">
      <w:pPr>
        <w:spacing w:line="360" w:lineRule="auto"/>
        <w:rPr>
          <w:rFonts w:ascii="仿宋_GB2312" w:eastAsia="仿宋_GB2312" w:hAnsi="仿宋"/>
          <w:sz w:val="24"/>
        </w:rPr>
      </w:pPr>
      <w:r>
        <w:rPr>
          <w:rFonts w:ascii="仿宋_GB2312" w:eastAsia="仿宋_GB2312" w:hAnsi="仿宋" w:hint="eastAsia"/>
          <w:sz w:val="24"/>
        </w:rPr>
        <w:t>五、与投诉事项相关的投诉请求</w:t>
      </w:r>
    </w:p>
    <w:p w14:paraId="6B730B4F" w14:textId="77777777" w:rsidR="00DD3FFB" w:rsidRDefault="00000000">
      <w:pPr>
        <w:spacing w:line="360" w:lineRule="auto"/>
        <w:rPr>
          <w:rFonts w:ascii="仿宋_GB2312" w:eastAsia="仿宋_GB2312" w:hAnsi="仿宋"/>
          <w:sz w:val="24"/>
        </w:rPr>
      </w:pPr>
      <w:r>
        <w:rPr>
          <w:rFonts w:ascii="仿宋_GB2312" w:eastAsia="仿宋_GB2312" w:hAnsi="仿宋" w:hint="eastAsia"/>
          <w:sz w:val="24"/>
        </w:rPr>
        <w:t>请求：</w:t>
      </w:r>
      <w:r>
        <w:rPr>
          <w:rFonts w:ascii="仿宋_GB2312" w:eastAsia="仿宋_GB2312" w:hAnsi="仿宋"/>
          <w:sz w:val="24"/>
          <w:u w:val="dotted"/>
        </w:rPr>
        <w:t xml:space="preserve">                                              </w:t>
      </w:r>
      <w:r>
        <w:rPr>
          <w:rFonts w:ascii="仿宋_GB2312" w:eastAsia="仿宋_GB2312" w:hAnsi="仿宋"/>
          <w:sz w:val="24"/>
        </w:rPr>
        <w:t xml:space="preserve"> </w:t>
      </w:r>
    </w:p>
    <w:p w14:paraId="3785BA8E" w14:textId="77777777" w:rsidR="00DD3FFB" w:rsidRDefault="00000000">
      <w:pPr>
        <w:spacing w:line="360" w:lineRule="auto"/>
        <w:rPr>
          <w:rFonts w:ascii="仿宋_GB2312" w:eastAsia="仿宋_GB2312" w:hAnsi="仿宋"/>
          <w:sz w:val="24"/>
          <w:u w:val="single"/>
        </w:rPr>
      </w:pPr>
      <w:r>
        <w:rPr>
          <w:rFonts w:ascii="仿宋_GB2312" w:eastAsia="仿宋_GB2312" w:hAnsi="仿宋"/>
          <w:sz w:val="24"/>
        </w:rPr>
        <w:t xml:space="preserve">                                                                                                    </w:t>
      </w:r>
    </w:p>
    <w:p w14:paraId="20529FF2" w14:textId="77777777" w:rsidR="00DD3FFB" w:rsidRDefault="00000000">
      <w:pPr>
        <w:spacing w:line="360" w:lineRule="auto"/>
        <w:rPr>
          <w:rFonts w:ascii="仿宋_GB2312" w:eastAsia="仿宋_GB2312" w:hAnsi="仿宋"/>
          <w:sz w:val="24"/>
        </w:rPr>
      </w:pPr>
      <w:r>
        <w:rPr>
          <w:rFonts w:ascii="仿宋_GB2312" w:eastAsia="仿宋_GB2312" w:hAnsi="仿宋" w:hint="eastAsia"/>
          <w:sz w:val="24"/>
        </w:rPr>
        <w:t>签字</w:t>
      </w:r>
      <w:r>
        <w:rPr>
          <w:rFonts w:ascii="仿宋_GB2312" w:eastAsia="仿宋_GB2312" w:hAnsi="仿宋"/>
          <w:sz w:val="24"/>
        </w:rPr>
        <w:t xml:space="preserve">(签章)：                   公章：                      </w:t>
      </w:r>
    </w:p>
    <w:p w14:paraId="1CCECFE6" w14:textId="77777777" w:rsidR="00DD3FFB" w:rsidRDefault="00000000">
      <w:pPr>
        <w:spacing w:line="360" w:lineRule="auto"/>
        <w:rPr>
          <w:rFonts w:ascii="仿宋_GB2312" w:eastAsia="仿宋_GB2312" w:hAnsi="仿宋"/>
          <w:sz w:val="24"/>
        </w:rPr>
      </w:pPr>
      <w:r>
        <w:rPr>
          <w:rFonts w:ascii="仿宋_GB2312" w:eastAsia="仿宋_GB2312" w:hAnsi="仿宋" w:hint="eastAsia"/>
          <w:sz w:val="24"/>
        </w:rPr>
        <w:t>日期：</w:t>
      </w:r>
      <w:r>
        <w:rPr>
          <w:rFonts w:ascii="仿宋_GB2312" w:eastAsia="仿宋_GB2312" w:hAnsi="仿宋"/>
          <w:sz w:val="24"/>
        </w:rPr>
        <w:t xml:space="preserve">    </w:t>
      </w:r>
    </w:p>
    <w:p w14:paraId="450A5AE2" w14:textId="77777777" w:rsidR="00DD3FFB" w:rsidRDefault="00DD3FFB">
      <w:pPr>
        <w:spacing w:line="360" w:lineRule="auto"/>
        <w:rPr>
          <w:rFonts w:ascii="仿宋_GB2312" w:eastAsia="仿宋_GB2312" w:hAnsi="仿宋"/>
          <w:b/>
          <w:sz w:val="24"/>
        </w:rPr>
      </w:pPr>
    </w:p>
    <w:p w14:paraId="394D7003" w14:textId="77777777" w:rsidR="00DD3FFB" w:rsidRDefault="00DD3FFB">
      <w:pPr>
        <w:spacing w:line="360" w:lineRule="auto"/>
        <w:rPr>
          <w:rFonts w:ascii="仿宋_GB2312" w:eastAsia="仿宋_GB2312" w:hAnsi="仿宋"/>
          <w:b/>
          <w:sz w:val="24"/>
        </w:rPr>
      </w:pPr>
    </w:p>
    <w:p w14:paraId="6ACEE9BF" w14:textId="77777777" w:rsidR="00DD3FFB" w:rsidRDefault="00000000">
      <w:pPr>
        <w:spacing w:line="360" w:lineRule="auto"/>
        <w:rPr>
          <w:rFonts w:ascii="仿宋_GB2312" w:eastAsia="仿宋_GB2312" w:hAnsi="仿宋"/>
          <w:b/>
          <w:sz w:val="24"/>
        </w:rPr>
      </w:pPr>
      <w:r>
        <w:rPr>
          <w:rFonts w:ascii="仿宋_GB2312" w:eastAsia="仿宋_GB2312" w:hAnsi="仿宋" w:hint="eastAsia"/>
          <w:b/>
          <w:sz w:val="24"/>
        </w:rPr>
        <w:t>投诉</w:t>
      </w:r>
      <w:proofErr w:type="gramStart"/>
      <w:r>
        <w:rPr>
          <w:rFonts w:ascii="仿宋_GB2312" w:eastAsia="仿宋_GB2312" w:hAnsi="仿宋" w:hint="eastAsia"/>
          <w:b/>
          <w:sz w:val="24"/>
        </w:rPr>
        <w:t>书制作</w:t>
      </w:r>
      <w:proofErr w:type="gramEnd"/>
      <w:r>
        <w:rPr>
          <w:rFonts w:ascii="仿宋_GB2312" w:eastAsia="仿宋_GB2312" w:hAnsi="仿宋" w:hint="eastAsia"/>
          <w:b/>
          <w:sz w:val="24"/>
        </w:rPr>
        <w:t>说明：</w:t>
      </w:r>
    </w:p>
    <w:p w14:paraId="1EEA293E" w14:textId="77777777" w:rsidR="00DD3FFB" w:rsidRDefault="00000000">
      <w:pPr>
        <w:widowControl/>
        <w:spacing w:line="360" w:lineRule="auto"/>
        <w:ind w:firstLineChars="200" w:firstLine="480"/>
        <w:rPr>
          <w:rFonts w:ascii="仿宋_GB2312" w:eastAsia="仿宋_GB2312" w:hAnsi="仿宋" w:cs="宋体"/>
          <w:kern w:val="0"/>
          <w:sz w:val="24"/>
        </w:rPr>
      </w:pPr>
      <w:r>
        <w:rPr>
          <w:rFonts w:ascii="仿宋_GB2312" w:eastAsia="仿宋_GB2312" w:hAnsi="仿宋"/>
          <w:sz w:val="24"/>
        </w:rPr>
        <w:t>1.投诉人提起投诉时，应当提交投诉书和必要的证明材料，并按照被投诉人和与投诉事项有关的供应商数量提供投诉书副本。</w:t>
      </w:r>
    </w:p>
    <w:p w14:paraId="183CF5E2" w14:textId="77777777" w:rsidR="00DD3FFB" w:rsidRDefault="00000000">
      <w:pPr>
        <w:widowControl/>
        <w:spacing w:line="360" w:lineRule="auto"/>
        <w:ind w:firstLineChars="200" w:firstLine="480"/>
        <w:jc w:val="left"/>
        <w:rPr>
          <w:rFonts w:ascii="仿宋_GB2312" w:eastAsia="仿宋_GB2312" w:hAnsi="仿宋" w:cs="宋体"/>
          <w:kern w:val="0"/>
          <w:sz w:val="24"/>
        </w:rPr>
      </w:pPr>
      <w:r>
        <w:rPr>
          <w:rFonts w:ascii="仿宋_GB2312" w:eastAsia="仿宋_GB2312" w:hAnsi="仿宋"/>
          <w:sz w:val="24"/>
        </w:rPr>
        <w:t>2.投诉人若委托代理人进行投诉的，投诉书应按照要求列明</w:t>
      </w:r>
      <w:r>
        <w:rPr>
          <w:rFonts w:ascii="仿宋_GB2312" w:eastAsia="仿宋_GB2312" w:hAnsi="仿宋"/>
          <w:sz w:val="24"/>
        </w:rPr>
        <w:t>“</w:t>
      </w:r>
      <w:r>
        <w:rPr>
          <w:rFonts w:ascii="仿宋_GB2312" w:eastAsia="仿宋_GB2312" w:hAnsi="仿宋"/>
          <w:sz w:val="24"/>
        </w:rPr>
        <w:t>授权代表</w:t>
      </w:r>
      <w:r>
        <w:rPr>
          <w:rFonts w:ascii="仿宋_GB2312" w:eastAsia="仿宋_GB2312" w:hAnsi="仿宋"/>
          <w:sz w:val="24"/>
        </w:rPr>
        <w:t>”</w:t>
      </w:r>
      <w:r>
        <w:rPr>
          <w:rFonts w:ascii="仿宋_GB2312" w:eastAsia="仿宋_GB2312" w:hAnsi="仿宋"/>
          <w:sz w:val="24"/>
        </w:rPr>
        <w:t>的有关内容，并在附件中提交由</w:t>
      </w:r>
      <w:r>
        <w:rPr>
          <w:rFonts w:ascii="仿宋_GB2312" w:eastAsia="仿宋_GB2312" w:hAnsi="仿宋" w:cs="宋体" w:hint="eastAsia"/>
          <w:kern w:val="0"/>
          <w:sz w:val="24"/>
        </w:rPr>
        <w:t>投诉人签署的授权委托书。授权委托书应当载明代理人的姓名或者名称、代理事项、具体权限、期限和相关事项。</w:t>
      </w:r>
    </w:p>
    <w:p w14:paraId="75B1A814" w14:textId="77777777" w:rsidR="00DD3FFB" w:rsidRDefault="00000000">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3.投诉人若对项目的某一分包进行投诉，投诉书应列明具体分包号。</w:t>
      </w:r>
    </w:p>
    <w:p w14:paraId="3B8A0452" w14:textId="77777777" w:rsidR="00DD3FFB" w:rsidRDefault="00000000">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4.投诉书应简要列明质疑事项，质疑函、质疑答复等作为附件材料提供。</w:t>
      </w:r>
    </w:p>
    <w:p w14:paraId="38D49DC6" w14:textId="77777777" w:rsidR="00DD3FFB" w:rsidRDefault="00000000">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5.投诉书的投诉事项应具体、明确，并有必要的事实依据和法律依据。</w:t>
      </w:r>
    </w:p>
    <w:p w14:paraId="4FB5828E" w14:textId="77777777" w:rsidR="00DD3FFB" w:rsidRDefault="00000000">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6.投诉书的投诉请求应与投诉事项相关。</w:t>
      </w:r>
    </w:p>
    <w:p w14:paraId="015E6253" w14:textId="77777777" w:rsidR="00DD3FFB" w:rsidRDefault="00000000">
      <w:pPr>
        <w:widowControl/>
        <w:spacing w:line="360" w:lineRule="auto"/>
        <w:ind w:firstLineChars="200" w:firstLine="480"/>
        <w:jc w:val="left"/>
        <w:rPr>
          <w:rFonts w:ascii="仿宋_GB2312" w:eastAsia="仿宋_GB2312" w:hAnsi="仿宋" w:cs="宋体"/>
          <w:kern w:val="0"/>
          <w:sz w:val="24"/>
        </w:rPr>
      </w:pPr>
      <w:r>
        <w:rPr>
          <w:rFonts w:ascii="仿宋_GB2312" w:eastAsia="仿宋_GB2312" w:hAnsi="仿宋"/>
          <w:sz w:val="24"/>
        </w:rPr>
        <w:t>7.投诉人为自然人的，投诉书应当由本人签字；投诉人为法人或者其他组织的，投诉书应当由法定代表人、主要负责人，或者其授权代表签字或者盖章，并加盖公章。</w:t>
      </w:r>
    </w:p>
    <w:p w14:paraId="1CEEAA60" w14:textId="77777777" w:rsidR="00DD3FFB" w:rsidRDefault="00DD3FFB">
      <w:pPr>
        <w:spacing w:line="360" w:lineRule="auto"/>
        <w:rPr>
          <w:rFonts w:ascii="仿宋_GB2312" w:eastAsia="仿宋_GB2312" w:hAnsi="仿宋" w:cs="仿宋_GB2312"/>
          <w:b/>
          <w:sz w:val="24"/>
        </w:rPr>
      </w:pPr>
    </w:p>
    <w:p w14:paraId="0B0ADC67" w14:textId="77777777" w:rsidR="00DD3FFB" w:rsidRDefault="00DD3FFB">
      <w:pPr>
        <w:autoSpaceDE w:val="0"/>
        <w:autoSpaceDN w:val="0"/>
        <w:jc w:val="center"/>
        <w:rPr>
          <w:rFonts w:ascii="仿宋" w:eastAsia="仿宋" w:hAnsi="仿宋"/>
          <w:b/>
          <w:spacing w:val="6"/>
          <w:sz w:val="32"/>
          <w:szCs w:val="32"/>
        </w:rPr>
      </w:pPr>
    </w:p>
    <w:p w14:paraId="3AB60AE3" w14:textId="77777777" w:rsidR="00DD3FFB" w:rsidRDefault="00DD3FFB">
      <w:pPr>
        <w:autoSpaceDE w:val="0"/>
        <w:autoSpaceDN w:val="0"/>
        <w:jc w:val="center"/>
        <w:rPr>
          <w:rFonts w:ascii="仿宋" w:eastAsia="仿宋" w:hAnsi="仿宋"/>
          <w:b/>
          <w:spacing w:val="6"/>
          <w:sz w:val="32"/>
          <w:szCs w:val="32"/>
        </w:rPr>
      </w:pPr>
    </w:p>
    <w:p w14:paraId="74CC6FC7" w14:textId="77777777" w:rsidR="00DD3FFB" w:rsidRDefault="00000000">
      <w:pPr>
        <w:autoSpaceDE w:val="0"/>
        <w:autoSpaceDN w:val="0"/>
        <w:jc w:val="center"/>
        <w:rPr>
          <w:rFonts w:ascii="仿宋" w:eastAsia="仿宋" w:hAnsi="仿宋"/>
          <w:b/>
          <w:bCs/>
          <w:sz w:val="32"/>
          <w:szCs w:val="32"/>
        </w:rPr>
      </w:pPr>
      <w:r>
        <w:rPr>
          <w:rFonts w:ascii="仿宋" w:eastAsia="仿宋" w:hAnsi="仿宋" w:hint="eastAsia"/>
          <w:b/>
          <w:spacing w:val="6"/>
          <w:sz w:val="32"/>
          <w:szCs w:val="32"/>
        </w:rPr>
        <w:br w:type="page"/>
      </w:r>
      <w:r>
        <w:rPr>
          <w:rFonts w:ascii="仿宋" w:eastAsia="仿宋" w:hAnsi="仿宋" w:hint="eastAsia"/>
          <w:b/>
          <w:spacing w:val="6"/>
          <w:sz w:val="32"/>
          <w:szCs w:val="32"/>
        </w:rPr>
        <w:lastRenderedPageBreak/>
        <w:t>附件</w:t>
      </w:r>
      <w:r>
        <w:rPr>
          <w:rFonts w:ascii="仿宋" w:eastAsia="仿宋" w:hAnsi="仿宋"/>
          <w:b/>
          <w:spacing w:val="6"/>
          <w:sz w:val="32"/>
          <w:szCs w:val="32"/>
        </w:rPr>
        <w:t>3：</w:t>
      </w:r>
      <w:r>
        <w:rPr>
          <w:rFonts w:ascii="仿宋" w:eastAsia="仿宋" w:hAnsi="仿宋" w:hint="eastAsia"/>
          <w:b/>
          <w:bCs/>
          <w:sz w:val="32"/>
          <w:szCs w:val="32"/>
        </w:rPr>
        <w:t>业务专用章使用说明函</w:t>
      </w:r>
    </w:p>
    <w:p w14:paraId="61E92E8F" w14:textId="77777777" w:rsidR="00DD3FFB" w:rsidRDefault="00000000">
      <w:pPr>
        <w:spacing w:line="360" w:lineRule="auto"/>
        <w:rPr>
          <w:rFonts w:ascii="仿宋" w:eastAsia="仿宋" w:hAnsi="仿宋"/>
          <w:sz w:val="24"/>
        </w:rPr>
      </w:pPr>
      <w:r>
        <w:rPr>
          <w:rFonts w:ascii="仿宋" w:eastAsia="仿宋" w:hAnsi="仿宋" w:cs="仿宋_GB2312" w:hint="eastAsia"/>
          <w:sz w:val="24"/>
          <w:u w:val="single"/>
        </w:rPr>
        <w:t>（采购人）、（采购代理机构）</w:t>
      </w:r>
    </w:p>
    <w:p w14:paraId="49AC1B29" w14:textId="77777777" w:rsidR="00DD3FFB" w:rsidRDefault="00000000">
      <w:pPr>
        <w:spacing w:line="360" w:lineRule="auto"/>
        <w:ind w:firstLineChars="200" w:firstLine="480"/>
        <w:rPr>
          <w:rFonts w:ascii="仿宋" w:eastAsia="仿宋" w:hAnsi="仿宋" w:cs="宋体"/>
          <w:sz w:val="24"/>
        </w:rPr>
      </w:pPr>
      <w:r>
        <w:rPr>
          <w:rFonts w:ascii="仿宋" w:eastAsia="仿宋" w:hAnsi="仿宋" w:cs="仿宋_GB2312" w:hint="eastAsia"/>
          <w:kern w:val="0"/>
          <w:sz w:val="24"/>
          <w:lang w:val="zh-CN"/>
        </w:rPr>
        <w:t>我方</w:t>
      </w:r>
      <w:r>
        <w:rPr>
          <w:rFonts w:ascii="仿宋" w:eastAsia="仿宋" w:hAnsi="仿宋" w:cs="仿宋_GB2312"/>
          <w:kern w:val="0"/>
          <w:sz w:val="24"/>
          <w:u w:val="single"/>
          <w:lang w:val="zh-CN"/>
        </w:rPr>
        <w:t xml:space="preserve">                         </w:t>
      </w:r>
      <w:r>
        <w:rPr>
          <w:rFonts w:ascii="仿宋" w:eastAsia="仿宋" w:hAnsi="仿宋" w:cs="仿宋_GB2312"/>
          <w:sz w:val="24"/>
        </w:rPr>
        <w:t>(投标人全称)</w:t>
      </w:r>
      <w:r>
        <w:rPr>
          <w:rFonts w:ascii="仿宋" w:eastAsia="仿宋" w:hAnsi="仿宋" w:hint="eastAsia"/>
          <w:sz w:val="24"/>
        </w:rPr>
        <w:t>是中华人民共和国依法登记注册的合法企业，</w:t>
      </w:r>
      <w:r>
        <w:rPr>
          <w:rFonts w:ascii="仿宋" w:eastAsia="仿宋" w:hAnsi="仿宋" w:cs="宋体" w:hint="eastAsia"/>
          <w:bCs/>
          <w:sz w:val="24"/>
        </w:rPr>
        <w:t>在参加</w:t>
      </w:r>
      <w:r>
        <w:rPr>
          <w:rFonts w:ascii="仿宋" w:eastAsia="仿宋" w:hAnsi="仿宋" w:cs="仿宋_GB2312" w:hint="eastAsia"/>
          <w:sz w:val="24"/>
        </w:rPr>
        <w:t>你方组织的</w:t>
      </w:r>
      <w:r>
        <w:rPr>
          <w:rFonts w:ascii="仿宋_GB2312" w:eastAsia="仿宋_GB2312" w:hAnsi="仿宋" w:cs="仿宋_GB2312" w:hint="eastAsia"/>
          <w:sz w:val="24"/>
        </w:rPr>
        <w:t>（项目名称）项目</w:t>
      </w:r>
      <w:r>
        <w:rPr>
          <w:rFonts w:ascii="仿宋" w:eastAsia="仿宋" w:hAnsi="仿宋" w:cs="仿宋_GB2312" w:hint="eastAsia"/>
          <w:sz w:val="24"/>
        </w:rPr>
        <w:t>【招标编号：（采购编号）</w:t>
      </w:r>
      <w:r>
        <w:rPr>
          <w:rFonts w:ascii="仿宋" w:eastAsia="仿宋" w:hAnsi="仿宋" w:cs="仿宋_GB2312"/>
          <w:sz w:val="24"/>
        </w:rPr>
        <w:t>】</w:t>
      </w:r>
      <w:r>
        <w:rPr>
          <w:rFonts w:ascii="仿宋" w:eastAsia="仿宋" w:hAnsi="仿宋" w:cs="宋体" w:hint="eastAsia"/>
          <w:bCs/>
          <w:sz w:val="24"/>
        </w:rPr>
        <w:t>投标活动中作如下说明：</w:t>
      </w:r>
      <w:r>
        <w:rPr>
          <w:rFonts w:ascii="仿宋" w:eastAsia="仿宋" w:hAnsi="仿宋" w:cs="宋体" w:hint="eastAsia"/>
          <w:sz w:val="24"/>
        </w:rPr>
        <w:t>我方所使用的“</w:t>
      </w:r>
      <w:r>
        <w:rPr>
          <w:rFonts w:ascii="仿宋" w:eastAsia="仿宋" w:hAnsi="仿宋" w:cs="仿宋_GB2312"/>
          <w:sz w:val="24"/>
        </w:rPr>
        <w:t>XX</w:t>
      </w:r>
      <w:r>
        <w:rPr>
          <w:rFonts w:ascii="仿宋" w:eastAsia="仿宋" w:hAnsi="仿宋" w:cs="宋体" w:hint="eastAsia"/>
          <w:sz w:val="24"/>
        </w:rPr>
        <w:t>专用章”与法定名称</w:t>
      </w:r>
      <w:proofErr w:type="gramStart"/>
      <w:r>
        <w:rPr>
          <w:rFonts w:ascii="仿宋" w:eastAsia="仿宋" w:hAnsi="仿宋" w:cs="宋体" w:hint="eastAsia"/>
          <w:sz w:val="24"/>
        </w:rPr>
        <w:t>章具有</w:t>
      </w:r>
      <w:proofErr w:type="gramEnd"/>
      <w:r>
        <w:rPr>
          <w:rFonts w:ascii="仿宋" w:eastAsia="仿宋" w:hAnsi="仿宋" w:cs="宋体" w:hint="eastAsia"/>
          <w:sz w:val="24"/>
        </w:rPr>
        <w:t>同等的法律效力，对使用“</w:t>
      </w:r>
      <w:r>
        <w:rPr>
          <w:rFonts w:ascii="仿宋" w:eastAsia="仿宋" w:hAnsi="仿宋" w:cs="仿宋_GB2312"/>
          <w:sz w:val="24"/>
        </w:rPr>
        <w:t>XX</w:t>
      </w:r>
      <w:r>
        <w:rPr>
          <w:rFonts w:ascii="仿宋" w:eastAsia="仿宋" w:hAnsi="仿宋" w:cs="宋体" w:hint="eastAsia"/>
          <w:sz w:val="24"/>
        </w:rPr>
        <w:t>专用章”的行为予以完全承认，并愿意承担相应责任。</w:t>
      </w:r>
      <w:r>
        <w:rPr>
          <w:rFonts w:ascii="仿宋" w:eastAsia="仿宋" w:hAnsi="仿宋" w:cs="宋体"/>
          <w:sz w:val="24"/>
        </w:rPr>
        <w:t xml:space="preserve">   </w:t>
      </w:r>
    </w:p>
    <w:p w14:paraId="6A9ACD5B" w14:textId="77777777" w:rsidR="00DD3FFB" w:rsidRDefault="00000000">
      <w:pPr>
        <w:spacing w:line="360" w:lineRule="auto"/>
        <w:ind w:firstLineChars="200" w:firstLine="480"/>
        <w:rPr>
          <w:rFonts w:ascii="仿宋" w:eastAsia="仿宋" w:hAnsi="仿宋" w:cs="宋体"/>
          <w:sz w:val="24"/>
        </w:rPr>
      </w:pPr>
      <w:r>
        <w:rPr>
          <w:rFonts w:ascii="仿宋" w:eastAsia="仿宋" w:hAnsi="仿宋" w:cs="宋体" w:hint="eastAsia"/>
          <w:sz w:val="24"/>
        </w:rPr>
        <w:t>特此说明。</w:t>
      </w:r>
    </w:p>
    <w:p w14:paraId="4FC5179D" w14:textId="77777777" w:rsidR="00DD3FFB" w:rsidRDefault="00DD3FFB">
      <w:pPr>
        <w:spacing w:line="360" w:lineRule="auto"/>
        <w:ind w:firstLine="494"/>
        <w:rPr>
          <w:rFonts w:ascii="仿宋" w:eastAsia="仿宋" w:hAnsi="仿宋" w:cs="宋体"/>
          <w:sz w:val="24"/>
        </w:rPr>
      </w:pPr>
    </w:p>
    <w:p w14:paraId="5727D007" w14:textId="77777777" w:rsidR="00DD3FFB" w:rsidRDefault="00DD3FFB">
      <w:pPr>
        <w:spacing w:line="360" w:lineRule="auto"/>
        <w:ind w:firstLine="494"/>
        <w:rPr>
          <w:rFonts w:ascii="仿宋" w:eastAsia="仿宋" w:hAnsi="仿宋" w:cs="宋体"/>
          <w:sz w:val="24"/>
        </w:rPr>
      </w:pPr>
    </w:p>
    <w:p w14:paraId="2D648F42" w14:textId="77777777" w:rsidR="00DD3FFB" w:rsidRDefault="00DD3FFB">
      <w:pPr>
        <w:spacing w:line="360" w:lineRule="auto"/>
        <w:ind w:firstLine="494"/>
        <w:rPr>
          <w:rFonts w:ascii="仿宋" w:eastAsia="仿宋" w:hAnsi="仿宋" w:cs="宋体"/>
          <w:sz w:val="24"/>
        </w:rPr>
      </w:pPr>
    </w:p>
    <w:p w14:paraId="05D8B457" w14:textId="77777777" w:rsidR="00DD3FFB" w:rsidRDefault="00DD3FFB">
      <w:pPr>
        <w:spacing w:line="360" w:lineRule="auto"/>
        <w:ind w:firstLine="494"/>
        <w:rPr>
          <w:rFonts w:ascii="仿宋" w:eastAsia="仿宋" w:hAnsi="仿宋" w:cs="宋体"/>
          <w:sz w:val="24"/>
        </w:rPr>
      </w:pPr>
    </w:p>
    <w:p w14:paraId="658B2D84" w14:textId="77777777" w:rsidR="00DD3FFB" w:rsidRDefault="00000000">
      <w:pPr>
        <w:spacing w:line="360" w:lineRule="auto"/>
        <w:ind w:right="480" w:firstLineChars="1700" w:firstLine="4080"/>
        <w:rPr>
          <w:rFonts w:ascii="仿宋" w:eastAsia="仿宋" w:hAnsi="仿宋" w:cs="宋体"/>
          <w:sz w:val="24"/>
        </w:rPr>
      </w:pPr>
      <w:r>
        <w:rPr>
          <w:rFonts w:ascii="仿宋" w:eastAsia="仿宋" w:hAnsi="仿宋" w:cs="宋体" w:hint="eastAsia"/>
          <w:sz w:val="24"/>
        </w:rPr>
        <w:t>投标单位（法定名称章）：</w:t>
      </w:r>
    </w:p>
    <w:p w14:paraId="275E1ED6" w14:textId="77777777" w:rsidR="00DD3FFB" w:rsidRDefault="00000000">
      <w:pPr>
        <w:ind w:right="1440" w:firstLine="494"/>
        <w:jc w:val="center"/>
        <w:rPr>
          <w:rFonts w:ascii="仿宋" w:eastAsia="仿宋" w:hAnsi="仿宋" w:cs="宋体"/>
          <w:sz w:val="24"/>
        </w:rPr>
      </w:pPr>
      <w:r>
        <w:rPr>
          <w:rFonts w:ascii="仿宋" w:eastAsia="仿宋" w:hAnsi="仿宋" w:cs="宋体"/>
          <w:sz w:val="24"/>
        </w:rPr>
        <w:t xml:space="preserve">                              日期：       年     月     日</w:t>
      </w:r>
    </w:p>
    <w:p w14:paraId="60D1B136" w14:textId="77777777" w:rsidR="00DD3FFB" w:rsidRDefault="00000000">
      <w:pPr>
        <w:rPr>
          <w:rFonts w:ascii="仿宋" w:eastAsia="仿宋" w:hAnsi="仿宋" w:cs="宋体"/>
          <w:sz w:val="24"/>
        </w:rPr>
      </w:pPr>
      <w:r>
        <w:rPr>
          <w:rFonts w:ascii="仿宋" w:eastAsia="仿宋" w:hAnsi="仿宋" w:cs="宋体" w:hint="eastAsia"/>
          <w:b/>
          <w:bCs/>
          <w:sz w:val="24"/>
        </w:rPr>
        <w:t>附：</w:t>
      </w:r>
    </w:p>
    <w:p w14:paraId="67884AAB" w14:textId="77777777" w:rsidR="00DD3FFB" w:rsidRDefault="00000000">
      <w:pPr>
        <w:spacing w:line="360" w:lineRule="auto"/>
        <w:rPr>
          <w:rFonts w:ascii="仿宋" w:eastAsia="仿宋" w:hAnsi="仿宋"/>
          <w:bCs/>
          <w:sz w:val="24"/>
        </w:rPr>
      </w:pPr>
      <w:r>
        <w:rPr>
          <w:noProof/>
        </w:rPr>
        <mc:AlternateContent>
          <mc:Choice Requires="wps">
            <w:drawing>
              <wp:anchor distT="0" distB="0" distL="114300" distR="114300" simplePos="0" relativeHeight="251659264" behindDoc="1" locked="0" layoutInCell="1" allowOverlap="1" wp14:anchorId="1483AEA5" wp14:editId="1ACFAF43">
                <wp:simplePos x="0" y="0"/>
                <wp:positionH relativeFrom="column">
                  <wp:posOffset>3034030</wp:posOffset>
                </wp:positionH>
                <wp:positionV relativeFrom="paragraph">
                  <wp:posOffset>356235</wp:posOffset>
                </wp:positionV>
                <wp:extent cx="2704465" cy="2253615"/>
                <wp:effectExtent l="5080" t="4445" r="18415" b="12700"/>
                <wp:wrapNone/>
                <wp:docPr id="3" name="矩形 3"/>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63C80049" id="矩形 3" o:spid="_x0000_s1026" style="position:absolute;left:0;text-align:left;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"/>
            </w:pict>
          </mc:Fallback>
        </mc:AlternateContent>
      </w:r>
      <w:r>
        <w:rPr>
          <w:noProof/>
        </w:rPr>
        <mc:AlternateContent>
          <mc:Choice Requires="wps">
            <w:drawing>
              <wp:anchor distT="0" distB="0" distL="114300" distR="114300" simplePos="0" relativeHeight="251660288" behindDoc="1" locked="0" layoutInCell="1" allowOverlap="1" wp14:anchorId="2C834B7A" wp14:editId="43F364D5">
                <wp:simplePos x="0" y="0"/>
                <wp:positionH relativeFrom="column">
                  <wp:posOffset>-87630</wp:posOffset>
                </wp:positionH>
                <wp:positionV relativeFrom="paragraph">
                  <wp:posOffset>384810</wp:posOffset>
                </wp:positionV>
                <wp:extent cx="2647950" cy="2253615"/>
                <wp:effectExtent l="5080" t="4445" r="13970" b="12700"/>
                <wp:wrapNone/>
                <wp:docPr id="5" name="矩形 5"/>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w14:anchorId="71C3C98A" id="矩形 5" o:spid="_x0000_s1026" style="position:absolute;left:0;text-align:left;margin-left:-6.9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"/>
            </w:pict>
          </mc:Fallback>
        </mc:AlternateContent>
      </w:r>
      <w:r>
        <w:rPr>
          <w:rFonts w:ascii="仿宋" w:eastAsia="仿宋" w:hAnsi="仿宋" w:cs="宋体" w:hint="eastAsia"/>
          <w:sz w:val="24"/>
        </w:rPr>
        <w:t>投标单位法定名称章（印模）</w:t>
      </w:r>
      <w:r>
        <w:rPr>
          <w:rFonts w:ascii="仿宋" w:eastAsia="仿宋" w:hAnsi="仿宋" w:cs="宋体"/>
          <w:sz w:val="24"/>
        </w:rPr>
        <w:t xml:space="preserve">                </w:t>
      </w:r>
      <w:r>
        <w:rPr>
          <w:rFonts w:ascii="仿宋" w:eastAsia="仿宋" w:hAnsi="仿宋" w:cs="宋体" w:hint="eastAsia"/>
          <w:sz w:val="24"/>
        </w:rPr>
        <w:t>投标单位“</w:t>
      </w:r>
      <w:r>
        <w:rPr>
          <w:rFonts w:ascii="仿宋" w:eastAsia="仿宋" w:hAnsi="仿宋" w:cs="仿宋_GB2312"/>
          <w:sz w:val="24"/>
        </w:rPr>
        <w:t>XX</w:t>
      </w:r>
      <w:r>
        <w:rPr>
          <w:rFonts w:ascii="仿宋" w:eastAsia="仿宋" w:hAnsi="仿宋" w:cs="宋体" w:hint="eastAsia"/>
          <w:sz w:val="24"/>
        </w:rPr>
        <w:t>专用章”（印模）</w:t>
      </w:r>
    </w:p>
    <w:p w14:paraId="72A56B18" w14:textId="77777777" w:rsidR="00DD3FFB" w:rsidRDefault="00DD3FFB">
      <w:pPr>
        <w:autoSpaceDE w:val="0"/>
        <w:autoSpaceDN w:val="0"/>
        <w:jc w:val="center"/>
        <w:rPr>
          <w:rFonts w:ascii="仿宋" w:eastAsia="仿宋" w:hAnsi="仿宋"/>
          <w:b/>
          <w:spacing w:val="6"/>
          <w:sz w:val="32"/>
          <w:szCs w:val="32"/>
        </w:rPr>
      </w:pPr>
    </w:p>
    <w:p w14:paraId="4F0A63EA" w14:textId="77777777" w:rsidR="00DD3FFB" w:rsidRDefault="00DD3FFB">
      <w:pPr>
        <w:autoSpaceDE w:val="0"/>
        <w:autoSpaceDN w:val="0"/>
        <w:jc w:val="center"/>
        <w:rPr>
          <w:rFonts w:ascii="仿宋" w:eastAsia="仿宋" w:hAnsi="仿宋"/>
          <w:b/>
          <w:spacing w:val="6"/>
          <w:sz w:val="32"/>
          <w:szCs w:val="32"/>
        </w:rPr>
      </w:pPr>
    </w:p>
    <w:p w14:paraId="5CA7ECEF" w14:textId="77777777" w:rsidR="00DD3FFB" w:rsidRDefault="00DD3FFB">
      <w:pPr>
        <w:autoSpaceDE w:val="0"/>
        <w:autoSpaceDN w:val="0"/>
        <w:jc w:val="center"/>
        <w:rPr>
          <w:rFonts w:ascii="仿宋" w:eastAsia="仿宋" w:hAnsi="仿宋"/>
          <w:b/>
          <w:spacing w:val="6"/>
          <w:sz w:val="32"/>
          <w:szCs w:val="32"/>
        </w:rPr>
      </w:pPr>
    </w:p>
    <w:p w14:paraId="3139805D" w14:textId="77777777" w:rsidR="00DD3FFB" w:rsidRDefault="00DD3FFB">
      <w:pPr>
        <w:shd w:val="clear" w:color="auto" w:fill="FFFFFF"/>
        <w:spacing w:line="600" w:lineRule="atLeast"/>
        <w:textAlignment w:val="baseline"/>
        <w:outlineLvl w:val="1"/>
        <w:rPr>
          <w:rFonts w:ascii="微软雅黑" w:eastAsia="微软雅黑" w:hAnsi="微软雅黑" w:cs="微软雅黑"/>
          <w:sz w:val="24"/>
        </w:rPr>
        <w:sectPr w:rsidR="00DD3FFB">
          <w:footerReference w:type="default" r:id="rId18"/>
          <w:footerReference w:type="first" r:id="rId19"/>
          <w:pgSz w:w="11906" w:h="16838"/>
          <w:pgMar w:top="1247" w:right="1247" w:bottom="1247" w:left="1474" w:header="851" w:footer="850" w:gutter="0"/>
          <w:cols w:space="720"/>
          <w:titlePg/>
          <w:docGrid w:linePitch="312"/>
        </w:sectPr>
      </w:pPr>
    </w:p>
    <w:p w14:paraId="05FE4D13" w14:textId="77777777" w:rsidR="00DD3FFB" w:rsidRDefault="00000000">
      <w:pPr>
        <w:shd w:val="clear" w:color="auto" w:fill="FFFFFF"/>
        <w:spacing w:line="600" w:lineRule="atLeast"/>
        <w:textAlignment w:val="baseline"/>
        <w:outlineLvl w:val="1"/>
        <w:rPr>
          <w:rFonts w:ascii="微软雅黑" w:eastAsia="微软雅黑" w:hAnsi="微软雅黑" w:cs="微软雅黑"/>
          <w:sz w:val="24"/>
        </w:rPr>
      </w:pPr>
      <w:bookmarkStart w:id="156" w:name="_Toc7356"/>
      <w:bookmarkStart w:id="157" w:name="_Toc245"/>
      <w:r>
        <w:rPr>
          <w:rFonts w:ascii="微软雅黑" w:eastAsia="微软雅黑" w:hAnsi="微软雅黑" w:cs="微软雅黑" w:hint="eastAsia"/>
          <w:sz w:val="24"/>
        </w:rPr>
        <w:lastRenderedPageBreak/>
        <w:t>三、国家统计局关于印发《统计上大中小微型企业划分办法（2017）》的通知</w:t>
      </w:r>
      <w:bookmarkEnd w:id="156"/>
      <w:bookmarkEnd w:id="157"/>
    </w:p>
    <w:p w14:paraId="07DF8ADA" w14:textId="77777777" w:rsidR="00DD3FFB" w:rsidRDefault="00000000">
      <w:pPr>
        <w:shd w:val="clear" w:color="auto" w:fill="FFFFFF"/>
        <w:spacing w:line="600" w:lineRule="atLeast"/>
        <w:jc w:val="center"/>
        <w:textAlignment w:val="baseline"/>
        <w:rPr>
          <w:rFonts w:ascii="宋体" w:hAnsi="宋体" w:cs="宋体"/>
          <w:b/>
          <w:bCs/>
          <w:sz w:val="51"/>
          <w:szCs w:val="51"/>
        </w:rPr>
      </w:pPr>
      <w:r>
        <w:rPr>
          <w:rFonts w:ascii="宋体" w:hAnsi="宋体" w:cs="宋体"/>
          <w:b/>
          <w:bCs/>
          <w:sz w:val="51"/>
          <w:szCs w:val="51"/>
        </w:rPr>
        <w:t>国家统计局关于印发</w:t>
      </w:r>
      <w:proofErr w:type="gramStart"/>
      <w:r>
        <w:rPr>
          <w:rFonts w:ascii="宋体" w:hAnsi="宋体" w:cs="宋体"/>
          <w:b/>
          <w:bCs/>
          <w:sz w:val="51"/>
          <w:szCs w:val="51"/>
        </w:rPr>
        <w:t>《</w:t>
      </w:r>
      <w:proofErr w:type="gramEnd"/>
      <w:r>
        <w:rPr>
          <w:rFonts w:ascii="宋体" w:hAnsi="宋体" w:cs="宋体"/>
          <w:b/>
          <w:bCs/>
          <w:sz w:val="51"/>
          <w:szCs w:val="51"/>
        </w:rPr>
        <w:t>统计上</w:t>
      </w:r>
    </w:p>
    <w:p w14:paraId="25DE8279" w14:textId="77777777" w:rsidR="00DD3FFB" w:rsidRDefault="00000000">
      <w:pPr>
        <w:shd w:val="clear" w:color="auto" w:fill="FFFFFF"/>
        <w:spacing w:line="600" w:lineRule="atLeast"/>
        <w:jc w:val="center"/>
        <w:textAlignment w:val="baseline"/>
        <w:rPr>
          <w:rFonts w:ascii="宋体" w:hAnsi="宋体" w:cs="宋体"/>
          <w:b/>
          <w:bCs/>
          <w:sz w:val="51"/>
          <w:szCs w:val="51"/>
        </w:rPr>
      </w:pPr>
      <w:r>
        <w:rPr>
          <w:rFonts w:ascii="宋体" w:hAnsi="宋体" w:cs="宋体"/>
          <w:b/>
          <w:bCs/>
          <w:sz w:val="51"/>
          <w:szCs w:val="51"/>
        </w:rPr>
        <w:t>大中小微型企业划分办法（2017）</w:t>
      </w:r>
      <w:proofErr w:type="gramStart"/>
      <w:r>
        <w:rPr>
          <w:rFonts w:ascii="宋体" w:hAnsi="宋体" w:cs="宋体"/>
          <w:b/>
          <w:bCs/>
          <w:sz w:val="51"/>
          <w:szCs w:val="51"/>
        </w:rPr>
        <w:t>》</w:t>
      </w:r>
      <w:proofErr w:type="gramEnd"/>
      <w:r>
        <w:rPr>
          <w:rFonts w:ascii="宋体" w:hAnsi="宋体" w:cs="宋体"/>
          <w:b/>
          <w:bCs/>
          <w:sz w:val="51"/>
          <w:szCs w:val="51"/>
        </w:rPr>
        <w:t>的通知</w:t>
      </w:r>
    </w:p>
    <w:p w14:paraId="6440150D" w14:textId="77777777" w:rsidR="00DD3FFB" w:rsidRDefault="00000000">
      <w:pPr>
        <w:shd w:val="clear" w:color="auto" w:fill="FFFFFF"/>
        <w:spacing w:before="150" w:line="420" w:lineRule="atLeast"/>
        <w:textAlignment w:val="baseline"/>
        <w:rPr>
          <w:rFonts w:ascii="宋体" w:hAnsi="宋体" w:cs="宋体"/>
          <w:szCs w:val="21"/>
        </w:rPr>
      </w:pPr>
      <w:r>
        <w:rPr>
          <w:rFonts w:ascii="宋体" w:hAnsi="宋体" w:cs="宋体"/>
          <w:szCs w:val="21"/>
        </w:rPr>
        <w:t>各省、自治区、直辖市统计局，新疆生产建设兵团统计局，国务院各有关部门，国家统计局各调查总队：</w:t>
      </w:r>
    </w:p>
    <w:p w14:paraId="09747D4D" w14:textId="77777777" w:rsidR="00DD3FFB" w:rsidRDefault="00000000">
      <w:pPr>
        <w:shd w:val="clear" w:color="auto" w:fill="FFFFFF"/>
        <w:spacing w:before="150" w:line="420" w:lineRule="atLeast"/>
        <w:textAlignment w:val="baseline"/>
        <w:rPr>
          <w:rFonts w:ascii="宋体" w:hAnsi="宋体" w:cs="宋体"/>
          <w:szCs w:val="21"/>
        </w:rPr>
      </w:pPr>
      <w:r>
        <w:rPr>
          <w:rFonts w:ascii="宋体" w:hAnsi="宋体" w:cs="宋体"/>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54F7A3D3" w14:textId="77777777" w:rsidR="00DD3FFB" w:rsidRDefault="00DD3FFB">
      <w:pPr>
        <w:rPr>
          <w:rFonts w:ascii="宋体" w:hAnsi="宋体" w:cs="宋体"/>
        </w:rPr>
      </w:pPr>
    </w:p>
    <w:p w14:paraId="3B54BFFA" w14:textId="77777777" w:rsidR="00DD3FFB" w:rsidRDefault="00DD3FFB">
      <w:pPr>
        <w:pStyle w:val="a7"/>
      </w:pPr>
    </w:p>
    <w:p w14:paraId="3D55A9FE" w14:textId="77777777" w:rsidR="00DD3FFB" w:rsidRDefault="00000000">
      <w:pPr>
        <w:shd w:val="clear" w:color="auto" w:fill="FFFFFF"/>
        <w:spacing w:before="150" w:line="420" w:lineRule="atLeast"/>
        <w:textAlignment w:val="baseline"/>
        <w:rPr>
          <w:rFonts w:ascii="宋体" w:hAnsi="宋体" w:cs="宋体"/>
          <w:szCs w:val="21"/>
        </w:rPr>
      </w:pPr>
      <w:r>
        <w:rPr>
          <w:rFonts w:ascii="宋体" w:hAnsi="宋体" w:cs="宋体"/>
          <w:szCs w:val="21"/>
        </w:rPr>
        <w:t>附件：《统计上大中小微型企业划分办法（2017）》修订说明</w:t>
      </w:r>
    </w:p>
    <w:p w14:paraId="1A675CC1" w14:textId="77777777" w:rsidR="00DD3FFB" w:rsidRDefault="00000000">
      <w:pPr>
        <w:shd w:val="clear" w:color="auto" w:fill="FFFFFF"/>
        <w:spacing w:before="150" w:line="420" w:lineRule="atLeast"/>
        <w:ind w:right="825"/>
        <w:jc w:val="right"/>
        <w:textAlignment w:val="baseline"/>
        <w:rPr>
          <w:rFonts w:ascii="宋体" w:hAnsi="宋体" w:cs="宋体"/>
          <w:szCs w:val="21"/>
        </w:rPr>
      </w:pPr>
      <w:r>
        <w:rPr>
          <w:rFonts w:ascii="宋体" w:hAnsi="宋体" w:cs="宋体"/>
          <w:szCs w:val="21"/>
        </w:rPr>
        <w:t>国家统计局  </w:t>
      </w:r>
    </w:p>
    <w:p w14:paraId="0A5E05AC" w14:textId="77777777" w:rsidR="00DD3FFB" w:rsidRDefault="00000000">
      <w:pPr>
        <w:shd w:val="clear" w:color="auto" w:fill="FFFFFF"/>
        <w:spacing w:before="150" w:line="420" w:lineRule="atLeast"/>
        <w:ind w:right="825"/>
        <w:jc w:val="right"/>
        <w:textAlignment w:val="baseline"/>
        <w:rPr>
          <w:rFonts w:ascii="宋体" w:hAnsi="宋体" w:cs="宋体"/>
          <w:szCs w:val="21"/>
        </w:rPr>
      </w:pPr>
      <w:r>
        <w:rPr>
          <w:rFonts w:ascii="宋体" w:hAnsi="宋体" w:cs="宋体"/>
          <w:szCs w:val="21"/>
        </w:rPr>
        <w:t>2017年12月28日</w:t>
      </w:r>
    </w:p>
    <w:p w14:paraId="540C5BBE" w14:textId="77777777" w:rsidR="00DD3FFB" w:rsidRDefault="00000000">
      <w:pPr>
        <w:shd w:val="clear" w:color="auto" w:fill="FFFFFF"/>
        <w:spacing w:before="150" w:line="420" w:lineRule="atLeast"/>
        <w:textAlignment w:val="baseline"/>
        <w:rPr>
          <w:rFonts w:ascii="宋体" w:hAnsi="宋体" w:cs="宋体"/>
          <w:szCs w:val="21"/>
        </w:rPr>
      </w:pPr>
      <w:r>
        <w:rPr>
          <w:rFonts w:ascii="宋体" w:hAnsi="宋体" w:cs="宋体"/>
          <w:szCs w:val="21"/>
        </w:rPr>
        <w:t> </w:t>
      </w:r>
    </w:p>
    <w:p w14:paraId="79287411" w14:textId="77777777" w:rsidR="00DD3FFB" w:rsidRDefault="00DD3FFB">
      <w:pPr>
        <w:shd w:val="clear" w:color="auto" w:fill="FFFFFF"/>
        <w:spacing w:before="150" w:line="600" w:lineRule="atLeast"/>
        <w:jc w:val="center"/>
        <w:textAlignment w:val="baseline"/>
        <w:rPr>
          <w:rFonts w:ascii="宋体" w:hAnsi="宋体" w:cs="宋体"/>
          <w:b/>
          <w:bCs/>
          <w:sz w:val="36"/>
          <w:szCs w:val="36"/>
        </w:rPr>
      </w:pPr>
    </w:p>
    <w:p w14:paraId="1FF9AD88" w14:textId="77777777" w:rsidR="00DD3FFB" w:rsidRDefault="00DD3FFB">
      <w:pPr>
        <w:shd w:val="clear" w:color="auto" w:fill="FFFFFF"/>
        <w:spacing w:before="150" w:line="600" w:lineRule="atLeast"/>
        <w:jc w:val="center"/>
        <w:textAlignment w:val="baseline"/>
        <w:rPr>
          <w:rFonts w:ascii="宋体" w:hAnsi="宋体" w:cs="宋体"/>
          <w:b/>
          <w:bCs/>
          <w:sz w:val="36"/>
          <w:szCs w:val="36"/>
        </w:rPr>
      </w:pPr>
    </w:p>
    <w:p w14:paraId="48830FE6" w14:textId="77777777" w:rsidR="00DD3FFB" w:rsidRDefault="00DD3FFB">
      <w:pPr>
        <w:shd w:val="clear" w:color="auto" w:fill="FFFFFF"/>
        <w:spacing w:before="150" w:line="600" w:lineRule="atLeast"/>
        <w:textAlignment w:val="baseline"/>
        <w:rPr>
          <w:rFonts w:ascii="宋体" w:hAnsi="宋体" w:cs="宋体"/>
          <w:b/>
          <w:bCs/>
          <w:sz w:val="36"/>
          <w:szCs w:val="36"/>
        </w:rPr>
        <w:sectPr w:rsidR="00DD3FFB">
          <w:footerReference w:type="default" r:id="rId20"/>
          <w:pgSz w:w="11906" w:h="16838"/>
          <w:pgMar w:top="1247" w:right="1247" w:bottom="1247" w:left="1474" w:header="851" w:footer="850" w:gutter="0"/>
          <w:cols w:space="720"/>
          <w:titlePg/>
          <w:docGrid w:linePitch="312"/>
        </w:sectPr>
      </w:pPr>
    </w:p>
    <w:p w14:paraId="6705CE0F" w14:textId="77777777" w:rsidR="00DD3FFB" w:rsidRDefault="00000000">
      <w:pPr>
        <w:shd w:val="clear" w:color="auto" w:fill="FFFFFF"/>
        <w:spacing w:before="150" w:line="600" w:lineRule="atLeast"/>
        <w:jc w:val="center"/>
        <w:textAlignment w:val="baseline"/>
        <w:rPr>
          <w:rFonts w:ascii="宋体" w:hAnsi="宋体" w:cs="宋体"/>
          <w:b/>
          <w:bCs/>
          <w:sz w:val="36"/>
          <w:szCs w:val="36"/>
        </w:rPr>
      </w:pPr>
      <w:r>
        <w:rPr>
          <w:rFonts w:ascii="宋体" w:hAnsi="宋体" w:cs="宋体"/>
          <w:b/>
          <w:bCs/>
          <w:sz w:val="36"/>
          <w:szCs w:val="36"/>
        </w:rPr>
        <w:lastRenderedPageBreak/>
        <w:t>统计上大中小微型企业划分办法（2017）</w:t>
      </w:r>
    </w:p>
    <w:p w14:paraId="64BEF7AE" w14:textId="77777777" w:rsidR="00DD3FFB" w:rsidRDefault="00000000">
      <w:pPr>
        <w:shd w:val="clear" w:color="auto" w:fill="FFFFFF"/>
        <w:spacing w:before="150" w:line="420" w:lineRule="atLeast"/>
        <w:textAlignment w:val="baseline"/>
        <w:rPr>
          <w:rFonts w:ascii="宋体" w:hAnsi="宋体" w:cs="宋体"/>
          <w:szCs w:val="21"/>
        </w:rPr>
      </w:pPr>
      <w:r>
        <w:rPr>
          <w:rFonts w:ascii="宋体" w:hAnsi="宋体" w:cs="宋体"/>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0D30AD13" w14:textId="77777777" w:rsidR="00DD3FFB" w:rsidRDefault="00000000">
      <w:pPr>
        <w:shd w:val="clear" w:color="auto" w:fill="FFFFFF"/>
        <w:spacing w:before="150" w:line="420" w:lineRule="atLeast"/>
        <w:textAlignment w:val="baseline"/>
        <w:rPr>
          <w:rFonts w:ascii="宋体" w:hAnsi="宋体" w:cs="宋体"/>
          <w:szCs w:val="21"/>
        </w:rPr>
      </w:pPr>
      <w:r>
        <w:rPr>
          <w:rFonts w:ascii="宋体" w:hAnsi="宋体" w:cs="宋体"/>
          <w:szCs w:val="21"/>
        </w:rPr>
        <w:t>二、本办法适用对象为在中华人民共和国境内依法设立的各种组织形式的法人企业或单位。个体工商户参照本办法进行划分。</w:t>
      </w:r>
    </w:p>
    <w:p w14:paraId="1F6C63BB" w14:textId="77777777" w:rsidR="00DD3FFB" w:rsidRDefault="00000000">
      <w:pPr>
        <w:shd w:val="clear" w:color="auto" w:fill="FFFFFF"/>
        <w:spacing w:before="150" w:line="420" w:lineRule="atLeast"/>
        <w:textAlignment w:val="baseline"/>
        <w:rPr>
          <w:rFonts w:ascii="宋体" w:hAnsi="宋体" w:cs="宋体"/>
          <w:szCs w:val="21"/>
        </w:rPr>
      </w:pPr>
      <w:r>
        <w:rPr>
          <w:rFonts w:ascii="宋体" w:hAnsi="宋体" w:cs="宋体"/>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1C3ACEC2" w14:textId="77777777" w:rsidR="00DD3FFB" w:rsidRDefault="00000000">
      <w:pPr>
        <w:shd w:val="clear" w:color="auto" w:fill="FFFFFF"/>
        <w:spacing w:before="150" w:line="420" w:lineRule="atLeast"/>
        <w:textAlignment w:val="baseline"/>
        <w:rPr>
          <w:rFonts w:ascii="宋体" w:hAnsi="宋体" w:cs="宋体"/>
          <w:szCs w:val="21"/>
        </w:rPr>
      </w:pPr>
      <w:r>
        <w:rPr>
          <w:rFonts w:ascii="宋体" w:hAnsi="宋体" w:cs="宋体"/>
          <w:szCs w:val="21"/>
        </w:rPr>
        <w:t>四、本办法按照行业门类、大类、中类和组合类别，依据从业人员、营业收入、资产总额等指标或替代指标，将我国的企业划分为大型、中型、小型、</w:t>
      </w:r>
      <w:proofErr w:type="gramStart"/>
      <w:r>
        <w:rPr>
          <w:rFonts w:ascii="宋体" w:hAnsi="宋体" w:cs="宋体"/>
          <w:szCs w:val="21"/>
        </w:rPr>
        <w:t>微型等</w:t>
      </w:r>
      <w:proofErr w:type="gramEnd"/>
      <w:r>
        <w:rPr>
          <w:rFonts w:ascii="宋体" w:hAnsi="宋体" w:cs="宋体"/>
          <w:szCs w:val="21"/>
        </w:rPr>
        <w:t>四种类型。具体划分标准见附表。</w:t>
      </w:r>
    </w:p>
    <w:p w14:paraId="171AA971" w14:textId="77777777" w:rsidR="00DD3FFB" w:rsidRDefault="00000000">
      <w:pPr>
        <w:shd w:val="clear" w:color="auto" w:fill="FFFFFF"/>
        <w:spacing w:before="150" w:line="420" w:lineRule="atLeast"/>
        <w:textAlignment w:val="baseline"/>
        <w:rPr>
          <w:rFonts w:ascii="宋体" w:hAnsi="宋体" w:cs="宋体"/>
          <w:szCs w:val="21"/>
        </w:rPr>
      </w:pPr>
      <w:r>
        <w:rPr>
          <w:rFonts w:ascii="宋体" w:hAnsi="宋体" w:cs="宋体"/>
          <w:szCs w:val="21"/>
        </w:rPr>
        <w:t>五、企业划分由政府综合统计部门根据统计年报每年确定一次，</w:t>
      </w:r>
      <w:proofErr w:type="gramStart"/>
      <w:r>
        <w:rPr>
          <w:rFonts w:ascii="宋体" w:hAnsi="宋体" w:cs="宋体"/>
          <w:szCs w:val="21"/>
        </w:rPr>
        <w:t>定报统计</w:t>
      </w:r>
      <w:proofErr w:type="gramEnd"/>
      <w:r>
        <w:rPr>
          <w:rFonts w:ascii="宋体" w:hAnsi="宋体" w:cs="宋体"/>
          <w:szCs w:val="21"/>
        </w:rPr>
        <w:t>原则上不进行调整。</w:t>
      </w:r>
    </w:p>
    <w:p w14:paraId="74E31A08" w14:textId="77777777" w:rsidR="00DD3FFB" w:rsidRDefault="00000000">
      <w:pPr>
        <w:shd w:val="clear" w:color="auto" w:fill="FFFFFF"/>
        <w:spacing w:before="150" w:line="420" w:lineRule="atLeast"/>
        <w:textAlignment w:val="baseline"/>
        <w:rPr>
          <w:rFonts w:ascii="宋体" w:hAnsi="宋体" w:cs="宋体"/>
          <w:szCs w:val="21"/>
        </w:rPr>
      </w:pPr>
      <w:r>
        <w:rPr>
          <w:rFonts w:ascii="宋体" w:hAnsi="宋体" w:cs="宋体"/>
          <w:szCs w:val="21"/>
        </w:rPr>
        <w:t>六、本办法自印发之日起执行，国家统计局2011年印发的《统计上大中小微型企业划分办法》（国统字〔2011〕75号）同时废止。</w:t>
      </w:r>
    </w:p>
    <w:p w14:paraId="476A97C5" w14:textId="77777777" w:rsidR="00DD3FFB" w:rsidRDefault="00000000">
      <w:pPr>
        <w:shd w:val="clear" w:color="auto" w:fill="FFFFFF"/>
        <w:spacing w:before="150" w:line="420" w:lineRule="atLeast"/>
        <w:textAlignment w:val="baseline"/>
        <w:rPr>
          <w:rFonts w:ascii="宋体" w:hAnsi="宋体" w:cs="宋体"/>
          <w:szCs w:val="21"/>
        </w:rPr>
      </w:pPr>
      <w:r>
        <w:rPr>
          <w:rFonts w:ascii="宋体" w:hAnsi="宋体" w:cs="宋体"/>
          <w:szCs w:val="21"/>
        </w:rPr>
        <w:t>附表：统计上大中小微型企业划分标准</w:t>
      </w:r>
    </w:p>
    <w:p w14:paraId="5F4D4BF0" w14:textId="77777777" w:rsidR="00DD3FFB" w:rsidRDefault="00DD3FFB">
      <w:pPr>
        <w:rPr>
          <w:rFonts w:ascii="宋体" w:hAnsi="宋体" w:cs="宋体"/>
        </w:rPr>
      </w:pPr>
    </w:p>
    <w:p w14:paraId="33671B31" w14:textId="77777777" w:rsidR="00DD3FFB" w:rsidRDefault="00DD3FFB">
      <w:pPr>
        <w:pStyle w:val="a7"/>
      </w:pPr>
    </w:p>
    <w:p w14:paraId="158AFAF3" w14:textId="77777777" w:rsidR="00DD3FFB" w:rsidRDefault="00DD3FFB">
      <w:pPr>
        <w:shd w:val="clear" w:color="auto" w:fill="FFFFFF"/>
        <w:spacing w:before="150" w:line="600" w:lineRule="atLeast"/>
        <w:jc w:val="center"/>
        <w:textAlignment w:val="baseline"/>
        <w:rPr>
          <w:rFonts w:ascii="宋体" w:hAnsi="宋体" w:cs="宋体"/>
          <w:b/>
          <w:bCs/>
          <w:sz w:val="36"/>
          <w:szCs w:val="36"/>
        </w:rPr>
      </w:pPr>
    </w:p>
    <w:p w14:paraId="0FC9EF15" w14:textId="77777777" w:rsidR="00DD3FFB" w:rsidRDefault="00DD3FFB">
      <w:pPr>
        <w:pStyle w:val="a5"/>
      </w:pPr>
    </w:p>
    <w:p w14:paraId="50E5B1F3" w14:textId="77777777" w:rsidR="00DD3FFB" w:rsidRDefault="00DD3FFB">
      <w:pPr>
        <w:pStyle w:val="a6"/>
        <w:ind w:firstLine="200"/>
      </w:pPr>
    </w:p>
    <w:p w14:paraId="16E88F65" w14:textId="77777777" w:rsidR="00DD3FFB" w:rsidRDefault="00000000">
      <w:pPr>
        <w:shd w:val="clear" w:color="auto" w:fill="FFFFFF"/>
        <w:spacing w:before="150" w:line="600" w:lineRule="atLeast"/>
        <w:jc w:val="center"/>
        <w:textAlignment w:val="baseline"/>
        <w:rPr>
          <w:rFonts w:ascii="宋体" w:hAnsi="宋体" w:cs="宋体"/>
          <w:b/>
          <w:bCs/>
          <w:sz w:val="36"/>
          <w:szCs w:val="36"/>
        </w:rPr>
      </w:pPr>
      <w:r>
        <w:rPr>
          <w:rFonts w:ascii="宋体" w:hAnsi="宋体" w:cs="宋体"/>
          <w:b/>
          <w:bCs/>
          <w:sz w:val="36"/>
          <w:szCs w:val="36"/>
        </w:rPr>
        <w:lastRenderedPageBreak/>
        <w:t>统计上大中小微型企业划分标准</w:t>
      </w:r>
    </w:p>
    <w:tbl>
      <w:tblPr>
        <w:tblW w:w="12350" w:type="dxa"/>
        <w:jc w:val="center"/>
        <w:tblLayout w:type="fixed"/>
        <w:tblCellMar>
          <w:left w:w="0" w:type="dxa"/>
          <w:right w:w="0" w:type="dxa"/>
        </w:tblCellMar>
        <w:tblLook w:val="04A0" w:firstRow="1" w:lastRow="0" w:firstColumn="1" w:lastColumn="0" w:noHBand="0" w:noVBand="1"/>
      </w:tblPr>
      <w:tblGrid>
        <w:gridCol w:w="2261"/>
        <w:gridCol w:w="1913"/>
        <w:gridCol w:w="1208"/>
        <w:gridCol w:w="1913"/>
        <w:gridCol w:w="1913"/>
        <w:gridCol w:w="1913"/>
        <w:gridCol w:w="1229"/>
      </w:tblGrid>
      <w:tr w:rsidR="00DD3FFB" w14:paraId="0D44EFFF" w14:textId="77777777">
        <w:trPr>
          <w:jc w:val="center"/>
        </w:trPr>
        <w:tc>
          <w:tcPr>
            <w:tcW w:w="2261"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bottom"/>
          </w:tcPr>
          <w:p w14:paraId="72D1E08B" w14:textId="77777777" w:rsidR="00DD3FFB" w:rsidRDefault="00000000">
            <w:pPr>
              <w:jc w:val="center"/>
              <w:rPr>
                <w:rFonts w:ascii="宋体" w:hAnsi="宋体" w:cs="宋体"/>
                <w:b/>
                <w:bCs/>
                <w:szCs w:val="21"/>
              </w:rPr>
            </w:pPr>
            <w:r>
              <w:rPr>
                <w:rFonts w:ascii="宋体" w:hAnsi="宋体" w:cs="宋体"/>
                <w:b/>
                <w:bCs/>
                <w:szCs w:val="21"/>
              </w:rPr>
              <w:t>行业名称</w:t>
            </w:r>
          </w:p>
        </w:tc>
        <w:tc>
          <w:tcPr>
            <w:tcW w:w="1913"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bottom"/>
          </w:tcPr>
          <w:p w14:paraId="78A01FF1" w14:textId="77777777" w:rsidR="00DD3FFB" w:rsidRDefault="00000000">
            <w:pPr>
              <w:jc w:val="center"/>
              <w:rPr>
                <w:rFonts w:ascii="宋体" w:hAnsi="宋体" w:cs="宋体"/>
                <w:b/>
                <w:bCs/>
                <w:szCs w:val="21"/>
              </w:rPr>
            </w:pPr>
            <w:r>
              <w:rPr>
                <w:rFonts w:ascii="宋体" w:hAnsi="宋体" w:cs="宋体"/>
                <w:b/>
                <w:bCs/>
                <w:szCs w:val="21"/>
              </w:rPr>
              <w:t>指标名称</w:t>
            </w:r>
          </w:p>
        </w:tc>
        <w:tc>
          <w:tcPr>
            <w:tcW w:w="1208"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bottom"/>
          </w:tcPr>
          <w:p w14:paraId="31F64CAC" w14:textId="77777777" w:rsidR="00DD3FFB" w:rsidRDefault="00000000">
            <w:pPr>
              <w:jc w:val="center"/>
              <w:rPr>
                <w:rFonts w:ascii="宋体" w:hAnsi="宋体" w:cs="宋体"/>
                <w:b/>
                <w:bCs/>
                <w:szCs w:val="21"/>
              </w:rPr>
            </w:pPr>
            <w:r>
              <w:rPr>
                <w:rFonts w:ascii="宋体" w:hAnsi="宋体" w:cs="宋体"/>
                <w:b/>
                <w:bCs/>
                <w:szCs w:val="21"/>
              </w:rPr>
              <w:t>计量单位</w:t>
            </w:r>
          </w:p>
        </w:tc>
        <w:tc>
          <w:tcPr>
            <w:tcW w:w="1913"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bottom"/>
          </w:tcPr>
          <w:p w14:paraId="50E84085" w14:textId="77777777" w:rsidR="00DD3FFB" w:rsidRDefault="00000000">
            <w:pPr>
              <w:jc w:val="center"/>
              <w:rPr>
                <w:rFonts w:ascii="宋体" w:hAnsi="宋体" w:cs="宋体"/>
                <w:b/>
                <w:bCs/>
                <w:szCs w:val="21"/>
              </w:rPr>
            </w:pPr>
            <w:r>
              <w:rPr>
                <w:rFonts w:ascii="宋体" w:hAnsi="宋体" w:cs="宋体"/>
                <w:b/>
                <w:bCs/>
                <w:szCs w:val="21"/>
              </w:rPr>
              <w:t>大型</w:t>
            </w:r>
          </w:p>
        </w:tc>
        <w:tc>
          <w:tcPr>
            <w:tcW w:w="1913"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bottom"/>
          </w:tcPr>
          <w:p w14:paraId="79000694" w14:textId="77777777" w:rsidR="00DD3FFB" w:rsidRDefault="00000000">
            <w:pPr>
              <w:jc w:val="center"/>
              <w:rPr>
                <w:rFonts w:ascii="宋体" w:hAnsi="宋体" w:cs="宋体"/>
                <w:b/>
                <w:bCs/>
                <w:szCs w:val="21"/>
              </w:rPr>
            </w:pPr>
            <w:r>
              <w:rPr>
                <w:rFonts w:ascii="宋体" w:hAnsi="宋体" w:cs="宋体"/>
                <w:b/>
                <w:bCs/>
                <w:szCs w:val="21"/>
              </w:rPr>
              <w:t>中型</w:t>
            </w:r>
          </w:p>
        </w:tc>
        <w:tc>
          <w:tcPr>
            <w:tcW w:w="1913"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bottom"/>
          </w:tcPr>
          <w:p w14:paraId="11095AEC" w14:textId="77777777" w:rsidR="00DD3FFB" w:rsidRDefault="00000000">
            <w:pPr>
              <w:jc w:val="center"/>
              <w:rPr>
                <w:rFonts w:ascii="宋体" w:hAnsi="宋体" w:cs="宋体"/>
                <w:b/>
                <w:bCs/>
                <w:szCs w:val="21"/>
              </w:rPr>
            </w:pPr>
            <w:r>
              <w:rPr>
                <w:rFonts w:ascii="宋体" w:hAnsi="宋体" w:cs="宋体"/>
                <w:b/>
                <w:bCs/>
                <w:szCs w:val="21"/>
              </w:rPr>
              <w:t>小型</w:t>
            </w:r>
          </w:p>
        </w:tc>
        <w:tc>
          <w:tcPr>
            <w:tcW w:w="1229" w:type="dxa"/>
            <w:tcBorders>
              <w:top w:val="single" w:sz="6" w:space="0" w:color="B7B7B7"/>
              <w:left w:val="single" w:sz="6" w:space="0" w:color="B7B7B7"/>
              <w:bottom w:val="single" w:sz="6" w:space="0" w:color="B7B7B7"/>
              <w:right w:val="single" w:sz="6" w:space="0" w:color="B7B7B7"/>
            </w:tcBorders>
            <w:tcMar>
              <w:top w:w="75" w:type="dxa"/>
              <w:left w:w="75" w:type="dxa"/>
              <w:bottom w:w="75" w:type="dxa"/>
              <w:right w:w="75" w:type="dxa"/>
            </w:tcMar>
            <w:vAlign w:val="bottom"/>
          </w:tcPr>
          <w:p w14:paraId="2EF1CCA7" w14:textId="77777777" w:rsidR="00DD3FFB" w:rsidRDefault="00000000">
            <w:pPr>
              <w:jc w:val="center"/>
              <w:rPr>
                <w:rFonts w:ascii="宋体" w:hAnsi="宋体" w:cs="宋体"/>
                <w:b/>
                <w:bCs/>
                <w:szCs w:val="21"/>
              </w:rPr>
            </w:pPr>
            <w:r>
              <w:rPr>
                <w:rFonts w:ascii="宋体" w:hAnsi="宋体" w:cs="宋体"/>
                <w:b/>
                <w:bCs/>
                <w:szCs w:val="21"/>
              </w:rPr>
              <w:t>微型</w:t>
            </w:r>
          </w:p>
        </w:tc>
      </w:tr>
      <w:tr w:rsidR="00DD3FFB" w14:paraId="1E1359F3" w14:textId="77777777">
        <w:trPr>
          <w:jc w:val="center"/>
        </w:trPr>
        <w:tc>
          <w:tcPr>
            <w:tcW w:w="2261" w:type="dxa"/>
            <w:tcBorders>
              <w:top w:val="single" w:sz="6" w:space="0" w:color="B7B7B7"/>
              <w:left w:val="single" w:sz="6" w:space="0" w:color="B7B7B7"/>
              <w:bottom w:val="single" w:sz="6" w:space="0" w:color="B7B7B7"/>
              <w:right w:val="single" w:sz="6" w:space="0" w:color="B7B7B7"/>
            </w:tcBorders>
            <w:vAlign w:val="center"/>
          </w:tcPr>
          <w:p w14:paraId="28B7CE7F" w14:textId="77777777" w:rsidR="00DD3FFB" w:rsidRDefault="00000000">
            <w:pPr>
              <w:rPr>
                <w:rFonts w:ascii="inherit" w:hAnsi="inherit" w:cs="宋体"/>
              </w:rPr>
            </w:pPr>
            <w:r>
              <w:rPr>
                <w:rFonts w:ascii="inherit" w:hAnsi="inherit" w:cs="宋体"/>
              </w:rPr>
              <w:t>农、林、牧、渔业</w:t>
            </w:r>
          </w:p>
        </w:tc>
        <w:tc>
          <w:tcPr>
            <w:tcW w:w="1913" w:type="dxa"/>
            <w:tcBorders>
              <w:top w:val="single" w:sz="6" w:space="0" w:color="B7B7B7"/>
              <w:left w:val="single" w:sz="6" w:space="0" w:color="B7B7B7"/>
              <w:bottom w:val="single" w:sz="6" w:space="0" w:color="B7B7B7"/>
              <w:right w:val="single" w:sz="6" w:space="0" w:color="B7B7B7"/>
            </w:tcBorders>
            <w:vAlign w:val="center"/>
          </w:tcPr>
          <w:p w14:paraId="2E79B534" w14:textId="77777777" w:rsidR="00DD3FFB" w:rsidRDefault="00000000">
            <w:pPr>
              <w:rPr>
                <w:rFonts w:ascii="inherit" w:hAnsi="inherit" w:cs="宋体"/>
              </w:rPr>
            </w:pPr>
            <w:r>
              <w:rPr>
                <w:rFonts w:ascii="inherit" w:hAnsi="inherit" w:cs="宋体"/>
              </w:rPr>
              <w:t>营业收入</w:t>
            </w:r>
            <w:r>
              <w:rPr>
                <w:rFonts w:ascii="inherit" w:hAnsi="inherit" w:cs="宋体"/>
              </w:rPr>
              <w:t>(Y)</w:t>
            </w:r>
          </w:p>
        </w:tc>
        <w:tc>
          <w:tcPr>
            <w:tcW w:w="1208" w:type="dxa"/>
            <w:tcBorders>
              <w:top w:val="single" w:sz="6" w:space="0" w:color="B7B7B7"/>
              <w:left w:val="single" w:sz="6" w:space="0" w:color="B7B7B7"/>
              <w:bottom w:val="single" w:sz="6" w:space="0" w:color="B7B7B7"/>
              <w:right w:val="single" w:sz="6" w:space="0" w:color="B7B7B7"/>
            </w:tcBorders>
            <w:vAlign w:val="center"/>
          </w:tcPr>
          <w:p w14:paraId="0E296848" w14:textId="77777777" w:rsidR="00DD3FFB" w:rsidRDefault="00000000">
            <w:pPr>
              <w:rPr>
                <w:rFonts w:ascii="inherit" w:hAnsi="inherit" w:cs="宋体"/>
              </w:rPr>
            </w:pPr>
            <w:r>
              <w:rPr>
                <w:rFonts w:ascii="inherit" w:hAnsi="inherit" w:cs="宋体"/>
              </w:rPr>
              <w:t>万元</w:t>
            </w:r>
          </w:p>
        </w:tc>
        <w:tc>
          <w:tcPr>
            <w:tcW w:w="1913" w:type="dxa"/>
            <w:tcBorders>
              <w:top w:val="single" w:sz="6" w:space="0" w:color="B7B7B7"/>
              <w:left w:val="single" w:sz="6" w:space="0" w:color="B7B7B7"/>
              <w:bottom w:val="single" w:sz="6" w:space="0" w:color="B7B7B7"/>
              <w:right w:val="single" w:sz="6" w:space="0" w:color="B7B7B7"/>
            </w:tcBorders>
            <w:vAlign w:val="center"/>
          </w:tcPr>
          <w:p w14:paraId="65924435" w14:textId="77777777" w:rsidR="00DD3FFB" w:rsidRDefault="00000000">
            <w:pPr>
              <w:rPr>
                <w:rFonts w:ascii="inherit" w:hAnsi="inherit" w:cs="宋体"/>
              </w:rPr>
            </w:pPr>
            <w:r>
              <w:rPr>
                <w:rFonts w:ascii="inherit" w:hAnsi="inherit" w:cs="宋体"/>
              </w:rPr>
              <w:t>Y≥20000</w:t>
            </w:r>
          </w:p>
        </w:tc>
        <w:tc>
          <w:tcPr>
            <w:tcW w:w="1913" w:type="dxa"/>
            <w:tcBorders>
              <w:top w:val="single" w:sz="6" w:space="0" w:color="B7B7B7"/>
              <w:left w:val="single" w:sz="6" w:space="0" w:color="B7B7B7"/>
              <w:bottom w:val="single" w:sz="6" w:space="0" w:color="B7B7B7"/>
              <w:right w:val="single" w:sz="6" w:space="0" w:color="B7B7B7"/>
            </w:tcBorders>
            <w:vAlign w:val="center"/>
          </w:tcPr>
          <w:p w14:paraId="374F8BFB" w14:textId="77777777" w:rsidR="00DD3FFB" w:rsidRDefault="00000000">
            <w:pPr>
              <w:rPr>
                <w:rFonts w:ascii="inherit" w:hAnsi="inherit" w:cs="宋体"/>
              </w:rPr>
            </w:pPr>
            <w:r>
              <w:rPr>
                <w:rFonts w:ascii="inherit" w:hAnsi="inherit" w:cs="宋体"/>
              </w:rPr>
              <w:t>500≤Y</w:t>
            </w:r>
            <w:r>
              <w:rPr>
                <w:rFonts w:ascii="inherit" w:hAnsi="inherit" w:cs="宋体"/>
              </w:rPr>
              <w:t>＜</w:t>
            </w:r>
            <w:r>
              <w:rPr>
                <w:rFonts w:ascii="inherit" w:hAnsi="inherit" w:cs="宋体"/>
              </w:rPr>
              <w:t>20000</w:t>
            </w:r>
          </w:p>
        </w:tc>
        <w:tc>
          <w:tcPr>
            <w:tcW w:w="1913" w:type="dxa"/>
            <w:tcBorders>
              <w:top w:val="single" w:sz="6" w:space="0" w:color="B7B7B7"/>
              <w:left w:val="single" w:sz="6" w:space="0" w:color="B7B7B7"/>
              <w:bottom w:val="single" w:sz="6" w:space="0" w:color="B7B7B7"/>
              <w:right w:val="single" w:sz="6" w:space="0" w:color="B7B7B7"/>
            </w:tcBorders>
            <w:vAlign w:val="center"/>
          </w:tcPr>
          <w:p w14:paraId="01B9F727" w14:textId="77777777" w:rsidR="00DD3FFB" w:rsidRDefault="00000000">
            <w:pPr>
              <w:rPr>
                <w:rFonts w:ascii="inherit" w:hAnsi="inherit" w:cs="宋体"/>
              </w:rPr>
            </w:pPr>
            <w:r>
              <w:rPr>
                <w:rFonts w:ascii="inherit" w:hAnsi="inherit" w:cs="宋体"/>
              </w:rPr>
              <w:t>50≤Y</w:t>
            </w:r>
            <w:r>
              <w:rPr>
                <w:rFonts w:ascii="inherit" w:hAnsi="inherit" w:cs="宋体"/>
              </w:rPr>
              <w:t>＜</w:t>
            </w:r>
            <w:r>
              <w:rPr>
                <w:rFonts w:ascii="inherit" w:hAnsi="inherit" w:cs="宋体"/>
              </w:rPr>
              <w:t>500</w:t>
            </w:r>
          </w:p>
        </w:tc>
        <w:tc>
          <w:tcPr>
            <w:tcW w:w="1229" w:type="dxa"/>
            <w:tcBorders>
              <w:top w:val="single" w:sz="6" w:space="0" w:color="B7B7B7"/>
              <w:left w:val="single" w:sz="6" w:space="0" w:color="B7B7B7"/>
              <w:bottom w:val="single" w:sz="6" w:space="0" w:color="B7B7B7"/>
              <w:right w:val="single" w:sz="6" w:space="0" w:color="B7B7B7"/>
            </w:tcBorders>
            <w:vAlign w:val="center"/>
          </w:tcPr>
          <w:p w14:paraId="564B33E9" w14:textId="77777777" w:rsidR="00DD3FFB" w:rsidRDefault="00000000">
            <w:pPr>
              <w:rPr>
                <w:rFonts w:ascii="inherit" w:hAnsi="inherit" w:cs="宋体"/>
              </w:rPr>
            </w:pPr>
            <w:r>
              <w:rPr>
                <w:rFonts w:ascii="inherit" w:hAnsi="inherit" w:cs="宋体"/>
              </w:rPr>
              <w:t>Y</w:t>
            </w:r>
            <w:r>
              <w:rPr>
                <w:rFonts w:ascii="inherit" w:hAnsi="inherit" w:cs="宋体"/>
              </w:rPr>
              <w:t>＜</w:t>
            </w:r>
            <w:r>
              <w:rPr>
                <w:rFonts w:ascii="inherit" w:hAnsi="inherit" w:cs="宋体"/>
              </w:rPr>
              <w:t>50</w:t>
            </w:r>
          </w:p>
        </w:tc>
      </w:tr>
      <w:tr w:rsidR="00DD3FFB" w14:paraId="43CF7BC8" w14:textId="77777777">
        <w:trPr>
          <w:jc w:val="center"/>
        </w:trPr>
        <w:tc>
          <w:tcPr>
            <w:tcW w:w="2261" w:type="dxa"/>
            <w:vMerge w:val="restart"/>
            <w:tcBorders>
              <w:top w:val="single" w:sz="6" w:space="0" w:color="B7B7B7"/>
              <w:left w:val="single" w:sz="6" w:space="0" w:color="B7B7B7"/>
              <w:bottom w:val="single" w:sz="6" w:space="0" w:color="B7B7B7"/>
              <w:right w:val="single" w:sz="6" w:space="0" w:color="B7B7B7"/>
            </w:tcBorders>
            <w:vAlign w:val="center"/>
          </w:tcPr>
          <w:p w14:paraId="676E83C2" w14:textId="77777777" w:rsidR="00DD3FFB" w:rsidRDefault="00000000">
            <w:pPr>
              <w:rPr>
                <w:rFonts w:ascii="inherit" w:hAnsi="inherit" w:cs="宋体"/>
              </w:rPr>
            </w:pPr>
            <w:r>
              <w:rPr>
                <w:rFonts w:ascii="inherit" w:hAnsi="inherit" w:cs="宋体"/>
              </w:rPr>
              <w:t>工业</w:t>
            </w:r>
            <w:r>
              <w:rPr>
                <w:rFonts w:ascii="inherit" w:hAnsi="inherit" w:cs="宋体"/>
              </w:rPr>
              <w:t xml:space="preserve"> *</w:t>
            </w:r>
          </w:p>
        </w:tc>
        <w:tc>
          <w:tcPr>
            <w:tcW w:w="1913" w:type="dxa"/>
            <w:tcBorders>
              <w:top w:val="single" w:sz="6" w:space="0" w:color="B7B7B7"/>
              <w:left w:val="single" w:sz="6" w:space="0" w:color="B7B7B7"/>
              <w:bottom w:val="single" w:sz="6" w:space="0" w:color="B7B7B7"/>
              <w:right w:val="single" w:sz="6" w:space="0" w:color="B7B7B7"/>
            </w:tcBorders>
            <w:vAlign w:val="center"/>
          </w:tcPr>
          <w:p w14:paraId="15C1AA6E" w14:textId="77777777" w:rsidR="00DD3FFB" w:rsidRDefault="00000000">
            <w:pPr>
              <w:rPr>
                <w:rFonts w:ascii="inherit" w:hAnsi="inherit" w:cs="宋体"/>
              </w:rPr>
            </w:pPr>
            <w:r>
              <w:rPr>
                <w:rFonts w:ascii="inherit" w:hAnsi="inherit" w:cs="宋体"/>
              </w:rPr>
              <w:t>从业人员</w:t>
            </w:r>
            <w:r>
              <w:rPr>
                <w:rFonts w:ascii="inherit" w:hAnsi="inherit" w:cs="宋体"/>
              </w:rPr>
              <w:t>(X)</w:t>
            </w:r>
          </w:p>
        </w:tc>
        <w:tc>
          <w:tcPr>
            <w:tcW w:w="1208" w:type="dxa"/>
            <w:tcBorders>
              <w:top w:val="single" w:sz="6" w:space="0" w:color="B7B7B7"/>
              <w:left w:val="single" w:sz="6" w:space="0" w:color="B7B7B7"/>
              <w:bottom w:val="single" w:sz="6" w:space="0" w:color="B7B7B7"/>
              <w:right w:val="single" w:sz="6" w:space="0" w:color="B7B7B7"/>
            </w:tcBorders>
            <w:vAlign w:val="center"/>
          </w:tcPr>
          <w:p w14:paraId="41B40897" w14:textId="77777777" w:rsidR="00DD3FFB" w:rsidRDefault="00000000">
            <w:pPr>
              <w:rPr>
                <w:rFonts w:ascii="inherit" w:hAnsi="inherit" w:cs="宋体"/>
              </w:rPr>
            </w:pPr>
            <w:r>
              <w:rPr>
                <w:rFonts w:ascii="inherit" w:hAnsi="inherit" w:cs="宋体"/>
              </w:rPr>
              <w:t>人</w:t>
            </w:r>
          </w:p>
        </w:tc>
        <w:tc>
          <w:tcPr>
            <w:tcW w:w="1913" w:type="dxa"/>
            <w:tcBorders>
              <w:top w:val="single" w:sz="6" w:space="0" w:color="B7B7B7"/>
              <w:left w:val="single" w:sz="6" w:space="0" w:color="B7B7B7"/>
              <w:bottom w:val="single" w:sz="6" w:space="0" w:color="B7B7B7"/>
              <w:right w:val="single" w:sz="6" w:space="0" w:color="B7B7B7"/>
            </w:tcBorders>
            <w:vAlign w:val="center"/>
          </w:tcPr>
          <w:p w14:paraId="32BA5F66" w14:textId="77777777" w:rsidR="00DD3FFB" w:rsidRDefault="00000000">
            <w:pPr>
              <w:rPr>
                <w:rFonts w:ascii="inherit" w:hAnsi="inherit" w:cs="宋体"/>
              </w:rPr>
            </w:pPr>
            <w:r>
              <w:rPr>
                <w:rFonts w:ascii="inherit" w:hAnsi="inherit" w:cs="宋体"/>
              </w:rPr>
              <w:t>X≥1000</w:t>
            </w:r>
          </w:p>
        </w:tc>
        <w:tc>
          <w:tcPr>
            <w:tcW w:w="1913" w:type="dxa"/>
            <w:tcBorders>
              <w:top w:val="single" w:sz="6" w:space="0" w:color="B7B7B7"/>
              <w:left w:val="single" w:sz="6" w:space="0" w:color="B7B7B7"/>
              <w:bottom w:val="single" w:sz="6" w:space="0" w:color="B7B7B7"/>
              <w:right w:val="single" w:sz="6" w:space="0" w:color="B7B7B7"/>
            </w:tcBorders>
            <w:vAlign w:val="center"/>
          </w:tcPr>
          <w:p w14:paraId="32EA9E07" w14:textId="77777777" w:rsidR="00DD3FFB" w:rsidRDefault="00000000">
            <w:pPr>
              <w:rPr>
                <w:rFonts w:ascii="inherit" w:hAnsi="inherit" w:cs="宋体"/>
              </w:rPr>
            </w:pPr>
            <w:r>
              <w:rPr>
                <w:rFonts w:ascii="inherit" w:hAnsi="inherit" w:cs="宋体"/>
              </w:rPr>
              <w:t>300≤X</w:t>
            </w:r>
            <w:r>
              <w:rPr>
                <w:rFonts w:ascii="inherit" w:hAnsi="inherit" w:cs="宋体"/>
              </w:rPr>
              <w:t>＜</w:t>
            </w:r>
            <w:r>
              <w:rPr>
                <w:rFonts w:ascii="inherit" w:hAnsi="inherit" w:cs="宋体"/>
              </w:rPr>
              <w:t>1000</w:t>
            </w:r>
          </w:p>
        </w:tc>
        <w:tc>
          <w:tcPr>
            <w:tcW w:w="1913" w:type="dxa"/>
            <w:tcBorders>
              <w:top w:val="single" w:sz="6" w:space="0" w:color="B7B7B7"/>
              <w:left w:val="single" w:sz="6" w:space="0" w:color="B7B7B7"/>
              <w:bottom w:val="single" w:sz="6" w:space="0" w:color="B7B7B7"/>
              <w:right w:val="single" w:sz="6" w:space="0" w:color="B7B7B7"/>
            </w:tcBorders>
            <w:vAlign w:val="center"/>
          </w:tcPr>
          <w:p w14:paraId="6DBD4171" w14:textId="77777777" w:rsidR="00DD3FFB" w:rsidRDefault="00000000">
            <w:pPr>
              <w:rPr>
                <w:rFonts w:ascii="inherit" w:hAnsi="inherit" w:cs="宋体"/>
              </w:rPr>
            </w:pPr>
            <w:r>
              <w:rPr>
                <w:rFonts w:ascii="inherit" w:hAnsi="inherit" w:cs="宋体"/>
              </w:rPr>
              <w:t>20≤X</w:t>
            </w:r>
            <w:r>
              <w:rPr>
                <w:rFonts w:ascii="inherit" w:hAnsi="inherit" w:cs="宋体"/>
              </w:rPr>
              <w:t>＜</w:t>
            </w:r>
            <w:r>
              <w:rPr>
                <w:rFonts w:ascii="inherit" w:hAnsi="inherit" w:cs="宋体"/>
              </w:rPr>
              <w:t>300</w:t>
            </w:r>
          </w:p>
        </w:tc>
        <w:tc>
          <w:tcPr>
            <w:tcW w:w="1229" w:type="dxa"/>
            <w:tcBorders>
              <w:top w:val="single" w:sz="6" w:space="0" w:color="B7B7B7"/>
              <w:left w:val="single" w:sz="6" w:space="0" w:color="B7B7B7"/>
              <w:bottom w:val="single" w:sz="6" w:space="0" w:color="B7B7B7"/>
              <w:right w:val="single" w:sz="6" w:space="0" w:color="B7B7B7"/>
            </w:tcBorders>
            <w:vAlign w:val="center"/>
          </w:tcPr>
          <w:p w14:paraId="10847028" w14:textId="77777777" w:rsidR="00DD3FFB" w:rsidRDefault="00000000">
            <w:pPr>
              <w:rPr>
                <w:rFonts w:ascii="inherit" w:hAnsi="inherit" w:cs="宋体"/>
              </w:rPr>
            </w:pPr>
            <w:r>
              <w:rPr>
                <w:rFonts w:ascii="inherit" w:hAnsi="inherit" w:cs="宋体"/>
              </w:rPr>
              <w:t>X</w:t>
            </w:r>
            <w:r>
              <w:rPr>
                <w:rFonts w:ascii="inherit" w:hAnsi="inherit" w:cs="宋体"/>
              </w:rPr>
              <w:t>＜</w:t>
            </w:r>
            <w:r>
              <w:rPr>
                <w:rFonts w:ascii="inherit" w:hAnsi="inherit" w:cs="宋体"/>
              </w:rPr>
              <w:t>20</w:t>
            </w:r>
          </w:p>
        </w:tc>
      </w:tr>
      <w:tr w:rsidR="00DD3FFB" w14:paraId="1EFC3257" w14:textId="77777777">
        <w:trPr>
          <w:jc w:val="center"/>
        </w:trPr>
        <w:tc>
          <w:tcPr>
            <w:tcW w:w="2261" w:type="dxa"/>
            <w:vMerge/>
            <w:tcBorders>
              <w:top w:val="single" w:sz="6" w:space="0" w:color="B7B7B7"/>
              <w:left w:val="single" w:sz="6" w:space="0" w:color="B7B7B7"/>
              <w:bottom w:val="single" w:sz="6" w:space="0" w:color="B7B7B7"/>
              <w:right w:val="single" w:sz="6" w:space="0" w:color="B7B7B7"/>
            </w:tcBorders>
            <w:vAlign w:val="center"/>
          </w:tcPr>
          <w:p w14:paraId="09CC8BEA" w14:textId="77777777" w:rsidR="00DD3FFB" w:rsidRDefault="00DD3FFB">
            <w:pPr>
              <w:rPr>
                <w:rFonts w:ascii="inherit" w:hAnsi="inherit" w:cs="宋体"/>
              </w:rPr>
            </w:pPr>
          </w:p>
        </w:tc>
        <w:tc>
          <w:tcPr>
            <w:tcW w:w="1913" w:type="dxa"/>
            <w:tcBorders>
              <w:top w:val="single" w:sz="6" w:space="0" w:color="B7B7B7"/>
              <w:left w:val="single" w:sz="6" w:space="0" w:color="B7B7B7"/>
              <w:bottom w:val="single" w:sz="6" w:space="0" w:color="B7B7B7"/>
              <w:right w:val="single" w:sz="6" w:space="0" w:color="B7B7B7"/>
            </w:tcBorders>
            <w:vAlign w:val="center"/>
          </w:tcPr>
          <w:p w14:paraId="072044D6" w14:textId="77777777" w:rsidR="00DD3FFB" w:rsidRDefault="00000000">
            <w:pPr>
              <w:rPr>
                <w:rFonts w:ascii="inherit" w:hAnsi="inherit" w:cs="宋体"/>
              </w:rPr>
            </w:pPr>
            <w:r>
              <w:rPr>
                <w:rFonts w:ascii="inherit" w:hAnsi="inherit" w:cs="宋体"/>
              </w:rPr>
              <w:t>营业收入</w:t>
            </w:r>
            <w:r>
              <w:rPr>
                <w:rFonts w:ascii="inherit" w:hAnsi="inherit" w:cs="宋体"/>
              </w:rPr>
              <w:t>(Y)</w:t>
            </w:r>
          </w:p>
        </w:tc>
        <w:tc>
          <w:tcPr>
            <w:tcW w:w="1208" w:type="dxa"/>
            <w:tcBorders>
              <w:top w:val="single" w:sz="6" w:space="0" w:color="B7B7B7"/>
              <w:left w:val="single" w:sz="6" w:space="0" w:color="B7B7B7"/>
              <w:bottom w:val="single" w:sz="6" w:space="0" w:color="B7B7B7"/>
              <w:right w:val="single" w:sz="6" w:space="0" w:color="B7B7B7"/>
            </w:tcBorders>
            <w:vAlign w:val="center"/>
          </w:tcPr>
          <w:p w14:paraId="7BFD7B63" w14:textId="77777777" w:rsidR="00DD3FFB" w:rsidRDefault="00000000">
            <w:pPr>
              <w:rPr>
                <w:rFonts w:ascii="inherit" w:hAnsi="inherit" w:cs="宋体"/>
              </w:rPr>
            </w:pPr>
            <w:r>
              <w:rPr>
                <w:rFonts w:ascii="inherit" w:hAnsi="inherit" w:cs="宋体"/>
              </w:rPr>
              <w:t>万元</w:t>
            </w:r>
          </w:p>
        </w:tc>
        <w:tc>
          <w:tcPr>
            <w:tcW w:w="1913" w:type="dxa"/>
            <w:tcBorders>
              <w:top w:val="single" w:sz="6" w:space="0" w:color="B7B7B7"/>
              <w:left w:val="single" w:sz="6" w:space="0" w:color="B7B7B7"/>
              <w:bottom w:val="single" w:sz="6" w:space="0" w:color="B7B7B7"/>
              <w:right w:val="single" w:sz="6" w:space="0" w:color="B7B7B7"/>
            </w:tcBorders>
            <w:vAlign w:val="center"/>
          </w:tcPr>
          <w:p w14:paraId="46738744" w14:textId="77777777" w:rsidR="00DD3FFB" w:rsidRDefault="00000000">
            <w:pPr>
              <w:rPr>
                <w:rFonts w:ascii="inherit" w:hAnsi="inherit" w:cs="宋体"/>
              </w:rPr>
            </w:pPr>
            <w:r>
              <w:rPr>
                <w:rFonts w:ascii="inherit" w:hAnsi="inherit" w:cs="宋体"/>
              </w:rPr>
              <w:t>Y≥40000</w:t>
            </w:r>
          </w:p>
        </w:tc>
        <w:tc>
          <w:tcPr>
            <w:tcW w:w="1913" w:type="dxa"/>
            <w:tcBorders>
              <w:top w:val="single" w:sz="6" w:space="0" w:color="B7B7B7"/>
              <w:left w:val="single" w:sz="6" w:space="0" w:color="B7B7B7"/>
              <w:bottom w:val="single" w:sz="6" w:space="0" w:color="B7B7B7"/>
              <w:right w:val="single" w:sz="6" w:space="0" w:color="B7B7B7"/>
            </w:tcBorders>
            <w:vAlign w:val="center"/>
          </w:tcPr>
          <w:p w14:paraId="591910BF" w14:textId="77777777" w:rsidR="00DD3FFB" w:rsidRDefault="00000000">
            <w:pPr>
              <w:rPr>
                <w:rFonts w:ascii="inherit" w:hAnsi="inherit" w:cs="宋体"/>
              </w:rPr>
            </w:pPr>
            <w:r>
              <w:rPr>
                <w:rFonts w:ascii="inherit" w:hAnsi="inherit" w:cs="宋体"/>
              </w:rPr>
              <w:t>2000≤Y</w:t>
            </w:r>
            <w:r>
              <w:rPr>
                <w:rFonts w:ascii="inherit" w:hAnsi="inherit" w:cs="宋体"/>
              </w:rPr>
              <w:t>＜</w:t>
            </w:r>
            <w:r>
              <w:rPr>
                <w:rFonts w:ascii="inherit" w:hAnsi="inherit" w:cs="宋体"/>
              </w:rPr>
              <w:t>40000</w:t>
            </w:r>
          </w:p>
        </w:tc>
        <w:tc>
          <w:tcPr>
            <w:tcW w:w="1913" w:type="dxa"/>
            <w:tcBorders>
              <w:top w:val="single" w:sz="6" w:space="0" w:color="B7B7B7"/>
              <w:left w:val="single" w:sz="6" w:space="0" w:color="B7B7B7"/>
              <w:bottom w:val="single" w:sz="6" w:space="0" w:color="B7B7B7"/>
              <w:right w:val="single" w:sz="6" w:space="0" w:color="B7B7B7"/>
            </w:tcBorders>
            <w:vAlign w:val="center"/>
          </w:tcPr>
          <w:p w14:paraId="31A44F72" w14:textId="77777777" w:rsidR="00DD3FFB" w:rsidRDefault="00000000">
            <w:pPr>
              <w:rPr>
                <w:rFonts w:ascii="inherit" w:hAnsi="inherit" w:cs="宋体"/>
              </w:rPr>
            </w:pPr>
            <w:r>
              <w:rPr>
                <w:rFonts w:ascii="inherit" w:hAnsi="inherit" w:cs="宋体"/>
              </w:rPr>
              <w:t>300≤Y</w:t>
            </w:r>
            <w:r>
              <w:rPr>
                <w:rFonts w:ascii="inherit" w:hAnsi="inherit" w:cs="宋体"/>
              </w:rPr>
              <w:t>＜</w:t>
            </w:r>
            <w:r>
              <w:rPr>
                <w:rFonts w:ascii="inherit" w:hAnsi="inherit" w:cs="宋体"/>
              </w:rPr>
              <w:t>2000</w:t>
            </w:r>
          </w:p>
        </w:tc>
        <w:tc>
          <w:tcPr>
            <w:tcW w:w="1229" w:type="dxa"/>
            <w:tcBorders>
              <w:top w:val="single" w:sz="6" w:space="0" w:color="B7B7B7"/>
              <w:left w:val="single" w:sz="6" w:space="0" w:color="B7B7B7"/>
              <w:bottom w:val="single" w:sz="6" w:space="0" w:color="B7B7B7"/>
              <w:right w:val="single" w:sz="6" w:space="0" w:color="B7B7B7"/>
            </w:tcBorders>
            <w:vAlign w:val="center"/>
          </w:tcPr>
          <w:p w14:paraId="07889D03" w14:textId="77777777" w:rsidR="00DD3FFB" w:rsidRDefault="00000000">
            <w:pPr>
              <w:rPr>
                <w:rFonts w:ascii="inherit" w:hAnsi="inherit" w:cs="宋体"/>
              </w:rPr>
            </w:pPr>
            <w:r>
              <w:rPr>
                <w:rFonts w:ascii="inherit" w:hAnsi="inherit" w:cs="宋体"/>
              </w:rPr>
              <w:t>Y</w:t>
            </w:r>
            <w:r>
              <w:rPr>
                <w:rFonts w:ascii="inherit" w:hAnsi="inherit" w:cs="宋体"/>
              </w:rPr>
              <w:t>＜</w:t>
            </w:r>
            <w:r>
              <w:rPr>
                <w:rFonts w:ascii="inherit" w:hAnsi="inherit" w:cs="宋体"/>
              </w:rPr>
              <w:t>300</w:t>
            </w:r>
          </w:p>
        </w:tc>
      </w:tr>
      <w:tr w:rsidR="00DD3FFB" w14:paraId="509D3D22" w14:textId="77777777">
        <w:trPr>
          <w:jc w:val="center"/>
        </w:trPr>
        <w:tc>
          <w:tcPr>
            <w:tcW w:w="2261" w:type="dxa"/>
            <w:vMerge w:val="restart"/>
            <w:tcBorders>
              <w:top w:val="single" w:sz="6" w:space="0" w:color="B7B7B7"/>
              <w:left w:val="single" w:sz="6" w:space="0" w:color="B7B7B7"/>
              <w:bottom w:val="single" w:sz="6" w:space="0" w:color="B7B7B7"/>
              <w:right w:val="single" w:sz="6" w:space="0" w:color="B7B7B7"/>
            </w:tcBorders>
            <w:vAlign w:val="center"/>
          </w:tcPr>
          <w:p w14:paraId="4C23FA90" w14:textId="77777777" w:rsidR="00DD3FFB" w:rsidRDefault="00000000">
            <w:pPr>
              <w:rPr>
                <w:rFonts w:ascii="inherit" w:hAnsi="inherit" w:cs="宋体"/>
              </w:rPr>
            </w:pPr>
            <w:r>
              <w:rPr>
                <w:rFonts w:ascii="inherit" w:hAnsi="inherit" w:cs="宋体"/>
              </w:rPr>
              <w:t>建筑业</w:t>
            </w:r>
          </w:p>
        </w:tc>
        <w:tc>
          <w:tcPr>
            <w:tcW w:w="1913" w:type="dxa"/>
            <w:tcBorders>
              <w:top w:val="single" w:sz="6" w:space="0" w:color="B7B7B7"/>
              <w:left w:val="single" w:sz="6" w:space="0" w:color="B7B7B7"/>
              <w:bottom w:val="single" w:sz="6" w:space="0" w:color="B7B7B7"/>
              <w:right w:val="single" w:sz="6" w:space="0" w:color="B7B7B7"/>
            </w:tcBorders>
            <w:vAlign w:val="center"/>
          </w:tcPr>
          <w:p w14:paraId="1B5040AE" w14:textId="77777777" w:rsidR="00DD3FFB" w:rsidRDefault="00000000">
            <w:pPr>
              <w:rPr>
                <w:rFonts w:ascii="inherit" w:hAnsi="inherit" w:cs="宋体"/>
              </w:rPr>
            </w:pPr>
            <w:r>
              <w:rPr>
                <w:rFonts w:ascii="inherit" w:hAnsi="inherit" w:cs="宋体"/>
              </w:rPr>
              <w:t>营业收入</w:t>
            </w:r>
            <w:r>
              <w:rPr>
                <w:rFonts w:ascii="inherit" w:hAnsi="inherit" w:cs="宋体"/>
              </w:rPr>
              <w:t>(Y)</w:t>
            </w:r>
          </w:p>
        </w:tc>
        <w:tc>
          <w:tcPr>
            <w:tcW w:w="1208" w:type="dxa"/>
            <w:tcBorders>
              <w:top w:val="single" w:sz="6" w:space="0" w:color="B7B7B7"/>
              <w:left w:val="single" w:sz="6" w:space="0" w:color="B7B7B7"/>
              <w:bottom w:val="single" w:sz="6" w:space="0" w:color="B7B7B7"/>
              <w:right w:val="single" w:sz="6" w:space="0" w:color="B7B7B7"/>
            </w:tcBorders>
            <w:vAlign w:val="center"/>
          </w:tcPr>
          <w:p w14:paraId="70CE08EF" w14:textId="77777777" w:rsidR="00DD3FFB" w:rsidRDefault="00000000">
            <w:pPr>
              <w:rPr>
                <w:rFonts w:ascii="inherit" w:hAnsi="inherit" w:cs="宋体"/>
              </w:rPr>
            </w:pPr>
            <w:r>
              <w:rPr>
                <w:rFonts w:ascii="inherit" w:hAnsi="inherit" w:cs="宋体"/>
              </w:rPr>
              <w:t>万元</w:t>
            </w:r>
          </w:p>
        </w:tc>
        <w:tc>
          <w:tcPr>
            <w:tcW w:w="1913" w:type="dxa"/>
            <w:tcBorders>
              <w:top w:val="single" w:sz="6" w:space="0" w:color="B7B7B7"/>
              <w:left w:val="single" w:sz="6" w:space="0" w:color="B7B7B7"/>
              <w:bottom w:val="single" w:sz="6" w:space="0" w:color="B7B7B7"/>
              <w:right w:val="single" w:sz="6" w:space="0" w:color="B7B7B7"/>
            </w:tcBorders>
            <w:vAlign w:val="center"/>
          </w:tcPr>
          <w:p w14:paraId="2B399BBB" w14:textId="77777777" w:rsidR="00DD3FFB" w:rsidRDefault="00000000">
            <w:pPr>
              <w:rPr>
                <w:rFonts w:ascii="inherit" w:hAnsi="inherit" w:cs="宋体"/>
              </w:rPr>
            </w:pPr>
            <w:r>
              <w:rPr>
                <w:rFonts w:ascii="inherit" w:hAnsi="inherit" w:cs="宋体"/>
              </w:rPr>
              <w:t>Y≥80000</w:t>
            </w:r>
          </w:p>
        </w:tc>
        <w:tc>
          <w:tcPr>
            <w:tcW w:w="1913" w:type="dxa"/>
            <w:tcBorders>
              <w:top w:val="single" w:sz="6" w:space="0" w:color="B7B7B7"/>
              <w:left w:val="single" w:sz="6" w:space="0" w:color="B7B7B7"/>
              <w:bottom w:val="single" w:sz="6" w:space="0" w:color="B7B7B7"/>
              <w:right w:val="single" w:sz="6" w:space="0" w:color="B7B7B7"/>
            </w:tcBorders>
            <w:vAlign w:val="center"/>
          </w:tcPr>
          <w:p w14:paraId="5C1825C8" w14:textId="77777777" w:rsidR="00DD3FFB" w:rsidRDefault="00000000">
            <w:pPr>
              <w:rPr>
                <w:rFonts w:ascii="inherit" w:hAnsi="inherit" w:cs="宋体"/>
              </w:rPr>
            </w:pPr>
            <w:r>
              <w:rPr>
                <w:rFonts w:ascii="inherit" w:hAnsi="inherit" w:cs="宋体"/>
              </w:rPr>
              <w:t>6000≤Y</w:t>
            </w:r>
            <w:r>
              <w:rPr>
                <w:rFonts w:ascii="inherit" w:hAnsi="inherit" w:cs="宋体"/>
              </w:rPr>
              <w:t>＜</w:t>
            </w:r>
            <w:r>
              <w:rPr>
                <w:rFonts w:ascii="inherit" w:hAnsi="inherit" w:cs="宋体"/>
              </w:rPr>
              <w:t>80000</w:t>
            </w:r>
          </w:p>
        </w:tc>
        <w:tc>
          <w:tcPr>
            <w:tcW w:w="1913" w:type="dxa"/>
            <w:tcBorders>
              <w:top w:val="single" w:sz="6" w:space="0" w:color="B7B7B7"/>
              <w:left w:val="single" w:sz="6" w:space="0" w:color="B7B7B7"/>
              <w:bottom w:val="single" w:sz="6" w:space="0" w:color="B7B7B7"/>
              <w:right w:val="single" w:sz="6" w:space="0" w:color="B7B7B7"/>
            </w:tcBorders>
            <w:vAlign w:val="center"/>
          </w:tcPr>
          <w:p w14:paraId="256E431F" w14:textId="77777777" w:rsidR="00DD3FFB" w:rsidRDefault="00000000">
            <w:pPr>
              <w:rPr>
                <w:rFonts w:ascii="inherit" w:hAnsi="inherit" w:cs="宋体"/>
              </w:rPr>
            </w:pPr>
            <w:r>
              <w:rPr>
                <w:rFonts w:ascii="inherit" w:hAnsi="inherit" w:cs="宋体"/>
              </w:rPr>
              <w:t>300≤Y</w:t>
            </w:r>
            <w:r>
              <w:rPr>
                <w:rFonts w:ascii="inherit" w:hAnsi="inherit" w:cs="宋体"/>
              </w:rPr>
              <w:t>＜</w:t>
            </w:r>
            <w:r>
              <w:rPr>
                <w:rFonts w:ascii="inherit" w:hAnsi="inherit" w:cs="宋体"/>
              </w:rPr>
              <w:t>6000</w:t>
            </w:r>
          </w:p>
        </w:tc>
        <w:tc>
          <w:tcPr>
            <w:tcW w:w="1229" w:type="dxa"/>
            <w:tcBorders>
              <w:top w:val="single" w:sz="6" w:space="0" w:color="B7B7B7"/>
              <w:left w:val="single" w:sz="6" w:space="0" w:color="B7B7B7"/>
              <w:bottom w:val="single" w:sz="6" w:space="0" w:color="B7B7B7"/>
              <w:right w:val="single" w:sz="6" w:space="0" w:color="B7B7B7"/>
            </w:tcBorders>
            <w:vAlign w:val="center"/>
          </w:tcPr>
          <w:p w14:paraId="1211D175" w14:textId="77777777" w:rsidR="00DD3FFB" w:rsidRDefault="00000000">
            <w:pPr>
              <w:rPr>
                <w:rFonts w:ascii="inherit" w:hAnsi="inherit" w:cs="宋体"/>
              </w:rPr>
            </w:pPr>
            <w:r>
              <w:rPr>
                <w:rFonts w:ascii="inherit" w:hAnsi="inherit" w:cs="宋体"/>
              </w:rPr>
              <w:t>Y</w:t>
            </w:r>
            <w:r>
              <w:rPr>
                <w:rFonts w:ascii="inherit" w:hAnsi="inherit" w:cs="宋体"/>
              </w:rPr>
              <w:t>＜</w:t>
            </w:r>
            <w:r>
              <w:rPr>
                <w:rFonts w:ascii="inherit" w:hAnsi="inherit" w:cs="宋体"/>
              </w:rPr>
              <w:t>300</w:t>
            </w:r>
          </w:p>
        </w:tc>
      </w:tr>
      <w:tr w:rsidR="00DD3FFB" w14:paraId="6DD9F824" w14:textId="77777777">
        <w:trPr>
          <w:jc w:val="center"/>
        </w:trPr>
        <w:tc>
          <w:tcPr>
            <w:tcW w:w="2261" w:type="dxa"/>
            <w:vMerge/>
            <w:tcBorders>
              <w:top w:val="single" w:sz="6" w:space="0" w:color="B7B7B7"/>
              <w:left w:val="single" w:sz="6" w:space="0" w:color="B7B7B7"/>
              <w:bottom w:val="single" w:sz="6" w:space="0" w:color="B7B7B7"/>
              <w:right w:val="single" w:sz="6" w:space="0" w:color="B7B7B7"/>
            </w:tcBorders>
            <w:vAlign w:val="center"/>
          </w:tcPr>
          <w:p w14:paraId="3B3F3411" w14:textId="77777777" w:rsidR="00DD3FFB" w:rsidRDefault="00DD3FFB">
            <w:pPr>
              <w:rPr>
                <w:rFonts w:ascii="inherit" w:hAnsi="inherit" w:cs="宋体"/>
              </w:rPr>
            </w:pPr>
          </w:p>
        </w:tc>
        <w:tc>
          <w:tcPr>
            <w:tcW w:w="1913" w:type="dxa"/>
            <w:tcBorders>
              <w:top w:val="single" w:sz="6" w:space="0" w:color="B7B7B7"/>
              <w:left w:val="single" w:sz="6" w:space="0" w:color="B7B7B7"/>
              <w:bottom w:val="single" w:sz="6" w:space="0" w:color="B7B7B7"/>
              <w:right w:val="single" w:sz="6" w:space="0" w:color="B7B7B7"/>
            </w:tcBorders>
            <w:vAlign w:val="center"/>
          </w:tcPr>
          <w:p w14:paraId="02BD4D8A" w14:textId="77777777" w:rsidR="00DD3FFB" w:rsidRDefault="00000000">
            <w:pPr>
              <w:rPr>
                <w:rFonts w:ascii="inherit" w:hAnsi="inherit" w:cs="宋体"/>
              </w:rPr>
            </w:pPr>
            <w:r>
              <w:rPr>
                <w:rFonts w:ascii="inherit" w:hAnsi="inherit" w:cs="宋体"/>
              </w:rPr>
              <w:t>资产总额</w:t>
            </w:r>
            <w:r>
              <w:rPr>
                <w:rFonts w:ascii="inherit" w:hAnsi="inherit" w:cs="宋体"/>
              </w:rPr>
              <w:t>(Z)</w:t>
            </w:r>
          </w:p>
        </w:tc>
        <w:tc>
          <w:tcPr>
            <w:tcW w:w="1208" w:type="dxa"/>
            <w:tcBorders>
              <w:top w:val="single" w:sz="6" w:space="0" w:color="B7B7B7"/>
              <w:left w:val="single" w:sz="6" w:space="0" w:color="B7B7B7"/>
              <w:bottom w:val="single" w:sz="6" w:space="0" w:color="B7B7B7"/>
              <w:right w:val="single" w:sz="6" w:space="0" w:color="B7B7B7"/>
            </w:tcBorders>
            <w:vAlign w:val="center"/>
          </w:tcPr>
          <w:p w14:paraId="3354670C" w14:textId="77777777" w:rsidR="00DD3FFB" w:rsidRDefault="00000000">
            <w:pPr>
              <w:rPr>
                <w:rFonts w:ascii="inherit" w:hAnsi="inherit" w:cs="宋体"/>
              </w:rPr>
            </w:pPr>
            <w:r>
              <w:rPr>
                <w:rFonts w:ascii="inherit" w:hAnsi="inherit" w:cs="宋体"/>
              </w:rPr>
              <w:t>万元</w:t>
            </w:r>
          </w:p>
        </w:tc>
        <w:tc>
          <w:tcPr>
            <w:tcW w:w="1913" w:type="dxa"/>
            <w:tcBorders>
              <w:top w:val="single" w:sz="6" w:space="0" w:color="B7B7B7"/>
              <w:left w:val="single" w:sz="6" w:space="0" w:color="B7B7B7"/>
              <w:bottom w:val="single" w:sz="6" w:space="0" w:color="B7B7B7"/>
              <w:right w:val="single" w:sz="6" w:space="0" w:color="B7B7B7"/>
            </w:tcBorders>
            <w:vAlign w:val="center"/>
          </w:tcPr>
          <w:p w14:paraId="48020EE1" w14:textId="77777777" w:rsidR="00DD3FFB" w:rsidRDefault="00000000">
            <w:pPr>
              <w:rPr>
                <w:rFonts w:ascii="inherit" w:hAnsi="inherit" w:cs="宋体"/>
              </w:rPr>
            </w:pPr>
            <w:r>
              <w:rPr>
                <w:rFonts w:ascii="inherit" w:hAnsi="inherit" w:cs="宋体"/>
              </w:rPr>
              <w:t>Z≥80000</w:t>
            </w:r>
          </w:p>
        </w:tc>
        <w:tc>
          <w:tcPr>
            <w:tcW w:w="1913" w:type="dxa"/>
            <w:tcBorders>
              <w:top w:val="single" w:sz="6" w:space="0" w:color="B7B7B7"/>
              <w:left w:val="single" w:sz="6" w:space="0" w:color="B7B7B7"/>
              <w:bottom w:val="single" w:sz="6" w:space="0" w:color="B7B7B7"/>
              <w:right w:val="single" w:sz="6" w:space="0" w:color="B7B7B7"/>
            </w:tcBorders>
            <w:vAlign w:val="center"/>
          </w:tcPr>
          <w:p w14:paraId="12019E37" w14:textId="77777777" w:rsidR="00DD3FFB" w:rsidRDefault="00000000">
            <w:pPr>
              <w:rPr>
                <w:rFonts w:ascii="inherit" w:hAnsi="inherit" w:cs="宋体"/>
              </w:rPr>
            </w:pPr>
            <w:r>
              <w:rPr>
                <w:rFonts w:ascii="inherit" w:hAnsi="inherit" w:cs="宋体"/>
              </w:rPr>
              <w:t>5000≤Z</w:t>
            </w:r>
            <w:r>
              <w:rPr>
                <w:rFonts w:ascii="inherit" w:hAnsi="inherit" w:cs="宋体"/>
              </w:rPr>
              <w:t>＜</w:t>
            </w:r>
            <w:r>
              <w:rPr>
                <w:rFonts w:ascii="inherit" w:hAnsi="inherit" w:cs="宋体"/>
              </w:rPr>
              <w:t>80000</w:t>
            </w:r>
          </w:p>
        </w:tc>
        <w:tc>
          <w:tcPr>
            <w:tcW w:w="1913" w:type="dxa"/>
            <w:tcBorders>
              <w:top w:val="single" w:sz="6" w:space="0" w:color="B7B7B7"/>
              <w:left w:val="single" w:sz="6" w:space="0" w:color="B7B7B7"/>
              <w:bottom w:val="single" w:sz="6" w:space="0" w:color="B7B7B7"/>
              <w:right w:val="single" w:sz="6" w:space="0" w:color="B7B7B7"/>
            </w:tcBorders>
            <w:vAlign w:val="center"/>
          </w:tcPr>
          <w:p w14:paraId="631F5A9A" w14:textId="77777777" w:rsidR="00DD3FFB" w:rsidRDefault="00000000">
            <w:pPr>
              <w:rPr>
                <w:rFonts w:ascii="inherit" w:hAnsi="inherit" w:cs="宋体"/>
              </w:rPr>
            </w:pPr>
            <w:r>
              <w:rPr>
                <w:rFonts w:ascii="inherit" w:hAnsi="inherit" w:cs="宋体"/>
              </w:rPr>
              <w:t>300≤Z</w:t>
            </w:r>
            <w:r>
              <w:rPr>
                <w:rFonts w:ascii="inherit" w:hAnsi="inherit" w:cs="宋体"/>
              </w:rPr>
              <w:t>＜</w:t>
            </w:r>
            <w:r>
              <w:rPr>
                <w:rFonts w:ascii="inherit" w:hAnsi="inherit" w:cs="宋体"/>
              </w:rPr>
              <w:t>5000</w:t>
            </w:r>
          </w:p>
        </w:tc>
        <w:tc>
          <w:tcPr>
            <w:tcW w:w="1229" w:type="dxa"/>
            <w:tcBorders>
              <w:top w:val="single" w:sz="6" w:space="0" w:color="B7B7B7"/>
              <w:left w:val="single" w:sz="6" w:space="0" w:color="B7B7B7"/>
              <w:bottom w:val="single" w:sz="6" w:space="0" w:color="B7B7B7"/>
              <w:right w:val="single" w:sz="6" w:space="0" w:color="B7B7B7"/>
            </w:tcBorders>
            <w:vAlign w:val="center"/>
          </w:tcPr>
          <w:p w14:paraId="44E3AFBE" w14:textId="77777777" w:rsidR="00DD3FFB" w:rsidRDefault="00000000">
            <w:pPr>
              <w:rPr>
                <w:rFonts w:ascii="inherit" w:hAnsi="inherit" w:cs="宋体"/>
              </w:rPr>
            </w:pPr>
            <w:r>
              <w:rPr>
                <w:rFonts w:ascii="inherit" w:hAnsi="inherit" w:cs="宋体"/>
              </w:rPr>
              <w:t>Z</w:t>
            </w:r>
            <w:r>
              <w:rPr>
                <w:rFonts w:ascii="inherit" w:hAnsi="inherit" w:cs="宋体"/>
              </w:rPr>
              <w:t>＜</w:t>
            </w:r>
            <w:r>
              <w:rPr>
                <w:rFonts w:ascii="inherit" w:hAnsi="inherit" w:cs="宋体"/>
              </w:rPr>
              <w:t>300</w:t>
            </w:r>
          </w:p>
        </w:tc>
      </w:tr>
      <w:tr w:rsidR="00DD3FFB" w14:paraId="39933343" w14:textId="77777777">
        <w:trPr>
          <w:jc w:val="center"/>
        </w:trPr>
        <w:tc>
          <w:tcPr>
            <w:tcW w:w="2261" w:type="dxa"/>
            <w:vMerge w:val="restart"/>
            <w:tcBorders>
              <w:top w:val="single" w:sz="6" w:space="0" w:color="B7B7B7"/>
              <w:left w:val="single" w:sz="6" w:space="0" w:color="B7B7B7"/>
              <w:bottom w:val="single" w:sz="6" w:space="0" w:color="B7B7B7"/>
              <w:right w:val="single" w:sz="6" w:space="0" w:color="B7B7B7"/>
            </w:tcBorders>
            <w:vAlign w:val="center"/>
          </w:tcPr>
          <w:p w14:paraId="5E118166" w14:textId="77777777" w:rsidR="00DD3FFB" w:rsidRDefault="00000000">
            <w:pPr>
              <w:rPr>
                <w:rFonts w:ascii="inherit" w:hAnsi="inherit" w:cs="宋体"/>
              </w:rPr>
            </w:pPr>
            <w:r>
              <w:rPr>
                <w:rFonts w:ascii="inherit" w:hAnsi="inherit" w:cs="宋体"/>
              </w:rPr>
              <w:t>批发业</w:t>
            </w:r>
          </w:p>
        </w:tc>
        <w:tc>
          <w:tcPr>
            <w:tcW w:w="1913" w:type="dxa"/>
            <w:tcBorders>
              <w:top w:val="single" w:sz="6" w:space="0" w:color="B7B7B7"/>
              <w:left w:val="single" w:sz="6" w:space="0" w:color="B7B7B7"/>
              <w:bottom w:val="single" w:sz="6" w:space="0" w:color="B7B7B7"/>
              <w:right w:val="single" w:sz="6" w:space="0" w:color="B7B7B7"/>
            </w:tcBorders>
            <w:vAlign w:val="center"/>
          </w:tcPr>
          <w:p w14:paraId="609E1DDD" w14:textId="77777777" w:rsidR="00DD3FFB" w:rsidRDefault="00000000">
            <w:pPr>
              <w:rPr>
                <w:rFonts w:ascii="inherit" w:hAnsi="inherit" w:cs="宋体"/>
              </w:rPr>
            </w:pPr>
            <w:r>
              <w:rPr>
                <w:rFonts w:ascii="inherit" w:hAnsi="inherit" w:cs="宋体"/>
              </w:rPr>
              <w:t>从业人员</w:t>
            </w:r>
            <w:r>
              <w:rPr>
                <w:rFonts w:ascii="inherit" w:hAnsi="inherit" w:cs="宋体"/>
              </w:rPr>
              <w:t>(X)</w:t>
            </w:r>
          </w:p>
        </w:tc>
        <w:tc>
          <w:tcPr>
            <w:tcW w:w="1208" w:type="dxa"/>
            <w:tcBorders>
              <w:top w:val="single" w:sz="6" w:space="0" w:color="B7B7B7"/>
              <w:left w:val="single" w:sz="6" w:space="0" w:color="B7B7B7"/>
              <w:bottom w:val="single" w:sz="6" w:space="0" w:color="B7B7B7"/>
              <w:right w:val="single" w:sz="6" w:space="0" w:color="B7B7B7"/>
            </w:tcBorders>
            <w:vAlign w:val="center"/>
          </w:tcPr>
          <w:p w14:paraId="2CEC9222" w14:textId="77777777" w:rsidR="00DD3FFB" w:rsidRDefault="00000000">
            <w:pPr>
              <w:rPr>
                <w:rFonts w:ascii="inherit" w:hAnsi="inherit" w:cs="宋体"/>
              </w:rPr>
            </w:pPr>
            <w:r>
              <w:rPr>
                <w:rFonts w:ascii="inherit" w:hAnsi="inherit" w:cs="宋体"/>
              </w:rPr>
              <w:t>人</w:t>
            </w:r>
          </w:p>
        </w:tc>
        <w:tc>
          <w:tcPr>
            <w:tcW w:w="1913" w:type="dxa"/>
            <w:tcBorders>
              <w:top w:val="single" w:sz="6" w:space="0" w:color="B7B7B7"/>
              <w:left w:val="single" w:sz="6" w:space="0" w:color="B7B7B7"/>
              <w:bottom w:val="single" w:sz="6" w:space="0" w:color="B7B7B7"/>
              <w:right w:val="single" w:sz="6" w:space="0" w:color="B7B7B7"/>
            </w:tcBorders>
            <w:vAlign w:val="center"/>
          </w:tcPr>
          <w:p w14:paraId="0AAEFCF2" w14:textId="77777777" w:rsidR="00DD3FFB" w:rsidRDefault="00000000">
            <w:pPr>
              <w:rPr>
                <w:rFonts w:ascii="inherit" w:hAnsi="inherit" w:cs="宋体"/>
              </w:rPr>
            </w:pPr>
            <w:r>
              <w:rPr>
                <w:rFonts w:ascii="inherit" w:hAnsi="inherit" w:cs="宋体"/>
              </w:rPr>
              <w:t>X≥200</w:t>
            </w:r>
          </w:p>
        </w:tc>
        <w:tc>
          <w:tcPr>
            <w:tcW w:w="1913" w:type="dxa"/>
            <w:tcBorders>
              <w:top w:val="single" w:sz="6" w:space="0" w:color="B7B7B7"/>
              <w:left w:val="single" w:sz="6" w:space="0" w:color="B7B7B7"/>
              <w:bottom w:val="single" w:sz="6" w:space="0" w:color="B7B7B7"/>
              <w:right w:val="single" w:sz="6" w:space="0" w:color="B7B7B7"/>
            </w:tcBorders>
            <w:vAlign w:val="center"/>
          </w:tcPr>
          <w:p w14:paraId="762A742D" w14:textId="77777777" w:rsidR="00DD3FFB" w:rsidRDefault="00000000">
            <w:pPr>
              <w:rPr>
                <w:rFonts w:ascii="inherit" w:hAnsi="inherit" w:cs="宋体"/>
              </w:rPr>
            </w:pPr>
            <w:r>
              <w:rPr>
                <w:rFonts w:ascii="inherit" w:hAnsi="inherit" w:cs="宋体"/>
              </w:rPr>
              <w:t>20≤X</w:t>
            </w:r>
            <w:r>
              <w:rPr>
                <w:rFonts w:ascii="inherit" w:hAnsi="inherit" w:cs="宋体"/>
              </w:rPr>
              <w:t>＜</w:t>
            </w:r>
            <w:r>
              <w:rPr>
                <w:rFonts w:ascii="inherit" w:hAnsi="inherit" w:cs="宋体"/>
              </w:rPr>
              <w:t>200</w:t>
            </w:r>
          </w:p>
        </w:tc>
        <w:tc>
          <w:tcPr>
            <w:tcW w:w="1913" w:type="dxa"/>
            <w:tcBorders>
              <w:top w:val="single" w:sz="6" w:space="0" w:color="B7B7B7"/>
              <w:left w:val="single" w:sz="6" w:space="0" w:color="B7B7B7"/>
              <w:bottom w:val="single" w:sz="6" w:space="0" w:color="B7B7B7"/>
              <w:right w:val="single" w:sz="6" w:space="0" w:color="B7B7B7"/>
            </w:tcBorders>
            <w:vAlign w:val="center"/>
          </w:tcPr>
          <w:p w14:paraId="55B7DF41" w14:textId="77777777" w:rsidR="00DD3FFB" w:rsidRDefault="00000000">
            <w:pPr>
              <w:rPr>
                <w:rFonts w:ascii="inherit" w:hAnsi="inherit" w:cs="宋体"/>
              </w:rPr>
            </w:pPr>
            <w:r>
              <w:rPr>
                <w:rFonts w:ascii="inherit" w:hAnsi="inherit" w:cs="宋体"/>
              </w:rPr>
              <w:t>5≤X</w:t>
            </w:r>
            <w:r>
              <w:rPr>
                <w:rFonts w:ascii="inherit" w:hAnsi="inherit" w:cs="宋体"/>
              </w:rPr>
              <w:t>＜</w:t>
            </w:r>
            <w:r>
              <w:rPr>
                <w:rFonts w:ascii="inherit" w:hAnsi="inherit" w:cs="宋体"/>
              </w:rPr>
              <w:t>20</w:t>
            </w:r>
          </w:p>
        </w:tc>
        <w:tc>
          <w:tcPr>
            <w:tcW w:w="1229" w:type="dxa"/>
            <w:tcBorders>
              <w:top w:val="single" w:sz="6" w:space="0" w:color="B7B7B7"/>
              <w:left w:val="single" w:sz="6" w:space="0" w:color="B7B7B7"/>
              <w:bottom w:val="single" w:sz="6" w:space="0" w:color="B7B7B7"/>
              <w:right w:val="single" w:sz="6" w:space="0" w:color="B7B7B7"/>
            </w:tcBorders>
            <w:vAlign w:val="center"/>
          </w:tcPr>
          <w:p w14:paraId="09FC92AA" w14:textId="77777777" w:rsidR="00DD3FFB" w:rsidRDefault="00000000">
            <w:pPr>
              <w:rPr>
                <w:rFonts w:ascii="inherit" w:hAnsi="inherit" w:cs="宋体"/>
              </w:rPr>
            </w:pPr>
            <w:r>
              <w:rPr>
                <w:rFonts w:ascii="inherit" w:hAnsi="inherit" w:cs="宋体"/>
              </w:rPr>
              <w:t>X</w:t>
            </w:r>
            <w:r>
              <w:rPr>
                <w:rFonts w:ascii="inherit" w:hAnsi="inherit" w:cs="宋体"/>
              </w:rPr>
              <w:t>＜</w:t>
            </w:r>
            <w:r>
              <w:rPr>
                <w:rFonts w:ascii="inherit" w:hAnsi="inherit" w:cs="宋体"/>
              </w:rPr>
              <w:t>5</w:t>
            </w:r>
          </w:p>
        </w:tc>
      </w:tr>
      <w:tr w:rsidR="00DD3FFB" w14:paraId="46DB8DF3" w14:textId="77777777">
        <w:trPr>
          <w:jc w:val="center"/>
        </w:trPr>
        <w:tc>
          <w:tcPr>
            <w:tcW w:w="2261" w:type="dxa"/>
            <w:vMerge/>
            <w:tcBorders>
              <w:top w:val="single" w:sz="6" w:space="0" w:color="B7B7B7"/>
              <w:left w:val="single" w:sz="6" w:space="0" w:color="B7B7B7"/>
              <w:bottom w:val="single" w:sz="6" w:space="0" w:color="B7B7B7"/>
              <w:right w:val="single" w:sz="6" w:space="0" w:color="B7B7B7"/>
            </w:tcBorders>
            <w:vAlign w:val="center"/>
          </w:tcPr>
          <w:p w14:paraId="5F227152" w14:textId="77777777" w:rsidR="00DD3FFB" w:rsidRDefault="00DD3FFB">
            <w:pPr>
              <w:rPr>
                <w:rFonts w:ascii="inherit" w:hAnsi="inherit" w:cs="宋体"/>
              </w:rPr>
            </w:pPr>
          </w:p>
        </w:tc>
        <w:tc>
          <w:tcPr>
            <w:tcW w:w="1913" w:type="dxa"/>
            <w:tcBorders>
              <w:top w:val="single" w:sz="6" w:space="0" w:color="B7B7B7"/>
              <w:left w:val="single" w:sz="6" w:space="0" w:color="B7B7B7"/>
              <w:bottom w:val="single" w:sz="6" w:space="0" w:color="B7B7B7"/>
              <w:right w:val="single" w:sz="6" w:space="0" w:color="B7B7B7"/>
            </w:tcBorders>
            <w:vAlign w:val="center"/>
          </w:tcPr>
          <w:p w14:paraId="47624AC7" w14:textId="77777777" w:rsidR="00DD3FFB" w:rsidRDefault="00000000">
            <w:pPr>
              <w:rPr>
                <w:rFonts w:ascii="inherit" w:hAnsi="inherit" w:cs="宋体"/>
              </w:rPr>
            </w:pPr>
            <w:r>
              <w:rPr>
                <w:rFonts w:ascii="inherit" w:hAnsi="inherit" w:cs="宋体"/>
              </w:rPr>
              <w:t>营业收入</w:t>
            </w:r>
            <w:r>
              <w:rPr>
                <w:rFonts w:ascii="inherit" w:hAnsi="inherit" w:cs="宋体"/>
              </w:rPr>
              <w:t>(Y)</w:t>
            </w:r>
          </w:p>
        </w:tc>
        <w:tc>
          <w:tcPr>
            <w:tcW w:w="1208" w:type="dxa"/>
            <w:tcBorders>
              <w:top w:val="single" w:sz="6" w:space="0" w:color="B7B7B7"/>
              <w:left w:val="single" w:sz="6" w:space="0" w:color="B7B7B7"/>
              <w:bottom w:val="single" w:sz="6" w:space="0" w:color="B7B7B7"/>
              <w:right w:val="single" w:sz="6" w:space="0" w:color="B7B7B7"/>
            </w:tcBorders>
            <w:vAlign w:val="center"/>
          </w:tcPr>
          <w:p w14:paraId="20DB9507" w14:textId="77777777" w:rsidR="00DD3FFB" w:rsidRDefault="00000000">
            <w:pPr>
              <w:rPr>
                <w:rFonts w:ascii="inherit" w:hAnsi="inherit" w:cs="宋体"/>
              </w:rPr>
            </w:pPr>
            <w:r>
              <w:rPr>
                <w:rFonts w:ascii="inherit" w:hAnsi="inherit" w:cs="宋体"/>
              </w:rPr>
              <w:t>万元</w:t>
            </w:r>
          </w:p>
        </w:tc>
        <w:tc>
          <w:tcPr>
            <w:tcW w:w="1913" w:type="dxa"/>
            <w:tcBorders>
              <w:top w:val="single" w:sz="6" w:space="0" w:color="B7B7B7"/>
              <w:left w:val="single" w:sz="6" w:space="0" w:color="B7B7B7"/>
              <w:bottom w:val="single" w:sz="6" w:space="0" w:color="B7B7B7"/>
              <w:right w:val="single" w:sz="6" w:space="0" w:color="B7B7B7"/>
            </w:tcBorders>
            <w:vAlign w:val="center"/>
          </w:tcPr>
          <w:p w14:paraId="22F0F421" w14:textId="77777777" w:rsidR="00DD3FFB" w:rsidRDefault="00000000">
            <w:pPr>
              <w:rPr>
                <w:rFonts w:ascii="inherit" w:hAnsi="inherit" w:cs="宋体"/>
              </w:rPr>
            </w:pPr>
            <w:r>
              <w:rPr>
                <w:rFonts w:ascii="inherit" w:hAnsi="inherit" w:cs="宋体"/>
              </w:rPr>
              <w:t>Y≥40000</w:t>
            </w:r>
          </w:p>
        </w:tc>
        <w:tc>
          <w:tcPr>
            <w:tcW w:w="1913" w:type="dxa"/>
            <w:tcBorders>
              <w:top w:val="single" w:sz="6" w:space="0" w:color="B7B7B7"/>
              <w:left w:val="single" w:sz="6" w:space="0" w:color="B7B7B7"/>
              <w:bottom w:val="single" w:sz="6" w:space="0" w:color="B7B7B7"/>
              <w:right w:val="single" w:sz="6" w:space="0" w:color="B7B7B7"/>
            </w:tcBorders>
            <w:vAlign w:val="center"/>
          </w:tcPr>
          <w:p w14:paraId="10D24D83" w14:textId="77777777" w:rsidR="00DD3FFB" w:rsidRDefault="00000000">
            <w:pPr>
              <w:rPr>
                <w:rFonts w:ascii="inherit" w:hAnsi="inherit" w:cs="宋体"/>
              </w:rPr>
            </w:pPr>
            <w:r>
              <w:rPr>
                <w:rFonts w:ascii="inherit" w:hAnsi="inherit" w:cs="宋体"/>
              </w:rPr>
              <w:t>5000≤Y</w:t>
            </w:r>
            <w:r>
              <w:rPr>
                <w:rFonts w:ascii="inherit" w:hAnsi="inherit" w:cs="宋体"/>
              </w:rPr>
              <w:t>＜</w:t>
            </w:r>
            <w:r>
              <w:rPr>
                <w:rFonts w:ascii="inherit" w:hAnsi="inherit" w:cs="宋体"/>
              </w:rPr>
              <w:t>40000</w:t>
            </w:r>
          </w:p>
        </w:tc>
        <w:tc>
          <w:tcPr>
            <w:tcW w:w="1913" w:type="dxa"/>
            <w:tcBorders>
              <w:top w:val="single" w:sz="6" w:space="0" w:color="B7B7B7"/>
              <w:left w:val="single" w:sz="6" w:space="0" w:color="B7B7B7"/>
              <w:bottom w:val="single" w:sz="6" w:space="0" w:color="B7B7B7"/>
              <w:right w:val="single" w:sz="6" w:space="0" w:color="B7B7B7"/>
            </w:tcBorders>
            <w:vAlign w:val="center"/>
          </w:tcPr>
          <w:p w14:paraId="6EF464EB" w14:textId="77777777" w:rsidR="00DD3FFB" w:rsidRDefault="00000000">
            <w:pPr>
              <w:rPr>
                <w:rFonts w:ascii="inherit" w:hAnsi="inherit" w:cs="宋体"/>
              </w:rPr>
            </w:pPr>
            <w:r>
              <w:rPr>
                <w:rFonts w:ascii="inherit" w:hAnsi="inherit" w:cs="宋体"/>
              </w:rPr>
              <w:t>1000≤Y</w:t>
            </w:r>
            <w:r>
              <w:rPr>
                <w:rFonts w:ascii="inherit" w:hAnsi="inherit" w:cs="宋体"/>
              </w:rPr>
              <w:t>＜</w:t>
            </w:r>
            <w:r>
              <w:rPr>
                <w:rFonts w:ascii="inherit" w:hAnsi="inherit" w:cs="宋体"/>
              </w:rPr>
              <w:t>5000</w:t>
            </w:r>
          </w:p>
        </w:tc>
        <w:tc>
          <w:tcPr>
            <w:tcW w:w="1229" w:type="dxa"/>
            <w:tcBorders>
              <w:top w:val="single" w:sz="6" w:space="0" w:color="B7B7B7"/>
              <w:left w:val="single" w:sz="6" w:space="0" w:color="B7B7B7"/>
              <w:bottom w:val="single" w:sz="6" w:space="0" w:color="B7B7B7"/>
              <w:right w:val="single" w:sz="6" w:space="0" w:color="B7B7B7"/>
            </w:tcBorders>
            <w:vAlign w:val="center"/>
          </w:tcPr>
          <w:p w14:paraId="30D06C68" w14:textId="77777777" w:rsidR="00DD3FFB" w:rsidRDefault="00000000">
            <w:pPr>
              <w:rPr>
                <w:rFonts w:ascii="inherit" w:hAnsi="inherit" w:cs="宋体"/>
              </w:rPr>
            </w:pPr>
            <w:r>
              <w:rPr>
                <w:rFonts w:ascii="inherit" w:hAnsi="inherit" w:cs="宋体"/>
              </w:rPr>
              <w:t>Y</w:t>
            </w:r>
            <w:r>
              <w:rPr>
                <w:rFonts w:ascii="inherit" w:hAnsi="inherit" w:cs="宋体"/>
              </w:rPr>
              <w:t>＜</w:t>
            </w:r>
            <w:r>
              <w:rPr>
                <w:rFonts w:ascii="inherit" w:hAnsi="inherit" w:cs="宋体"/>
              </w:rPr>
              <w:t>1000</w:t>
            </w:r>
          </w:p>
        </w:tc>
      </w:tr>
      <w:tr w:rsidR="00DD3FFB" w14:paraId="5AF9A663" w14:textId="77777777">
        <w:trPr>
          <w:jc w:val="center"/>
        </w:trPr>
        <w:tc>
          <w:tcPr>
            <w:tcW w:w="2261" w:type="dxa"/>
            <w:vMerge w:val="restart"/>
            <w:tcBorders>
              <w:top w:val="single" w:sz="6" w:space="0" w:color="B7B7B7"/>
              <w:left w:val="single" w:sz="6" w:space="0" w:color="B7B7B7"/>
              <w:bottom w:val="single" w:sz="6" w:space="0" w:color="B7B7B7"/>
              <w:right w:val="single" w:sz="6" w:space="0" w:color="B7B7B7"/>
            </w:tcBorders>
            <w:vAlign w:val="center"/>
          </w:tcPr>
          <w:p w14:paraId="6FE177A5" w14:textId="77777777" w:rsidR="00DD3FFB" w:rsidRDefault="00000000">
            <w:pPr>
              <w:rPr>
                <w:rFonts w:ascii="inherit" w:hAnsi="inherit" w:cs="宋体"/>
              </w:rPr>
            </w:pPr>
            <w:r>
              <w:rPr>
                <w:rFonts w:ascii="inherit" w:hAnsi="inherit" w:cs="宋体"/>
              </w:rPr>
              <w:t>零售业</w:t>
            </w:r>
          </w:p>
        </w:tc>
        <w:tc>
          <w:tcPr>
            <w:tcW w:w="1913" w:type="dxa"/>
            <w:tcBorders>
              <w:top w:val="single" w:sz="6" w:space="0" w:color="B7B7B7"/>
              <w:left w:val="single" w:sz="6" w:space="0" w:color="B7B7B7"/>
              <w:bottom w:val="single" w:sz="6" w:space="0" w:color="B7B7B7"/>
              <w:right w:val="single" w:sz="6" w:space="0" w:color="B7B7B7"/>
            </w:tcBorders>
            <w:vAlign w:val="center"/>
          </w:tcPr>
          <w:p w14:paraId="37B7E303" w14:textId="77777777" w:rsidR="00DD3FFB" w:rsidRDefault="00000000">
            <w:pPr>
              <w:rPr>
                <w:rFonts w:ascii="inherit" w:hAnsi="inherit" w:cs="宋体"/>
              </w:rPr>
            </w:pPr>
            <w:r>
              <w:rPr>
                <w:rFonts w:ascii="inherit" w:hAnsi="inherit" w:cs="宋体"/>
              </w:rPr>
              <w:t>从业人员</w:t>
            </w:r>
            <w:r>
              <w:rPr>
                <w:rFonts w:ascii="inherit" w:hAnsi="inherit" w:cs="宋体"/>
              </w:rPr>
              <w:t>(X)</w:t>
            </w:r>
          </w:p>
        </w:tc>
        <w:tc>
          <w:tcPr>
            <w:tcW w:w="1208" w:type="dxa"/>
            <w:tcBorders>
              <w:top w:val="single" w:sz="6" w:space="0" w:color="B7B7B7"/>
              <w:left w:val="single" w:sz="6" w:space="0" w:color="B7B7B7"/>
              <w:bottom w:val="single" w:sz="6" w:space="0" w:color="B7B7B7"/>
              <w:right w:val="single" w:sz="6" w:space="0" w:color="B7B7B7"/>
            </w:tcBorders>
            <w:vAlign w:val="center"/>
          </w:tcPr>
          <w:p w14:paraId="248CBD7D" w14:textId="77777777" w:rsidR="00DD3FFB" w:rsidRDefault="00000000">
            <w:pPr>
              <w:rPr>
                <w:rFonts w:ascii="inherit" w:hAnsi="inherit" w:cs="宋体"/>
              </w:rPr>
            </w:pPr>
            <w:r>
              <w:rPr>
                <w:rFonts w:ascii="inherit" w:hAnsi="inherit" w:cs="宋体"/>
              </w:rPr>
              <w:t>人</w:t>
            </w:r>
          </w:p>
        </w:tc>
        <w:tc>
          <w:tcPr>
            <w:tcW w:w="1913" w:type="dxa"/>
            <w:tcBorders>
              <w:top w:val="single" w:sz="6" w:space="0" w:color="B7B7B7"/>
              <w:left w:val="single" w:sz="6" w:space="0" w:color="B7B7B7"/>
              <w:bottom w:val="single" w:sz="6" w:space="0" w:color="B7B7B7"/>
              <w:right w:val="single" w:sz="6" w:space="0" w:color="B7B7B7"/>
            </w:tcBorders>
            <w:vAlign w:val="center"/>
          </w:tcPr>
          <w:p w14:paraId="464E1E41" w14:textId="77777777" w:rsidR="00DD3FFB" w:rsidRDefault="00000000">
            <w:pPr>
              <w:rPr>
                <w:rFonts w:ascii="inherit" w:hAnsi="inherit" w:cs="宋体"/>
              </w:rPr>
            </w:pPr>
            <w:r>
              <w:rPr>
                <w:rFonts w:ascii="inherit" w:hAnsi="inherit" w:cs="宋体"/>
              </w:rPr>
              <w:t>X≥300</w:t>
            </w:r>
          </w:p>
        </w:tc>
        <w:tc>
          <w:tcPr>
            <w:tcW w:w="1913" w:type="dxa"/>
            <w:tcBorders>
              <w:top w:val="single" w:sz="6" w:space="0" w:color="B7B7B7"/>
              <w:left w:val="single" w:sz="6" w:space="0" w:color="B7B7B7"/>
              <w:bottom w:val="single" w:sz="6" w:space="0" w:color="B7B7B7"/>
              <w:right w:val="single" w:sz="6" w:space="0" w:color="B7B7B7"/>
            </w:tcBorders>
            <w:vAlign w:val="center"/>
          </w:tcPr>
          <w:p w14:paraId="3DEB8625" w14:textId="77777777" w:rsidR="00DD3FFB" w:rsidRDefault="00000000">
            <w:pPr>
              <w:rPr>
                <w:rFonts w:ascii="inherit" w:hAnsi="inherit" w:cs="宋体"/>
              </w:rPr>
            </w:pPr>
            <w:r>
              <w:rPr>
                <w:rFonts w:ascii="inherit" w:hAnsi="inherit" w:cs="宋体"/>
              </w:rPr>
              <w:t>50≤X</w:t>
            </w:r>
            <w:r>
              <w:rPr>
                <w:rFonts w:ascii="inherit" w:hAnsi="inherit" w:cs="宋体"/>
              </w:rPr>
              <w:t>＜</w:t>
            </w:r>
            <w:r>
              <w:rPr>
                <w:rFonts w:ascii="inherit" w:hAnsi="inherit" w:cs="宋体"/>
              </w:rPr>
              <w:t>300</w:t>
            </w:r>
          </w:p>
        </w:tc>
        <w:tc>
          <w:tcPr>
            <w:tcW w:w="1913" w:type="dxa"/>
            <w:tcBorders>
              <w:top w:val="single" w:sz="6" w:space="0" w:color="B7B7B7"/>
              <w:left w:val="single" w:sz="6" w:space="0" w:color="B7B7B7"/>
              <w:bottom w:val="single" w:sz="6" w:space="0" w:color="B7B7B7"/>
              <w:right w:val="single" w:sz="6" w:space="0" w:color="B7B7B7"/>
            </w:tcBorders>
            <w:vAlign w:val="center"/>
          </w:tcPr>
          <w:p w14:paraId="0F860DD0" w14:textId="77777777" w:rsidR="00DD3FFB" w:rsidRDefault="00000000">
            <w:pPr>
              <w:rPr>
                <w:rFonts w:ascii="inherit" w:hAnsi="inherit" w:cs="宋体"/>
              </w:rPr>
            </w:pPr>
            <w:r>
              <w:rPr>
                <w:rFonts w:ascii="inherit" w:hAnsi="inherit" w:cs="宋体"/>
              </w:rPr>
              <w:t>10≤X</w:t>
            </w:r>
            <w:r>
              <w:rPr>
                <w:rFonts w:ascii="inherit" w:hAnsi="inherit" w:cs="宋体"/>
              </w:rPr>
              <w:t>＜</w:t>
            </w:r>
            <w:r>
              <w:rPr>
                <w:rFonts w:ascii="inherit" w:hAnsi="inherit" w:cs="宋体"/>
              </w:rPr>
              <w:t>50</w:t>
            </w:r>
          </w:p>
        </w:tc>
        <w:tc>
          <w:tcPr>
            <w:tcW w:w="1229" w:type="dxa"/>
            <w:tcBorders>
              <w:top w:val="single" w:sz="6" w:space="0" w:color="B7B7B7"/>
              <w:left w:val="single" w:sz="6" w:space="0" w:color="B7B7B7"/>
              <w:bottom w:val="single" w:sz="6" w:space="0" w:color="B7B7B7"/>
              <w:right w:val="single" w:sz="6" w:space="0" w:color="B7B7B7"/>
            </w:tcBorders>
            <w:vAlign w:val="center"/>
          </w:tcPr>
          <w:p w14:paraId="24CCAC45" w14:textId="77777777" w:rsidR="00DD3FFB" w:rsidRDefault="00000000">
            <w:pPr>
              <w:rPr>
                <w:rFonts w:ascii="inherit" w:hAnsi="inherit" w:cs="宋体"/>
              </w:rPr>
            </w:pPr>
            <w:r>
              <w:rPr>
                <w:rFonts w:ascii="inherit" w:hAnsi="inherit" w:cs="宋体"/>
              </w:rPr>
              <w:t>X</w:t>
            </w:r>
            <w:r>
              <w:rPr>
                <w:rFonts w:ascii="inherit" w:hAnsi="inherit" w:cs="宋体"/>
              </w:rPr>
              <w:t>＜</w:t>
            </w:r>
            <w:r>
              <w:rPr>
                <w:rFonts w:ascii="inherit" w:hAnsi="inherit" w:cs="宋体"/>
              </w:rPr>
              <w:t>10</w:t>
            </w:r>
          </w:p>
        </w:tc>
      </w:tr>
      <w:tr w:rsidR="00DD3FFB" w14:paraId="2A5093D0" w14:textId="77777777">
        <w:trPr>
          <w:jc w:val="center"/>
        </w:trPr>
        <w:tc>
          <w:tcPr>
            <w:tcW w:w="2261" w:type="dxa"/>
            <w:vMerge/>
            <w:tcBorders>
              <w:top w:val="single" w:sz="6" w:space="0" w:color="B7B7B7"/>
              <w:left w:val="single" w:sz="6" w:space="0" w:color="B7B7B7"/>
              <w:bottom w:val="single" w:sz="6" w:space="0" w:color="B7B7B7"/>
              <w:right w:val="single" w:sz="6" w:space="0" w:color="B7B7B7"/>
            </w:tcBorders>
            <w:vAlign w:val="center"/>
          </w:tcPr>
          <w:p w14:paraId="3670FD35" w14:textId="77777777" w:rsidR="00DD3FFB" w:rsidRDefault="00DD3FFB">
            <w:pPr>
              <w:rPr>
                <w:rFonts w:ascii="inherit" w:hAnsi="inherit" w:cs="宋体"/>
              </w:rPr>
            </w:pPr>
          </w:p>
        </w:tc>
        <w:tc>
          <w:tcPr>
            <w:tcW w:w="1913" w:type="dxa"/>
            <w:tcBorders>
              <w:top w:val="single" w:sz="6" w:space="0" w:color="B7B7B7"/>
              <w:left w:val="single" w:sz="6" w:space="0" w:color="B7B7B7"/>
              <w:bottom w:val="single" w:sz="6" w:space="0" w:color="B7B7B7"/>
              <w:right w:val="single" w:sz="6" w:space="0" w:color="B7B7B7"/>
            </w:tcBorders>
            <w:vAlign w:val="center"/>
          </w:tcPr>
          <w:p w14:paraId="27AE9A8B" w14:textId="77777777" w:rsidR="00DD3FFB" w:rsidRDefault="00000000">
            <w:pPr>
              <w:rPr>
                <w:rFonts w:ascii="inherit" w:hAnsi="inherit" w:cs="宋体"/>
              </w:rPr>
            </w:pPr>
            <w:r>
              <w:rPr>
                <w:rFonts w:ascii="inherit" w:hAnsi="inherit" w:cs="宋体"/>
              </w:rPr>
              <w:t>营业收入</w:t>
            </w:r>
            <w:r>
              <w:rPr>
                <w:rFonts w:ascii="inherit" w:hAnsi="inherit" w:cs="宋体"/>
              </w:rPr>
              <w:t>(Y)</w:t>
            </w:r>
          </w:p>
        </w:tc>
        <w:tc>
          <w:tcPr>
            <w:tcW w:w="1208" w:type="dxa"/>
            <w:tcBorders>
              <w:top w:val="single" w:sz="6" w:space="0" w:color="B7B7B7"/>
              <w:left w:val="single" w:sz="6" w:space="0" w:color="B7B7B7"/>
              <w:bottom w:val="single" w:sz="6" w:space="0" w:color="B7B7B7"/>
              <w:right w:val="single" w:sz="6" w:space="0" w:color="B7B7B7"/>
            </w:tcBorders>
            <w:vAlign w:val="center"/>
          </w:tcPr>
          <w:p w14:paraId="706B9A7D" w14:textId="77777777" w:rsidR="00DD3FFB" w:rsidRDefault="00000000">
            <w:pPr>
              <w:rPr>
                <w:rFonts w:ascii="inherit" w:hAnsi="inherit" w:cs="宋体"/>
              </w:rPr>
            </w:pPr>
            <w:r>
              <w:rPr>
                <w:rFonts w:ascii="inherit" w:hAnsi="inherit" w:cs="宋体"/>
              </w:rPr>
              <w:t>万元</w:t>
            </w:r>
          </w:p>
        </w:tc>
        <w:tc>
          <w:tcPr>
            <w:tcW w:w="1913" w:type="dxa"/>
            <w:tcBorders>
              <w:top w:val="single" w:sz="6" w:space="0" w:color="B7B7B7"/>
              <w:left w:val="single" w:sz="6" w:space="0" w:color="B7B7B7"/>
              <w:bottom w:val="single" w:sz="6" w:space="0" w:color="B7B7B7"/>
              <w:right w:val="single" w:sz="6" w:space="0" w:color="B7B7B7"/>
            </w:tcBorders>
            <w:vAlign w:val="center"/>
          </w:tcPr>
          <w:p w14:paraId="6B129F00" w14:textId="77777777" w:rsidR="00DD3FFB" w:rsidRDefault="00000000">
            <w:pPr>
              <w:rPr>
                <w:rFonts w:ascii="inherit" w:hAnsi="inherit" w:cs="宋体"/>
              </w:rPr>
            </w:pPr>
            <w:r>
              <w:rPr>
                <w:rFonts w:ascii="inherit" w:hAnsi="inherit" w:cs="宋体"/>
              </w:rPr>
              <w:t>Y≥20000</w:t>
            </w:r>
          </w:p>
        </w:tc>
        <w:tc>
          <w:tcPr>
            <w:tcW w:w="1913" w:type="dxa"/>
            <w:tcBorders>
              <w:top w:val="single" w:sz="6" w:space="0" w:color="B7B7B7"/>
              <w:left w:val="single" w:sz="6" w:space="0" w:color="B7B7B7"/>
              <w:bottom w:val="single" w:sz="6" w:space="0" w:color="B7B7B7"/>
              <w:right w:val="single" w:sz="6" w:space="0" w:color="B7B7B7"/>
            </w:tcBorders>
            <w:vAlign w:val="center"/>
          </w:tcPr>
          <w:p w14:paraId="446AAAED" w14:textId="77777777" w:rsidR="00DD3FFB" w:rsidRDefault="00000000">
            <w:pPr>
              <w:rPr>
                <w:rFonts w:ascii="inherit" w:hAnsi="inherit" w:cs="宋体"/>
              </w:rPr>
            </w:pPr>
            <w:r>
              <w:rPr>
                <w:rFonts w:ascii="inherit" w:hAnsi="inherit" w:cs="宋体"/>
              </w:rPr>
              <w:t>500≤Y</w:t>
            </w:r>
            <w:r>
              <w:rPr>
                <w:rFonts w:ascii="inherit" w:hAnsi="inherit" w:cs="宋体"/>
              </w:rPr>
              <w:t>＜</w:t>
            </w:r>
            <w:r>
              <w:rPr>
                <w:rFonts w:ascii="inherit" w:hAnsi="inherit" w:cs="宋体"/>
              </w:rPr>
              <w:t>20000</w:t>
            </w:r>
          </w:p>
        </w:tc>
        <w:tc>
          <w:tcPr>
            <w:tcW w:w="1913" w:type="dxa"/>
            <w:tcBorders>
              <w:top w:val="single" w:sz="6" w:space="0" w:color="B7B7B7"/>
              <w:left w:val="single" w:sz="6" w:space="0" w:color="B7B7B7"/>
              <w:bottom w:val="single" w:sz="6" w:space="0" w:color="B7B7B7"/>
              <w:right w:val="single" w:sz="6" w:space="0" w:color="B7B7B7"/>
            </w:tcBorders>
            <w:vAlign w:val="center"/>
          </w:tcPr>
          <w:p w14:paraId="4B2C1D8A" w14:textId="77777777" w:rsidR="00DD3FFB" w:rsidRDefault="00000000">
            <w:pPr>
              <w:rPr>
                <w:rFonts w:ascii="inherit" w:hAnsi="inherit" w:cs="宋体"/>
              </w:rPr>
            </w:pPr>
            <w:r>
              <w:rPr>
                <w:rFonts w:ascii="inherit" w:hAnsi="inherit" w:cs="宋体"/>
              </w:rPr>
              <w:t>100≤Y</w:t>
            </w:r>
            <w:r>
              <w:rPr>
                <w:rFonts w:ascii="inherit" w:hAnsi="inherit" w:cs="宋体"/>
              </w:rPr>
              <w:t>＜</w:t>
            </w:r>
            <w:r>
              <w:rPr>
                <w:rFonts w:ascii="inherit" w:hAnsi="inherit" w:cs="宋体"/>
              </w:rPr>
              <w:t>500</w:t>
            </w:r>
          </w:p>
        </w:tc>
        <w:tc>
          <w:tcPr>
            <w:tcW w:w="1229" w:type="dxa"/>
            <w:tcBorders>
              <w:top w:val="single" w:sz="6" w:space="0" w:color="B7B7B7"/>
              <w:left w:val="single" w:sz="6" w:space="0" w:color="B7B7B7"/>
              <w:bottom w:val="single" w:sz="6" w:space="0" w:color="B7B7B7"/>
              <w:right w:val="single" w:sz="6" w:space="0" w:color="B7B7B7"/>
            </w:tcBorders>
            <w:vAlign w:val="center"/>
          </w:tcPr>
          <w:p w14:paraId="76760FFF" w14:textId="77777777" w:rsidR="00DD3FFB" w:rsidRDefault="00000000">
            <w:pPr>
              <w:rPr>
                <w:rFonts w:ascii="inherit" w:hAnsi="inherit" w:cs="宋体"/>
              </w:rPr>
            </w:pPr>
            <w:r>
              <w:rPr>
                <w:rFonts w:ascii="inherit" w:hAnsi="inherit" w:cs="宋体"/>
              </w:rPr>
              <w:t>Y</w:t>
            </w:r>
            <w:r>
              <w:rPr>
                <w:rFonts w:ascii="inherit" w:hAnsi="inherit" w:cs="宋体"/>
              </w:rPr>
              <w:t>＜</w:t>
            </w:r>
            <w:r>
              <w:rPr>
                <w:rFonts w:ascii="inherit" w:hAnsi="inherit" w:cs="宋体"/>
              </w:rPr>
              <w:t>100</w:t>
            </w:r>
          </w:p>
        </w:tc>
      </w:tr>
      <w:tr w:rsidR="00DD3FFB" w14:paraId="7F31C0FF" w14:textId="77777777">
        <w:trPr>
          <w:jc w:val="center"/>
        </w:trPr>
        <w:tc>
          <w:tcPr>
            <w:tcW w:w="2261" w:type="dxa"/>
            <w:vMerge w:val="restart"/>
            <w:tcBorders>
              <w:top w:val="single" w:sz="6" w:space="0" w:color="B7B7B7"/>
              <w:left w:val="single" w:sz="6" w:space="0" w:color="B7B7B7"/>
              <w:bottom w:val="single" w:sz="6" w:space="0" w:color="B7B7B7"/>
              <w:right w:val="single" w:sz="6" w:space="0" w:color="B7B7B7"/>
            </w:tcBorders>
            <w:vAlign w:val="center"/>
          </w:tcPr>
          <w:p w14:paraId="704354DF" w14:textId="77777777" w:rsidR="00DD3FFB" w:rsidRDefault="00000000">
            <w:pPr>
              <w:rPr>
                <w:rFonts w:ascii="inherit" w:hAnsi="inherit" w:cs="宋体"/>
              </w:rPr>
            </w:pPr>
            <w:r>
              <w:rPr>
                <w:rFonts w:ascii="inherit" w:hAnsi="inherit" w:cs="宋体"/>
              </w:rPr>
              <w:t>交通运输业</w:t>
            </w:r>
            <w:r>
              <w:rPr>
                <w:rFonts w:ascii="inherit" w:hAnsi="inherit" w:cs="宋体"/>
              </w:rPr>
              <w:t xml:space="preserve"> *</w:t>
            </w:r>
          </w:p>
        </w:tc>
        <w:tc>
          <w:tcPr>
            <w:tcW w:w="1913" w:type="dxa"/>
            <w:tcBorders>
              <w:top w:val="single" w:sz="6" w:space="0" w:color="B7B7B7"/>
              <w:left w:val="single" w:sz="6" w:space="0" w:color="B7B7B7"/>
              <w:bottom w:val="single" w:sz="6" w:space="0" w:color="B7B7B7"/>
              <w:right w:val="single" w:sz="6" w:space="0" w:color="B7B7B7"/>
            </w:tcBorders>
            <w:vAlign w:val="center"/>
          </w:tcPr>
          <w:p w14:paraId="621BE5B2" w14:textId="77777777" w:rsidR="00DD3FFB" w:rsidRDefault="00000000">
            <w:pPr>
              <w:rPr>
                <w:rFonts w:ascii="inherit" w:hAnsi="inherit" w:cs="宋体"/>
              </w:rPr>
            </w:pPr>
            <w:r>
              <w:rPr>
                <w:rFonts w:ascii="inherit" w:hAnsi="inherit" w:cs="宋体"/>
              </w:rPr>
              <w:t>从业人员</w:t>
            </w:r>
            <w:r>
              <w:rPr>
                <w:rFonts w:ascii="inherit" w:hAnsi="inherit" w:cs="宋体"/>
              </w:rPr>
              <w:t>(X)</w:t>
            </w:r>
          </w:p>
        </w:tc>
        <w:tc>
          <w:tcPr>
            <w:tcW w:w="1208" w:type="dxa"/>
            <w:tcBorders>
              <w:top w:val="single" w:sz="6" w:space="0" w:color="B7B7B7"/>
              <w:left w:val="single" w:sz="6" w:space="0" w:color="B7B7B7"/>
              <w:bottom w:val="single" w:sz="6" w:space="0" w:color="B7B7B7"/>
              <w:right w:val="single" w:sz="6" w:space="0" w:color="B7B7B7"/>
            </w:tcBorders>
            <w:vAlign w:val="center"/>
          </w:tcPr>
          <w:p w14:paraId="6347D313" w14:textId="77777777" w:rsidR="00DD3FFB" w:rsidRDefault="00000000">
            <w:pPr>
              <w:rPr>
                <w:rFonts w:ascii="inherit" w:hAnsi="inherit" w:cs="宋体"/>
              </w:rPr>
            </w:pPr>
            <w:r>
              <w:rPr>
                <w:rFonts w:ascii="inherit" w:hAnsi="inherit" w:cs="宋体"/>
              </w:rPr>
              <w:t>人</w:t>
            </w:r>
          </w:p>
        </w:tc>
        <w:tc>
          <w:tcPr>
            <w:tcW w:w="1913" w:type="dxa"/>
            <w:tcBorders>
              <w:top w:val="single" w:sz="6" w:space="0" w:color="B7B7B7"/>
              <w:left w:val="single" w:sz="6" w:space="0" w:color="B7B7B7"/>
              <w:bottom w:val="single" w:sz="6" w:space="0" w:color="B7B7B7"/>
              <w:right w:val="single" w:sz="6" w:space="0" w:color="B7B7B7"/>
            </w:tcBorders>
            <w:vAlign w:val="center"/>
          </w:tcPr>
          <w:p w14:paraId="557971F1" w14:textId="77777777" w:rsidR="00DD3FFB" w:rsidRDefault="00000000">
            <w:pPr>
              <w:rPr>
                <w:rFonts w:ascii="inherit" w:hAnsi="inherit" w:cs="宋体"/>
              </w:rPr>
            </w:pPr>
            <w:r>
              <w:rPr>
                <w:rFonts w:ascii="inherit" w:hAnsi="inherit" w:cs="宋体"/>
              </w:rPr>
              <w:t>X≥1000</w:t>
            </w:r>
          </w:p>
        </w:tc>
        <w:tc>
          <w:tcPr>
            <w:tcW w:w="1913" w:type="dxa"/>
            <w:tcBorders>
              <w:top w:val="single" w:sz="6" w:space="0" w:color="B7B7B7"/>
              <w:left w:val="single" w:sz="6" w:space="0" w:color="B7B7B7"/>
              <w:bottom w:val="single" w:sz="6" w:space="0" w:color="B7B7B7"/>
              <w:right w:val="single" w:sz="6" w:space="0" w:color="B7B7B7"/>
            </w:tcBorders>
            <w:vAlign w:val="center"/>
          </w:tcPr>
          <w:p w14:paraId="2F1515ED" w14:textId="77777777" w:rsidR="00DD3FFB" w:rsidRDefault="00000000">
            <w:pPr>
              <w:rPr>
                <w:rFonts w:ascii="inherit" w:hAnsi="inherit" w:cs="宋体"/>
              </w:rPr>
            </w:pPr>
            <w:r>
              <w:rPr>
                <w:rFonts w:ascii="inherit" w:hAnsi="inherit" w:cs="宋体"/>
              </w:rPr>
              <w:t>300≤X</w:t>
            </w:r>
            <w:r>
              <w:rPr>
                <w:rFonts w:ascii="inherit" w:hAnsi="inherit" w:cs="宋体"/>
              </w:rPr>
              <w:t>＜</w:t>
            </w:r>
            <w:r>
              <w:rPr>
                <w:rFonts w:ascii="inherit" w:hAnsi="inherit" w:cs="宋体"/>
              </w:rPr>
              <w:t>1000</w:t>
            </w:r>
          </w:p>
        </w:tc>
        <w:tc>
          <w:tcPr>
            <w:tcW w:w="1913" w:type="dxa"/>
            <w:tcBorders>
              <w:top w:val="single" w:sz="6" w:space="0" w:color="B7B7B7"/>
              <w:left w:val="single" w:sz="6" w:space="0" w:color="B7B7B7"/>
              <w:bottom w:val="single" w:sz="6" w:space="0" w:color="B7B7B7"/>
              <w:right w:val="single" w:sz="6" w:space="0" w:color="B7B7B7"/>
            </w:tcBorders>
            <w:vAlign w:val="center"/>
          </w:tcPr>
          <w:p w14:paraId="56F6E3BD" w14:textId="77777777" w:rsidR="00DD3FFB" w:rsidRDefault="00000000">
            <w:pPr>
              <w:rPr>
                <w:rFonts w:ascii="inherit" w:hAnsi="inherit" w:cs="宋体"/>
              </w:rPr>
            </w:pPr>
            <w:r>
              <w:rPr>
                <w:rFonts w:ascii="inherit" w:hAnsi="inherit" w:cs="宋体"/>
              </w:rPr>
              <w:t>20≤X</w:t>
            </w:r>
            <w:r>
              <w:rPr>
                <w:rFonts w:ascii="inherit" w:hAnsi="inherit" w:cs="宋体"/>
              </w:rPr>
              <w:t>＜</w:t>
            </w:r>
            <w:r>
              <w:rPr>
                <w:rFonts w:ascii="inherit" w:hAnsi="inherit" w:cs="宋体"/>
              </w:rPr>
              <w:t>300</w:t>
            </w:r>
          </w:p>
        </w:tc>
        <w:tc>
          <w:tcPr>
            <w:tcW w:w="1229" w:type="dxa"/>
            <w:tcBorders>
              <w:top w:val="single" w:sz="6" w:space="0" w:color="B7B7B7"/>
              <w:left w:val="single" w:sz="6" w:space="0" w:color="B7B7B7"/>
              <w:bottom w:val="single" w:sz="6" w:space="0" w:color="B7B7B7"/>
              <w:right w:val="single" w:sz="6" w:space="0" w:color="B7B7B7"/>
            </w:tcBorders>
            <w:vAlign w:val="center"/>
          </w:tcPr>
          <w:p w14:paraId="588B9DCE" w14:textId="77777777" w:rsidR="00DD3FFB" w:rsidRDefault="00000000">
            <w:pPr>
              <w:rPr>
                <w:rFonts w:ascii="inherit" w:hAnsi="inherit" w:cs="宋体"/>
              </w:rPr>
            </w:pPr>
            <w:r>
              <w:rPr>
                <w:rFonts w:ascii="inherit" w:hAnsi="inherit" w:cs="宋体"/>
              </w:rPr>
              <w:t>X</w:t>
            </w:r>
            <w:r>
              <w:rPr>
                <w:rFonts w:ascii="inherit" w:hAnsi="inherit" w:cs="宋体"/>
              </w:rPr>
              <w:t>＜</w:t>
            </w:r>
            <w:r>
              <w:rPr>
                <w:rFonts w:ascii="inherit" w:hAnsi="inherit" w:cs="宋体"/>
              </w:rPr>
              <w:t>20</w:t>
            </w:r>
          </w:p>
        </w:tc>
      </w:tr>
      <w:tr w:rsidR="00DD3FFB" w14:paraId="2C4209FB" w14:textId="77777777">
        <w:trPr>
          <w:jc w:val="center"/>
        </w:trPr>
        <w:tc>
          <w:tcPr>
            <w:tcW w:w="2261" w:type="dxa"/>
            <w:vMerge/>
            <w:tcBorders>
              <w:top w:val="single" w:sz="6" w:space="0" w:color="B7B7B7"/>
              <w:left w:val="single" w:sz="6" w:space="0" w:color="B7B7B7"/>
              <w:bottom w:val="single" w:sz="6" w:space="0" w:color="B7B7B7"/>
              <w:right w:val="single" w:sz="6" w:space="0" w:color="B7B7B7"/>
            </w:tcBorders>
            <w:vAlign w:val="center"/>
          </w:tcPr>
          <w:p w14:paraId="32C5FCAF" w14:textId="77777777" w:rsidR="00DD3FFB" w:rsidRDefault="00DD3FFB">
            <w:pPr>
              <w:rPr>
                <w:rFonts w:ascii="inherit" w:hAnsi="inherit" w:cs="宋体"/>
              </w:rPr>
            </w:pPr>
          </w:p>
        </w:tc>
        <w:tc>
          <w:tcPr>
            <w:tcW w:w="1913" w:type="dxa"/>
            <w:tcBorders>
              <w:top w:val="single" w:sz="6" w:space="0" w:color="B7B7B7"/>
              <w:left w:val="single" w:sz="6" w:space="0" w:color="B7B7B7"/>
              <w:bottom w:val="single" w:sz="6" w:space="0" w:color="B7B7B7"/>
              <w:right w:val="single" w:sz="6" w:space="0" w:color="B7B7B7"/>
            </w:tcBorders>
            <w:vAlign w:val="center"/>
          </w:tcPr>
          <w:p w14:paraId="707B9DC3" w14:textId="77777777" w:rsidR="00DD3FFB" w:rsidRDefault="00000000">
            <w:pPr>
              <w:rPr>
                <w:rFonts w:ascii="inherit" w:hAnsi="inherit" w:cs="宋体"/>
              </w:rPr>
            </w:pPr>
            <w:r>
              <w:rPr>
                <w:rFonts w:ascii="inherit" w:hAnsi="inherit" w:cs="宋体"/>
              </w:rPr>
              <w:t>营业收入</w:t>
            </w:r>
            <w:r>
              <w:rPr>
                <w:rFonts w:ascii="inherit" w:hAnsi="inherit" w:cs="宋体"/>
              </w:rPr>
              <w:t>(Y)</w:t>
            </w:r>
          </w:p>
        </w:tc>
        <w:tc>
          <w:tcPr>
            <w:tcW w:w="1208" w:type="dxa"/>
            <w:tcBorders>
              <w:top w:val="single" w:sz="6" w:space="0" w:color="B7B7B7"/>
              <w:left w:val="single" w:sz="6" w:space="0" w:color="B7B7B7"/>
              <w:bottom w:val="single" w:sz="6" w:space="0" w:color="B7B7B7"/>
              <w:right w:val="single" w:sz="6" w:space="0" w:color="B7B7B7"/>
            </w:tcBorders>
            <w:vAlign w:val="center"/>
          </w:tcPr>
          <w:p w14:paraId="51603A06" w14:textId="77777777" w:rsidR="00DD3FFB" w:rsidRDefault="00000000">
            <w:pPr>
              <w:rPr>
                <w:rFonts w:ascii="inherit" w:hAnsi="inherit" w:cs="宋体"/>
              </w:rPr>
            </w:pPr>
            <w:r>
              <w:rPr>
                <w:rFonts w:ascii="inherit" w:hAnsi="inherit" w:cs="宋体"/>
              </w:rPr>
              <w:t>万元</w:t>
            </w:r>
          </w:p>
        </w:tc>
        <w:tc>
          <w:tcPr>
            <w:tcW w:w="1913" w:type="dxa"/>
            <w:tcBorders>
              <w:top w:val="single" w:sz="6" w:space="0" w:color="B7B7B7"/>
              <w:left w:val="single" w:sz="6" w:space="0" w:color="B7B7B7"/>
              <w:bottom w:val="single" w:sz="6" w:space="0" w:color="B7B7B7"/>
              <w:right w:val="single" w:sz="6" w:space="0" w:color="B7B7B7"/>
            </w:tcBorders>
            <w:vAlign w:val="center"/>
          </w:tcPr>
          <w:p w14:paraId="739EDF81" w14:textId="77777777" w:rsidR="00DD3FFB" w:rsidRDefault="00000000">
            <w:pPr>
              <w:rPr>
                <w:rFonts w:ascii="inherit" w:hAnsi="inherit" w:cs="宋体"/>
              </w:rPr>
            </w:pPr>
            <w:r>
              <w:rPr>
                <w:rFonts w:ascii="inherit" w:hAnsi="inherit" w:cs="宋体"/>
              </w:rPr>
              <w:t>Y≥30000</w:t>
            </w:r>
          </w:p>
        </w:tc>
        <w:tc>
          <w:tcPr>
            <w:tcW w:w="1913" w:type="dxa"/>
            <w:tcBorders>
              <w:top w:val="single" w:sz="6" w:space="0" w:color="B7B7B7"/>
              <w:left w:val="single" w:sz="6" w:space="0" w:color="B7B7B7"/>
              <w:bottom w:val="single" w:sz="6" w:space="0" w:color="B7B7B7"/>
              <w:right w:val="single" w:sz="6" w:space="0" w:color="B7B7B7"/>
            </w:tcBorders>
            <w:vAlign w:val="center"/>
          </w:tcPr>
          <w:p w14:paraId="30F14436" w14:textId="77777777" w:rsidR="00DD3FFB" w:rsidRDefault="00000000">
            <w:pPr>
              <w:rPr>
                <w:rFonts w:ascii="inherit" w:hAnsi="inherit" w:cs="宋体"/>
              </w:rPr>
            </w:pPr>
            <w:r>
              <w:rPr>
                <w:rFonts w:ascii="inherit" w:hAnsi="inherit" w:cs="宋体"/>
              </w:rPr>
              <w:t>3000≤Y</w:t>
            </w:r>
            <w:r>
              <w:rPr>
                <w:rFonts w:ascii="inherit" w:hAnsi="inherit" w:cs="宋体"/>
              </w:rPr>
              <w:t>＜</w:t>
            </w:r>
            <w:r>
              <w:rPr>
                <w:rFonts w:ascii="inherit" w:hAnsi="inherit" w:cs="宋体"/>
              </w:rPr>
              <w:t>30000</w:t>
            </w:r>
          </w:p>
        </w:tc>
        <w:tc>
          <w:tcPr>
            <w:tcW w:w="1913" w:type="dxa"/>
            <w:tcBorders>
              <w:top w:val="single" w:sz="6" w:space="0" w:color="B7B7B7"/>
              <w:left w:val="single" w:sz="6" w:space="0" w:color="B7B7B7"/>
              <w:bottom w:val="single" w:sz="6" w:space="0" w:color="B7B7B7"/>
              <w:right w:val="single" w:sz="6" w:space="0" w:color="B7B7B7"/>
            </w:tcBorders>
            <w:vAlign w:val="center"/>
          </w:tcPr>
          <w:p w14:paraId="32D29845" w14:textId="77777777" w:rsidR="00DD3FFB" w:rsidRDefault="00000000">
            <w:pPr>
              <w:rPr>
                <w:rFonts w:ascii="inherit" w:hAnsi="inherit" w:cs="宋体"/>
              </w:rPr>
            </w:pPr>
            <w:r>
              <w:rPr>
                <w:rFonts w:ascii="inherit" w:hAnsi="inherit" w:cs="宋体"/>
              </w:rPr>
              <w:t>200≤Y</w:t>
            </w:r>
            <w:r>
              <w:rPr>
                <w:rFonts w:ascii="inherit" w:hAnsi="inherit" w:cs="宋体"/>
              </w:rPr>
              <w:t>＜</w:t>
            </w:r>
            <w:r>
              <w:rPr>
                <w:rFonts w:ascii="inherit" w:hAnsi="inherit" w:cs="宋体"/>
              </w:rPr>
              <w:t>3000</w:t>
            </w:r>
          </w:p>
        </w:tc>
        <w:tc>
          <w:tcPr>
            <w:tcW w:w="1229" w:type="dxa"/>
            <w:tcBorders>
              <w:top w:val="single" w:sz="6" w:space="0" w:color="B7B7B7"/>
              <w:left w:val="single" w:sz="6" w:space="0" w:color="B7B7B7"/>
              <w:bottom w:val="single" w:sz="6" w:space="0" w:color="B7B7B7"/>
              <w:right w:val="single" w:sz="6" w:space="0" w:color="B7B7B7"/>
            </w:tcBorders>
            <w:vAlign w:val="center"/>
          </w:tcPr>
          <w:p w14:paraId="542861F0" w14:textId="77777777" w:rsidR="00DD3FFB" w:rsidRDefault="00000000">
            <w:pPr>
              <w:rPr>
                <w:rFonts w:ascii="inherit" w:hAnsi="inherit" w:cs="宋体"/>
              </w:rPr>
            </w:pPr>
            <w:r>
              <w:rPr>
                <w:rFonts w:ascii="inherit" w:hAnsi="inherit" w:cs="宋体"/>
              </w:rPr>
              <w:t>Y</w:t>
            </w:r>
            <w:r>
              <w:rPr>
                <w:rFonts w:ascii="inherit" w:hAnsi="inherit" w:cs="宋体"/>
              </w:rPr>
              <w:t>＜</w:t>
            </w:r>
            <w:r>
              <w:rPr>
                <w:rFonts w:ascii="inherit" w:hAnsi="inherit" w:cs="宋体"/>
              </w:rPr>
              <w:t>200</w:t>
            </w:r>
          </w:p>
        </w:tc>
      </w:tr>
      <w:tr w:rsidR="00DD3FFB" w14:paraId="43B790C0" w14:textId="77777777">
        <w:trPr>
          <w:jc w:val="center"/>
        </w:trPr>
        <w:tc>
          <w:tcPr>
            <w:tcW w:w="2261" w:type="dxa"/>
            <w:vMerge w:val="restart"/>
            <w:tcBorders>
              <w:top w:val="single" w:sz="6" w:space="0" w:color="B7B7B7"/>
              <w:left w:val="single" w:sz="6" w:space="0" w:color="B7B7B7"/>
              <w:bottom w:val="single" w:sz="6" w:space="0" w:color="B7B7B7"/>
              <w:right w:val="single" w:sz="6" w:space="0" w:color="B7B7B7"/>
            </w:tcBorders>
            <w:vAlign w:val="center"/>
          </w:tcPr>
          <w:p w14:paraId="7C85BB32" w14:textId="77777777" w:rsidR="00DD3FFB" w:rsidRDefault="00000000">
            <w:pPr>
              <w:rPr>
                <w:rFonts w:ascii="inherit" w:hAnsi="inherit" w:cs="宋体"/>
              </w:rPr>
            </w:pPr>
            <w:r>
              <w:rPr>
                <w:rFonts w:ascii="inherit" w:hAnsi="inherit" w:cs="宋体"/>
              </w:rPr>
              <w:t>仓储业</w:t>
            </w:r>
            <w:r>
              <w:rPr>
                <w:rFonts w:ascii="inherit" w:hAnsi="inherit" w:cs="宋体"/>
              </w:rPr>
              <w:t>*</w:t>
            </w:r>
          </w:p>
        </w:tc>
        <w:tc>
          <w:tcPr>
            <w:tcW w:w="1913" w:type="dxa"/>
            <w:tcBorders>
              <w:top w:val="single" w:sz="6" w:space="0" w:color="B7B7B7"/>
              <w:left w:val="single" w:sz="6" w:space="0" w:color="B7B7B7"/>
              <w:bottom w:val="single" w:sz="6" w:space="0" w:color="B7B7B7"/>
              <w:right w:val="single" w:sz="6" w:space="0" w:color="B7B7B7"/>
            </w:tcBorders>
            <w:vAlign w:val="center"/>
          </w:tcPr>
          <w:p w14:paraId="316B6546" w14:textId="77777777" w:rsidR="00DD3FFB" w:rsidRDefault="00000000">
            <w:pPr>
              <w:rPr>
                <w:rFonts w:ascii="inherit" w:hAnsi="inherit" w:cs="宋体"/>
              </w:rPr>
            </w:pPr>
            <w:r>
              <w:rPr>
                <w:rFonts w:ascii="inherit" w:hAnsi="inherit" w:cs="宋体"/>
              </w:rPr>
              <w:t>从业人员</w:t>
            </w:r>
            <w:r>
              <w:rPr>
                <w:rFonts w:ascii="inherit" w:hAnsi="inherit" w:cs="宋体"/>
              </w:rPr>
              <w:t>(X)</w:t>
            </w:r>
          </w:p>
        </w:tc>
        <w:tc>
          <w:tcPr>
            <w:tcW w:w="1208" w:type="dxa"/>
            <w:tcBorders>
              <w:top w:val="single" w:sz="6" w:space="0" w:color="B7B7B7"/>
              <w:left w:val="single" w:sz="6" w:space="0" w:color="B7B7B7"/>
              <w:bottom w:val="single" w:sz="6" w:space="0" w:color="B7B7B7"/>
              <w:right w:val="single" w:sz="6" w:space="0" w:color="B7B7B7"/>
            </w:tcBorders>
            <w:vAlign w:val="center"/>
          </w:tcPr>
          <w:p w14:paraId="00190EDE" w14:textId="77777777" w:rsidR="00DD3FFB" w:rsidRDefault="00000000">
            <w:pPr>
              <w:rPr>
                <w:rFonts w:ascii="inherit" w:hAnsi="inherit" w:cs="宋体"/>
              </w:rPr>
            </w:pPr>
            <w:r>
              <w:rPr>
                <w:rFonts w:ascii="inherit" w:hAnsi="inherit" w:cs="宋体"/>
              </w:rPr>
              <w:t>人</w:t>
            </w:r>
          </w:p>
        </w:tc>
        <w:tc>
          <w:tcPr>
            <w:tcW w:w="1913" w:type="dxa"/>
            <w:tcBorders>
              <w:top w:val="single" w:sz="6" w:space="0" w:color="B7B7B7"/>
              <w:left w:val="single" w:sz="6" w:space="0" w:color="B7B7B7"/>
              <w:bottom w:val="single" w:sz="6" w:space="0" w:color="B7B7B7"/>
              <w:right w:val="single" w:sz="6" w:space="0" w:color="B7B7B7"/>
            </w:tcBorders>
            <w:vAlign w:val="center"/>
          </w:tcPr>
          <w:p w14:paraId="5C5C055B" w14:textId="77777777" w:rsidR="00DD3FFB" w:rsidRDefault="00000000">
            <w:pPr>
              <w:rPr>
                <w:rFonts w:ascii="inherit" w:hAnsi="inherit" w:cs="宋体"/>
              </w:rPr>
            </w:pPr>
            <w:r>
              <w:rPr>
                <w:rFonts w:ascii="inherit" w:hAnsi="inherit" w:cs="宋体"/>
              </w:rPr>
              <w:t>X≥200</w:t>
            </w:r>
          </w:p>
        </w:tc>
        <w:tc>
          <w:tcPr>
            <w:tcW w:w="1913" w:type="dxa"/>
            <w:tcBorders>
              <w:top w:val="single" w:sz="6" w:space="0" w:color="B7B7B7"/>
              <w:left w:val="single" w:sz="6" w:space="0" w:color="B7B7B7"/>
              <w:bottom w:val="single" w:sz="6" w:space="0" w:color="B7B7B7"/>
              <w:right w:val="single" w:sz="6" w:space="0" w:color="B7B7B7"/>
            </w:tcBorders>
            <w:vAlign w:val="center"/>
          </w:tcPr>
          <w:p w14:paraId="5146626E" w14:textId="77777777" w:rsidR="00DD3FFB" w:rsidRDefault="00000000">
            <w:pPr>
              <w:rPr>
                <w:rFonts w:ascii="inherit" w:hAnsi="inherit" w:cs="宋体"/>
              </w:rPr>
            </w:pPr>
            <w:r>
              <w:rPr>
                <w:rFonts w:ascii="inherit" w:hAnsi="inherit" w:cs="宋体"/>
              </w:rPr>
              <w:t>100≤X</w:t>
            </w:r>
            <w:r>
              <w:rPr>
                <w:rFonts w:ascii="inherit" w:hAnsi="inherit" w:cs="宋体"/>
              </w:rPr>
              <w:t>＜</w:t>
            </w:r>
            <w:r>
              <w:rPr>
                <w:rFonts w:ascii="inherit" w:hAnsi="inherit" w:cs="宋体"/>
              </w:rPr>
              <w:t>200</w:t>
            </w:r>
          </w:p>
        </w:tc>
        <w:tc>
          <w:tcPr>
            <w:tcW w:w="1913" w:type="dxa"/>
            <w:tcBorders>
              <w:top w:val="single" w:sz="6" w:space="0" w:color="B7B7B7"/>
              <w:left w:val="single" w:sz="6" w:space="0" w:color="B7B7B7"/>
              <w:bottom w:val="single" w:sz="6" w:space="0" w:color="B7B7B7"/>
              <w:right w:val="single" w:sz="6" w:space="0" w:color="B7B7B7"/>
            </w:tcBorders>
            <w:vAlign w:val="center"/>
          </w:tcPr>
          <w:p w14:paraId="143AEC6E" w14:textId="77777777" w:rsidR="00DD3FFB" w:rsidRDefault="00000000">
            <w:pPr>
              <w:rPr>
                <w:rFonts w:ascii="inherit" w:hAnsi="inherit" w:cs="宋体"/>
              </w:rPr>
            </w:pPr>
            <w:r>
              <w:rPr>
                <w:rFonts w:ascii="inherit" w:hAnsi="inherit" w:cs="宋体"/>
              </w:rPr>
              <w:t>20≤X</w:t>
            </w:r>
            <w:r>
              <w:rPr>
                <w:rFonts w:ascii="inherit" w:hAnsi="inherit" w:cs="宋体"/>
              </w:rPr>
              <w:t>＜</w:t>
            </w:r>
            <w:r>
              <w:rPr>
                <w:rFonts w:ascii="inherit" w:hAnsi="inherit" w:cs="宋体"/>
              </w:rPr>
              <w:t>100</w:t>
            </w:r>
          </w:p>
        </w:tc>
        <w:tc>
          <w:tcPr>
            <w:tcW w:w="1229" w:type="dxa"/>
            <w:tcBorders>
              <w:top w:val="single" w:sz="6" w:space="0" w:color="B7B7B7"/>
              <w:left w:val="single" w:sz="6" w:space="0" w:color="B7B7B7"/>
              <w:bottom w:val="single" w:sz="6" w:space="0" w:color="B7B7B7"/>
              <w:right w:val="single" w:sz="6" w:space="0" w:color="B7B7B7"/>
            </w:tcBorders>
            <w:vAlign w:val="center"/>
          </w:tcPr>
          <w:p w14:paraId="338D02F7" w14:textId="77777777" w:rsidR="00DD3FFB" w:rsidRDefault="00000000">
            <w:pPr>
              <w:rPr>
                <w:rFonts w:ascii="inherit" w:hAnsi="inherit" w:cs="宋体"/>
              </w:rPr>
            </w:pPr>
            <w:r>
              <w:rPr>
                <w:rFonts w:ascii="inherit" w:hAnsi="inherit" w:cs="宋体"/>
              </w:rPr>
              <w:t>X</w:t>
            </w:r>
            <w:r>
              <w:rPr>
                <w:rFonts w:ascii="inherit" w:hAnsi="inherit" w:cs="宋体"/>
              </w:rPr>
              <w:t>＜</w:t>
            </w:r>
            <w:r>
              <w:rPr>
                <w:rFonts w:ascii="inherit" w:hAnsi="inherit" w:cs="宋体"/>
              </w:rPr>
              <w:t>20</w:t>
            </w:r>
          </w:p>
        </w:tc>
      </w:tr>
      <w:tr w:rsidR="00DD3FFB" w14:paraId="33ED1D75" w14:textId="77777777">
        <w:trPr>
          <w:jc w:val="center"/>
        </w:trPr>
        <w:tc>
          <w:tcPr>
            <w:tcW w:w="2261" w:type="dxa"/>
            <w:vMerge/>
            <w:tcBorders>
              <w:top w:val="single" w:sz="6" w:space="0" w:color="B7B7B7"/>
              <w:left w:val="single" w:sz="6" w:space="0" w:color="B7B7B7"/>
              <w:bottom w:val="single" w:sz="6" w:space="0" w:color="B7B7B7"/>
              <w:right w:val="single" w:sz="6" w:space="0" w:color="B7B7B7"/>
            </w:tcBorders>
            <w:vAlign w:val="center"/>
          </w:tcPr>
          <w:p w14:paraId="7438F97A" w14:textId="77777777" w:rsidR="00DD3FFB" w:rsidRDefault="00DD3FFB">
            <w:pPr>
              <w:rPr>
                <w:rFonts w:ascii="inherit" w:hAnsi="inherit" w:cs="宋体"/>
              </w:rPr>
            </w:pPr>
          </w:p>
        </w:tc>
        <w:tc>
          <w:tcPr>
            <w:tcW w:w="1913" w:type="dxa"/>
            <w:tcBorders>
              <w:top w:val="single" w:sz="6" w:space="0" w:color="B7B7B7"/>
              <w:left w:val="single" w:sz="6" w:space="0" w:color="B7B7B7"/>
              <w:bottom w:val="single" w:sz="6" w:space="0" w:color="B7B7B7"/>
              <w:right w:val="single" w:sz="6" w:space="0" w:color="B7B7B7"/>
            </w:tcBorders>
            <w:vAlign w:val="center"/>
          </w:tcPr>
          <w:p w14:paraId="48C7B475" w14:textId="77777777" w:rsidR="00DD3FFB" w:rsidRDefault="00000000">
            <w:pPr>
              <w:rPr>
                <w:rFonts w:ascii="inherit" w:hAnsi="inherit" w:cs="宋体"/>
              </w:rPr>
            </w:pPr>
            <w:r>
              <w:rPr>
                <w:rFonts w:ascii="inherit" w:hAnsi="inherit" w:cs="宋体"/>
              </w:rPr>
              <w:t>营业收入</w:t>
            </w:r>
            <w:r>
              <w:rPr>
                <w:rFonts w:ascii="inherit" w:hAnsi="inherit" w:cs="宋体"/>
              </w:rPr>
              <w:t>(Y)</w:t>
            </w:r>
          </w:p>
        </w:tc>
        <w:tc>
          <w:tcPr>
            <w:tcW w:w="1208" w:type="dxa"/>
            <w:tcBorders>
              <w:top w:val="single" w:sz="6" w:space="0" w:color="B7B7B7"/>
              <w:left w:val="single" w:sz="6" w:space="0" w:color="B7B7B7"/>
              <w:bottom w:val="single" w:sz="6" w:space="0" w:color="B7B7B7"/>
              <w:right w:val="single" w:sz="6" w:space="0" w:color="B7B7B7"/>
            </w:tcBorders>
            <w:vAlign w:val="center"/>
          </w:tcPr>
          <w:p w14:paraId="3062BF27" w14:textId="77777777" w:rsidR="00DD3FFB" w:rsidRDefault="00000000">
            <w:pPr>
              <w:rPr>
                <w:rFonts w:ascii="inherit" w:hAnsi="inherit" w:cs="宋体"/>
              </w:rPr>
            </w:pPr>
            <w:r>
              <w:rPr>
                <w:rFonts w:ascii="inherit" w:hAnsi="inherit" w:cs="宋体"/>
              </w:rPr>
              <w:t>万元</w:t>
            </w:r>
          </w:p>
        </w:tc>
        <w:tc>
          <w:tcPr>
            <w:tcW w:w="1913" w:type="dxa"/>
            <w:tcBorders>
              <w:top w:val="single" w:sz="6" w:space="0" w:color="B7B7B7"/>
              <w:left w:val="single" w:sz="6" w:space="0" w:color="B7B7B7"/>
              <w:bottom w:val="single" w:sz="6" w:space="0" w:color="B7B7B7"/>
              <w:right w:val="single" w:sz="6" w:space="0" w:color="B7B7B7"/>
            </w:tcBorders>
            <w:vAlign w:val="center"/>
          </w:tcPr>
          <w:p w14:paraId="574BFC0E" w14:textId="77777777" w:rsidR="00DD3FFB" w:rsidRDefault="00000000">
            <w:pPr>
              <w:rPr>
                <w:rFonts w:ascii="inherit" w:hAnsi="inherit" w:cs="宋体"/>
              </w:rPr>
            </w:pPr>
            <w:r>
              <w:rPr>
                <w:rFonts w:ascii="inherit" w:hAnsi="inherit" w:cs="宋体"/>
              </w:rPr>
              <w:t>Y≥30000</w:t>
            </w:r>
          </w:p>
        </w:tc>
        <w:tc>
          <w:tcPr>
            <w:tcW w:w="1913" w:type="dxa"/>
            <w:tcBorders>
              <w:top w:val="single" w:sz="6" w:space="0" w:color="B7B7B7"/>
              <w:left w:val="single" w:sz="6" w:space="0" w:color="B7B7B7"/>
              <w:bottom w:val="single" w:sz="6" w:space="0" w:color="B7B7B7"/>
              <w:right w:val="single" w:sz="6" w:space="0" w:color="B7B7B7"/>
            </w:tcBorders>
            <w:vAlign w:val="center"/>
          </w:tcPr>
          <w:p w14:paraId="19118A77" w14:textId="77777777" w:rsidR="00DD3FFB" w:rsidRDefault="00000000">
            <w:pPr>
              <w:rPr>
                <w:rFonts w:ascii="inherit" w:hAnsi="inherit" w:cs="宋体"/>
              </w:rPr>
            </w:pPr>
            <w:r>
              <w:rPr>
                <w:rFonts w:ascii="inherit" w:hAnsi="inherit" w:cs="宋体"/>
              </w:rPr>
              <w:t>1000≤Y</w:t>
            </w:r>
            <w:r>
              <w:rPr>
                <w:rFonts w:ascii="inherit" w:hAnsi="inherit" w:cs="宋体"/>
              </w:rPr>
              <w:t>＜</w:t>
            </w:r>
            <w:r>
              <w:rPr>
                <w:rFonts w:ascii="inherit" w:hAnsi="inherit" w:cs="宋体"/>
              </w:rPr>
              <w:t>30000</w:t>
            </w:r>
          </w:p>
        </w:tc>
        <w:tc>
          <w:tcPr>
            <w:tcW w:w="1913" w:type="dxa"/>
            <w:tcBorders>
              <w:top w:val="single" w:sz="6" w:space="0" w:color="B7B7B7"/>
              <w:left w:val="single" w:sz="6" w:space="0" w:color="B7B7B7"/>
              <w:bottom w:val="single" w:sz="6" w:space="0" w:color="B7B7B7"/>
              <w:right w:val="single" w:sz="6" w:space="0" w:color="B7B7B7"/>
            </w:tcBorders>
            <w:vAlign w:val="center"/>
          </w:tcPr>
          <w:p w14:paraId="50F9C7DA" w14:textId="77777777" w:rsidR="00DD3FFB" w:rsidRDefault="00000000">
            <w:pPr>
              <w:rPr>
                <w:rFonts w:ascii="inherit" w:hAnsi="inherit" w:cs="宋体"/>
              </w:rPr>
            </w:pPr>
            <w:r>
              <w:rPr>
                <w:rFonts w:ascii="inherit" w:hAnsi="inherit" w:cs="宋体"/>
              </w:rPr>
              <w:t>100≤Y</w:t>
            </w:r>
            <w:r>
              <w:rPr>
                <w:rFonts w:ascii="inherit" w:hAnsi="inherit" w:cs="宋体"/>
              </w:rPr>
              <w:t>＜</w:t>
            </w:r>
            <w:r>
              <w:rPr>
                <w:rFonts w:ascii="inherit" w:hAnsi="inherit" w:cs="宋体"/>
              </w:rPr>
              <w:t>1000</w:t>
            </w:r>
          </w:p>
        </w:tc>
        <w:tc>
          <w:tcPr>
            <w:tcW w:w="1229" w:type="dxa"/>
            <w:tcBorders>
              <w:top w:val="single" w:sz="6" w:space="0" w:color="B7B7B7"/>
              <w:left w:val="single" w:sz="6" w:space="0" w:color="B7B7B7"/>
              <w:bottom w:val="single" w:sz="6" w:space="0" w:color="B7B7B7"/>
              <w:right w:val="single" w:sz="6" w:space="0" w:color="B7B7B7"/>
            </w:tcBorders>
            <w:vAlign w:val="center"/>
          </w:tcPr>
          <w:p w14:paraId="1974E11F" w14:textId="77777777" w:rsidR="00DD3FFB" w:rsidRDefault="00000000">
            <w:pPr>
              <w:rPr>
                <w:rFonts w:ascii="inherit" w:hAnsi="inherit" w:cs="宋体"/>
              </w:rPr>
            </w:pPr>
            <w:r>
              <w:rPr>
                <w:rFonts w:ascii="inherit" w:hAnsi="inherit" w:cs="宋体"/>
              </w:rPr>
              <w:t>Y</w:t>
            </w:r>
            <w:r>
              <w:rPr>
                <w:rFonts w:ascii="inherit" w:hAnsi="inherit" w:cs="宋体"/>
              </w:rPr>
              <w:t>＜</w:t>
            </w:r>
            <w:r>
              <w:rPr>
                <w:rFonts w:ascii="inherit" w:hAnsi="inherit" w:cs="宋体"/>
              </w:rPr>
              <w:t>100</w:t>
            </w:r>
          </w:p>
        </w:tc>
      </w:tr>
      <w:tr w:rsidR="00DD3FFB" w14:paraId="663614B4" w14:textId="77777777">
        <w:trPr>
          <w:jc w:val="center"/>
        </w:trPr>
        <w:tc>
          <w:tcPr>
            <w:tcW w:w="2261" w:type="dxa"/>
            <w:vMerge w:val="restart"/>
            <w:tcBorders>
              <w:top w:val="single" w:sz="6" w:space="0" w:color="B7B7B7"/>
              <w:left w:val="single" w:sz="6" w:space="0" w:color="B7B7B7"/>
              <w:bottom w:val="single" w:sz="6" w:space="0" w:color="B7B7B7"/>
              <w:right w:val="single" w:sz="6" w:space="0" w:color="B7B7B7"/>
            </w:tcBorders>
            <w:vAlign w:val="center"/>
          </w:tcPr>
          <w:p w14:paraId="2A8FD803" w14:textId="77777777" w:rsidR="00DD3FFB" w:rsidRDefault="00000000">
            <w:pPr>
              <w:rPr>
                <w:rFonts w:ascii="inherit" w:hAnsi="inherit" w:cs="宋体"/>
              </w:rPr>
            </w:pPr>
            <w:r>
              <w:rPr>
                <w:rFonts w:ascii="inherit" w:hAnsi="inherit" w:cs="宋体"/>
              </w:rPr>
              <w:t>邮政业</w:t>
            </w:r>
          </w:p>
        </w:tc>
        <w:tc>
          <w:tcPr>
            <w:tcW w:w="1913" w:type="dxa"/>
            <w:tcBorders>
              <w:top w:val="single" w:sz="6" w:space="0" w:color="B7B7B7"/>
              <w:left w:val="single" w:sz="6" w:space="0" w:color="B7B7B7"/>
              <w:bottom w:val="single" w:sz="6" w:space="0" w:color="B7B7B7"/>
              <w:right w:val="single" w:sz="6" w:space="0" w:color="B7B7B7"/>
            </w:tcBorders>
            <w:vAlign w:val="center"/>
          </w:tcPr>
          <w:p w14:paraId="6B5EC201" w14:textId="77777777" w:rsidR="00DD3FFB" w:rsidRDefault="00000000">
            <w:pPr>
              <w:rPr>
                <w:rFonts w:ascii="inherit" w:hAnsi="inherit" w:cs="宋体"/>
              </w:rPr>
            </w:pPr>
            <w:r>
              <w:rPr>
                <w:rFonts w:ascii="inherit" w:hAnsi="inherit" w:cs="宋体"/>
              </w:rPr>
              <w:t>从业人员</w:t>
            </w:r>
            <w:r>
              <w:rPr>
                <w:rFonts w:ascii="inherit" w:hAnsi="inherit" w:cs="宋体"/>
              </w:rPr>
              <w:t>(X)</w:t>
            </w:r>
          </w:p>
        </w:tc>
        <w:tc>
          <w:tcPr>
            <w:tcW w:w="1208" w:type="dxa"/>
            <w:tcBorders>
              <w:top w:val="single" w:sz="6" w:space="0" w:color="B7B7B7"/>
              <w:left w:val="single" w:sz="6" w:space="0" w:color="B7B7B7"/>
              <w:bottom w:val="single" w:sz="6" w:space="0" w:color="B7B7B7"/>
              <w:right w:val="single" w:sz="6" w:space="0" w:color="B7B7B7"/>
            </w:tcBorders>
            <w:vAlign w:val="center"/>
          </w:tcPr>
          <w:p w14:paraId="2D45952E" w14:textId="77777777" w:rsidR="00DD3FFB" w:rsidRDefault="00000000">
            <w:pPr>
              <w:rPr>
                <w:rFonts w:ascii="inherit" w:hAnsi="inherit" w:cs="宋体"/>
              </w:rPr>
            </w:pPr>
            <w:r>
              <w:rPr>
                <w:rFonts w:ascii="inherit" w:hAnsi="inherit" w:cs="宋体"/>
              </w:rPr>
              <w:t>人</w:t>
            </w:r>
          </w:p>
        </w:tc>
        <w:tc>
          <w:tcPr>
            <w:tcW w:w="1913" w:type="dxa"/>
            <w:tcBorders>
              <w:top w:val="single" w:sz="6" w:space="0" w:color="B7B7B7"/>
              <w:left w:val="single" w:sz="6" w:space="0" w:color="B7B7B7"/>
              <w:bottom w:val="single" w:sz="6" w:space="0" w:color="B7B7B7"/>
              <w:right w:val="single" w:sz="6" w:space="0" w:color="B7B7B7"/>
            </w:tcBorders>
            <w:vAlign w:val="center"/>
          </w:tcPr>
          <w:p w14:paraId="6178C014" w14:textId="77777777" w:rsidR="00DD3FFB" w:rsidRDefault="00000000">
            <w:pPr>
              <w:rPr>
                <w:rFonts w:ascii="inherit" w:hAnsi="inherit" w:cs="宋体"/>
              </w:rPr>
            </w:pPr>
            <w:r>
              <w:rPr>
                <w:rFonts w:ascii="inherit" w:hAnsi="inherit" w:cs="宋体"/>
              </w:rPr>
              <w:t>X≥1000</w:t>
            </w:r>
          </w:p>
        </w:tc>
        <w:tc>
          <w:tcPr>
            <w:tcW w:w="1913" w:type="dxa"/>
            <w:tcBorders>
              <w:top w:val="single" w:sz="6" w:space="0" w:color="B7B7B7"/>
              <w:left w:val="single" w:sz="6" w:space="0" w:color="B7B7B7"/>
              <w:bottom w:val="single" w:sz="6" w:space="0" w:color="B7B7B7"/>
              <w:right w:val="single" w:sz="6" w:space="0" w:color="B7B7B7"/>
            </w:tcBorders>
            <w:vAlign w:val="center"/>
          </w:tcPr>
          <w:p w14:paraId="706DAC35" w14:textId="77777777" w:rsidR="00DD3FFB" w:rsidRDefault="00000000">
            <w:pPr>
              <w:rPr>
                <w:rFonts w:ascii="inherit" w:hAnsi="inherit" w:cs="宋体"/>
              </w:rPr>
            </w:pPr>
            <w:r>
              <w:rPr>
                <w:rFonts w:ascii="inherit" w:hAnsi="inherit" w:cs="宋体"/>
              </w:rPr>
              <w:t>300≤X</w:t>
            </w:r>
            <w:r>
              <w:rPr>
                <w:rFonts w:ascii="inherit" w:hAnsi="inherit" w:cs="宋体"/>
              </w:rPr>
              <w:t>＜</w:t>
            </w:r>
            <w:r>
              <w:rPr>
                <w:rFonts w:ascii="inherit" w:hAnsi="inherit" w:cs="宋体"/>
              </w:rPr>
              <w:t>1000</w:t>
            </w:r>
          </w:p>
        </w:tc>
        <w:tc>
          <w:tcPr>
            <w:tcW w:w="1913" w:type="dxa"/>
            <w:tcBorders>
              <w:top w:val="single" w:sz="6" w:space="0" w:color="B7B7B7"/>
              <w:left w:val="single" w:sz="6" w:space="0" w:color="B7B7B7"/>
              <w:bottom w:val="single" w:sz="6" w:space="0" w:color="B7B7B7"/>
              <w:right w:val="single" w:sz="6" w:space="0" w:color="B7B7B7"/>
            </w:tcBorders>
            <w:vAlign w:val="center"/>
          </w:tcPr>
          <w:p w14:paraId="3A747181" w14:textId="77777777" w:rsidR="00DD3FFB" w:rsidRDefault="00000000">
            <w:pPr>
              <w:rPr>
                <w:rFonts w:ascii="inherit" w:hAnsi="inherit" w:cs="宋体"/>
              </w:rPr>
            </w:pPr>
            <w:r>
              <w:rPr>
                <w:rFonts w:ascii="inherit" w:hAnsi="inherit" w:cs="宋体"/>
              </w:rPr>
              <w:t>20≤X</w:t>
            </w:r>
            <w:r>
              <w:rPr>
                <w:rFonts w:ascii="inherit" w:hAnsi="inherit" w:cs="宋体"/>
              </w:rPr>
              <w:t>＜</w:t>
            </w:r>
            <w:r>
              <w:rPr>
                <w:rFonts w:ascii="inherit" w:hAnsi="inherit" w:cs="宋体"/>
              </w:rPr>
              <w:t>300</w:t>
            </w:r>
          </w:p>
        </w:tc>
        <w:tc>
          <w:tcPr>
            <w:tcW w:w="1229" w:type="dxa"/>
            <w:tcBorders>
              <w:top w:val="single" w:sz="6" w:space="0" w:color="B7B7B7"/>
              <w:left w:val="single" w:sz="6" w:space="0" w:color="B7B7B7"/>
              <w:bottom w:val="single" w:sz="6" w:space="0" w:color="B7B7B7"/>
              <w:right w:val="single" w:sz="6" w:space="0" w:color="B7B7B7"/>
            </w:tcBorders>
            <w:vAlign w:val="center"/>
          </w:tcPr>
          <w:p w14:paraId="20332C45" w14:textId="77777777" w:rsidR="00DD3FFB" w:rsidRDefault="00000000">
            <w:pPr>
              <w:rPr>
                <w:rFonts w:ascii="inherit" w:hAnsi="inherit" w:cs="宋体"/>
              </w:rPr>
            </w:pPr>
            <w:r>
              <w:rPr>
                <w:rFonts w:ascii="inherit" w:hAnsi="inherit" w:cs="宋体"/>
              </w:rPr>
              <w:t>X</w:t>
            </w:r>
            <w:r>
              <w:rPr>
                <w:rFonts w:ascii="inherit" w:hAnsi="inherit" w:cs="宋体"/>
              </w:rPr>
              <w:t>＜</w:t>
            </w:r>
            <w:r>
              <w:rPr>
                <w:rFonts w:ascii="inherit" w:hAnsi="inherit" w:cs="宋体"/>
              </w:rPr>
              <w:t>20</w:t>
            </w:r>
          </w:p>
        </w:tc>
      </w:tr>
      <w:tr w:rsidR="00DD3FFB" w14:paraId="6A13A900" w14:textId="77777777">
        <w:trPr>
          <w:jc w:val="center"/>
        </w:trPr>
        <w:tc>
          <w:tcPr>
            <w:tcW w:w="2261" w:type="dxa"/>
            <w:vMerge/>
            <w:tcBorders>
              <w:top w:val="single" w:sz="6" w:space="0" w:color="B7B7B7"/>
              <w:left w:val="single" w:sz="6" w:space="0" w:color="B7B7B7"/>
              <w:bottom w:val="single" w:sz="6" w:space="0" w:color="B7B7B7"/>
              <w:right w:val="single" w:sz="6" w:space="0" w:color="B7B7B7"/>
            </w:tcBorders>
            <w:vAlign w:val="center"/>
          </w:tcPr>
          <w:p w14:paraId="43C51BBA" w14:textId="77777777" w:rsidR="00DD3FFB" w:rsidRDefault="00DD3FFB">
            <w:pPr>
              <w:rPr>
                <w:rFonts w:ascii="inherit" w:hAnsi="inherit" w:cs="宋体"/>
              </w:rPr>
            </w:pPr>
          </w:p>
        </w:tc>
        <w:tc>
          <w:tcPr>
            <w:tcW w:w="1913" w:type="dxa"/>
            <w:tcBorders>
              <w:top w:val="single" w:sz="6" w:space="0" w:color="B7B7B7"/>
              <w:left w:val="single" w:sz="6" w:space="0" w:color="B7B7B7"/>
              <w:bottom w:val="single" w:sz="6" w:space="0" w:color="B7B7B7"/>
              <w:right w:val="single" w:sz="6" w:space="0" w:color="B7B7B7"/>
            </w:tcBorders>
            <w:vAlign w:val="center"/>
          </w:tcPr>
          <w:p w14:paraId="7BC57C58" w14:textId="77777777" w:rsidR="00DD3FFB" w:rsidRDefault="00000000">
            <w:pPr>
              <w:rPr>
                <w:rFonts w:ascii="inherit" w:hAnsi="inherit" w:cs="宋体"/>
              </w:rPr>
            </w:pPr>
            <w:r>
              <w:rPr>
                <w:rFonts w:ascii="inherit" w:hAnsi="inherit" w:cs="宋体"/>
              </w:rPr>
              <w:t>营业收入</w:t>
            </w:r>
            <w:r>
              <w:rPr>
                <w:rFonts w:ascii="inherit" w:hAnsi="inherit" w:cs="宋体"/>
              </w:rPr>
              <w:t>(Y)</w:t>
            </w:r>
          </w:p>
        </w:tc>
        <w:tc>
          <w:tcPr>
            <w:tcW w:w="1208" w:type="dxa"/>
            <w:tcBorders>
              <w:top w:val="single" w:sz="6" w:space="0" w:color="B7B7B7"/>
              <w:left w:val="single" w:sz="6" w:space="0" w:color="B7B7B7"/>
              <w:bottom w:val="single" w:sz="6" w:space="0" w:color="B7B7B7"/>
              <w:right w:val="single" w:sz="6" w:space="0" w:color="B7B7B7"/>
            </w:tcBorders>
            <w:vAlign w:val="center"/>
          </w:tcPr>
          <w:p w14:paraId="62402AA3" w14:textId="77777777" w:rsidR="00DD3FFB" w:rsidRDefault="00000000">
            <w:pPr>
              <w:rPr>
                <w:rFonts w:ascii="inherit" w:hAnsi="inherit" w:cs="宋体"/>
              </w:rPr>
            </w:pPr>
            <w:r>
              <w:rPr>
                <w:rFonts w:ascii="inherit" w:hAnsi="inherit" w:cs="宋体"/>
              </w:rPr>
              <w:t>万元</w:t>
            </w:r>
          </w:p>
        </w:tc>
        <w:tc>
          <w:tcPr>
            <w:tcW w:w="1913" w:type="dxa"/>
            <w:tcBorders>
              <w:top w:val="single" w:sz="6" w:space="0" w:color="B7B7B7"/>
              <w:left w:val="single" w:sz="6" w:space="0" w:color="B7B7B7"/>
              <w:bottom w:val="single" w:sz="6" w:space="0" w:color="B7B7B7"/>
              <w:right w:val="single" w:sz="6" w:space="0" w:color="B7B7B7"/>
            </w:tcBorders>
            <w:vAlign w:val="center"/>
          </w:tcPr>
          <w:p w14:paraId="52B093FE" w14:textId="77777777" w:rsidR="00DD3FFB" w:rsidRDefault="00000000">
            <w:pPr>
              <w:rPr>
                <w:rFonts w:ascii="inherit" w:hAnsi="inherit" w:cs="宋体"/>
              </w:rPr>
            </w:pPr>
            <w:r>
              <w:rPr>
                <w:rFonts w:ascii="inherit" w:hAnsi="inherit" w:cs="宋体"/>
              </w:rPr>
              <w:t>Y≥30000</w:t>
            </w:r>
          </w:p>
        </w:tc>
        <w:tc>
          <w:tcPr>
            <w:tcW w:w="1913" w:type="dxa"/>
            <w:tcBorders>
              <w:top w:val="single" w:sz="6" w:space="0" w:color="B7B7B7"/>
              <w:left w:val="single" w:sz="6" w:space="0" w:color="B7B7B7"/>
              <w:bottom w:val="single" w:sz="6" w:space="0" w:color="B7B7B7"/>
              <w:right w:val="single" w:sz="6" w:space="0" w:color="B7B7B7"/>
            </w:tcBorders>
            <w:vAlign w:val="center"/>
          </w:tcPr>
          <w:p w14:paraId="5B2A5CE0" w14:textId="77777777" w:rsidR="00DD3FFB" w:rsidRDefault="00000000">
            <w:pPr>
              <w:rPr>
                <w:rFonts w:ascii="inherit" w:hAnsi="inherit" w:cs="宋体"/>
              </w:rPr>
            </w:pPr>
            <w:r>
              <w:rPr>
                <w:rFonts w:ascii="inherit" w:hAnsi="inherit" w:cs="宋体"/>
              </w:rPr>
              <w:t>2000≤Y</w:t>
            </w:r>
            <w:r>
              <w:rPr>
                <w:rFonts w:ascii="inherit" w:hAnsi="inherit" w:cs="宋体"/>
              </w:rPr>
              <w:t>＜</w:t>
            </w:r>
            <w:r>
              <w:rPr>
                <w:rFonts w:ascii="inherit" w:hAnsi="inherit" w:cs="宋体"/>
              </w:rPr>
              <w:t>30000</w:t>
            </w:r>
          </w:p>
        </w:tc>
        <w:tc>
          <w:tcPr>
            <w:tcW w:w="1913" w:type="dxa"/>
            <w:tcBorders>
              <w:top w:val="single" w:sz="6" w:space="0" w:color="B7B7B7"/>
              <w:left w:val="single" w:sz="6" w:space="0" w:color="B7B7B7"/>
              <w:bottom w:val="single" w:sz="6" w:space="0" w:color="B7B7B7"/>
              <w:right w:val="single" w:sz="6" w:space="0" w:color="B7B7B7"/>
            </w:tcBorders>
            <w:vAlign w:val="center"/>
          </w:tcPr>
          <w:p w14:paraId="0339E2E8" w14:textId="77777777" w:rsidR="00DD3FFB" w:rsidRDefault="00000000">
            <w:pPr>
              <w:rPr>
                <w:rFonts w:ascii="inherit" w:hAnsi="inherit" w:cs="宋体"/>
              </w:rPr>
            </w:pPr>
            <w:r>
              <w:rPr>
                <w:rFonts w:ascii="inherit" w:hAnsi="inherit" w:cs="宋体"/>
              </w:rPr>
              <w:t>100≤Y</w:t>
            </w:r>
            <w:r>
              <w:rPr>
                <w:rFonts w:ascii="inherit" w:hAnsi="inherit" w:cs="宋体"/>
              </w:rPr>
              <w:t>＜</w:t>
            </w:r>
            <w:r>
              <w:rPr>
                <w:rFonts w:ascii="inherit" w:hAnsi="inherit" w:cs="宋体"/>
              </w:rPr>
              <w:t>2000</w:t>
            </w:r>
          </w:p>
        </w:tc>
        <w:tc>
          <w:tcPr>
            <w:tcW w:w="1229" w:type="dxa"/>
            <w:tcBorders>
              <w:top w:val="single" w:sz="6" w:space="0" w:color="B7B7B7"/>
              <w:left w:val="single" w:sz="6" w:space="0" w:color="B7B7B7"/>
              <w:bottom w:val="single" w:sz="6" w:space="0" w:color="B7B7B7"/>
              <w:right w:val="single" w:sz="6" w:space="0" w:color="B7B7B7"/>
            </w:tcBorders>
            <w:vAlign w:val="center"/>
          </w:tcPr>
          <w:p w14:paraId="5EC2967A" w14:textId="77777777" w:rsidR="00DD3FFB" w:rsidRDefault="00000000">
            <w:pPr>
              <w:rPr>
                <w:rFonts w:ascii="inherit" w:hAnsi="inherit" w:cs="宋体"/>
              </w:rPr>
            </w:pPr>
            <w:r>
              <w:rPr>
                <w:rFonts w:ascii="inherit" w:hAnsi="inherit" w:cs="宋体"/>
              </w:rPr>
              <w:t>Y</w:t>
            </w:r>
            <w:r>
              <w:rPr>
                <w:rFonts w:ascii="inherit" w:hAnsi="inherit" w:cs="宋体"/>
              </w:rPr>
              <w:t>＜</w:t>
            </w:r>
            <w:r>
              <w:rPr>
                <w:rFonts w:ascii="inherit" w:hAnsi="inherit" w:cs="宋体"/>
              </w:rPr>
              <w:t>100</w:t>
            </w:r>
          </w:p>
        </w:tc>
      </w:tr>
      <w:tr w:rsidR="00DD3FFB" w14:paraId="176461C0" w14:textId="77777777">
        <w:trPr>
          <w:jc w:val="center"/>
        </w:trPr>
        <w:tc>
          <w:tcPr>
            <w:tcW w:w="2261" w:type="dxa"/>
            <w:vMerge w:val="restart"/>
            <w:tcBorders>
              <w:top w:val="single" w:sz="6" w:space="0" w:color="B7B7B7"/>
              <w:left w:val="single" w:sz="6" w:space="0" w:color="B7B7B7"/>
              <w:bottom w:val="single" w:sz="6" w:space="0" w:color="B7B7B7"/>
              <w:right w:val="single" w:sz="6" w:space="0" w:color="B7B7B7"/>
            </w:tcBorders>
            <w:vAlign w:val="center"/>
          </w:tcPr>
          <w:p w14:paraId="0F475E50" w14:textId="77777777" w:rsidR="00DD3FFB" w:rsidRDefault="00000000">
            <w:pPr>
              <w:rPr>
                <w:rFonts w:ascii="inherit" w:hAnsi="inherit" w:cs="宋体"/>
              </w:rPr>
            </w:pPr>
            <w:r>
              <w:rPr>
                <w:rFonts w:ascii="inherit" w:hAnsi="inherit" w:cs="宋体"/>
              </w:rPr>
              <w:t>住宿业</w:t>
            </w:r>
          </w:p>
        </w:tc>
        <w:tc>
          <w:tcPr>
            <w:tcW w:w="1913" w:type="dxa"/>
            <w:tcBorders>
              <w:top w:val="single" w:sz="6" w:space="0" w:color="B7B7B7"/>
              <w:left w:val="single" w:sz="6" w:space="0" w:color="B7B7B7"/>
              <w:bottom w:val="single" w:sz="6" w:space="0" w:color="B7B7B7"/>
              <w:right w:val="single" w:sz="6" w:space="0" w:color="B7B7B7"/>
            </w:tcBorders>
            <w:vAlign w:val="center"/>
          </w:tcPr>
          <w:p w14:paraId="3FF9D976" w14:textId="77777777" w:rsidR="00DD3FFB" w:rsidRDefault="00000000">
            <w:pPr>
              <w:rPr>
                <w:rFonts w:ascii="inherit" w:hAnsi="inherit" w:cs="宋体"/>
              </w:rPr>
            </w:pPr>
            <w:r>
              <w:rPr>
                <w:rFonts w:ascii="inherit" w:hAnsi="inherit" w:cs="宋体"/>
              </w:rPr>
              <w:t>从业人员</w:t>
            </w:r>
            <w:r>
              <w:rPr>
                <w:rFonts w:ascii="inherit" w:hAnsi="inherit" w:cs="宋体"/>
              </w:rPr>
              <w:t>(X)</w:t>
            </w:r>
          </w:p>
        </w:tc>
        <w:tc>
          <w:tcPr>
            <w:tcW w:w="1208" w:type="dxa"/>
            <w:tcBorders>
              <w:top w:val="single" w:sz="6" w:space="0" w:color="B7B7B7"/>
              <w:left w:val="single" w:sz="6" w:space="0" w:color="B7B7B7"/>
              <w:bottom w:val="single" w:sz="6" w:space="0" w:color="B7B7B7"/>
              <w:right w:val="single" w:sz="6" w:space="0" w:color="B7B7B7"/>
            </w:tcBorders>
            <w:vAlign w:val="center"/>
          </w:tcPr>
          <w:p w14:paraId="6F1858C2" w14:textId="77777777" w:rsidR="00DD3FFB" w:rsidRDefault="00000000">
            <w:pPr>
              <w:rPr>
                <w:rFonts w:ascii="inherit" w:hAnsi="inherit" w:cs="宋体"/>
              </w:rPr>
            </w:pPr>
            <w:r>
              <w:rPr>
                <w:rFonts w:ascii="inherit" w:hAnsi="inherit" w:cs="宋体"/>
              </w:rPr>
              <w:t>人</w:t>
            </w:r>
          </w:p>
        </w:tc>
        <w:tc>
          <w:tcPr>
            <w:tcW w:w="1913" w:type="dxa"/>
            <w:tcBorders>
              <w:top w:val="single" w:sz="6" w:space="0" w:color="B7B7B7"/>
              <w:left w:val="single" w:sz="6" w:space="0" w:color="B7B7B7"/>
              <w:bottom w:val="single" w:sz="6" w:space="0" w:color="B7B7B7"/>
              <w:right w:val="single" w:sz="6" w:space="0" w:color="B7B7B7"/>
            </w:tcBorders>
            <w:vAlign w:val="center"/>
          </w:tcPr>
          <w:p w14:paraId="141202F7" w14:textId="77777777" w:rsidR="00DD3FFB" w:rsidRDefault="00000000">
            <w:pPr>
              <w:rPr>
                <w:rFonts w:ascii="inherit" w:hAnsi="inherit" w:cs="宋体"/>
              </w:rPr>
            </w:pPr>
            <w:r>
              <w:rPr>
                <w:rFonts w:ascii="inherit" w:hAnsi="inherit" w:cs="宋体"/>
              </w:rPr>
              <w:t>X≥300</w:t>
            </w:r>
          </w:p>
        </w:tc>
        <w:tc>
          <w:tcPr>
            <w:tcW w:w="1913" w:type="dxa"/>
            <w:tcBorders>
              <w:top w:val="single" w:sz="6" w:space="0" w:color="B7B7B7"/>
              <w:left w:val="single" w:sz="6" w:space="0" w:color="B7B7B7"/>
              <w:bottom w:val="single" w:sz="6" w:space="0" w:color="B7B7B7"/>
              <w:right w:val="single" w:sz="6" w:space="0" w:color="B7B7B7"/>
            </w:tcBorders>
            <w:vAlign w:val="center"/>
          </w:tcPr>
          <w:p w14:paraId="12087435" w14:textId="77777777" w:rsidR="00DD3FFB" w:rsidRDefault="00000000">
            <w:pPr>
              <w:rPr>
                <w:rFonts w:ascii="inherit" w:hAnsi="inherit" w:cs="宋体"/>
              </w:rPr>
            </w:pPr>
            <w:r>
              <w:rPr>
                <w:rFonts w:ascii="inherit" w:hAnsi="inherit" w:cs="宋体"/>
              </w:rPr>
              <w:t>100≤X</w:t>
            </w:r>
            <w:r>
              <w:rPr>
                <w:rFonts w:ascii="inherit" w:hAnsi="inherit" w:cs="宋体"/>
              </w:rPr>
              <w:t>＜</w:t>
            </w:r>
            <w:r>
              <w:rPr>
                <w:rFonts w:ascii="inherit" w:hAnsi="inherit" w:cs="宋体"/>
              </w:rPr>
              <w:t>300</w:t>
            </w:r>
          </w:p>
        </w:tc>
        <w:tc>
          <w:tcPr>
            <w:tcW w:w="1913" w:type="dxa"/>
            <w:tcBorders>
              <w:top w:val="single" w:sz="6" w:space="0" w:color="B7B7B7"/>
              <w:left w:val="single" w:sz="6" w:space="0" w:color="B7B7B7"/>
              <w:bottom w:val="single" w:sz="6" w:space="0" w:color="B7B7B7"/>
              <w:right w:val="single" w:sz="6" w:space="0" w:color="B7B7B7"/>
            </w:tcBorders>
            <w:vAlign w:val="center"/>
          </w:tcPr>
          <w:p w14:paraId="695ECAC0" w14:textId="77777777" w:rsidR="00DD3FFB" w:rsidRDefault="00000000">
            <w:pPr>
              <w:rPr>
                <w:rFonts w:ascii="inherit" w:hAnsi="inherit" w:cs="宋体"/>
              </w:rPr>
            </w:pPr>
            <w:r>
              <w:rPr>
                <w:rFonts w:ascii="inherit" w:hAnsi="inherit" w:cs="宋体"/>
              </w:rPr>
              <w:t>10≤X</w:t>
            </w:r>
            <w:r>
              <w:rPr>
                <w:rFonts w:ascii="inherit" w:hAnsi="inherit" w:cs="宋体"/>
              </w:rPr>
              <w:t>＜</w:t>
            </w:r>
            <w:r>
              <w:rPr>
                <w:rFonts w:ascii="inherit" w:hAnsi="inherit" w:cs="宋体"/>
              </w:rPr>
              <w:t>100</w:t>
            </w:r>
          </w:p>
        </w:tc>
        <w:tc>
          <w:tcPr>
            <w:tcW w:w="1229" w:type="dxa"/>
            <w:tcBorders>
              <w:top w:val="single" w:sz="6" w:space="0" w:color="B7B7B7"/>
              <w:left w:val="single" w:sz="6" w:space="0" w:color="B7B7B7"/>
              <w:bottom w:val="single" w:sz="6" w:space="0" w:color="B7B7B7"/>
              <w:right w:val="single" w:sz="6" w:space="0" w:color="B7B7B7"/>
            </w:tcBorders>
            <w:vAlign w:val="center"/>
          </w:tcPr>
          <w:p w14:paraId="74951C1C" w14:textId="77777777" w:rsidR="00DD3FFB" w:rsidRDefault="00000000">
            <w:pPr>
              <w:rPr>
                <w:rFonts w:ascii="inherit" w:hAnsi="inherit" w:cs="宋体"/>
              </w:rPr>
            </w:pPr>
            <w:r>
              <w:rPr>
                <w:rFonts w:ascii="inherit" w:hAnsi="inherit" w:cs="宋体"/>
              </w:rPr>
              <w:t>X</w:t>
            </w:r>
            <w:r>
              <w:rPr>
                <w:rFonts w:ascii="inherit" w:hAnsi="inherit" w:cs="宋体"/>
              </w:rPr>
              <w:t>＜</w:t>
            </w:r>
            <w:r>
              <w:rPr>
                <w:rFonts w:ascii="inherit" w:hAnsi="inherit" w:cs="宋体"/>
              </w:rPr>
              <w:t>10</w:t>
            </w:r>
          </w:p>
        </w:tc>
      </w:tr>
      <w:tr w:rsidR="00DD3FFB" w14:paraId="0EE4C9D8" w14:textId="77777777">
        <w:trPr>
          <w:jc w:val="center"/>
        </w:trPr>
        <w:tc>
          <w:tcPr>
            <w:tcW w:w="2261" w:type="dxa"/>
            <w:vMerge/>
            <w:tcBorders>
              <w:top w:val="single" w:sz="6" w:space="0" w:color="B7B7B7"/>
              <w:left w:val="single" w:sz="6" w:space="0" w:color="B7B7B7"/>
              <w:bottom w:val="single" w:sz="6" w:space="0" w:color="B7B7B7"/>
              <w:right w:val="single" w:sz="6" w:space="0" w:color="B7B7B7"/>
            </w:tcBorders>
            <w:vAlign w:val="center"/>
          </w:tcPr>
          <w:p w14:paraId="0106B4BB" w14:textId="77777777" w:rsidR="00DD3FFB" w:rsidRDefault="00DD3FFB">
            <w:pPr>
              <w:rPr>
                <w:rFonts w:ascii="inherit" w:hAnsi="inherit" w:cs="宋体"/>
              </w:rPr>
            </w:pPr>
          </w:p>
        </w:tc>
        <w:tc>
          <w:tcPr>
            <w:tcW w:w="1913" w:type="dxa"/>
            <w:tcBorders>
              <w:top w:val="single" w:sz="6" w:space="0" w:color="B7B7B7"/>
              <w:left w:val="single" w:sz="6" w:space="0" w:color="B7B7B7"/>
              <w:bottom w:val="single" w:sz="6" w:space="0" w:color="B7B7B7"/>
              <w:right w:val="single" w:sz="6" w:space="0" w:color="B7B7B7"/>
            </w:tcBorders>
            <w:vAlign w:val="center"/>
          </w:tcPr>
          <w:p w14:paraId="79502353" w14:textId="77777777" w:rsidR="00DD3FFB" w:rsidRDefault="00000000">
            <w:pPr>
              <w:rPr>
                <w:rFonts w:ascii="inherit" w:hAnsi="inherit" w:cs="宋体"/>
              </w:rPr>
            </w:pPr>
            <w:r>
              <w:rPr>
                <w:rFonts w:ascii="inherit" w:hAnsi="inherit" w:cs="宋体"/>
              </w:rPr>
              <w:t>营业收入</w:t>
            </w:r>
            <w:r>
              <w:rPr>
                <w:rFonts w:ascii="inherit" w:hAnsi="inherit" w:cs="宋体"/>
              </w:rPr>
              <w:t>(Y)</w:t>
            </w:r>
          </w:p>
        </w:tc>
        <w:tc>
          <w:tcPr>
            <w:tcW w:w="1208" w:type="dxa"/>
            <w:tcBorders>
              <w:top w:val="single" w:sz="6" w:space="0" w:color="B7B7B7"/>
              <w:left w:val="single" w:sz="6" w:space="0" w:color="B7B7B7"/>
              <w:bottom w:val="single" w:sz="6" w:space="0" w:color="B7B7B7"/>
              <w:right w:val="single" w:sz="6" w:space="0" w:color="B7B7B7"/>
            </w:tcBorders>
            <w:vAlign w:val="center"/>
          </w:tcPr>
          <w:p w14:paraId="12682C9B" w14:textId="77777777" w:rsidR="00DD3FFB" w:rsidRDefault="00000000">
            <w:pPr>
              <w:rPr>
                <w:rFonts w:ascii="inherit" w:hAnsi="inherit" w:cs="宋体"/>
              </w:rPr>
            </w:pPr>
            <w:r>
              <w:rPr>
                <w:rFonts w:ascii="inherit" w:hAnsi="inherit" w:cs="宋体"/>
              </w:rPr>
              <w:t>万元</w:t>
            </w:r>
          </w:p>
        </w:tc>
        <w:tc>
          <w:tcPr>
            <w:tcW w:w="1913" w:type="dxa"/>
            <w:tcBorders>
              <w:top w:val="single" w:sz="6" w:space="0" w:color="B7B7B7"/>
              <w:left w:val="single" w:sz="6" w:space="0" w:color="B7B7B7"/>
              <w:bottom w:val="single" w:sz="6" w:space="0" w:color="B7B7B7"/>
              <w:right w:val="single" w:sz="6" w:space="0" w:color="B7B7B7"/>
            </w:tcBorders>
            <w:vAlign w:val="center"/>
          </w:tcPr>
          <w:p w14:paraId="4183E24B" w14:textId="77777777" w:rsidR="00DD3FFB" w:rsidRDefault="00000000">
            <w:pPr>
              <w:rPr>
                <w:rFonts w:ascii="inherit" w:hAnsi="inherit" w:cs="宋体"/>
              </w:rPr>
            </w:pPr>
            <w:r>
              <w:rPr>
                <w:rFonts w:ascii="inherit" w:hAnsi="inherit" w:cs="宋体"/>
              </w:rPr>
              <w:t>Y≥10000</w:t>
            </w:r>
          </w:p>
        </w:tc>
        <w:tc>
          <w:tcPr>
            <w:tcW w:w="1913" w:type="dxa"/>
            <w:tcBorders>
              <w:top w:val="single" w:sz="6" w:space="0" w:color="B7B7B7"/>
              <w:left w:val="single" w:sz="6" w:space="0" w:color="B7B7B7"/>
              <w:bottom w:val="single" w:sz="6" w:space="0" w:color="B7B7B7"/>
              <w:right w:val="single" w:sz="6" w:space="0" w:color="B7B7B7"/>
            </w:tcBorders>
            <w:vAlign w:val="center"/>
          </w:tcPr>
          <w:p w14:paraId="7B8D229F" w14:textId="77777777" w:rsidR="00DD3FFB" w:rsidRDefault="00000000">
            <w:pPr>
              <w:rPr>
                <w:rFonts w:ascii="inherit" w:hAnsi="inherit" w:cs="宋体"/>
              </w:rPr>
            </w:pPr>
            <w:r>
              <w:rPr>
                <w:rFonts w:ascii="inherit" w:hAnsi="inherit" w:cs="宋体"/>
              </w:rPr>
              <w:t>2000≤Y</w:t>
            </w:r>
            <w:r>
              <w:rPr>
                <w:rFonts w:ascii="inherit" w:hAnsi="inherit" w:cs="宋体"/>
              </w:rPr>
              <w:t>＜</w:t>
            </w:r>
            <w:r>
              <w:rPr>
                <w:rFonts w:ascii="inherit" w:hAnsi="inherit" w:cs="宋体"/>
              </w:rPr>
              <w:t>10000</w:t>
            </w:r>
          </w:p>
        </w:tc>
        <w:tc>
          <w:tcPr>
            <w:tcW w:w="1913" w:type="dxa"/>
            <w:tcBorders>
              <w:top w:val="single" w:sz="6" w:space="0" w:color="B7B7B7"/>
              <w:left w:val="single" w:sz="6" w:space="0" w:color="B7B7B7"/>
              <w:bottom w:val="single" w:sz="6" w:space="0" w:color="B7B7B7"/>
              <w:right w:val="single" w:sz="6" w:space="0" w:color="B7B7B7"/>
            </w:tcBorders>
            <w:vAlign w:val="center"/>
          </w:tcPr>
          <w:p w14:paraId="7076239F" w14:textId="77777777" w:rsidR="00DD3FFB" w:rsidRDefault="00000000">
            <w:pPr>
              <w:rPr>
                <w:rFonts w:ascii="inherit" w:hAnsi="inherit" w:cs="宋体"/>
              </w:rPr>
            </w:pPr>
            <w:r>
              <w:rPr>
                <w:rFonts w:ascii="inherit" w:hAnsi="inherit" w:cs="宋体"/>
              </w:rPr>
              <w:t>100≤Y</w:t>
            </w:r>
            <w:r>
              <w:rPr>
                <w:rFonts w:ascii="inherit" w:hAnsi="inherit" w:cs="宋体"/>
              </w:rPr>
              <w:t>＜</w:t>
            </w:r>
            <w:r>
              <w:rPr>
                <w:rFonts w:ascii="inherit" w:hAnsi="inherit" w:cs="宋体"/>
              </w:rPr>
              <w:t>2000</w:t>
            </w:r>
          </w:p>
        </w:tc>
        <w:tc>
          <w:tcPr>
            <w:tcW w:w="1229" w:type="dxa"/>
            <w:tcBorders>
              <w:top w:val="single" w:sz="6" w:space="0" w:color="B7B7B7"/>
              <w:left w:val="single" w:sz="6" w:space="0" w:color="B7B7B7"/>
              <w:bottom w:val="single" w:sz="6" w:space="0" w:color="B7B7B7"/>
              <w:right w:val="single" w:sz="6" w:space="0" w:color="B7B7B7"/>
            </w:tcBorders>
            <w:vAlign w:val="center"/>
          </w:tcPr>
          <w:p w14:paraId="7F418052" w14:textId="77777777" w:rsidR="00DD3FFB" w:rsidRDefault="00000000">
            <w:pPr>
              <w:rPr>
                <w:rFonts w:ascii="inherit" w:hAnsi="inherit" w:cs="宋体"/>
              </w:rPr>
            </w:pPr>
            <w:r>
              <w:rPr>
                <w:rFonts w:ascii="inherit" w:hAnsi="inherit" w:cs="宋体"/>
              </w:rPr>
              <w:t>Y</w:t>
            </w:r>
            <w:r>
              <w:rPr>
                <w:rFonts w:ascii="inherit" w:hAnsi="inherit" w:cs="宋体"/>
              </w:rPr>
              <w:t>＜</w:t>
            </w:r>
            <w:r>
              <w:rPr>
                <w:rFonts w:ascii="inherit" w:hAnsi="inherit" w:cs="宋体"/>
              </w:rPr>
              <w:t>100</w:t>
            </w:r>
          </w:p>
        </w:tc>
      </w:tr>
      <w:tr w:rsidR="00DD3FFB" w14:paraId="6BFFFE7E" w14:textId="77777777">
        <w:trPr>
          <w:jc w:val="center"/>
        </w:trPr>
        <w:tc>
          <w:tcPr>
            <w:tcW w:w="2261" w:type="dxa"/>
            <w:vMerge w:val="restart"/>
            <w:tcBorders>
              <w:top w:val="single" w:sz="6" w:space="0" w:color="B7B7B7"/>
              <w:left w:val="single" w:sz="6" w:space="0" w:color="B7B7B7"/>
              <w:bottom w:val="single" w:sz="6" w:space="0" w:color="B7B7B7"/>
              <w:right w:val="single" w:sz="6" w:space="0" w:color="B7B7B7"/>
            </w:tcBorders>
            <w:vAlign w:val="center"/>
          </w:tcPr>
          <w:p w14:paraId="7A202747" w14:textId="77777777" w:rsidR="00DD3FFB" w:rsidRDefault="00000000">
            <w:pPr>
              <w:rPr>
                <w:rFonts w:ascii="inherit" w:hAnsi="inherit" w:cs="宋体"/>
              </w:rPr>
            </w:pPr>
            <w:r>
              <w:rPr>
                <w:rFonts w:ascii="inherit" w:hAnsi="inherit" w:cs="宋体"/>
              </w:rPr>
              <w:t>餐饮业</w:t>
            </w:r>
          </w:p>
        </w:tc>
        <w:tc>
          <w:tcPr>
            <w:tcW w:w="1913" w:type="dxa"/>
            <w:tcBorders>
              <w:top w:val="single" w:sz="6" w:space="0" w:color="B7B7B7"/>
              <w:left w:val="single" w:sz="6" w:space="0" w:color="B7B7B7"/>
              <w:bottom w:val="single" w:sz="6" w:space="0" w:color="B7B7B7"/>
              <w:right w:val="single" w:sz="6" w:space="0" w:color="B7B7B7"/>
            </w:tcBorders>
            <w:vAlign w:val="center"/>
          </w:tcPr>
          <w:p w14:paraId="3E8FB765" w14:textId="77777777" w:rsidR="00DD3FFB" w:rsidRDefault="00000000">
            <w:pPr>
              <w:rPr>
                <w:rFonts w:ascii="inherit" w:hAnsi="inherit" w:cs="宋体"/>
              </w:rPr>
            </w:pPr>
            <w:r>
              <w:rPr>
                <w:rFonts w:ascii="inherit" w:hAnsi="inherit" w:cs="宋体"/>
              </w:rPr>
              <w:t>从业人员</w:t>
            </w:r>
            <w:r>
              <w:rPr>
                <w:rFonts w:ascii="inherit" w:hAnsi="inherit" w:cs="宋体"/>
              </w:rPr>
              <w:t>(X)</w:t>
            </w:r>
          </w:p>
        </w:tc>
        <w:tc>
          <w:tcPr>
            <w:tcW w:w="1208" w:type="dxa"/>
            <w:tcBorders>
              <w:top w:val="single" w:sz="6" w:space="0" w:color="B7B7B7"/>
              <w:left w:val="single" w:sz="6" w:space="0" w:color="B7B7B7"/>
              <w:bottom w:val="single" w:sz="6" w:space="0" w:color="B7B7B7"/>
              <w:right w:val="single" w:sz="6" w:space="0" w:color="B7B7B7"/>
            </w:tcBorders>
            <w:vAlign w:val="center"/>
          </w:tcPr>
          <w:p w14:paraId="2A7B670C" w14:textId="77777777" w:rsidR="00DD3FFB" w:rsidRDefault="00000000">
            <w:pPr>
              <w:rPr>
                <w:rFonts w:ascii="inherit" w:hAnsi="inherit" w:cs="宋体"/>
              </w:rPr>
            </w:pPr>
            <w:r>
              <w:rPr>
                <w:rFonts w:ascii="inherit" w:hAnsi="inherit" w:cs="宋体"/>
              </w:rPr>
              <w:t>人</w:t>
            </w:r>
          </w:p>
        </w:tc>
        <w:tc>
          <w:tcPr>
            <w:tcW w:w="1913" w:type="dxa"/>
            <w:tcBorders>
              <w:top w:val="single" w:sz="6" w:space="0" w:color="B7B7B7"/>
              <w:left w:val="single" w:sz="6" w:space="0" w:color="B7B7B7"/>
              <w:bottom w:val="single" w:sz="6" w:space="0" w:color="B7B7B7"/>
              <w:right w:val="single" w:sz="6" w:space="0" w:color="B7B7B7"/>
            </w:tcBorders>
            <w:vAlign w:val="center"/>
          </w:tcPr>
          <w:p w14:paraId="5B2D0A87" w14:textId="77777777" w:rsidR="00DD3FFB" w:rsidRDefault="00000000">
            <w:pPr>
              <w:rPr>
                <w:rFonts w:ascii="inherit" w:hAnsi="inherit" w:cs="宋体"/>
              </w:rPr>
            </w:pPr>
            <w:r>
              <w:rPr>
                <w:rFonts w:ascii="inherit" w:hAnsi="inherit" w:cs="宋体"/>
              </w:rPr>
              <w:t>X≥300</w:t>
            </w:r>
          </w:p>
        </w:tc>
        <w:tc>
          <w:tcPr>
            <w:tcW w:w="1913" w:type="dxa"/>
            <w:tcBorders>
              <w:top w:val="single" w:sz="6" w:space="0" w:color="B7B7B7"/>
              <w:left w:val="single" w:sz="6" w:space="0" w:color="B7B7B7"/>
              <w:bottom w:val="single" w:sz="6" w:space="0" w:color="B7B7B7"/>
              <w:right w:val="single" w:sz="6" w:space="0" w:color="B7B7B7"/>
            </w:tcBorders>
            <w:vAlign w:val="center"/>
          </w:tcPr>
          <w:p w14:paraId="69F9CEB5" w14:textId="77777777" w:rsidR="00DD3FFB" w:rsidRDefault="00000000">
            <w:pPr>
              <w:rPr>
                <w:rFonts w:ascii="inherit" w:hAnsi="inherit" w:cs="宋体"/>
              </w:rPr>
            </w:pPr>
            <w:r>
              <w:rPr>
                <w:rFonts w:ascii="inherit" w:hAnsi="inherit" w:cs="宋体"/>
              </w:rPr>
              <w:t>100≤X</w:t>
            </w:r>
            <w:r>
              <w:rPr>
                <w:rFonts w:ascii="inherit" w:hAnsi="inherit" w:cs="宋体"/>
              </w:rPr>
              <w:t>＜</w:t>
            </w:r>
            <w:r>
              <w:rPr>
                <w:rFonts w:ascii="inherit" w:hAnsi="inherit" w:cs="宋体"/>
              </w:rPr>
              <w:t>300</w:t>
            </w:r>
          </w:p>
        </w:tc>
        <w:tc>
          <w:tcPr>
            <w:tcW w:w="1913" w:type="dxa"/>
            <w:tcBorders>
              <w:top w:val="single" w:sz="6" w:space="0" w:color="B7B7B7"/>
              <w:left w:val="single" w:sz="6" w:space="0" w:color="B7B7B7"/>
              <w:bottom w:val="single" w:sz="6" w:space="0" w:color="B7B7B7"/>
              <w:right w:val="single" w:sz="6" w:space="0" w:color="B7B7B7"/>
            </w:tcBorders>
            <w:vAlign w:val="center"/>
          </w:tcPr>
          <w:p w14:paraId="2F7BE4A6" w14:textId="77777777" w:rsidR="00DD3FFB" w:rsidRDefault="00000000">
            <w:pPr>
              <w:rPr>
                <w:rFonts w:ascii="inherit" w:hAnsi="inherit" w:cs="宋体"/>
              </w:rPr>
            </w:pPr>
            <w:r>
              <w:rPr>
                <w:rFonts w:ascii="inherit" w:hAnsi="inherit" w:cs="宋体"/>
              </w:rPr>
              <w:t>10≤X</w:t>
            </w:r>
            <w:r>
              <w:rPr>
                <w:rFonts w:ascii="inherit" w:hAnsi="inherit" w:cs="宋体"/>
              </w:rPr>
              <w:t>＜</w:t>
            </w:r>
            <w:r>
              <w:rPr>
                <w:rFonts w:ascii="inherit" w:hAnsi="inherit" w:cs="宋体"/>
              </w:rPr>
              <w:t>100</w:t>
            </w:r>
          </w:p>
        </w:tc>
        <w:tc>
          <w:tcPr>
            <w:tcW w:w="1229" w:type="dxa"/>
            <w:tcBorders>
              <w:top w:val="single" w:sz="6" w:space="0" w:color="B7B7B7"/>
              <w:left w:val="single" w:sz="6" w:space="0" w:color="B7B7B7"/>
              <w:bottom w:val="single" w:sz="6" w:space="0" w:color="B7B7B7"/>
              <w:right w:val="single" w:sz="6" w:space="0" w:color="B7B7B7"/>
            </w:tcBorders>
            <w:vAlign w:val="center"/>
          </w:tcPr>
          <w:p w14:paraId="3EFF878D" w14:textId="77777777" w:rsidR="00DD3FFB" w:rsidRDefault="00000000">
            <w:pPr>
              <w:rPr>
                <w:rFonts w:ascii="inherit" w:hAnsi="inherit" w:cs="宋体"/>
              </w:rPr>
            </w:pPr>
            <w:r>
              <w:rPr>
                <w:rFonts w:ascii="inherit" w:hAnsi="inherit" w:cs="宋体"/>
              </w:rPr>
              <w:t>X</w:t>
            </w:r>
            <w:r>
              <w:rPr>
                <w:rFonts w:ascii="inherit" w:hAnsi="inherit" w:cs="宋体"/>
              </w:rPr>
              <w:t>＜</w:t>
            </w:r>
            <w:r>
              <w:rPr>
                <w:rFonts w:ascii="inherit" w:hAnsi="inherit" w:cs="宋体"/>
              </w:rPr>
              <w:t>10</w:t>
            </w:r>
          </w:p>
        </w:tc>
      </w:tr>
      <w:tr w:rsidR="00DD3FFB" w14:paraId="492D0AEE" w14:textId="77777777">
        <w:trPr>
          <w:jc w:val="center"/>
        </w:trPr>
        <w:tc>
          <w:tcPr>
            <w:tcW w:w="2261" w:type="dxa"/>
            <w:vMerge/>
            <w:tcBorders>
              <w:top w:val="single" w:sz="6" w:space="0" w:color="B7B7B7"/>
              <w:left w:val="single" w:sz="6" w:space="0" w:color="B7B7B7"/>
              <w:bottom w:val="single" w:sz="6" w:space="0" w:color="B7B7B7"/>
              <w:right w:val="single" w:sz="6" w:space="0" w:color="B7B7B7"/>
            </w:tcBorders>
            <w:vAlign w:val="center"/>
          </w:tcPr>
          <w:p w14:paraId="56D3128C" w14:textId="77777777" w:rsidR="00DD3FFB" w:rsidRDefault="00DD3FFB">
            <w:pPr>
              <w:rPr>
                <w:rFonts w:ascii="inherit" w:hAnsi="inherit" w:cs="宋体"/>
              </w:rPr>
            </w:pPr>
          </w:p>
        </w:tc>
        <w:tc>
          <w:tcPr>
            <w:tcW w:w="1913" w:type="dxa"/>
            <w:tcBorders>
              <w:top w:val="single" w:sz="6" w:space="0" w:color="B7B7B7"/>
              <w:left w:val="single" w:sz="6" w:space="0" w:color="B7B7B7"/>
              <w:bottom w:val="single" w:sz="6" w:space="0" w:color="B7B7B7"/>
              <w:right w:val="single" w:sz="6" w:space="0" w:color="B7B7B7"/>
            </w:tcBorders>
            <w:vAlign w:val="center"/>
          </w:tcPr>
          <w:p w14:paraId="7A7B588D" w14:textId="77777777" w:rsidR="00DD3FFB" w:rsidRDefault="00000000">
            <w:pPr>
              <w:rPr>
                <w:rFonts w:ascii="inherit" w:hAnsi="inherit" w:cs="宋体"/>
              </w:rPr>
            </w:pPr>
            <w:r>
              <w:rPr>
                <w:rFonts w:ascii="inherit" w:hAnsi="inherit" w:cs="宋体"/>
              </w:rPr>
              <w:t>营业收入</w:t>
            </w:r>
            <w:r>
              <w:rPr>
                <w:rFonts w:ascii="inherit" w:hAnsi="inherit" w:cs="宋体"/>
              </w:rPr>
              <w:t>(Y)</w:t>
            </w:r>
          </w:p>
        </w:tc>
        <w:tc>
          <w:tcPr>
            <w:tcW w:w="1208" w:type="dxa"/>
            <w:tcBorders>
              <w:top w:val="single" w:sz="6" w:space="0" w:color="B7B7B7"/>
              <w:left w:val="single" w:sz="6" w:space="0" w:color="B7B7B7"/>
              <w:bottom w:val="single" w:sz="6" w:space="0" w:color="B7B7B7"/>
              <w:right w:val="single" w:sz="6" w:space="0" w:color="B7B7B7"/>
            </w:tcBorders>
            <w:vAlign w:val="center"/>
          </w:tcPr>
          <w:p w14:paraId="6901154D" w14:textId="77777777" w:rsidR="00DD3FFB" w:rsidRDefault="00000000">
            <w:pPr>
              <w:rPr>
                <w:rFonts w:ascii="inherit" w:hAnsi="inherit" w:cs="宋体"/>
              </w:rPr>
            </w:pPr>
            <w:r>
              <w:rPr>
                <w:rFonts w:ascii="inherit" w:hAnsi="inherit" w:cs="宋体"/>
              </w:rPr>
              <w:t>万元</w:t>
            </w:r>
          </w:p>
        </w:tc>
        <w:tc>
          <w:tcPr>
            <w:tcW w:w="1913" w:type="dxa"/>
            <w:tcBorders>
              <w:top w:val="single" w:sz="6" w:space="0" w:color="B7B7B7"/>
              <w:left w:val="single" w:sz="6" w:space="0" w:color="B7B7B7"/>
              <w:bottom w:val="single" w:sz="6" w:space="0" w:color="B7B7B7"/>
              <w:right w:val="single" w:sz="6" w:space="0" w:color="B7B7B7"/>
            </w:tcBorders>
            <w:vAlign w:val="center"/>
          </w:tcPr>
          <w:p w14:paraId="699B2361" w14:textId="77777777" w:rsidR="00DD3FFB" w:rsidRDefault="00000000">
            <w:pPr>
              <w:rPr>
                <w:rFonts w:ascii="inherit" w:hAnsi="inherit" w:cs="宋体"/>
              </w:rPr>
            </w:pPr>
            <w:r>
              <w:rPr>
                <w:rFonts w:ascii="inherit" w:hAnsi="inherit" w:cs="宋体"/>
              </w:rPr>
              <w:t>Y≥10000</w:t>
            </w:r>
          </w:p>
        </w:tc>
        <w:tc>
          <w:tcPr>
            <w:tcW w:w="1913" w:type="dxa"/>
            <w:tcBorders>
              <w:top w:val="single" w:sz="6" w:space="0" w:color="B7B7B7"/>
              <w:left w:val="single" w:sz="6" w:space="0" w:color="B7B7B7"/>
              <w:bottom w:val="single" w:sz="6" w:space="0" w:color="B7B7B7"/>
              <w:right w:val="single" w:sz="6" w:space="0" w:color="B7B7B7"/>
            </w:tcBorders>
            <w:vAlign w:val="center"/>
          </w:tcPr>
          <w:p w14:paraId="7FA93C77" w14:textId="77777777" w:rsidR="00DD3FFB" w:rsidRDefault="00000000">
            <w:pPr>
              <w:rPr>
                <w:rFonts w:ascii="inherit" w:hAnsi="inherit" w:cs="宋体"/>
              </w:rPr>
            </w:pPr>
            <w:r>
              <w:rPr>
                <w:rFonts w:ascii="inherit" w:hAnsi="inherit" w:cs="宋体"/>
              </w:rPr>
              <w:t>2000≤Y</w:t>
            </w:r>
            <w:r>
              <w:rPr>
                <w:rFonts w:ascii="inherit" w:hAnsi="inherit" w:cs="宋体"/>
              </w:rPr>
              <w:t>＜</w:t>
            </w:r>
            <w:r>
              <w:rPr>
                <w:rFonts w:ascii="inherit" w:hAnsi="inherit" w:cs="宋体"/>
              </w:rPr>
              <w:t>10000</w:t>
            </w:r>
          </w:p>
        </w:tc>
        <w:tc>
          <w:tcPr>
            <w:tcW w:w="1913" w:type="dxa"/>
            <w:tcBorders>
              <w:top w:val="single" w:sz="6" w:space="0" w:color="B7B7B7"/>
              <w:left w:val="single" w:sz="6" w:space="0" w:color="B7B7B7"/>
              <w:bottom w:val="single" w:sz="6" w:space="0" w:color="B7B7B7"/>
              <w:right w:val="single" w:sz="6" w:space="0" w:color="B7B7B7"/>
            </w:tcBorders>
            <w:vAlign w:val="center"/>
          </w:tcPr>
          <w:p w14:paraId="1A81A794" w14:textId="77777777" w:rsidR="00DD3FFB" w:rsidRDefault="00000000">
            <w:pPr>
              <w:rPr>
                <w:rFonts w:ascii="inherit" w:hAnsi="inherit" w:cs="宋体"/>
              </w:rPr>
            </w:pPr>
            <w:r>
              <w:rPr>
                <w:rFonts w:ascii="inherit" w:hAnsi="inherit" w:cs="宋体"/>
              </w:rPr>
              <w:t>100≤Y</w:t>
            </w:r>
            <w:r>
              <w:rPr>
                <w:rFonts w:ascii="inherit" w:hAnsi="inherit" w:cs="宋体"/>
              </w:rPr>
              <w:t>＜</w:t>
            </w:r>
            <w:r>
              <w:rPr>
                <w:rFonts w:ascii="inherit" w:hAnsi="inherit" w:cs="宋体"/>
              </w:rPr>
              <w:t>2000</w:t>
            </w:r>
          </w:p>
        </w:tc>
        <w:tc>
          <w:tcPr>
            <w:tcW w:w="1229" w:type="dxa"/>
            <w:tcBorders>
              <w:top w:val="single" w:sz="6" w:space="0" w:color="B7B7B7"/>
              <w:left w:val="single" w:sz="6" w:space="0" w:color="B7B7B7"/>
              <w:bottom w:val="single" w:sz="6" w:space="0" w:color="B7B7B7"/>
              <w:right w:val="single" w:sz="6" w:space="0" w:color="B7B7B7"/>
            </w:tcBorders>
            <w:vAlign w:val="center"/>
          </w:tcPr>
          <w:p w14:paraId="7B06A677" w14:textId="77777777" w:rsidR="00DD3FFB" w:rsidRDefault="00000000">
            <w:pPr>
              <w:rPr>
                <w:rFonts w:ascii="inherit" w:hAnsi="inherit" w:cs="宋体"/>
              </w:rPr>
            </w:pPr>
            <w:r>
              <w:rPr>
                <w:rFonts w:ascii="inherit" w:hAnsi="inherit" w:cs="宋体"/>
              </w:rPr>
              <w:t>Y</w:t>
            </w:r>
            <w:r>
              <w:rPr>
                <w:rFonts w:ascii="inherit" w:hAnsi="inherit" w:cs="宋体"/>
              </w:rPr>
              <w:t>＜</w:t>
            </w:r>
            <w:r>
              <w:rPr>
                <w:rFonts w:ascii="inherit" w:hAnsi="inherit" w:cs="宋体"/>
              </w:rPr>
              <w:t>100</w:t>
            </w:r>
          </w:p>
        </w:tc>
      </w:tr>
      <w:tr w:rsidR="00DD3FFB" w14:paraId="2D412D58" w14:textId="77777777">
        <w:trPr>
          <w:jc w:val="center"/>
        </w:trPr>
        <w:tc>
          <w:tcPr>
            <w:tcW w:w="2261" w:type="dxa"/>
            <w:vMerge w:val="restart"/>
            <w:tcBorders>
              <w:top w:val="single" w:sz="6" w:space="0" w:color="B7B7B7"/>
              <w:left w:val="single" w:sz="6" w:space="0" w:color="B7B7B7"/>
              <w:bottom w:val="single" w:sz="6" w:space="0" w:color="B7B7B7"/>
              <w:right w:val="single" w:sz="6" w:space="0" w:color="B7B7B7"/>
            </w:tcBorders>
            <w:vAlign w:val="center"/>
          </w:tcPr>
          <w:p w14:paraId="60093549" w14:textId="77777777" w:rsidR="00DD3FFB" w:rsidRDefault="00000000">
            <w:pPr>
              <w:rPr>
                <w:rFonts w:ascii="inherit" w:hAnsi="inherit" w:cs="宋体"/>
              </w:rPr>
            </w:pPr>
            <w:r>
              <w:rPr>
                <w:rFonts w:ascii="inherit" w:hAnsi="inherit" w:cs="宋体" w:hint="eastAsia"/>
              </w:rPr>
              <w:t>信息传输</w:t>
            </w:r>
          </w:p>
        </w:tc>
        <w:tc>
          <w:tcPr>
            <w:tcW w:w="1913" w:type="dxa"/>
            <w:tcBorders>
              <w:top w:val="single" w:sz="6" w:space="0" w:color="B7B7B7"/>
              <w:left w:val="single" w:sz="6" w:space="0" w:color="B7B7B7"/>
              <w:bottom w:val="single" w:sz="6" w:space="0" w:color="B7B7B7"/>
              <w:right w:val="single" w:sz="6" w:space="0" w:color="B7B7B7"/>
            </w:tcBorders>
            <w:vAlign w:val="center"/>
          </w:tcPr>
          <w:p w14:paraId="5C4E0FC7" w14:textId="77777777" w:rsidR="00DD3FFB" w:rsidRDefault="00000000">
            <w:pPr>
              <w:rPr>
                <w:rFonts w:ascii="inherit" w:hAnsi="inherit" w:cs="宋体"/>
              </w:rPr>
            </w:pPr>
            <w:r>
              <w:rPr>
                <w:rFonts w:ascii="inherit" w:hAnsi="inherit" w:cs="宋体"/>
              </w:rPr>
              <w:t>从业人员</w:t>
            </w:r>
            <w:r>
              <w:rPr>
                <w:rFonts w:ascii="inherit" w:hAnsi="inherit" w:cs="宋体"/>
              </w:rPr>
              <w:t>(X)</w:t>
            </w:r>
          </w:p>
        </w:tc>
        <w:tc>
          <w:tcPr>
            <w:tcW w:w="1208" w:type="dxa"/>
            <w:tcBorders>
              <w:top w:val="single" w:sz="6" w:space="0" w:color="B7B7B7"/>
              <w:left w:val="single" w:sz="6" w:space="0" w:color="B7B7B7"/>
              <w:bottom w:val="single" w:sz="6" w:space="0" w:color="B7B7B7"/>
              <w:right w:val="single" w:sz="6" w:space="0" w:color="B7B7B7"/>
            </w:tcBorders>
            <w:vAlign w:val="center"/>
          </w:tcPr>
          <w:p w14:paraId="39C03277" w14:textId="77777777" w:rsidR="00DD3FFB" w:rsidRDefault="00000000">
            <w:pPr>
              <w:rPr>
                <w:rFonts w:ascii="inherit" w:hAnsi="inherit" w:cs="宋体"/>
              </w:rPr>
            </w:pPr>
            <w:r>
              <w:rPr>
                <w:rFonts w:ascii="inherit" w:hAnsi="inherit" w:cs="宋体"/>
              </w:rPr>
              <w:t>人</w:t>
            </w:r>
          </w:p>
        </w:tc>
        <w:tc>
          <w:tcPr>
            <w:tcW w:w="1913" w:type="dxa"/>
            <w:tcBorders>
              <w:top w:val="single" w:sz="6" w:space="0" w:color="B7B7B7"/>
              <w:left w:val="single" w:sz="6" w:space="0" w:color="B7B7B7"/>
              <w:bottom w:val="single" w:sz="6" w:space="0" w:color="B7B7B7"/>
              <w:right w:val="single" w:sz="6" w:space="0" w:color="B7B7B7"/>
            </w:tcBorders>
            <w:vAlign w:val="center"/>
          </w:tcPr>
          <w:p w14:paraId="1D5CCBA9" w14:textId="77777777" w:rsidR="00DD3FFB" w:rsidRDefault="00000000">
            <w:pPr>
              <w:rPr>
                <w:rFonts w:ascii="inherit" w:hAnsi="inherit" w:cs="宋体"/>
              </w:rPr>
            </w:pPr>
            <w:r>
              <w:rPr>
                <w:rFonts w:ascii="inherit" w:hAnsi="inherit" w:cs="宋体"/>
              </w:rPr>
              <w:t>X≥2000</w:t>
            </w:r>
          </w:p>
        </w:tc>
        <w:tc>
          <w:tcPr>
            <w:tcW w:w="1913" w:type="dxa"/>
            <w:tcBorders>
              <w:top w:val="single" w:sz="6" w:space="0" w:color="B7B7B7"/>
              <w:left w:val="single" w:sz="6" w:space="0" w:color="B7B7B7"/>
              <w:bottom w:val="single" w:sz="6" w:space="0" w:color="B7B7B7"/>
              <w:right w:val="single" w:sz="6" w:space="0" w:color="B7B7B7"/>
            </w:tcBorders>
            <w:vAlign w:val="center"/>
          </w:tcPr>
          <w:p w14:paraId="0BFDD05D" w14:textId="77777777" w:rsidR="00DD3FFB" w:rsidRDefault="00000000">
            <w:pPr>
              <w:rPr>
                <w:rFonts w:ascii="inherit" w:hAnsi="inherit" w:cs="宋体"/>
              </w:rPr>
            </w:pPr>
            <w:r>
              <w:rPr>
                <w:rFonts w:ascii="inherit" w:hAnsi="inherit" w:cs="宋体"/>
              </w:rPr>
              <w:t>100≤X</w:t>
            </w:r>
            <w:r>
              <w:rPr>
                <w:rFonts w:ascii="inherit" w:hAnsi="inherit" w:cs="宋体"/>
              </w:rPr>
              <w:t>＜</w:t>
            </w:r>
            <w:r>
              <w:rPr>
                <w:rFonts w:ascii="inherit" w:hAnsi="inherit" w:cs="宋体"/>
              </w:rPr>
              <w:t>2000</w:t>
            </w:r>
          </w:p>
        </w:tc>
        <w:tc>
          <w:tcPr>
            <w:tcW w:w="1913" w:type="dxa"/>
            <w:tcBorders>
              <w:top w:val="single" w:sz="6" w:space="0" w:color="B7B7B7"/>
              <w:left w:val="single" w:sz="6" w:space="0" w:color="B7B7B7"/>
              <w:bottom w:val="single" w:sz="6" w:space="0" w:color="B7B7B7"/>
              <w:right w:val="single" w:sz="6" w:space="0" w:color="B7B7B7"/>
            </w:tcBorders>
            <w:vAlign w:val="center"/>
          </w:tcPr>
          <w:p w14:paraId="232F3B94" w14:textId="77777777" w:rsidR="00DD3FFB" w:rsidRDefault="00000000">
            <w:pPr>
              <w:rPr>
                <w:rFonts w:ascii="inherit" w:hAnsi="inherit" w:cs="宋体"/>
              </w:rPr>
            </w:pPr>
            <w:r>
              <w:rPr>
                <w:rFonts w:ascii="inherit" w:hAnsi="inherit" w:cs="宋体"/>
              </w:rPr>
              <w:t>10≤X</w:t>
            </w:r>
            <w:r>
              <w:rPr>
                <w:rFonts w:ascii="inherit" w:hAnsi="inherit" w:cs="宋体"/>
              </w:rPr>
              <w:t>＜</w:t>
            </w:r>
            <w:r>
              <w:rPr>
                <w:rFonts w:ascii="inherit" w:hAnsi="inherit" w:cs="宋体"/>
              </w:rPr>
              <w:t>100</w:t>
            </w:r>
          </w:p>
        </w:tc>
        <w:tc>
          <w:tcPr>
            <w:tcW w:w="1229" w:type="dxa"/>
            <w:tcBorders>
              <w:top w:val="single" w:sz="6" w:space="0" w:color="B7B7B7"/>
              <w:left w:val="single" w:sz="6" w:space="0" w:color="B7B7B7"/>
              <w:bottom w:val="single" w:sz="6" w:space="0" w:color="B7B7B7"/>
              <w:right w:val="single" w:sz="6" w:space="0" w:color="B7B7B7"/>
            </w:tcBorders>
            <w:vAlign w:val="center"/>
          </w:tcPr>
          <w:p w14:paraId="660D74A8" w14:textId="77777777" w:rsidR="00DD3FFB" w:rsidRDefault="00000000">
            <w:pPr>
              <w:rPr>
                <w:rFonts w:ascii="inherit" w:hAnsi="inherit" w:cs="宋体"/>
              </w:rPr>
            </w:pPr>
            <w:r>
              <w:rPr>
                <w:rFonts w:ascii="inherit" w:hAnsi="inherit" w:cs="宋体"/>
              </w:rPr>
              <w:t>X</w:t>
            </w:r>
            <w:r>
              <w:rPr>
                <w:rFonts w:ascii="inherit" w:hAnsi="inherit" w:cs="宋体"/>
              </w:rPr>
              <w:t>＜</w:t>
            </w:r>
            <w:r>
              <w:rPr>
                <w:rFonts w:ascii="inherit" w:hAnsi="inherit" w:cs="宋体"/>
              </w:rPr>
              <w:t>10</w:t>
            </w:r>
          </w:p>
        </w:tc>
      </w:tr>
      <w:tr w:rsidR="00DD3FFB" w14:paraId="6CB381FF" w14:textId="77777777">
        <w:trPr>
          <w:jc w:val="center"/>
        </w:trPr>
        <w:tc>
          <w:tcPr>
            <w:tcW w:w="2261" w:type="dxa"/>
            <w:vMerge/>
            <w:tcBorders>
              <w:top w:val="single" w:sz="6" w:space="0" w:color="B7B7B7"/>
              <w:left w:val="single" w:sz="6" w:space="0" w:color="B7B7B7"/>
              <w:bottom w:val="single" w:sz="6" w:space="0" w:color="B7B7B7"/>
              <w:right w:val="single" w:sz="6" w:space="0" w:color="B7B7B7"/>
            </w:tcBorders>
            <w:vAlign w:val="center"/>
          </w:tcPr>
          <w:p w14:paraId="38755A6B" w14:textId="77777777" w:rsidR="00DD3FFB" w:rsidRDefault="00DD3FFB">
            <w:pPr>
              <w:rPr>
                <w:rFonts w:ascii="inherit" w:hAnsi="inherit" w:cs="宋体"/>
              </w:rPr>
            </w:pPr>
          </w:p>
        </w:tc>
        <w:tc>
          <w:tcPr>
            <w:tcW w:w="1913" w:type="dxa"/>
            <w:tcBorders>
              <w:top w:val="single" w:sz="6" w:space="0" w:color="B7B7B7"/>
              <w:left w:val="single" w:sz="6" w:space="0" w:color="B7B7B7"/>
              <w:bottom w:val="single" w:sz="6" w:space="0" w:color="B7B7B7"/>
              <w:right w:val="single" w:sz="6" w:space="0" w:color="B7B7B7"/>
            </w:tcBorders>
            <w:vAlign w:val="center"/>
          </w:tcPr>
          <w:p w14:paraId="091A7F5C" w14:textId="77777777" w:rsidR="00DD3FFB" w:rsidRDefault="00000000">
            <w:pPr>
              <w:rPr>
                <w:rFonts w:ascii="inherit" w:hAnsi="inherit" w:cs="宋体"/>
              </w:rPr>
            </w:pPr>
            <w:r>
              <w:rPr>
                <w:rFonts w:ascii="inherit" w:hAnsi="inherit" w:cs="宋体"/>
              </w:rPr>
              <w:t>营业收入</w:t>
            </w:r>
            <w:r>
              <w:rPr>
                <w:rFonts w:ascii="inherit" w:hAnsi="inherit" w:cs="宋体"/>
              </w:rPr>
              <w:t>(Y)</w:t>
            </w:r>
          </w:p>
        </w:tc>
        <w:tc>
          <w:tcPr>
            <w:tcW w:w="1208" w:type="dxa"/>
            <w:tcBorders>
              <w:top w:val="single" w:sz="6" w:space="0" w:color="B7B7B7"/>
              <w:left w:val="single" w:sz="6" w:space="0" w:color="B7B7B7"/>
              <w:bottom w:val="single" w:sz="6" w:space="0" w:color="B7B7B7"/>
              <w:right w:val="single" w:sz="6" w:space="0" w:color="B7B7B7"/>
            </w:tcBorders>
            <w:vAlign w:val="center"/>
          </w:tcPr>
          <w:p w14:paraId="5894A0A5" w14:textId="77777777" w:rsidR="00DD3FFB" w:rsidRDefault="00000000">
            <w:pPr>
              <w:rPr>
                <w:rFonts w:ascii="inherit" w:hAnsi="inherit" w:cs="宋体"/>
              </w:rPr>
            </w:pPr>
            <w:r>
              <w:rPr>
                <w:rFonts w:ascii="inherit" w:hAnsi="inherit" w:cs="宋体"/>
              </w:rPr>
              <w:t>万元</w:t>
            </w:r>
          </w:p>
        </w:tc>
        <w:tc>
          <w:tcPr>
            <w:tcW w:w="1913" w:type="dxa"/>
            <w:tcBorders>
              <w:top w:val="single" w:sz="6" w:space="0" w:color="B7B7B7"/>
              <w:left w:val="single" w:sz="6" w:space="0" w:color="B7B7B7"/>
              <w:bottom w:val="single" w:sz="6" w:space="0" w:color="B7B7B7"/>
              <w:right w:val="single" w:sz="6" w:space="0" w:color="B7B7B7"/>
            </w:tcBorders>
            <w:vAlign w:val="center"/>
          </w:tcPr>
          <w:p w14:paraId="58E3CAEF" w14:textId="77777777" w:rsidR="00DD3FFB" w:rsidRDefault="00000000">
            <w:pPr>
              <w:rPr>
                <w:rFonts w:ascii="inherit" w:hAnsi="inherit" w:cs="宋体"/>
              </w:rPr>
            </w:pPr>
            <w:r>
              <w:rPr>
                <w:rFonts w:ascii="inherit" w:hAnsi="inherit" w:cs="宋体"/>
              </w:rPr>
              <w:t>Y≥100000</w:t>
            </w:r>
          </w:p>
        </w:tc>
        <w:tc>
          <w:tcPr>
            <w:tcW w:w="1913" w:type="dxa"/>
            <w:tcBorders>
              <w:top w:val="single" w:sz="6" w:space="0" w:color="B7B7B7"/>
              <w:left w:val="single" w:sz="6" w:space="0" w:color="B7B7B7"/>
              <w:bottom w:val="single" w:sz="6" w:space="0" w:color="B7B7B7"/>
              <w:right w:val="single" w:sz="6" w:space="0" w:color="B7B7B7"/>
            </w:tcBorders>
            <w:vAlign w:val="center"/>
          </w:tcPr>
          <w:p w14:paraId="35ED095E" w14:textId="77777777" w:rsidR="00DD3FFB" w:rsidRDefault="00000000">
            <w:pPr>
              <w:rPr>
                <w:rFonts w:ascii="inherit" w:hAnsi="inherit" w:cs="宋体"/>
              </w:rPr>
            </w:pPr>
            <w:r>
              <w:rPr>
                <w:rFonts w:ascii="inherit" w:hAnsi="inherit" w:cs="宋体"/>
              </w:rPr>
              <w:t>1000≤Y</w:t>
            </w:r>
            <w:r>
              <w:rPr>
                <w:rFonts w:ascii="inherit" w:hAnsi="inherit" w:cs="宋体"/>
              </w:rPr>
              <w:t>＜</w:t>
            </w:r>
            <w:r>
              <w:rPr>
                <w:rFonts w:ascii="inherit" w:hAnsi="inherit" w:cs="宋体"/>
              </w:rPr>
              <w:t>100000</w:t>
            </w:r>
          </w:p>
        </w:tc>
        <w:tc>
          <w:tcPr>
            <w:tcW w:w="1913" w:type="dxa"/>
            <w:tcBorders>
              <w:top w:val="single" w:sz="6" w:space="0" w:color="B7B7B7"/>
              <w:left w:val="single" w:sz="6" w:space="0" w:color="B7B7B7"/>
              <w:bottom w:val="single" w:sz="6" w:space="0" w:color="B7B7B7"/>
              <w:right w:val="single" w:sz="6" w:space="0" w:color="B7B7B7"/>
            </w:tcBorders>
            <w:vAlign w:val="center"/>
          </w:tcPr>
          <w:p w14:paraId="618D2D1E" w14:textId="77777777" w:rsidR="00DD3FFB" w:rsidRDefault="00000000">
            <w:pPr>
              <w:rPr>
                <w:rFonts w:ascii="inherit" w:hAnsi="inherit" w:cs="宋体"/>
              </w:rPr>
            </w:pPr>
            <w:r>
              <w:rPr>
                <w:rFonts w:ascii="inherit" w:hAnsi="inherit" w:cs="宋体"/>
              </w:rPr>
              <w:t>100≤Y</w:t>
            </w:r>
            <w:r>
              <w:rPr>
                <w:rFonts w:ascii="inherit" w:hAnsi="inherit" w:cs="宋体"/>
              </w:rPr>
              <w:t>＜</w:t>
            </w:r>
            <w:r>
              <w:rPr>
                <w:rFonts w:ascii="inherit" w:hAnsi="inherit" w:cs="宋体"/>
              </w:rPr>
              <w:t>1000</w:t>
            </w:r>
          </w:p>
        </w:tc>
        <w:tc>
          <w:tcPr>
            <w:tcW w:w="1229" w:type="dxa"/>
            <w:tcBorders>
              <w:top w:val="single" w:sz="6" w:space="0" w:color="B7B7B7"/>
              <w:left w:val="single" w:sz="6" w:space="0" w:color="B7B7B7"/>
              <w:bottom w:val="single" w:sz="6" w:space="0" w:color="B7B7B7"/>
              <w:right w:val="single" w:sz="6" w:space="0" w:color="B7B7B7"/>
            </w:tcBorders>
            <w:vAlign w:val="center"/>
          </w:tcPr>
          <w:p w14:paraId="0008CD2A" w14:textId="77777777" w:rsidR="00DD3FFB" w:rsidRDefault="00000000">
            <w:pPr>
              <w:rPr>
                <w:rFonts w:ascii="inherit" w:hAnsi="inherit" w:cs="宋体"/>
              </w:rPr>
            </w:pPr>
            <w:r>
              <w:rPr>
                <w:rFonts w:ascii="inherit" w:hAnsi="inherit" w:cs="宋体"/>
              </w:rPr>
              <w:t>Y</w:t>
            </w:r>
            <w:r>
              <w:rPr>
                <w:rFonts w:ascii="inherit" w:hAnsi="inherit" w:cs="宋体"/>
              </w:rPr>
              <w:t>＜</w:t>
            </w:r>
            <w:r>
              <w:rPr>
                <w:rFonts w:ascii="inherit" w:hAnsi="inherit" w:cs="宋体"/>
              </w:rPr>
              <w:t>100</w:t>
            </w:r>
          </w:p>
        </w:tc>
      </w:tr>
      <w:tr w:rsidR="00DD3FFB" w14:paraId="2524586E" w14:textId="77777777">
        <w:trPr>
          <w:jc w:val="center"/>
        </w:trPr>
        <w:tc>
          <w:tcPr>
            <w:tcW w:w="2261" w:type="dxa"/>
            <w:vMerge w:val="restart"/>
            <w:tcBorders>
              <w:top w:val="single" w:sz="6" w:space="0" w:color="B7B7B7"/>
              <w:left w:val="single" w:sz="6" w:space="0" w:color="B7B7B7"/>
              <w:bottom w:val="single" w:sz="6" w:space="0" w:color="B7B7B7"/>
              <w:right w:val="single" w:sz="6" w:space="0" w:color="B7B7B7"/>
            </w:tcBorders>
            <w:vAlign w:val="center"/>
          </w:tcPr>
          <w:p w14:paraId="3D8F0741" w14:textId="77777777" w:rsidR="00DD3FFB" w:rsidRDefault="00000000">
            <w:pPr>
              <w:rPr>
                <w:rFonts w:ascii="inherit" w:hAnsi="inherit" w:cs="宋体"/>
              </w:rPr>
            </w:pPr>
            <w:r>
              <w:rPr>
                <w:rFonts w:ascii="inherit" w:hAnsi="inherit" w:cs="宋体"/>
              </w:rPr>
              <w:lastRenderedPageBreak/>
              <w:t>软件和信息技术服务业</w:t>
            </w:r>
          </w:p>
        </w:tc>
        <w:tc>
          <w:tcPr>
            <w:tcW w:w="1913" w:type="dxa"/>
            <w:tcBorders>
              <w:top w:val="single" w:sz="6" w:space="0" w:color="B7B7B7"/>
              <w:left w:val="single" w:sz="6" w:space="0" w:color="B7B7B7"/>
              <w:bottom w:val="single" w:sz="6" w:space="0" w:color="B7B7B7"/>
              <w:right w:val="single" w:sz="6" w:space="0" w:color="B7B7B7"/>
            </w:tcBorders>
            <w:vAlign w:val="center"/>
          </w:tcPr>
          <w:p w14:paraId="33161438" w14:textId="77777777" w:rsidR="00DD3FFB" w:rsidRDefault="00000000">
            <w:pPr>
              <w:rPr>
                <w:rFonts w:ascii="inherit" w:hAnsi="inherit" w:cs="宋体"/>
              </w:rPr>
            </w:pPr>
            <w:r>
              <w:rPr>
                <w:rFonts w:ascii="inherit" w:hAnsi="inherit" w:cs="宋体"/>
              </w:rPr>
              <w:t>从业人员</w:t>
            </w:r>
            <w:r>
              <w:rPr>
                <w:rFonts w:ascii="inherit" w:hAnsi="inherit" w:cs="宋体"/>
              </w:rPr>
              <w:t>(X)</w:t>
            </w:r>
          </w:p>
        </w:tc>
        <w:tc>
          <w:tcPr>
            <w:tcW w:w="1208" w:type="dxa"/>
            <w:tcBorders>
              <w:top w:val="single" w:sz="6" w:space="0" w:color="B7B7B7"/>
              <w:left w:val="single" w:sz="6" w:space="0" w:color="B7B7B7"/>
              <w:bottom w:val="single" w:sz="6" w:space="0" w:color="B7B7B7"/>
              <w:right w:val="single" w:sz="6" w:space="0" w:color="B7B7B7"/>
            </w:tcBorders>
            <w:vAlign w:val="center"/>
          </w:tcPr>
          <w:p w14:paraId="71126662" w14:textId="77777777" w:rsidR="00DD3FFB" w:rsidRDefault="00000000">
            <w:pPr>
              <w:rPr>
                <w:rFonts w:ascii="inherit" w:hAnsi="inherit" w:cs="宋体"/>
              </w:rPr>
            </w:pPr>
            <w:r>
              <w:rPr>
                <w:rFonts w:ascii="inherit" w:hAnsi="inherit" w:cs="宋体"/>
              </w:rPr>
              <w:t>人</w:t>
            </w:r>
          </w:p>
        </w:tc>
        <w:tc>
          <w:tcPr>
            <w:tcW w:w="1913" w:type="dxa"/>
            <w:tcBorders>
              <w:top w:val="single" w:sz="6" w:space="0" w:color="B7B7B7"/>
              <w:left w:val="single" w:sz="6" w:space="0" w:color="B7B7B7"/>
              <w:bottom w:val="single" w:sz="6" w:space="0" w:color="B7B7B7"/>
              <w:right w:val="single" w:sz="6" w:space="0" w:color="B7B7B7"/>
            </w:tcBorders>
            <w:vAlign w:val="center"/>
          </w:tcPr>
          <w:p w14:paraId="69EEA6B9" w14:textId="77777777" w:rsidR="00DD3FFB" w:rsidRDefault="00000000">
            <w:pPr>
              <w:rPr>
                <w:rFonts w:ascii="inherit" w:hAnsi="inherit" w:cs="宋体"/>
              </w:rPr>
            </w:pPr>
            <w:r>
              <w:rPr>
                <w:rFonts w:ascii="inherit" w:hAnsi="inherit" w:cs="宋体"/>
              </w:rPr>
              <w:t>X≥300</w:t>
            </w:r>
          </w:p>
        </w:tc>
        <w:tc>
          <w:tcPr>
            <w:tcW w:w="1913" w:type="dxa"/>
            <w:tcBorders>
              <w:top w:val="single" w:sz="6" w:space="0" w:color="B7B7B7"/>
              <w:left w:val="single" w:sz="6" w:space="0" w:color="B7B7B7"/>
              <w:bottom w:val="single" w:sz="6" w:space="0" w:color="B7B7B7"/>
              <w:right w:val="single" w:sz="6" w:space="0" w:color="B7B7B7"/>
            </w:tcBorders>
            <w:vAlign w:val="center"/>
          </w:tcPr>
          <w:p w14:paraId="037F016B" w14:textId="77777777" w:rsidR="00DD3FFB" w:rsidRDefault="00000000">
            <w:pPr>
              <w:rPr>
                <w:rFonts w:ascii="inherit" w:hAnsi="inherit" w:cs="宋体"/>
              </w:rPr>
            </w:pPr>
            <w:r>
              <w:rPr>
                <w:rFonts w:ascii="inherit" w:hAnsi="inherit" w:cs="宋体"/>
              </w:rPr>
              <w:t>100≤X</w:t>
            </w:r>
            <w:r>
              <w:rPr>
                <w:rFonts w:ascii="inherit" w:hAnsi="inherit" w:cs="宋体"/>
              </w:rPr>
              <w:t>＜</w:t>
            </w:r>
            <w:r>
              <w:rPr>
                <w:rFonts w:ascii="inherit" w:hAnsi="inherit" w:cs="宋体"/>
              </w:rPr>
              <w:t>300</w:t>
            </w:r>
          </w:p>
        </w:tc>
        <w:tc>
          <w:tcPr>
            <w:tcW w:w="1913" w:type="dxa"/>
            <w:tcBorders>
              <w:top w:val="single" w:sz="6" w:space="0" w:color="B7B7B7"/>
              <w:left w:val="single" w:sz="6" w:space="0" w:color="B7B7B7"/>
              <w:bottom w:val="single" w:sz="6" w:space="0" w:color="B7B7B7"/>
              <w:right w:val="single" w:sz="6" w:space="0" w:color="B7B7B7"/>
            </w:tcBorders>
            <w:vAlign w:val="center"/>
          </w:tcPr>
          <w:p w14:paraId="3A66232A" w14:textId="77777777" w:rsidR="00DD3FFB" w:rsidRDefault="00000000">
            <w:pPr>
              <w:rPr>
                <w:rFonts w:ascii="inherit" w:hAnsi="inherit" w:cs="宋体"/>
              </w:rPr>
            </w:pPr>
            <w:r>
              <w:rPr>
                <w:rFonts w:ascii="inherit" w:hAnsi="inherit" w:cs="宋体"/>
              </w:rPr>
              <w:t>10≤X</w:t>
            </w:r>
            <w:r>
              <w:rPr>
                <w:rFonts w:ascii="inherit" w:hAnsi="inherit" w:cs="宋体"/>
              </w:rPr>
              <w:t>＜</w:t>
            </w:r>
            <w:r>
              <w:rPr>
                <w:rFonts w:ascii="inherit" w:hAnsi="inherit" w:cs="宋体"/>
              </w:rPr>
              <w:t>100</w:t>
            </w:r>
          </w:p>
        </w:tc>
        <w:tc>
          <w:tcPr>
            <w:tcW w:w="1229" w:type="dxa"/>
            <w:tcBorders>
              <w:top w:val="single" w:sz="6" w:space="0" w:color="B7B7B7"/>
              <w:left w:val="single" w:sz="6" w:space="0" w:color="B7B7B7"/>
              <w:bottom w:val="single" w:sz="6" w:space="0" w:color="B7B7B7"/>
              <w:right w:val="single" w:sz="6" w:space="0" w:color="B7B7B7"/>
            </w:tcBorders>
            <w:vAlign w:val="center"/>
          </w:tcPr>
          <w:p w14:paraId="7B5FCC0F" w14:textId="77777777" w:rsidR="00DD3FFB" w:rsidRDefault="00000000">
            <w:pPr>
              <w:rPr>
                <w:rFonts w:ascii="inherit" w:hAnsi="inherit" w:cs="宋体"/>
              </w:rPr>
            </w:pPr>
            <w:r>
              <w:rPr>
                <w:rFonts w:ascii="inherit" w:hAnsi="inherit" w:cs="宋体"/>
              </w:rPr>
              <w:t>X</w:t>
            </w:r>
            <w:r>
              <w:rPr>
                <w:rFonts w:ascii="inherit" w:hAnsi="inherit" w:cs="宋体"/>
              </w:rPr>
              <w:t>＜</w:t>
            </w:r>
            <w:r>
              <w:rPr>
                <w:rFonts w:ascii="inherit" w:hAnsi="inherit" w:cs="宋体"/>
              </w:rPr>
              <w:t>10</w:t>
            </w:r>
          </w:p>
        </w:tc>
      </w:tr>
      <w:tr w:rsidR="00DD3FFB" w14:paraId="0D1F1455" w14:textId="77777777">
        <w:trPr>
          <w:jc w:val="center"/>
        </w:trPr>
        <w:tc>
          <w:tcPr>
            <w:tcW w:w="2261" w:type="dxa"/>
            <w:vMerge/>
            <w:tcBorders>
              <w:top w:val="single" w:sz="6" w:space="0" w:color="B7B7B7"/>
              <w:left w:val="single" w:sz="6" w:space="0" w:color="B7B7B7"/>
              <w:bottom w:val="single" w:sz="6" w:space="0" w:color="B7B7B7"/>
              <w:right w:val="single" w:sz="6" w:space="0" w:color="B7B7B7"/>
            </w:tcBorders>
            <w:vAlign w:val="center"/>
          </w:tcPr>
          <w:p w14:paraId="7E614CE6" w14:textId="77777777" w:rsidR="00DD3FFB" w:rsidRDefault="00DD3FFB">
            <w:pPr>
              <w:rPr>
                <w:rFonts w:ascii="inherit" w:hAnsi="inherit" w:cs="宋体"/>
              </w:rPr>
            </w:pPr>
          </w:p>
        </w:tc>
        <w:tc>
          <w:tcPr>
            <w:tcW w:w="1913" w:type="dxa"/>
            <w:tcBorders>
              <w:top w:val="single" w:sz="6" w:space="0" w:color="B7B7B7"/>
              <w:left w:val="single" w:sz="6" w:space="0" w:color="B7B7B7"/>
              <w:bottom w:val="single" w:sz="6" w:space="0" w:color="B7B7B7"/>
              <w:right w:val="single" w:sz="6" w:space="0" w:color="B7B7B7"/>
            </w:tcBorders>
            <w:vAlign w:val="center"/>
          </w:tcPr>
          <w:p w14:paraId="75D004B2" w14:textId="77777777" w:rsidR="00DD3FFB" w:rsidRDefault="00000000">
            <w:pPr>
              <w:rPr>
                <w:rFonts w:ascii="inherit" w:hAnsi="inherit" w:cs="宋体"/>
              </w:rPr>
            </w:pPr>
            <w:r>
              <w:rPr>
                <w:rFonts w:ascii="inherit" w:hAnsi="inherit" w:cs="宋体"/>
              </w:rPr>
              <w:t>营业收入</w:t>
            </w:r>
            <w:r>
              <w:rPr>
                <w:rFonts w:ascii="inherit" w:hAnsi="inherit" w:cs="宋体"/>
              </w:rPr>
              <w:t>(Y)</w:t>
            </w:r>
          </w:p>
        </w:tc>
        <w:tc>
          <w:tcPr>
            <w:tcW w:w="1208" w:type="dxa"/>
            <w:tcBorders>
              <w:top w:val="single" w:sz="6" w:space="0" w:color="B7B7B7"/>
              <w:left w:val="single" w:sz="6" w:space="0" w:color="B7B7B7"/>
              <w:bottom w:val="single" w:sz="6" w:space="0" w:color="B7B7B7"/>
              <w:right w:val="single" w:sz="6" w:space="0" w:color="B7B7B7"/>
            </w:tcBorders>
            <w:vAlign w:val="center"/>
          </w:tcPr>
          <w:p w14:paraId="4851054B" w14:textId="77777777" w:rsidR="00DD3FFB" w:rsidRDefault="00000000">
            <w:pPr>
              <w:rPr>
                <w:rFonts w:ascii="inherit" w:hAnsi="inherit" w:cs="宋体"/>
              </w:rPr>
            </w:pPr>
            <w:r>
              <w:rPr>
                <w:rFonts w:ascii="inherit" w:hAnsi="inherit" w:cs="宋体"/>
              </w:rPr>
              <w:t>万元</w:t>
            </w:r>
          </w:p>
        </w:tc>
        <w:tc>
          <w:tcPr>
            <w:tcW w:w="1913" w:type="dxa"/>
            <w:tcBorders>
              <w:top w:val="single" w:sz="6" w:space="0" w:color="B7B7B7"/>
              <w:left w:val="single" w:sz="6" w:space="0" w:color="B7B7B7"/>
              <w:bottom w:val="single" w:sz="6" w:space="0" w:color="B7B7B7"/>
              <w:right w:val="single" w:sz="6" w:space="0" w:color="B7B7B7"/>
            </w:tcBorders>
            <w:vAlign w:val="center"/>
          </w:tcPr>
          <w:p w14:paraId="6744E5FC" w14:textId="77777777" w:rsidR="00DD3FFB" w:rsidRDefault="00000000">
            <w:pPr>
              <w:rPr>
                <w:rFonts w:ascii="inherit" w:hAnsi="inherit" w:cs="宋体"/>
              </w:rPr>
            </w:pPr>
            <w:r>
              <w:rPr>
                <w:rFonts w:ascii="inherit" w:hAnsi="inherit" w:cs="宋体"/>
              </w:rPr>
              <w:t>Y≥10000</w:t>
            </w:r>
          </w:p>
        </w:tc>
        <w:tc>
          <w:tcPr>
            <w:tcW w:w="1913" w:type="dxa"/>
            <w:tcBorders>
              <w:top w:val="single" w:sz="6" w:space="0" w:color="B7B7B7"/>
              <w:left w:val="single" w:sz="6" w:space="0" w:color="B7B7B7"/>
              <w:bottom w:val="single" w:sz="6" w:space="0" w:color="B7B7B7"/>
              <w:right w:val="single" w:sz="6" w:space="0" w:color="B7B7B7"/>
            </w:tcBorders>
            <w:vAlign w:val="center"/>
          </w:tcPr>
          <w:p w14:paraId="5937E949" w14:textId="77777777" w:rsidR="00DD3FFB" w:rsidRDefault="00000000">
            <w:pPr>
              <w:rPr>
                <w:rFonts w:ascii="inherit" w:hAnsi="inherit" w:cs="宋体"/>
              </w:rPr>
            </w:pPr>
            <w:r>
              <w:rPr>
                <w:rFonts w:ascii="inherit" w:hAnsi="inherit" w:cs="宋体"/>
              </w:rPr>
              <w:t>1000≤Y</w:t>
            </w:r>
            <w:r>
              <w:rPr>
                <w:rFonts w:ascii="inherit" w:hAnsi="inherit" w:cs="宋体"/>
              </w:rPr>
              <w:t>＜</w:t>
            </w:r>
            <w:r>
              <w:rPr>
                <w:rFonts w:ascii="inherit" w:hAnsi="inherit" w:cs="宋体"/>
              </w:rPr>
              <w:t>10000</w:t>
            </w:r>
          </w:p>
        </w:tc>
        <w:tc>
          <w:tcPr>
            <w:tcW w:w="1913" w:type="dxa"/>
            <w:tcBorders>
              <w:top w:val="single" w:sz="6" w:space="0" w:color="B7B7B7"/>
              <w:left w:val="single" w:sz="6" w:space="0" w:color="B7B7B7"/>
              <w:bottom w:val="single" w:sz="6" w:space="0" w:color="B7B7B7"/>
              <w:right w:val="single" w:sz="6" w:space="0" w:color="B7B7B7"/>
            </w:tcBorders>
            <w:vAlign w:val="center"/>
          </w:tcPr>
          <w:p w14:paraId="50FD6F35" w14:textId="77777777" w:rsidR="00DD3FFB" w:rsidRDefault="00000000">
            <w:pPr>
              <w:rPr>
                <w:rFonts w:ascii="inherit" w:hAnsi="inherit" w:cs="宋体"/>
              </w:rPr>
            </w:pPr>
            <w:r>
              <w:rPr>
                <w:rFonts w:ascii="inherit" w:hAnsi="inherit" w:cs="宋体"/>
              </w:rPr>
              <w:t>50≤Y</w:t>
            </w:r>
            <w:r>
              <w:rPr>
                <w:rFonts w:ascii="inherit" w:hAnsi="inherit" w:cs="宋体"/>
              </w:rPr>
              <w:t>＜</w:t>
            </w:r>
            <w:r>
              <w:rPr>
                <w:rFonts w:ascii="inherit" w:hAnsi="inherit" w:cs="宋体"/>
              </w:rPr>
              <w:t>1000</w:t>
            </w:r>
          </w:p>
        </w:tc>
        <w:tc>
          <w:tcPr>
            <w:tcW w:w="1229" w:type="dxa"/>
            <w:tcBorders>
              <w:top w:val="single" w:sz="6" w:space="0" w:color="B7B7B7"/>
              <w:left w:val="single" w:sz="6" w:space="0" w:color="B7B7B7"/>
              <w:bottom w:val="single" w:sz="6" w:space="0" w:color="B7B7B7"/>
              <w:right w:val="single" w:sz="6" w:space="0" w:color="B7B7B7"/>
            </w:tcBorders>
            <w:vAlign w:val="center"/>
          </w:tcPr>
          <w:p w14:paraId="25A02E5B" w14:textId="77777777" w:rsidR="00DD3FFB" w:rsidRDefault="00000000">
            <w:pPr>
              <w:rPr>
                <w:rFonts w:ascii="inherit" w:hAnsi="inherit" w:cs="宋体"/>
              </w:rPr>
            </w:pPr>
            <w:r>
              <w:rPr>
                <w:rFonts w:ascii="inherit" w:hAnsi="inherit" w:cs="宋体"/>
              </w:rPr>
              <w:t>Y</w:t>
            </w:r>
            <w:r>
              <w:rPr>
                <w:rFonts w:ascii="inherit" w:hAnsi="inherit" w:cs="宋体"/>
              </w:rPr>
              <w:t>＜</w:t>
            </w:r>
            <w:r>
              <w:rPr>
                <w:rFonts w:ascii="inherit" w:hAnsi="inherit" w:cs="宋体"/>
              </w:rPr>
              <w:t>50</w:t>
            </w:r>
          </w:p>
        </w:tc>
      </w:tr>
      <w:tr w:rsidR="00DD3FFB" w14:paraId="01EF9C36" w14:textId="77777777">
        <w:trPr>
          <w:jc w:val="center"/>
        </w:trPr>
        <w:tc>
          <w:tcPr>
            <w:tcW w:w="2261" w:type="dxa"/>
            <w:vMerge w:val="restart"/>
            <w:tcBorders>
              <w:top w:val="single" w:sz="6" w:space="0" w:color="B7B7B7"/>
              <w:left w:val="single" w:sz="6" w:space="0" w:color="B7B7B7"/>
              <w:bottom w:val="single" w:sz="6" w:space="0" w:color="B7B7B7"/>
              <w:right w:val="single" w:sz="6" w:space="0" w:color="B7B7B7"/>
            </w:tcBorders>
            <w:vAlign w:val="center"/>
          </w:tcPr>
          <w:p w14:paraId="7C5BA7FD" w14:textId="77777777" w:rsidR="00DD3FFB" w:rsidRDefault="00000000">
            <w:pPr>
              <w:rPr>
                <w:rFonts w:ascii="inherit" w:hAnsi="inherit" w:cs="宋体"/>
              </w:rPr>
            </w:pPr>
            <w:r>
              <w:rPr>
                <w:rFonts w:ascii="inherit" w:hAnsi="inherit" w:cs="宋体"/>
              </w:rPr>
              <w:t>房地产开发经营</w:t>
            </w:r>
          </w:p>
        </w:tc>
        <w:tc>
          <w:tcPr>
            <w:tcW w:w="1913" w:type="dxa"/>
            <w:tcBorders>
              <w:top w:val="single" w:sz="6" w:space="0" w:color="B7B7B7"/>
              <w:left w:val="single" w:sz="6" w:space="0" w:color="B7B7B7"/>
              <w:bottom w:val="single" w:sz="6" w:space="0" w:color="B7B7B7"/>
              <w:right w:val="single" w:sz="6" w:space="0" w:color="B7B7B7"/>
            </w:tcBorders>
            <w:vAlign w:val="center"/>
          </w:tcPr>
          <w:p w14:paraId="63488E11" w14:textId="77777777" w:rsidR="00DD3FFB" w:rsidRDefault="00000000">
            <w:pPr>
              <w:rPr>
                <w:rFonts w:ascii="inherit" w:hAnsi="inherit" w:cs="宋体"/>
              </w:rPr>
            </w:pPr>
            <w:r>
              <w:rPr>
                <w:rFonts w:ascii="inherit" w:hAnsi="inherit" w:cs="宋体"/>
              </w:rPr>
              <w:t>营业收入</w:t>
            </w:r>
            <w:r>
              <w:rPr>
                <w:rFonts w:ascii="inherit" w:hAnsi="inherit" w:cs="宋体"/>
              </w:rPr>
              <w:t>(Y)</w:t>
            </w:r>
          </w:p>
        </w:tc>
        <w:tc>
          <w:tcPr>
            <w:tcW w:w="1208" w:type="dxa"/>
            <w:tcBorders>
              <w:top w:val="single" w:sz="6" w:space="0" w:color="B7B7B7"/>
              <w:left w:val="single" w:sz="6" w:space="0" w:color="B7B7B7"/>
              <w:bottom w:val="single" w:sz="6" w:space="0" w:color="B7B7B7"/>
              <w:right w:val="single" w:sz="6" w:space="0" w:color="B7B7B7"/>
            </w:tcBorders>
            <w:vAlign w:val="center"/>
          </w:tcPr>
          <w:p w14:paraId="717F1770" w14:textId="77777777" w:rsidR="00DD3FFB" w:rsidRDefault="00000000">
            <w:pPr>
              <w:rPr>
                <w:rFonts w:ascii="inherit" w:hAnsi="inherit" w:cs="宋体"/>
              </w:rPr>
            </w:pPr>
            <w:r>
              <w:rPr>
                <w:rFonts w:ascii="inherit" w:hAnsi="inherit" w:cs="宋体"/>
              </w:rPr>
              <w:t>万元</w:t>
            </w:r>
          </w:p>
        </w:tc>
        <w:tc>
          <w:tcPr>
            <w:tcW w:w="1913" w:type="dxa"/>
            <w:tcBorders>
              <w:top w:val="single" w:sz="6" w:space="0" w:color="B7B7B7"/>
              <w:left w:val="single" w:sz="6" w:space="0" w:color="B7B7B7"/>
              <w:bottom w:val="single" w:sz="6" w:space="0" w:color="B7B7B7"/>
              <w:right w:val="single" w:sz="6" w:space="0" w:color="B7B7B7"/>
            </w:tcBorders>
            <w:vAlign w:val="center"/>
          </w:tcPr>
          <w:p w14:paraId="33B307CB" w14:textId="77777777" w:rsidR="00DD3FFB" w:rsidRDefault="00000000">
            <w:pPr>
              <w:rPr>
                <w:rFonts w:ascii="inherit" w:hAnsi="inherit" w:cs="宋体"/>
              </w:rPr>
            </w:pPr>
            <w:r>
              <w:rPr>
                <w:rFonts w:ascii="inherit" w:hAnsi="inherit" w:cs="宋体"/>
              </w:rPr>
              <w:t>Y≥200000</w:t>
            </w:r>
          </w:p>
        </w:tc>
        <w:tc>
          <w:tcPr>
            <w:tcW w:w="1913" w:type="dxa"/>
            <w:tcBorders>
              <w:top w:val="single" w:sz="6" w:space="0" w:color="B7B7B7"/>
              <w:left w:val="single" w:sz="6" w:space="0" w:color="B7B7B7"/>
              <w:bottom w:val="single" w:sz="6" w:space="0" w:color="B7B7B7"/>
              <w:right w:val="single" w:sz="6" w:space="0" w:color="B7B7B7"/>
            </w:tcBorders>
            <w:vAlign w:val="center"/>
          </w:tcPr>
          <w:p w14:paraId="763EC3FF" w14:textId="77777777" w:rsidR="00DD3FFB" w:rsidRDefault="00000000">
            <w:pPr>
              <w:rPr>
                <w:rFonts w:ascii="inherit" w:hAnsi="inherit" w:cs="宋体"/>
              </w:rPr>
            </w:pPr>
            <w:r>
              <w:rPr>
                <w:rFonts w:ascii="inherit" w:hAnsi="inherit" w:cs="宋体"/>
              </w:rPr>
              <w:t>1000≤Y</w:t>
            </w:r>
            <w:r>
              <w:rPr>
                <w:rFonts w:ascii="inherit" w:hAnsi="inherit" w:cs="宋体"/>
              </w:rPr>
              <w:t>＜</w:t>
            </w:r>
            <w:r>
              <w:rPr>
                <w:rFonts w:ascii="inherit" w:hAnsi="inherit" w:cs="宋体"/>
              </w:rPr>
              <w:t>200000</w:t>
            </w:r>
          </w:p>
        </w:tc>
        <w:tc>
          <w:tcPr>
            <w:tcW w:w="1913" w:type="dxa"/>
            <w:tcBorders>
              <w:top w:val="single" w:sz="6" w:space="0" w:color="B7B7B7"/>
              <w:left w:val="single" w:sz="6" w:space="0" w:color="B7B7B7"/>
              <w:bottom w:val="single" w:sz="6" w:space="0" w:color="B7B7B7"/>
              <w:right w:val="single" w:sz="6" w:space="0" w:color="B7B7B7"/>
            </w:tcBorders>
            <w:vAlign w:val="center"/>
          </w:tcPr>
          <w:p w14:paraId="60F1F1E4" w14:textId="77777777" w:rsidR="00DD3FFB" w:rsidRDefault="00000000">
            <w:pPr>
              <w:rPr>
                <w:rFonts w:ascii="inherit" w:hAnsi="inherit" w:cs="宋体"/>
              </w:rPr>
            </w:pPr>
            <w:r>
              <w:rPr>
                <w:rFonts w:ascii="inherit" w:hAnsi="inherit" w:cs="宋体"/>
              </w:rPr>
              <w:t>100≤Y</w:t>
            </w:r>
            <w:r>
              <w:rPr>
                <w:rFonts w:ascii="inherit" w:hAnsi="inherit" w:cs="宋体"/>
              </w:rPr>
              <w:t>＜</w:t>
            </w:r>
            <w:r>
              <w:rPr>
                <w:rFonts w:ascii="inherit" w:hAnsi="inherit" w:cs="宋体"/>
              </w:rPr>
              <w:t>1000</w:t>
            </w:r>
          </w:p>
        </w:tc>
        <w:tc>
          <w:tcPr>
            <w:tcW w:w="1229" w:type="dxa"/>
            <w:tcBorders>
              <w:top w:val="single" w:sz="6" w:space="0" w:color="B7B7B7"/>
              <w:left w:val="single" w:sz="6" w:space="0" w:color="B7B7B7"/>
              <w:bottom w:val="single" w:sz="6" w:space="0" w:color="B7B7B7"/>
              <w:right w:val="single" w:sz="6" w:space="0" w:color="B7B7B7"/>
            </w:tcBorders>
            <w:vAlign w:val="center"/>
          </w:tcPr>
          <w:p w14:paraId="3CD9932B" w14:textId="77777777" w:rsidR="00DD3FFB" w:rsidRDefault="00000000">
            <w:pPr>
              <w:rPr>
                <w:rFonts w:ascii="inherit" w:hAnsi="inherit" w:cs="宋体"/>
              </w:rPr>
            </w:pPr>
            <w:r>
              <w:rPr>
                <w:rFonts w:ascii="inherit" w:hAnsi="inherit" w:cs="宋体"/>
              </w:rPr>
              <w:t>Y</w:t>
            </w:r>
            <w:r>
              <w:rPr>
                <w:rFonts w:ascii="inherit" w:hAnsi="inherit" w:cs="宋体"/>
              </w:rPr>
              <w:t>＜</w:t>
            </w:r>
            <w:r>
              <w:rPr>
                <w:rFonts w:ascii="inherit" w:hAnsi="inherit" w:cs="宋体"/>
              </w:rPr>
              <w:t>100</w:t>
            </w:r>
          </w:p>
        </w:tc>
      </w:tr>
      <w:tr w:rsidR="00DD3FFB" w14:paraId="4B8B8329" w14:textId="77777777">
        <w:trPr>
          <w:jc w:val="center"/>
        </w:trPr>
        <w:tc>
          <w:tcPr>
            <w:tcW w:w="2261" w:type="dxa"/>
            <w:vMerge/>
            <w:tcBorders>
              <w:top w:val="single" w:sz="6" w:space="0" w:color="B7B7B7"/>
              <w:left w:val="single" w:sz="6" w:space="0" w:color="B7B7B7"/>
              <w:bottom w:val="single" w:sz="6" w:space="0" w:color="B7B7B7"/>
              <w:right w:val="single" w:sz="6" w:space="0" w:color="B7B7B7"/>
            </w:tcBorders>
            <w:vAlign w:val="center"/>
          </w:tcPr>
          <w:p w14:paraId="604870F2" w14:textId="77777777" w:rsidR="00DD3FFB" w:rsidRDefault="00DD3FFB">
            <w:pPr>
              <w:rPr>
                <w:rFonts w:ascii="inherit" w:hAnsi="inherit" w:cs="宋体"/>
              </w:rPr>
            </w:pPr>
          </w:p>
        </w:tc>
        <w:tc>
          <w:tcPr>
            <w:tcW w:w="1913" w:type="dxa"/>
            <w:tcBorders>
              <w:top w:val="single" w:sz="6" w:space="0" w:color="B7B7B7"/>
              <w:left w:val="single" w:sz="6" w:space="0" w:color="B7B7B7"/>
              <w:bottom w:val="single" w:sz="6" w:space="0" w:color="B7B7B7"/>
              <w:right w:val="single" w:sz="6" w:space="0" w:color="B7B7B7"/>
            </w:tcBorders>
            <w:vAlign w:val="center"/>
          </w:tcPr>
          <w:p w14:paraId="5621EFFF" w14:textId="77777777" w:rsidR="00DD3FFB" w:rsidRDefault="00000000">
            <w:pPr>
              <w:rPr>
                <w:rFonts w:ascii="inherit" w:hAnsi="inherit" w:cs="宋体"/>
              </w:rPr>
            </w:pPr>
            <w:r>
              <w:rPr>
                <w:rFonts w:ascii="inherit" w:hAnsi="inherit" w:cs="宋体"/>
              </w:rPr>
              <w:t>资产总额</w:t>
            </w:r>
            <w:r>
              <w:rPr>
                <w:rFonts w:ascii="inherit" w:hAnsi="inherit" w:cs="宋体"/>
              </w:rPr>
              <w:t>(Z)</w:t>
            </w:r>
          </w:p>
        </w:tc>
        <w:tc>
          <w:tcPr>
            <w:tcW w:w="1208" w:type="dxa"/>
            <w:tcBorders>
              <w:top w:val="single" w:sz="6" w:space="0" w:color="B7B7B7"/>
              <w:left w:val="single" w:sz="6" w:space="0" w:color="B7B7B7"/>
              <w:bottom w:val="single" w:sz="6" w:space="0" w:color="B7B7B7"/>
              <w:right w:val="single" w:sz="6" w:space="0" w:color="B7B7B7"/>
            </w:tcBorders>
            <w:vAlign w:val="center"/>
          </w:tcPr>
          <w:p w14:paraId="6F00F2AF" w14:textId="77777777" w:rsidR="00DD3FFB" w:rsidRDefault="00000000">
            <w:pPr>
              <w:rPr>
                <w:rFonts w:ascii="inherit" w:hAnsi="inherit" w:cs="宋体"/>
              </w:rPr>
            </w:pPr>
            <w:r>
              <w:rPr>
                <w:rFonts w:ascii="inherit" w:hAnsi="inherit" w:cs="宋体"/>
              </w:rPr>
              <w:t>万元</w:t>
            </w:r>
          </w:p>
        </w:tc>
        <w:tc>
          <w:tcPr>
            <w:tcW w:w="1913" w:type="dxa"/>
            <w:tcBorders>
              <w:top w:val="single" w:sz="6" w:space="0" w:color="B7B7B7"/>
              <w:left w:val="single" w:sz="6" w:space="0" w:color="B7B7B7"/>
              <w:bottom w:val="single" w:sz="6" w:space="0" w:color="B7B7B7"/>
              <w:right w:val="single" w:sz="6" w:space="0" w:color="B7B7B7"/>
            </w:tcBorders>
            <w:vAlign w:val="center"/>
          </w:tcPr>
          <w:p w14:paraId="126B16BE" w14:textId="77777777" w:rsidR="00DD3FFB" w:rsidRDefault="00000000">
            <w:pPr>
              <w:rPr>
                <w:rFonts w:ascii="inherit" w:hAnsi="inherit" w:cs="宋体"/>
              </w:rPr>
            </w:pPr>
            <w:r>
              <w:rPr>
                <w:rFonts w:ascii="inherit" w:hAnsi="inherit" w:cs="宋体"/>
              </w:rPr>
              <w:t>Z≥10000</w:t>
            </w:r>
          </w:p>
        </w:tc>
        <w:tc>
          <w:tcPr>
            <w:tcW w:w="1913" w:type="dxa"/>
            <w:tcBorders>
              <w:top w:val="single" w:sz="6" w:space="0" w:color="B7B7B7"/>
              <w:left w:val="single" w:sz="6" w:space="0" w:color="B7B7B7"/>
              <w:bottom w:val="single" w:sz="6" w:space="0" w:color="B7B7B7"/>
              <w:right w:val="single" w:sz="6" w:space="0" w:color="B7B7B7"/>
            </w:tcBorders>
            <w:vAlign w:val="center"/>
          </w:tcPr>
          <w:p w14:paraId="3154318B" w14:textId="77777777" w:rsidR="00DD3FFB" w:rsidRDefault="00000000">
            <w:pPr>
              <w:rPr>
                <w:rFonts w:ascii="inherit" w:hAnsi="inherit" w:cs="宋体"/>
              </w:rPr>
            </w:pPr>
            <w:r>
              <w:rPr>
                <w:rFonts w:ascii="inherit" w:hAnsi="inherit" w:cs="宋体"/>
              </w:rPr>
              <w:t>5000≤Z</w:t>
            </w:r>
            <w:r>
              <w:rPr>
                <w:rFonts w:ascii="inherit" w:hAnsi="inherit" w:cs="宋体"/>
              </w:rPr>
              <w:t>＜</w:t>
            </w:r>
            <w:r>
              <w:rPr>
                <w:rFonts w:ascii="inherit" w:hAnsi="inherit" w:cs="宋体"/>
              </w:rPr>
              <w:t>10000</w:t>
            </w:r>
          </w:p>
        </w:tc>
        <w:tc>
          <w:tcPr>
            <w:tcW w:w="1913" w:type="dxa"/>
            <w:tcBorders>
              <w:top w:val="single" w:sz="6" w:space="0" w:color="B7B7B7"/>
              <w:left w:val="single" w:sz="6" w:space="0" w:color="B7B7B7"/>
              <w:bottom w:val="single" w:sz="6" w:space="0" w:color="B7B7B7"/>
              <w:right w:val="single" w:sz="6" w:space="0" w:color="B7B7B7"/>
            </w:tcBorders>
            <w:vAlign w:val="center"/>
          </w:tcPr>
          <w:p w14:paraId="05FD7605" w14:textId="77777777" w:rsidR="00DD3FFB" w:rsidRDefault="00000000">
            <w:pPr>
              <w:rPr>
                <w:rFonts w:ascii="inherit" w:hAnsi="inherit" w:cs="宋体"/>
              </w:rPr>
            </w:pPr>
            <w:r>
              <w:rPr>
                <w:rFonts w:ascii="inherit" w:hAnsi="inherit" w:cs="宋体"/>
              </w:rPr>
              <w:t>2000≤Z</w:t>
            </w:r>
            <w:r>
              <w:rPr>
                <w:rFonts w:ascii="inherit" w:hAnsi="inherit" w:cs="宋体"/>
              </w:rPr>
              <w:t>＜</w:t>
            </w:r>
            <w:r>
              <w:rPr>
                <w:rFonts w:ascii="inherit" w:hAnsi="inherit" w:cs="宋体"/>
              </w:rPr>
              <w:t>5000</w:t>
            </w:r>
          </w:p>
        </w:tc>
        <w:tc>
          <w:tcPr>
            <w:tcW w:w="1229" w:type="dxa"/>
            <w:tcBorders>
              <w:top w:val="single" w:sz="6" w:space="0" w:color="B7B7B7"/>
              <w:left w:val="single" w:sz="6" w:space="0" w:color="B7B7B7"/>
              <w:bottom w:val="single" w:sz="6" w:space="0" w:color="B7B7B7"/>
              <w:right w:val="single" w:sz="6" w:space="0" w:color="B7B7B7"/>
            </w:tcBorders>
            <w:vAlign w:val="center"/>
          </w:tcPr>
          <w:p w14:paraId="67A54D18" w14:textId="77777777" w:rsidR="00DD3FFB" w:rsidRDefault="00000000">
            <w:pPr>
              <w:rPr>
                <w:rFonts w:ascii="inherit" w:hAnsi="inherit" w:cs="宋体"/>
              </w:rPr>
            </w:pPr>
            <w:r>
              <w:rPr>
                <w:rFonts w:ascii="inherit" w:hAnsi="inherit" w:cs="宋体"/>
              </w:rPr>
              <w:t>Z</w:t>
            </w:r>
            <w:r>
              <w:rPr>
                <w:rFonts w:ascii="inherit" w:hAnsi="inherit" w:cs="宋体"/>
              </w:rPr>
              <w:t>＜</w:t>
            </w:r>
            <w:r>
              <w:rPr>
                <w:rFonts w:ascii="inherit" w:hAnsi="inherit" w:cs="宋体"/>
              </w:rPr>
              <w:t>2000</w:t>
            </w:r>
          </w:p>
        </w:tc>
      </w:tr>
      <w:tr w:rsidR="00DD3FFB" w14:paraId="437FD3AD" w14:textId="77777777">
        <w:trPr>
          <w:jc w:val="center"/>
        </w:trPr>
        <w:tc>
          <w:tcPr>
            <w:tcW w:w="2261" w:type="dxa"/>
            <w:vMerge w:val="restart"/>
            <w:tcBorders>
              <w:top w:val="single" w:sz="6" w:space="0" w:color="B7B7B7"/>
              <w:left w:val="single" w:sz="6" w:space="0" w:color="B7B7B7"/>
              <w:bottom w:val="single" w:sz="6" w:space="0" w:color="B7B7B7"/>
              <w:right w:val="single" w:sz="6" w:space="0" w:color="B7B7B7"/>
            </w:tcBorders>
            <w:vAlign w:val="center"/>
          </w:tcPr>
          <w:p w14:paraId="423395E2" w14:textId="77777777" w:rsidR="00DD3FFB" w:rsidRDefault="00000000">
            <w:pPr>
              <w:rPr>
                <w:rFonts w:ascii="inherit" w:hAnsi="inherit" w:cs="宋体"/>
              </w:rPr>
            </w:pPr>
            <w:r>
              <w:rPr>
                <w:rFonts w:ascii="inherit" w:hAnsi="inherit" w:cs="宋体"/>
              </w:rPr>
              <w:t>物业管理</w:t>
            </w:r>
          </w:p>
        </w:tc>
        <w:tc>
          <w:tcPr>
            <w:tcW w:w="1913" w:type="dxa"/>
            <w:tcBorders>
              <w:top w:val="single" w:sz="6" w:space="0" w:color="B7B7B7"/>
              <w:left w:val="single" w:sz="6" w:space="0" w:color="B7B7B7"/>
              <w:bottom w:val="single" w:sz="6" w:space="0" w:color="B7B7B7"/>
              <w:right w:val="single" w:sz="6" w:space="0" w:color="B7B7B7"/>
            </w:tcBorders>
            <w:vAlign w:val="center"/>
          </w:tcPr>
          <w:p w14:paraId="5009DEB6" w14:textId="77777777" w:rsidR="00DD3FFB" w:rsidRDefault="00000000">
            <w:pPr>
              <w:rPr>
                <w:rFonts w:ascii="inherit" w:hAnsi="inherit" w:cs="宋体"/>
              </w:rPr>
            </w:pPr>
            <w:r>
              <w:rPr>
                <w:rFonts w:ascii="inherit" w:hAnsi="inherit" w:cs="宋体"/>
              </w:rPr>
              <w:t>从业人员</w:t>
            </w:r>
            <w:r>
              <w:rPr>
                <w:rFonts w:ascii="inherit" w:hAnsi="inherit" w:cs="宋体"/>
              </w:rPr>
              <w:t>(X)</w:t>
            </w:r>
          </w:p>
        </w:tc>
        <w:tc>
          <w:tcPr>
            <w:tcW w:w="1208" w:type="dxa"/>
            <w:tcBorders>
              <w:top w:val="single" w:sz="6" w:space="0" w:color="B7B7B7"/>
              <w:left w:val="single" w:sz="6" w:space="0" w:color="B7B7B7"/>
              <w:bottom w:val="single" w:sz="6" w:space="0" w:color="B7B7B7"/>
              <w:right w:val="single" w:sz="6" w:space="0" w:color="B7B7B7"/>
            </w:tcBorders>
            <w:vAlign w:val="center"/>
          </w:tcPr>
          <w:p w14:paraId="25B1BD44" w14:textId="77777777" w:rsidR="00DD3FFB" w:rsidRDefault="00000000">
            <w:pPr>
              <w:rPr>
                <w:rFonts w:ascii="inherit" w:hAnsi="inherit" w:cs="宋体"/>
              </w:rPr>
            </w:pPr>
            <w:r>
              <w:rPr>
                <w:rFonts w:ascii="inherit" w:hAnsi="inherit" w:cs="宋体"/>
              </w:rPr>
              <w:t>人</w:t>
            </w:r>
          </w:p>
        </w:tc>
        <w:tc>
          <w:tcPr>
            <w:tcW w:w="1913" w:type="dxa"/>
            <w:tcBorders>
              <w:top w:val="single" w:sz="6" w:space="0" w:color="B7B7B7"/>
              <w:left w:val="single" w:sz="6" w:space="0" w:color="B7B7B7"/>
              <w:bottom w:val="single" w:sz="6" w:space="0" w:color="B7B7B7"/>
              <w:right w:val="single" w:sz="6" w:space="0" w:color="B7B7B7"/>
            </w:tcBorders>
            <w:vAlign w:val="center"/>
          </w:tcPr>
          <w:p w14:paraId="2EB6A8AE" w14:textId="77777777" w:rsidR="00DD3FFB" w:rsidRDefault="00000000">
            <w:pPr>
              <w:rPr>
                <w:rFonts w:ascii="inherit" w:hAnsi="inherit" w:cs="宋体"/>
              </w:rPr>
            </w:pPr>
            <w:r>
              <w:rPr>
                <w:rFonts w:ascii="inherit" w:hAnsi="inherit" w:cs="宋体"/>
              </w:rPr>
              <w:t>X≥1000</w:t>
            </w:r>
          </w:p>
        </w:tc>
        <w:tc>
          <w:tcPr>
            <w:tcW w:w="1913" w:type="dxa"/>
            <w:tcBorders>
              <w:top w:val="single" w:sz="6" w:space="0" w:color="B7B7B7"/>
              <w:left w:val="single" w:sz="6" w:space="0" w:color="B7B7B7"/>
              <w:bottom w:val="single" w:sz="6" w:space="0" w:color="B7B7B7"/>
              <w:right w:val="single" w:sz="6" w:space="0" w:color="B7B7B7"/>
            </w:tcBorders>
            <w:vAlign w:val="center"/>
          </w:tcPr>
          <w:p w14:paraId="3071DFEC" w14:textId="77777777" w:rsidR="00DD3FFB" w:rsidRDefault="00000000">
            <w:pPr>
              <w:rPr>
                <w:rFonts w:ascii="inherit" w:hAnsi="inherit" w:cs="宋体"/>
              </w:rPr>
            </w:pPr>
            <w:r>
              <w:rPr>
                <w:rFonts w:ascii="inherit" w:hAnsi="inherit" w:cs="宋体"/>
              </w:rPr>
              <w:t>300≤X</w:t>
            </w:r>
            <w:r>
              <w:rPr>
                <w:rFonts w:ascii="inherit" w:hAnsi="inherit" w:cs="宋体"/>
              </w:rPr>
              <w:t>＜</w:t>
            </w:r>
            <w:r>
              <w:rPr>
                <w:rFonts w:ascii="inherit" w:hAnsi="inherit" w:cs="宋体"/>
              </w:rPr>
              <w:t>1000</w:t>
            </w:r>
          </w:p>
        </w:tc>
        <w:tc>
          <w:tcPr>
            <w:tcW w:w="1913" w:type="dxa"/>
            <w:tcBorders>
              <w:top w:val="single" w:sz="6" w:space="0" w:color="B7B7B7"/>
              <w:left w:val="single" w:sz="6" w:space="0" w:color="B7B7B7"/>
              <w:bottom w:val="single" w:sz="6" w:space="0" w:color="B7B7B7"/>
              <w:right w:val="single" w:sz="6" w:space="0" w:color="B7B7B7"/>
            </w:tcBorders>
            <w:vAlign w:val="center"/>
          </w:tcPr>
          <w:p w14:paraId="1BA829DE" w14:textId="77777777" w:rsidR="00DD3FFB" w:rsidRDefault="00000000">
            <w:pPr>
              <w:rPr>
                <w:rFonts w:ascii="inherit" w:hAnsi="inherit" w:cs="宋体"/>
              </w:rPr>
            </w:pPr>
            <w:r>
              <w:rPr>
                <w:rFonts w:ascii="inherit" w:hAnsi="inherit" w:cs="宋体"/>
              </w:rPr>
              <w:t>100≤X</w:t>
            </w:r>
            <w:r>
              <w:rPr>
                <w:rFonts w:ascii="inherit" w:hAnsi="inherit" w:cs="宋体"/>
              </w:rPr>
              <w:t>＜</w:t>
            </w:r>
            <w:r>
              <w:rPr>
                <w:rFonts w:ascii="inherit" w:hAnsi="inherit" w:cs="宋体"/>
              </w:rPr>
              <w:t>300</w:t>
            </w:r>
          </w:p>
        </w:tc>
        <w:tc>
          <w:tcPr>
            <w:tcW w:w="1229" w:type="dxa"/>
            <w:tcBorders>
              <w:top w:val="single" w:sz="6" w:space="0" w:color="B7B7B7"/>
              <w:left w:val="single" w:sz="6" w:space="0" w:color="B7B7B7"/>
              <w:bottom w:val="single" w:sz="6" w:space="0" w:color="B7B7B7"/>
              <w:right w:val="single" w:sz="6" w:space="0" w:color="B7B7B7"/>
            </w:tcBorders>
            <w:vAlign w:val="center"/>
          </w:tcPr>
          <w:p w14:paraId="1D5AE7EB" w14:textId="77777777" w:rsidR="00DD3FFB" w:rsidRDefault="00000000">
            <w:pPr>
              <w:rPr>
                <w:rFonts w:ascii="inherit" w:hAnsi="inherit" w:cs="宋体"/>
              </w:rPr>
            </w:pPr>
            <w:r>
              <w:rPr>
                <w:rFonts w:ascii="inherit" w:hAnsi="inherit" w:cs="宋体"/>
              </w:rPr>
              <w:t>X</w:t>
            </w:r>
            <w:r>
              <w:rPr>
                <w:rFonts w:ascii="inherit" w:hAnsi="inherit" w:cs="宋体"/>
              </w:rPr>
              <w:t>＜</w:t>
            </w:r>
            <w:r>
              <w:rPr>
                <w:rFonts w:ascii="inherit" w:hAnsi="inherit" w:cs="宋体"/>
              </w:rPr>
              <w:t>100</w:t>
            </w:r>
          </w:p>
        </w:tc>
      </w:tr>
      <w:tr w:rsidR="00DD3FFB" w14:paraId="0F515FE2" w14:textId="77777777">
        <w:trPr>
          <w:jc w:val="center"/>
        </w:trPr>
        <w:tc>
          <w:tcPr>
            <w:tcW w:w="2261" w:type="dxa"/>
            <w:vMerge/>
            <w:tcBorders>
              <w:top w:val="single" w:sz="6" w:space="0" w:color="B7B7B7"/>
              <w:left w:val="single" w:sz="6" w:space="0" w:color="B7B7B7"/>
              <w:bottom w:val="single" w:sz="6" w:space="0" w:color="B7B7B7"/>
              <w:right w:val="single" w:sz="6" w:space="0" w:color="B7B7B7"/>
            </w:tcBorders>
            <w:vAlign w:val="center"/>
          </w:tcPr>
          <w:p w14:paraId="19E85B42" w14:textId="77777777" w:rsidR="00DD3FFB" w:rsidRDefault="00DD3FFB">
            <w:pPr>
              <w:rPr>
                <w:rFonts w:ascii="inherit" w:hAnsi="inherit" w:cs="宋体"/>
              </w:rPr>
            </w:pPr>
          </w:p>
        </w:tc>
        <w:tc>
          <w:tcPr>
            <w:tcW w:w="1913" w:type="dxa"/>
            <w:tcBorders>
              <w:top w:val="single" w:sz="6" w:space="0" w:color="B7B7B7"/>
              <w:left w:val="single" w:sz="6" w:space="0" w:color="B7B7B7"/>
              <w:bottom w:val="single" w:sz="6" w:space="0" w:color="B7B7B7"/>
              <w:right w:val="single" w:sz="6" w:space="0" w:color="B7B7B7"/>
            </w:tcBorders>
            <w:vAlign w:val="center"/>
          </w:tcPr>
          <w:p w14:paraId="0201AA6D" w14:textId="77777777" w:rsidR="00DD3FFB" w:rsidRDefault="00000000">
            <w:pPr>
              <w:rPr>
                <w:rFonts w:ascii="inherit" w:hAnsi="inherit" w:cs="宋体"/>
              </w:rPr>
            </w:pPr>
            <w:r>
              <w:rPr>
                <w:rFonts w:ascii="inherit" w:hAnsi="inherit" w:cs="宋体"/>
              </w:rPr>
              <w:t>营业收入</w:t>
            </w:r>
            <w:r>
              <w:rPr>
                <w:rFonts w:ascii="inherit" w:hAnsi="inherit" w:cs="宋体"/>
              </w:rPr>
              <w:t>(Y)</w:t>
            </w:r>
          </w:p>
        </w:tc>
        <w:tc>
          <w:tcPr>
            <w:tcW w:w="1208" w:type="dxa"/>
            <w:tcBorders>
              <w:top w:val="single" w:sz="6" w:space="0" w:color="B7B7B7"/>
              <w:left w:val="single" w:sz="6" w:space="0" w:color="B7B7B7"/>
              <w:bottom w:val="single" w:sz="6" w:space="0" w:color="B7B7B7"/>
              <w:right w:val="single" w:sz="6" w:space="0" w:color="B7B7B7"/>
            </w:tcBorders>
            <w:vAlign w:val="center"/>
          </w:tcPr>
          <w:p w14:paraId="14F3DAF6" w14:textId="77777777" w:rsidR="00DD3FFB" w:rsidRDefault="00000000">
            <w:pPr>
              <w:rPr>
                <w:rFonts w:ascii="inherit" w:hAnsi="inherit" w:cs="宋体"/>
              </w:rPr>
            </w:pPr>
            <w:r>
              <w:rPr>
                <w:rFonts w:ascii="inherit" w:hAnsi="inherit" w:cs="宋体"/>
              </w:rPr>
              <w:t>万元</w:t>
            </w:r>
          </w:p>
        </w:tc>
        <w:tc>
          <w:tcPr>
            <w:tcW w:w="1913" w:type="dxa"/>
            <w:tcBorders>
              <w:top w:val="single" w:sz="6" w:space="0" w:color="B7B7B7"/>
              <w:left w:val="single" w:sz="6" w:space="0" w:color="B7B7B7"/>
              <w:bottom w:val="single" w:sz="6" w:space="0" w:color="B7B7B7"/>
              <w:right w:val="single" w:sz="6" w:space="0" w:color="B7B7B7"/>
            </w:tcBorders>
            <w:vAlign w:val="center"/>
          </w:tcPr>
          <w:p w14:paraId="6A23CE28" w14:textId="77777777" w:rsidR="00DD3FFB" w:rsidRDefault="00000000">
            <w:pPr>
              <w:rPr>
                <w:rFonts w:ascii="inherit" w:hAnsi="inherit" w:cs="宋体"/>
              </w:rPr>
            </w:pPr>
            <w:r>
              <w:rPr>
                <w:rFonts w:ascii="inherit" w:hAnsi="inherit" w:cs="宋体"/>
              </w:rPr>
              <w:t>Y≥5000</w:t>
            </w:r>
          </w:p>
        </w:tc>
        <w:tc>
          <w:tcPr>
            <w:tcW w:w="1913" w:type="dxa"/>
            <w:tcBorders>
              <w:top w:val="single" w:sz="6" w:space="0" w:color="B7B7B7"/>
              <w:left w:val="single" w:sz="6" w:space="0" w:color="B7B7B7"/>
              <w:bottom w:val="single" w:sz="6" w:space="0" w:color="B7B7B7"/>
              <w:right w:val="single" w:sz="6" w:space="0" w:color="B7B7B7"/>
            </w:tcBorders>
            <w:vAlign w:val="center"/>
          </w:tcPr>
          <w:p w14:paraId="7AA8CD9D" w14:textId="77777777" w:rsidR="00DD3FFB" w:rsidRDefault="00000000">
            <w:pPr>
              <w:rPr>
                <w:rFonts w:ascii="inherit" w:hAnsi="inherit" w:cs="宋体"/>
              </w:rPr>
            </w:pPr>
            <w:r>
              <w:rPr>
                <w:rFonts w:ascii="inherit" w:hAnsi="inherit" w:cs="宋体"/>
              </w:rPr>
              <w:t>1000≤Y</w:t>
            </w:r>
            <w:r>
              <w:rPr>
                <w:rFonts w:ascii="inherit" w:hAnsi="inherit" w:cs="宋体"/>
              </w:rPr>
              <w:t>＜</w:t>
            </w:r>
            <w:r>
              <w:rPr>
                <w:rFonts w:ascii="inherit" w:hAnsi="inherit" w:cs="宋体"/>
              </w:rPr>
              <w:t>5000</w:t>
            </w:r>
          </w:p>
        </w:tc>
        <w:tc>
          <w:tcPr>
            <w:tcW w:w="1913" w:type="dxa"/>
            <w:tcBorders>
              <w:top w:val="single" w:sz="6" w:space="0" w:color="B7B7B7"/>
              <w:left w:val="single" w:sz="6" w:space="0" w:color="B7B7B7"/>
              <w:bottom w:val="single" w:sz="6" w:space="0" w:color="B7B7B7"/>
              <w:right w:val="single" w:sz="6" w:space="0" w:color="B7B7B7"/>
            </w:tcBorders>
            <w:vAlign w:val="center"/>
          </w:tcPr>
          <w:p w14:paraId="38E4EE41" w14:textId="77777777" w:rsidR="00DD3FFB" w:rsidRDefault="00000000">
            <w:pPr>
              <w:rPr>
                <w:rFonts w:ascii="inherit" w:hAnsi="inherit" w:cs="宋体"/>
              </w:rPr>
            </w:pPr>
            <w:r>
              <w:rPr>
                <w:rFonts w:ascii="inherit" w:hAnsi="inherit" w:cs="宋体"/>
              </w:rPr>
              <w:t>500≤Y</w:t>
            </w:r>
            <w:r>
              <w:rPr>
                <w:rFonts w:ascii="inherit" w:hAnsi="inherit" w:cs="宋体"/>
              </w:rPr>
              <w:t>＜</w:t>
            </w:r>
            <w:r>
              <w:rPr>
                <w:rFonts w:ascii="inherit" w:hAnsi="inherit" w:cs="宋体"/>
              </w:rPr>
              <w:t>1000</w:t>
            </w:r>
          </w:p>
        </w:tc>
        <w:tc>
          <w:tcPr>
            <w:tcW w:w="1229" w:type="dxa"/>
            <w:tcBorders>
              <w:top w:val="single" w:sz="6" w:space="0" w:color="B7B7B7"/>
              <w:left w:val="single" w:sz="6" w:space="0" w:color="B7B7B7"/>
              <w:bottom w:val="single" w:sz="6" w:space="0" w:color="B7B7B7"/>
              <w:right w:val="single" w:sz="6" w:space="0" w:color="B7B7B7"/>
            </w:tcBorders>
            <w:vAlign w:val="center"/>
          </w:tcPr>
          <w:p w14:paraId="419514F2" w14:textId="77777777" w:rsidR="00DD3FFB" w:rsidRDefault="00000000">
            <w:pPr>
              <w:rPr>
                <w:rFonts w:ascii="inherit" w:hAnsi="inherit" w:cs="宋体"/>
              </w:rPr>
            </w:pPr>
            <w:r>
              <w:rPr>
                <w:rFonts w:ascii="inherit" w:hAnsi="inherit" w:cs="宋体"/>
              </w:rPr>
              <w:t>Y</w:t>
            </w:r>
            <w:r>
              <w:rPr>
                <w:rFonts w:ascii="inherit" w:hAnsi="inherit" w:cs="宋体"/>
              </w:rPr>
              <w:t>＜</w:t>
            </w:r>
            <w:r>
              <w:rPr>
                <w:rFonts w:ascii="inherit" w:hAnsi="inherit" w:cs="宋体"/>
              </w:rPr>
              <w:t>500</w:t>
            </w:r>
          </w:p>
        </w:tc>
      </w:tr>
      <w:tr w:rsidR="00DD3FFB" w14:paraId="732BA24A" w14:textId="77777777">
        <w:trPr>
          <w:jc w:val="center"/>
        </w:trPr>
        <w:tc>
          <w:tcPr>
            <w:tcW w:w="2261" w:type="dxa"/>
            <w:vMerge w:val="restart"/>
            <w:tcBorders>
              <w:top w:val="single" w:sz="6" w:space="0" w:color="B7B7B7"/>
              <w:left w:val="single" w:sz="6" w:space="0" w:color="B7B7B7"/>
              <w:bottom w:val="single" w:sz="6" w:space="0" w:color="B7B7B7"/>
              <w:right w:val="single" w:sz="6" w:space="0" w:color="B7B7B7"/>
            </w:tcBorders>
            <w:vAlign w:val="center"/>
          </w:tcPr>
          <w:p w14:paraId="3FD81E05" w14:textId="77777777" w:rsidR="00DD3FFB" w:rsidRDefault="00000000">
            <w:pPr>
              <w:rPr>
                <w:rFonts w:ascii="inherit" w:hAnsi="inherit" w:cs="宋体"/>
              </w:rPr>
            </w:pPr>
            <w:r>
              <w:rPr>
                <w:rFonts w:ascii="inherit" w:hAnsi="inherit" w:cs="宋体"/>
              </w:rPr>
              <w:t>租赁和商务服务业</w:t>
            </w:r>
          </w:p>
        </w:tc>
        <w:tc>
          <w:tcPr>
            <w:tcW w:w="1913" w:type="dxa"/>
            <w:tcBorders>
              <w:top w:val="single" w:sz="6" w:space="0" w:color="B7B7B7"/>
              <w:left w:val="single" w:sz="6" w:space="0" w:color="B7B7B7"/>
              <w:bottom w:val="single" w:sz="6" w:space="0" w:color="B7B7B7"/>
              <w:right w:val="single" w:sz="6" w:space="0" w:color="B7B7B7"/>
            </w:tcBorders>
            <w:vAlign w:val="center"/>
          </w:tcPr>
          <w:p w14:paraId="61047324" w14:textId="77777777" w:rsidR="00DD3FFB" w:rsidRDefault="00000000">
            <w:pPr>
              <w:rPr>
                <w:rFonts w:ascii="inherit" w:hAnsi="inherit" w:cs="宋体"/>
              </w:rPr>
            </w:pPr>
            <w:r>
              <w:rPr>
                <w:rFonts w:ascii="inherit" w:hAnsi="inherit" w:cs="宋体"/>
              </w:rPr>
              <w:t>从业人员</w:t>
            </w:r>
            <w:r>
              <w:rPr>
                <w:rFonts w:ascii="inherit" w:hAnsi="inherit" w:cs="宋体"/>
              </w:rPr>
              <w:t>(X)</w:t>
            </w:r>
          </w:p>
        </w:tc>
        <w:tc>
          <w:tcPr>
            <w:tcW w:w="1208" w:type="dxa"/>
            <w:tcBorders>
              <w:top w:val="single" w:sz="6" w:space="0" w:color="B7B7B7"/>
              <w:left w:val="single" w:sz="6" w:space="0" w:color="B7B7B7"/>
              <w:bottom w:val="single" w:sz="6" w:space="0" w:color="B7B7B7"/>
              <w:right w:val="single" w:sz="6" w:space="0" w:color="B7B7B7"/>
            </w:tcBorders>
            <w:vAlign w:val="center"/>
          </w:tcPr>
          <w:p w14:paraId="02C2174E" w14:textId="77777777" w:rsidR="00DD3FFB" w:rsidRDefault="00000000">
            <w:pPr>
              <w:rPr>
                <w:rFonts w:ascii="inherit" w:hAnsi="inherit" w:cs="宋体"/>
              </w:rPr>
            </w:pPr>
            <w:r>
              <w:rPr>
                <w:rFonts w:ascii="inherit" w:hAnsi="inherit" w:cs="宋体"/>
              </w:rPr>
              <w:t>人</w:t>
            </w:r>
          </w:p>
        </w:tc>
        <w:tc>
          <w:tcPr>
            <w:tcW w:w="1913" w:type="dxa"/>
            <w:tcBorders>
              <w:top w:val="single" w:sz="6" w:space="0" w:color="B7B7B7"/>
              <w:left w:val="single" w:sz="6" w:space="0" w:color="B7B7B7"/>
              <w:bottom w:val="single" w:sz="6" w:space="0" w:color="B7B7B7"/>
              <w:right w:val="single" w:sz="6" w:space="0" w:color="B7B7B7"/>
            </w:tcBorders>
            <w:vAlign w:val="center"/>
          </w:tcPr>
          <w:p w14:paraId="6B04BC09" w14:textId="77777777" w:rsidR="00DD3FFB" w:rsidRDefault="00000000">
            <w:pPr>
              <w:rPr>
                <w:rFonts w:ascii="inherit" w:hAnsi="inherit" w:cs="宋体"/>
              </w:rPr>
            </w:pPr>
            <w:r>
              <w:rPr>
                <w:rFonts w:ascii="inherit" w:hAnsi="inherit" w:cs="宋体"/>
              </w:rPr>
              <w:t>X≥300</w:t>
            </w:r>
          </w:p>
        </w:tc>
        <w:tc>
          <w:tcPr>
            <w:tcW w:w="1913" w:type="dxa"/>
            <w:tcBorders>
              <w:top w:val="single" w:sz="6" w:space="0" w:color="B7B7B7"/>
              <w:left w:val="single" w:sz="6" w:space="0" w:color="B7B7B7"/>
              <w:bottom w:val="single" w:sz="6" w:space="0" w:color="B7B7B7"/>
              <w:right w:val="single" w:sz="6" w:space="0" w:color="B7B7B7"/>
            </w:tcBorders>
            <w:vAlign w:val="center"/>
          </w:tcPr>
          <w:p w14:paraId="2FAEA806" w14:textId="77777777" w:rsidR="00DD3FFB" w:rsidRDefault="00000000">
            <w:pPr>
              <w:rPr>
                <w:rFonts w:ascii="inherit" w:hAnsi="inherit" w:cs="宋体"/>
              </w:rPr>
            </w:pPr>
            <w:r>
              <w:rPr>
                <w:rFonts w:ascii="inherit" w:hAnsi="inherit" w:cs="宋体"/>
              </w:rPr>
              <w:t>100≤X</w:t>
            </w:r>
            <w:r>
              <w:rPr>
                <w:rFonts w:ascii="inherit" w:hAnsi="inherit" w:cs="宋体"/>
              </w:rPr>
              <w:t>＜</w:t>
            </w:r>
            <w:r>
              <w:rPr>
                <w:rFonts w:ascii="inherit" w:hAnsi="inherit" w:cs="宋体"/>
              </w:rPr>
              <w:t>300</w:t>
            </w:r>
          </w:p>
        </w:tc>
        <w:tc>
          <w:tcPr>
            <w:tcW w:w="1913" w:type="dxa"/>
            <w:tcBorders>
              <w:top w:val="single" w:sz="6" w:space="0" w:color="B7B7B7"/>
              <w:left w:val="single" w:sz="6" w:space="0" w:color="B7B7B7"/>
              <w:bottom w:val="single" w:sz="6" w:space="0" w:color="B7B7B7"/>
              <w:right w:val="single" w:sz="6" w:space="0" w:color="B7B7B7"/>
            </w:tcBorders>
            <w:vAlign w:val="center"/>
          </w:tcPr>
          <w:p w14:paraId="5A70B73C" w14:textId="77777777" w:rsidR="00DD3FFB" w:rsidRDefault="00000000">
            <w:pPr>
              <w:rPr>
                <w:rFonts w:ascii="inherit" w:hAnsi="inherit" w:cs="宋体"/>
              </w:rPr>
            </w:pPr>
            <w:r>
              <w:rPr>
                <w:rFonts w:ascii="inherit" w:hAnsi="inherit" w:cs="宋体"/>
              </w:rPr>
              <w:t>10≤X</w:t>
            </w:r>
            <w:r>
              <w:rPr>
                <w:rFonts w:ascii="inherit" w:hAnsi="inherit" w:cs="宋体"/>
              </w:rPr>
              <w:t>＜</w:t>
            </w:r>
            <w:r>
              <w:rPr>
                <w:rFonts w:ascii="inherit" w:hAnsi="inherit" w:cs="宋体"/>
              </w:rPr>
              <w:t>100</w:t>
            </w:r>
          </w:p>
        </w:tc>
        <w:tc>
          <w:tcPr>
            <w:tcW w:w="1229" w:type="dxa"/>
            <w:tcBorders>
              <w:top w:val="single" w:sz="6" w:space="0" w:color="B7B7B7"/>
              <w:left w:val="single" w:sz="6" w:space="0" w:color="B7B7B7"/>
              <w:bottom w:val="single" w:sz="6" w:space="0" w:color="B7B7B7"/>
              <w:right w:val="single" w:sz="6" w:space="0" w:color="B7B7B7"/>
            </w:tcBorders>
            <w:vAlign w:val="center"/>
          </w:tcPr>
          <w:p w14:paraId="31325675" w14:textId="77777777" w:rsidR="00DD3FFB" w:rsidRDefault="00000000">
            <w:pPr>
              <w:rPr>
                <w:rFonts w:ascii="inherit" w:hAnsi="inherit" w:cs="宋体"/>
              </w:rPr>
            </w:pPr>
            <w:r>
              <w:rPr>
                <w:rFonts w:ascii="inherit" w:hAnsi="inherit" w:cs="宋体"/>
              </w:rPr>
              <w:t>X</w:t>
            </w:r>
            <w:r>
              <w:rPr>
                <w:rFonts w:ascii="inherit" w:hAnsi="inherit" w:cs="宋体"/>
              </w:rPr>
              <w:t>＜</w:t>
            </w:r>
            <w:r>
              <w:rPr>
                <w:rFonts w:ascii="inherit" w:hAnsi="inherit" w:cs="宋体"/>
              </w:rPr>
              <w:t>10</w:t>
            </w:r>
          </w:p>
        </w:tc>
      </w:tr>
      <w:tr w:rsidR="00DD3FFB" w14:paraId="5432756B" w14:textId="77777777">
        <w:trPr>
          <w:jc w:val="center"/>
        </w:trPr>
        <w:tc>
          <w:tcPr>
            <w:tcW w:w="2261" w:type="dxa"/>
            <w:vMerge/>
            <w:tcBorders>
              <w:top w:val="single" w:sz="6" w:space="0" w:color="B7B7B7"/>
              <w:left w:val="single" w:sz="6" w:space="0" w:color="B7B7B7"/>
              <w:bottom w:val="single" w:sz="6" w:space="0" w:color="B7B7B7"/>
              <w:right w:val="single" w:sz="6" w:space="0" w:color="B7B7B7"/>
            </w:tcBorders>
            <w:vAlign w:val="center"/>
          </w:tcPr>
          <w:p w14:paraId="6BFDDE47" w14:textId="77777777" w:rsidR="00DD3FFB" w:rsidRDefault="00DD3FFB">
            <w:pPr>
              <w:rPr>
                <w:rFonts w:ascii="inherit" w:hAnsi="inherit" w:cs="宋体"/>
              </w:rPr>
            </w:pPr>
          </w:p>
        </w:tc>
        <w:tc>
          <w:tcPr>
            <w:tcW w:w="1913" w:type="dxa"/>
            <w:tcBorders>
              <w:top w:val="single" w:sz="6" w:space="0" w:color="B7B7B7"/>
              <w:left w:val="single" w:sz="6" w:space="0" w:color="B7B7B7"/>
              <w:bottom w:val="single" w:sz="6" w:space="0" w:color="B7B7B7"/>
              <w:right w:val="single" w:sz="6" w:space="0" w:color="B7B7B7"/>
            </w:tcBorders>
            <w:vAlign w:val="center"/>
          </w:tcPr>
          <w:p w14:paraId="05452B21" w14:textId="77777777" w:rsidR="00DD3FFB" w:rsidRDefault="00000000">
            <w:pPr>
              <w:rPr>
                <w:rFonts w:ascii="inherit" w:hAnsi="inherit" w:cs="宋体"/>
              </w:rPr>
            </w:pPr>
            <w:r>
              <w:rPr>
                <w:rFonts w:ascii="inherit" w:hAnsi="inherit" w:cs="宋体"/>
              </w:rPr>
              <w:t>资产总额</w:t>
            </w:r>
            <w:r>
              <w:rPr>
                <w:rFonts w:ascii="inherit" w:hAnsi="inherit" w:cs="宋体"/>
              </w:rPr>
              <w:t>(Z)</w:t>
            </w:r>
          </w:p>
        </w:tc>
        <w:tc>
          <w:tcPr>
            <w:tcW w:w="1208" w:type="dxa"/>
            <w:tcBorders>
              <w:top w:val="single" w:sz="6" w:space="0" w:color="B7B7B7"/>
              <w:left w:val="single" w:sz="6" w:space="0" w:color="B7B7B7"/>
              <w:bottom w:val="single" w:sz="6" w:space="0" w:color="B7B7B7"/>
              <w:right w:val="single" w:sz="6" w:space="0" w:color="B7B7B7"/>
            </w:tcBorders>
            <w:vAlign w:val="center"/>
          </w:tcPr>
          <w:p w14:paraId="499442AA" w14:textId="77777777" w:rsidR="00DD3FFB" w:rsidRDefault="00000000">
            <w:pPr>
              <w:rPr>
                <w:rFonts w:ascii="inherit" w:hAnsi="inherit" w:cs="宋体"/>
              </w:rPr>
            </w:pPr>
            <w:r>
              <w:rPr>
                <w:rFonts w:ascii="inherit" w:hAnsi="inherit" w:cs="宋体"/>
              </w:rPr>
              <w:t>万元</w:t>
            </w:r>
          </w:p>
        </w:tc>
        <w:tc>
          <w:tcPr>
            <w:tcW w:w="1913" w:type="dxa"/>
            <w:tcBorders>
              <w:top w:val="single" w:sz="6" w:space="0" w:color="B7B7B7"/>
              <w:left w:val="single" w:sz="6" w:space="0" w:color="B7B7B7"/>
              <w:bottom w:val="single" w:sz="6" w:space="0" w:color="B7B7B7"/>
              <w:right w:val="single" w:sz="6" w:space="0" w:color="B7B7B7"/>
            </w:tcBorders>
            <w:vAlign w:val="center"/>
          </w:tcPr>
          <w:p w14:paraId="57CE5E01" w14:textId="77777777" w:rsidR="00DD3FFB" w:rsidRDefault="00000000">
            <w:pPr>
              <w:rPr>
                <w:rFonts w:ascii="inherit" w:hAnsi="inherit" w:cs="宋体"/>
              </w:rPr>
            </w:pPr>
            <w:r>
              <w:rPr>
                <w:rFonts w:ascii="inherit" w:hAnsi="inherit" w:cs="宋体"/>
              </w:rPr>
              <w:t>Z≥120000</w:t>
            </w:r>
          </w:p>
        </w:tc>
        <w:tc>
          <w:tcPr>
            <w:tcW w:w="1913" w:type="dxa"/>
            <w:tcBorders>
              <w:top w:val="single" w:sz="6" w:space="0" w:color="B7B7B7"/>
              <w:left w:val="single" w:sz="6" w:space="0" w:color="B7B7B7"/>
              <w:bottom w:val="single" w:sz="6" w:space="0" w:color="B7B7B7"/>
              <w:right w:val="single" w:sz="6" w:space="0" w:color="B7B7B7"/>
            </w:tcBorders>
            <w:vAlign w:val="center"/>
          </w:tcPr>
          <w:p w14:paraId="22F93BEF" w14:textId="77777777" w:rsidR="00DD3FFB" w:rsidRDefault="00000000">
            <w:pPr>
              <w:rPr>
                <w:rFonts w:ascii="inherit" w:hAnsi="inherit" w:cs="宋体"/>
              </w:rPr>
            </w:pPr>
            <w:r>
              <w:rPr>
                <w:rFonts w:ascii="inherit" w:hAnsi="inherit" w:cs="宋体"/>
              </w:rPr>
              <w:t>8000≤Z</w:t>
            </w:r>
            <w:r>
              <w:rPr>
                <w:rFonts w:ascii="inherit" w:hAnsi="inherit" w:cs="宋体"/>
              </w:rPr>
              <w:t>＜</w:t>
            </w:r>
            <w:r>
              <w:rPr>
                <w:rFonts w:ascii="inherit" w:hAnsi="inherit" w:cs="宋体"/>
              </w:rPr>
              <w:t>120000</w:t>
            </w:r>
          </w:p>
        </w:tc>
        <w:tc>
          <w:tcPr>
            <w:tcW w:w="1913" w:type="dxa"/>
            <w:tcBorders>
              <w:top w:val="single" w:sz="6" w:space="0" w:color="B7B7B7"/>
              <w:left w:val="single" w:sz="6" w:space="0" w:color="B7B7B7"/>
              <w:bottom w:val="single" w:sz="6" w:space="0" w:color="B7B7B7"/>
              <w:right w:val="single" w:sz="6" w:space="0" w:color="B7B7B7"/>
            </w:tcBorders>
            <w:vAlign w:val="center"/>
          </w:tcPr>
          <w:p w14:paraId="4E7D050F" w14:textId="77777777" w:rsidR="00DD3FFB" w:rsidRDefault="00000000">
            <w:pPr>
              <w:rPr>
                <w:rFonts w:ascii="inherit" w:hAnsi="inherit" w:cs="宋体"/>
              </w:rPr>
            </w:pPr>
            <w:r>
              <w:rPr>
                <w:rFonts w:ascii="inherit" w:hAnsi="inherit" w:cs="宋体"/>
              </w:rPr>
              <w:t>100≤Z</w:t>
            </w:r>
            <w:r>
              <w:rPr>
                <w:rFonts w:ascii="inherit" w:hAnsi="inherit" w:cs="宋体"/>
              </w:rPr>
              <w:t>＜</w:t>
            </w:r>
            <w:r>
              <w:rPr>
                <w:rFonts w:ascii="inherit" w:hAnsi="inherit" w:cs="宋体"/>
              </w:rPr>
              <w:t>8000</w:t>
            </w:r>
          </w:p>
        </w:tc>
        <w:tc>
          <w:tcPr>
            <w:tcW w:w="1229" w:type="dxa"/>
            <w:tcBorders>
              <w:top w:val="single" w:sz="6" w:space="0" w:color="B7B7B7"/>
              <w:left w:val="single" w:sz="6" w:space="0" w:color="B7B7B7"/>
              <w:bottom w:val="single" w:sz="6" w:space="0" w:color="B7B7B7"/>
              <w:right w:val="single" w:sz="6" w:space="0" w:color="B7B7B7"/>
            </w:tcBorders>
            <w:vAlign w:val="center"/>
          </w:tcPr>
          <w:p w14:paraId="2D37E3FF" w14:textId="77777777" w:rsidR="00DD3FFB" w:rsidRDefault="00000000">
            <w:pPr>
              <w:rPr>
                <w:rFonts w:ascii="inherit" w:hAnsi="inherit" w:cs="宋体"/>
              </w:rPr>
            </w:pPr>
            <w:r>
              <w:rPr>
                <w:rFonts w:ascii="inherit" w:hAnsi="inherit" w:cs="宋体"/>
              </w:rPr>
              <w:t>Z</w:t>
            </w:r>
            <w:r>
              <w:rPr>
                <w:rFonts w:ascii="inherit" w:hAnsi="inherit" w:cs="宋体"/>
              </w:rPr>
              <w:t>＜</w:t>
            </w:r>
            <w:r>
              <w:rPr>
                <w:rFonts w:ascii="inherit" w:hAnsi="inherit" w:cs="宋体"/>
              </w:rPr>
              <w:t>100</w:t>
            </w:r>
          </w:p>
        </w:tc>
      </w:tr>
      <w:tr w:rsidR="00DD3FFB" w14:paraId="741692DF" w14:textId="77777777">
        <w:trPr>
          <w:jc w:val="center"/>
        </w:trPr>
        <w:tc>
          <w:tcPr>
            <w:tcW w:w="2261" w:type="dxa"/>
            <w:tcBorders>
              <w:top w:val="single" w:sz="6" w:space="0" w:color="B7B7B7"/>
              <w:left w:val="single" w:sz="6" w:space="0" w:color="B7B7B7"/>
              <w:bottom w:val="single" w:sz="6" w:space="0" w:color="B7B7B7"/>
              <w:right w:val="single" w:sz="6" w:space="0" w:color="B7B7B7"/>
            </w:tcBorders>
            <w:vAlign w:val="center"/>
          </w:tcPr>
          <w:p w14:paraId="2ECF6429" w14:textId="77777777" w:rsidR="00DD3FFB" w:rsidRDefault="00000000">
            <w:pPr>
              <w:rPr>
                <w:rFonts w:ascii="inherit" w:hAnsi="inherit" w:cs="宋体"/>
              </w:rPr>
            </w:pPr>
            <w:r>
              <w:rPr>
                <w:rFonts w:ascii="inherit" w:hAnsi="inherit" w:cs="宋体"/>
              </w:rPr>
              <w:t>其他未列明行业</w:t>
            </w:r>
            <w:r>
              <w:rPr>
                <w:rFonts w:ascii="inherit" w:hAnsi="inherit" w:cs="宋体"/>
              </w:rPr>
              <w:t xml:space="preserve"> *</w:t>
            </w:r>
          </w:p>
        </w:tc>
        <w:tc>
          <w:tcPr>
            <w:tcW w:w="1913" w:type="dxa"/>
            <w:tcBorders>
              <w:top w:val="single" w:sz="6" w:space="0" w:color="B7B7B7"/>
              <w:left w:val="single" w:sz="6" w:space="0" w:color="B7B7B7"/>
              <w:bottom w:val="single" w:sz="6" w:space="0" w:color="B7B7B7"/>
              <w:right w:val="single" w:sz="6" w:space="0" w:color="B7B7B7"/>
            </w:tcBorders>
            <w:vAlign w:val="center"/>
          </w:tcPr>
          <w:p w14:paraId="65424E03" w14:textId="77777777" w:rsidR="00DD3FFB" w:rsidRDefault="00000000">
            <w:pPr>
              <w:rPr>
                <w:rFonts w:ascii="inherit" w:hAnsi="inherit" w:cs="宋体"/>
              </w:rPr>
            </w:pPr>
            <w:r>
              <w:rPr>
                <w:rFonts w:ascii="inherit" w:hAnsi="inherit" w:cs="宋体"/>
              </w:rPr>
              <w:t>从业人员</w:t>
            </w:r>
            <w:r>
              <w:rPr>
                <w:rFonts w:ascii="inherit" w:hAnsi="inherit" w:cs="宋体"/>
              </w:rPr>
              <w:t>(X)</w:t>
            </w:r>
          </w:p>
        </w:tc>
        <w:tc>
          <w:tcPr>
            <w:tcW w:w="1208" w:type="dxa"/>
            <w:tcBorders>
              <w:top w:val="single" w:sz="6" w:space="0" w:color="B7B7B7"/>
              <w:left w:val="single" w:sz="6" w:space="0" w:color="B7B7B7"/>
              <w:bottom w:val="single" w:sz="6" w:space="0" w:color="B7B7B7"/>
              <w:right w:val="single" w:sz="6" w:space="0" w:color="B7B7B7"/>
            </w:tcBorders>
            <w:vAlign w:val="center"/>
          </w:tcPr>
          <w:p w14:paraId="3BB7B01E" w14:textId="77777777" w:rsidR="00DD3FFB" w:rsidRDefault="00000000">
            <w:pPr>
              <w:rPr>
                <w:rFonts w:ascii="inherit" w:hAnsi="inherit" w:cs="宋体"/>
              </w:rPr>
            </w:pPr>
            <w:r>
              <w:rPr>
                <w:rFonts w:ascii="inherit" w:hAnsi="inherit" w:cs="宋体"/>
              </w:rPr>
              <w:t>人</w:t>
            </w:r>
          </w:p>
        </w:tc>
        <w:tc>
          <w:tcPr>
            <w:tcW w:w="1913" w:type="dxa"/>
            <w:tcBorders>
              <w:top w:val="single" w:sz="6" w:space="0" w:color="B7B7B7"/>
              <w:left w:val="single" w:sz="6" w:space="0" w:color="B7B7B7"/>
              <w:bottom w:val="single" w:sz="6" w:space="0" w:color="B7B7B7"/>
              <w:right w:val="single" w:sz="6" w:space="0" w:color="B7B7B7"/>
            </w:tcBorders>
            <w:vAlign w:val="center"/>
          </w:tcPr>
          <w:p w14:paraId="10EC3F60" w14:textId="77777777" w:rsidR="00DD3FFB" w:rsidRDefault="00000000">
            <w:pPr>
              <w:rPr>
                <w:rFonts w:ascii="inherit" w:hAnsi="inherit" w:cs="宋体"/>
              </w:rPr>
            </w:pPr>
            <w:r>
              <w:rPr>
                <w:rFonts w:ascii="inherit" w:hAnsi="inherit" w:cs="宋体"/>
              </w:rPr>
              <w:t>X≥300</w:t>
            </w:r>
          </w:p>
        </w:tc>
        <w:tc>
          <w:tcPr>
            <w:tcW w:w="1913" w:type="dxa"/>
            <w:tcBorders>
              <w:top w:val="single" w:sz="6" w:space="0" w:color="B7B7B7"/>
              <w:left w:val="single" w:sz="6" w:space="0" w:color="B7B7B7"/>
              <w:bottom w:val="single" w:sz="6" w:space="0" w:color="B7B7B7"/>
              <w:right w:val="single" w:sz="6" w:space="0" w:color="B7B7B7"/>
            </w:tcBorders>
            <w:vAlign w:val="center"/>
          </w:tcPr>
          <w:p w14:paraId="5247FC7F" w14:textId="77777777" w:rsidR="00DD3FFB" w:rsidRDefault="00000000">
            <w:pPr>
              <w:rPr>
                <w:rFonts w:ascii="inherit" w:hAnsi="inherit" w:cs="宋体"/>
              </w:rPr>
            </w:pPr>
            <w:r>
              <w:rPr>
                <w:rFonts w:ascii="inherit" w:hAnsi="inherit" w:cs="宋体"/>
              </w:rPr>
              <w:t>100≤X</w:t>
            </w:r>
            <w:r>
              <w:rPr>
                <w:rFonts w:ascii="inherit" w:hAnsi="inherit" w:cs="宋体"/>
              </w:rPr>
              <w:t>＜</w:t>
            </w:r>
            <w:r>
              <w:rPr>
                <w:rFonts w:ascii="inherit" w:hAnsi="inherit" w:cs="宋体"/>
              </w:rPr>
              <w:t>300</w:t>
            </w:r>
          </w:p>
        </w:tc>
        <w:tc>
          <w:tcPr>
            <w:tcW w:w="1913" w:type="dxa"/>
            <w:tcBorders>
              <w:top w:val="single" w:sz="6" w:space="0" w:color="B7B7B7"/>
              <w:left w:val="single" w:sz="6" w:space="0" w:color="B7B7B7"/>
              <w:bottom w:val="single" w:sz="6" w:space="0" w:color="B7B7B7"/>
              <w:right w:val="single" w:sz="6" w:space="0" w:color="B7B7B7"/>
            </w:tcBorders>
            <w:vAlign w:val="center"/>
          </w:tcPr>
          <w:p w14:paraId="2EAE7DF0" w14:textId="77777777" w:rsidR="00DD3FFB" w:rsidRDefault="00000000">
            <w:pPr>
              <w:rPr>
                <w:rFonts w:ascii="inherit" w:hAnsi="inherit" w:cs="宋体"/>
              </w:rPr>
            </w:pPr>
            <w:r>
              <w:rPr>
                <w:rFonts w:ascii="inherit" w:hAnsi="inherit" w:cs="宋体"/>
              </w:rPr>
              <w:t>10≤X</w:t>
            </w:r>
            <w:r>
              <w:rPr>
                <w:rFonts w:ascii="inherit" w:hAnsi="inherit" w:cs="宋体"/>
              </w:rPr>
              <w:t>＜</w:t>
            </w:r>
            <w:r>
              <w:rPr>
                <w:rFonts w:ascii="inherit" w:hAnsi="inherit" w:cs="宋体"/>
              </w:rPr>
              <w:t>100</w:t>
            </w:r>
          </w:p>
        </w:tc>
        <w:tc>
          <w:tcPr>
            <w:tcW w:w="1229" w:type="dxa"/>
            <w:tcBorders>
              <w:top w:val="single" w:sz="6" w:space="0" w:color="B7B7B7"/>
              <w:left w:val="single" w:sz="6" w:space="0" w:color="B7B7B7"/>
              <w:bottom w:val="single" w:sz="6" w:space="0" w:color="B7B7B7"/>
              <w:right w:val="single" w:sz="6" w:space="0" w:color="B7B7B7"/>
            </w:tcBorders>
            <w:vAlign w:val="center"/>
          </w:tcPr>
          <w:p w14:paraId="772225F1" w14:textId="77777777" w:rsidR="00DD3FFB" w:rsidRDefault="00000000">
            <w:pPr>
              <w:rPr>
                <w:rFonts w:ascii="inherit" w:hAnsi="inherit" w:cs="宋体"/>
              </w:rPr>
            </w:pPr>
            <w:r>
              <w:rPr>
                <w:rFonts w:ascii="inherit" w:hAnsi="inherit" w:cs="宋体"/>
              </w:rPr>
              <w:t>X</w:t>
            </w:r>
            <w:r>
              <w:rPr>
                <w:rFonts w:ascii="inherit" w:hAnsi="inherit" w:cs="宋体"/>
              </w:rPr>
              <w:t>＜</w:t>
            </w:r>
            <w:r>
              <w:rPr>
                <w:rFonts w:ascii="inherit" w:hAnsi="inherit" w:cs="宋体"/>
              </w:rPr>
              <w:t>10</w:t>
            </w:r>
          </w:p>
        </w:tc>
      </w:tr>
    </w:tbl>
    <w:p w14:paraId="210D6CD3" w14:textId="77777777" w:rsidR="00DD3FFB" w:rsidRDefault="00000000">
      <w:pPr>
        <w:shd w:val="clear" w:color="auto" w:fill="FFFFFF"/>
        <w:spacing w:line="420" w:lineRule="atLeast"/>
        <w:textAlignment w:val="baseline"/>
        <w:rPr>
          <w:rFonts w:ascii="宋体" w:hAnsi="宋体" w:cs="宋体"/>
          <w:szCs w:val="21"/>
        </w:rPr>
      </w:pPr>
      <w:r>
        <w:rPr>
          <w:rFonts w:ascii="宋体" w:hAnsi="宋体" w:cs="宋体"/>
          <w:szCs w:val="21"/>
        </w:rPr>
        <w:t xml:space="preserve">说明： 　　</w:t>
      </w:r>
    </w:p>
    <w:p w14:paraId="1B149F37" w14:textId="77777777" w:rsidR="00DD3FFB" w:rsidRDefault="00000000">
      <w:pPr>
        <w:shd w:val="clear" w:color="auto" w:fill="FFFFFF"/>
        <w:spacing w:line="420" w:lineRule="atLeast"/>
        <w:textAlignment w:val="baseline"/>
        <w:rPr>
          <w:rFonts w:ascii="宋体" w:hAnsi="宋体" w:cs="宋体"/>
          <w:szCs w:val="21"/>
        </w:rPr>
      </w:pPr>
      <w:r>
        <w:rPr>
          <w:rFonts w:ascii="宋体" w:hAnsi="宋体" w:cs="宋体"/>
          <w:szCs w:val="21"/>
        </w:rPr>
        <w:t xml:space="preserve">    1.大型、中型和小型企业须同时满足所列指标的下限，否则下划一档；微型企业只须满足所列指标中的一项即可。 　　</w:t>
      </w:r>
    </w:p>
    <w:p w14:paraId="012CBC2E" w14:textId="77777777" w:rsidR="00DD3FFB" w:rsidRDefault="00000000">
      <w:pPr>
        <w:shd w:val="clear" w:color="auto" w:fill="FFFFFF"/>
        <w:spacing w:line="420" w:lineRule="atLeast"/>
        <w:textAlignment w:val="baseline"/>
        <w:rPr>
          <w:rFonts w:ascii="宋体" w:hAnsi="宋体" w:cs="宋体"/>
          <w:szCs w:val="21"/>
        </w:rPr>
      </w:pPr>
      <w:r>
        <w:rPr>
          <w:rFonts w:ascii="宋体" w:hAnsi="宋体" w:cs="宋体"/>
          <w:szCs w:val="21"/>
        </w:rPr>
        <w:t xml:space="preserve">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2C3BD0DB" w14:textId="77777777" w:rsidR="00DD3FFB" w:rsidRDefault="00000000">
      <w:pPr>
        <w:shd w:val="clear" w:color="auto" w:fill="FFFFFF"/>
        <w:spacing w:line="420" w:lineRule="atLeast"/>
        <w:textAlignment w:val="baseline"/>
        <w:rPr>
          <w:rFonts w:ascii="宋体" w:hAnsi="宋体" w:cs="宋体"/>
          <w:szCs w:val="21"/>
        </w:rPr>
      </w:pPr>
      <w:r>
        <w:rPr>
          <w:rFonts w:ascii="宋体" w:hAnsi="宋体" w:cs="宋体"/>
          <w:szCs w:val="21"/>
        </w:rPr>
        <w:t>    3.企业划分指标以现行统计制度为准。 </w:t>
      </w:r>
    </w:p>
    <w:p w14:paraId="0DC8387B" w14:textId="77777777" w:rsidR="00DD3FFB" w:rsidRDefault="00000000">
      <w:pPr>
        <w:shd w:val="clear" w:color="auto" w:fill="FFFFFF"/>
        <w:spacing w:line="420" w:lineRule="atLeast"/>
        <w:textAlignment w:val="baseline"/>
        <w:rPr>
          <w:rFonts w:ascii="宋体" w:hAnsi="宋体" w:cs="宋体"/>
          <w:szCs w:val="21"/>
        </w:rPr>
      </w:pPr>
      <w:r>
        <w:rPr>
          <w:rFonts w:ascii="宋体" w:hAnsi="宋体" w:cs="宋体"/>
          <w:szCs w:val="21"/>
        </w:rPr>
        <w:t>    （1）从业人员，是指期末从业人员数，没有期末从业人员数的，采用全年平均人员数代替。 </w:t>
      </w:r>
    </w:p>
    <w:p w14:paraId="552B7A45" w14:textId="77777777" w:rsidR="00DD3FFB" w:rsidRDefault="00000000">
      <w:pPr>
        <w:shd w:val="clear" w:color="auto" w:fill="FFFFFF"/>
        <w:spacing w:line="420" w:lineRule="atLeast"/>
        <w:textAlignment w:val="baseline"/>
        <w:rPr>
          <w:rFonts w:ascii="宋体" w:hAnsi="宋体" w:cs="宋体"/>
          <w:szCs w:val="21"/>
        </w:rPr>
      </w:pPr>
      <w:r>
        <w:rPr>
          <w:rFonts w:ascii="宋体" w:hAnsi="宋体" w:cs="宋体"/>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 </w:t>
      </w:r>
    </w:p>
    <w:p w14:paraId="7FFE985E" w14:textId="77777777" w:rsidR="00DD3FFB" w:rsidRDefault="00000000">
      <w:pPr>
        <w:shd w:val="clear" w:color="auto" w:fill="FFFFFF"/>
        <w:spacing w:line="420" w:lineRule="atLeast"/>
        <w:textAlignment w:val="baseline"/>
        <w:rPr>
          <w:rFonts w:ascii="宋体" w:hAnsi="宋体" w:cs="宋体"/>
          <w:szCs w:val="21"/>
        </w:rPr>
      </w:pPr>
      <w:r>
        <w:rPr>
          <w:rFonts w:ascii="宋体" w:hAnsi="宋体" w:cs="宋体"/>
          <w:szCs w:val="21"/>
        </w:rPr>
        <w:t>    （3）资产总额，采用资产总计代替。</w:t>
      </w:r>
    </w:p>
    <w:p w14:paraId="65285ADD" w14:textId="77777777" w:rsidR="00DD3FFB" w:rsidRDefault="00DD3FFB">
      <w:pPr>
        <w:pStyle w:val="a1"/>
        <w:adjustRightInd w:val="0"/>
        <w:snapToGrid w:val="0"/>
        <w:spacing w:line="300" w:lineRule="auto"/>
        <w:ind w:firstLine="200"/>
        <w:rPr>
          <w:rFonts w:ascii="微软雅黑" w:eastAsia="微软雅黑" w:hAnsi="微软雅黑" w:cs="微软雅黑"/>
          <w:kern w:val="0"/>
          <w:szCs w:val="21"/>
        </w:rPr>
      </w:pPr>
    </w:p>
    <w:p w14:paraId="5832AEEB" w14:textId="77777777" w:rsidR="00DD3FFB" w:rsidRDefault="00DD3FFB">
      <w:pPr>
        <w:widowControl/>
        <w:adjustRightInd w:val="0"/>
        <w:snapToGrid w:val="0"/>
        <w:spacing w:line="300" w:lineRule="auto"/>
        <w:jc w:val="left"/>
        <w:rPr>
          <w:rFonts w:ascii="微软雅黑" w:eastAsia="微软雅黑" w:hAnsi="微软雅黑" w:cs="微软雅黑"/>
        </w:rPr>
      </w:pPr>
    </w:p>
    <w:p w14:paraId="2B6D5706" w14:textId="77777777" w:rsidR="00DD3FFB" w:rsidRDefault="00DD3FFB">
      <w:pPr>
        <w:rPr>
          <w:rFonts w:ascii="微软雅黑" w:eastAsia="微软雅黑" w:hAnsi="微软雅黑" w:cs="微软雅黑"/>
        </w:rPr>
      </w:pPr>
    </w:p>
    <w:p w14:paraId="1CB03901" w14:textId="77777777" w:rsidR="00DD3FFB" w:rsidRDefault="00DD3FFB"/>
    <w:sectPr w:rsidR="00DD3FFB">
      <w:footerReference w:type="default" r:id="rId21"/>
      <w:pgSz w:w="16838" w:h="11906" w:orient="landscape"/>
      <w:pgMar w:top="1474" w:right="1247" w:bottom="1247" w:left="1247" w:header="851" w:footer="850"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7E360" w14:textId="77777777" w:rsidR="00504478" w:rsidRDefault="00504478">
      <w:r>
        <w:separator/>
      </w:r>
    </w:p>
  </w:endnote>
  <w:endnote w:type="continuationSeparator" w:id="0">
    <w:p w14:paraId="69252C52" w14:textId="77777777" w:rsidR="00504478" w:rsidRDefault="00504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auto"/>
    <w:pitch w:val="default"/>
    <w:sig w:usb0="00000000" w:usb1="00000000" w:usb2="0000003F" w:usb3="00000000" w:csb0="603F01FF" w:csb1="FFFF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default"/>
    <w:sig w:usb0="00000000" w:usb1="00000000" w:usb2="00000008" w:usb3="00000000" w:csb0="000001FF" w:csb1="00000000"/>
  </w:font>
  <w:font w:name="方正黑体_GBK">
    <w:altName w:val="微软雅黑"/>
    <w:charset w:val="00"/>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
    <w:altName w:val="微软雅黑"/>
    <w:charset w:val="00"/>
    <w:family w:val="roman"/>
    <w:pitch w:val="default"/>
    <w:sig w:usb0="00000000" w:usb1="0000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仿宋_GB2312">
    <w:altName w:val="仿宋"/>
    <w:charset w:val="86"/>
    <w:family w:val="modern"/>
    <w:pitch w:val="default"/>
    <w:sig w:usb0="00000000" w:usb1="0000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inherit">
    <w:altName w:val="微软雅黑"/>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5C27" w14:textId="77777777" w:rsidR="00DD3FFB" w:rsidRDefault="00000000">
    <w:pPr>
      <w:pBdr>
        <w:top w:val="single" w:sz="4" w:space="1" w:color="auto"/>
      </w:pBdr>
      <w:snapToGrid w:val="0"/>
      <w:ind w:firstLineChars="2100" w:firstLine="3780"/>
      <w:jc w:val="left"/>
      <w:rPr>
        <w:sz w:val="18"/>
        <w:szCs w:val="20"/>
      </w:rPr>
    </w:pPr>
    <w:r>
      <w:rPr>
        <w:sz w:val="18"/>
        <w:szCs w:val="20"/>
        <w:lang w:val="zh-CN"/>
      </w:rPr>
      <w:t xml:space="preserve"> </w:t>
    </w:r>
    <w:r>
      <w:rPr>
        <w:b/>
        <w:bCs/>
        <w:sz w:val="18"/>
        <w:szCs w:val="20"/>
      </w:rPr>
      <w:fldChar w:fldCharType="begin"/>
    </w:r>
    <w:r>
      <w:rPr>
        <w:b/>
        <w:bCs/>
        <w:sz w:val="18"/>
        <w:szCs w:val="20"/>
      </w:rPr>
      <w:instrText>PAGE  \* Arabic  \* MERGEFORMAT</w:instrText>
    </w:r>
    <w:r>
      <w:rPr>
        <w:b/>
        <w:bCs/>
        <w:sz w:val="18"/>
        <w:szCs w:val="20"/>
      </w:rPr>
      <w:fldChar w:fldCharType="separate"/>
    </w:r>
    <w:r>
      <w:rPr>
        <w:b/>
        <w:bCs/>
        <w:sz w:val="18"/>
        <w:szCs w:val="20"/>
        <w:lang w:val="zh-CN"/>
      </w:rPr>
      <w:t>55</w:t>
    </w:r>
    <w:r>
      <w:rPr>
        <w:b/>
        <w:bCs/>
        <w:sz w:val="18"/>
        <w:szCs w:val="20"/>
      </w:rPr>
      <w:fldChar w:fldCharType="end"/>
    </w:r>
    <w:r>
      <w:rPr>
        <w:sz w:val="18"/>
        <w:szCs w:val="20"/>
        <w:lang w:val="zh-CN"/>
      </w:rPr>
      <w:t xml:space="preserve"> / </w:t>
    </w:r>
    <w:r>
      <w:rPr>
        <w:b/>
        <w:bCs/>
        <w:sz w:val="18"/>
        <w:szCs w:val="20"/>
      </w:rPr>
      <w:fldChar w:fldCharType="begin"/>
    </w:r>
    <w:r>
      <w:rPr>
        <w:b/>
        <w:bCs/>
        <w:sz w:val="18"/>
        <w:szCs w:val="20"/>
      </w:rPr>
      <w:instrText>NUMPAGES  \* Arabic  \* MERGEFORMAT</w:instrText>
    </w:r>
    <w:r>
      <w:rPr>
        <w:b/>
        <w:bCs/>
        <w:sz w:val="18"/>
        <w:szCs w:val="20"/>
      </w:rPr>
      <w:fldChar w:fldCharType="separate"/>
    </w:r>
    <w:r>
      <w:rPr>
        <w:b/>
        <w:bCs/>
        <w:sz w:val="18"/>
        <w:szCs w:val="20"/>
        <w:lang w:val="zh-CN"/>
      </w:rPr>
      <w:t>105</w:t>
    </w:r>
    <w:r>
      <w:rPr>
        <w:b/>
        <w:bCs/>
        <w:sz w:val="18"/>
        <w:szCs w:val="20"/>
      </w:rPr>
      <w:fldChar w:fldCharType="end"/>
    </w:r>
  </w:p>
  <w:p w14:paraId="4C08EA4E" w14:textId="77777777" w:rsidR="00DD3FFB" w:rsidRDefault="00DD3FFB">
    <w:pPr>
      <w:pBdr>
        <w:top w:val="single" w:sz="4" w:space="1" w:color="auto"/>
      </w:pBdr>
      <w:snapToGrid w:val="0"/>
      <w:jc w:val="left"/>
      <w:rPr>
        <w:sz w:val="18"/>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944E3" w14:textId="77777777" w:rsidR="00DD3FFB" w:rsidRDefault="00000000">
    <w:pPr>
      <w:pBdr>
        <w:top w:val="single" w:sz="4" w:space="1" w:color="auto"/>
      </w:pBdr>
      <w:tabs>
        <w:tab w:val="center" w:pos="4607"/>
      </w:tabs>
      <w:snapToGrid w:val="0"/>
      <w:jc w:val="left"/>
      <w:rPr>
        <w:sz w:val="18"/>
        <w:szCs w:val="20"/>
      </w:rPr>
    </w:pPr>
    <w:r>
      <w:rPr>
        <w:noProof/>
        <w:sz w:val="18"/>
        <w:szCs w:val="20"/>
      </w:rPr>
      <mc:AlternateContent>
        <mc:Choice Requires="wps">
          <w:drawing>
            <wp:anchor distT="0" distB="0" distL="114300" distR="114300" simplePos="0" relativeHeight="251655680" behindDoc="0" locked="0" layoutInCell="1" allowOverlap="1" wp14:anchorId="58F6930C" wp14:editId="06740A48">
              <wp:simplePos x="0" y="0"/>
              <wp:positionH relativeFrom="margin">
                <wp:align>center</wp:align>
              </wp:positionH>
              <wp:positionV relativeFrom="paragraph">
                <wp:posOffset>0</wp:posOffset>
              </wp:positionV>
              <wp:extent cx="114935" cy="1504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50495"/>
                      </a:xfrm>
                      <a:prstGeom prst="rect">
                        <a:avLst/>
                      </a:prstGeom>
                      <a:noFill/>
                      <a:ln>
                        <a:noFill/>
                      </a:ln>
                    </wps:spPr>
                    <wps:txbx>
                      <w:txbxContent>
                        <w:p w14:paraId="0E10D31E" w14:textId="77777777" w:rsidR="00DD3FFB" w:rsidRDefault="00000000">
                          <w:pPr>
                            <w:pBdr>
                              <w:top w:val="single" w:sz="4" w:space="1" w:color="auto"/>
                            </w:pBdr>
                            <w:snapToGrid w:val="0"/>
                            <w:jc w:val="left"/>
                            <w:rPr>
                              <w:sz w:val="18"/>
                              <w:szCs w:val="20"/>
                            </w:rPr>
                          </w:pPr>
                          <w:r>
                            <w:rPr>
                              <w:b/>
                              <w:bCs/>
                              <w:sz w:val="18"/>
                              <w:szCs w:val="20"/>
                            </w:rPr>
                            <w:fldChar w:fldCharType="begin"/>
                          </w:r>
                          <w:r>
                            <w:rPr>
                              <w:b/>
                              <w:bCs/>
                              <w:sz w:val="18"/>
                              <w:szCs w:val="20"/>
                            </w:rPr>
                            <w:instrText>PAGE  \* Arabic  \* MERGEFORMAT</w:instrText>
                          </w:r>
                          <w:r>
                            <w:rPr>
                              <w:b/>
                              <w:bCs/>
                              <w:sz w:val="18"/>
                              <w:szCs w:val="20"/>
                            </w:rPr>
                            <w:fldChar w:fldCharType="separate"/>
                          </w:r>
                          <w:r>
                            <w:rPr>
                              <w:b/>
                              <w:bCs/>
                              <w:sz w:val="18"/>
                              <w:szCs w:val="20"/>
                              <w:lang w:val="zh-CN"/>
                            </w:rPr>
                            <w:t>1</w:t>
                          </w:r>
                          <w:r>
                            <w:rPr>
                              <w:b/>
                              <w:bCs/>
                              <w:sz w:val="18"/>
                              <w:szCs w:val="20"/>
                            </w:rPr>
                            <w:fldChar w:fldCharType="end"/>
                          </w:r>
                          <w:r>
                            <w:rPr>
                              <w:sz w:val="18"/>
                              <w:szCs w:val="20"/>
                              <w:lang w:val="zh-CN"/>
                            </w:rPr>
                            <w:t xml:space="preserve"> / </w:t>
                          </w:r>
                          <w:r>
                            <w:rPr>
                              <w:b/>
                              <w:bCs/>
                              <w:sz w:val="18"/>
                              <w:szCs w:val="20"/>
                            </w:rPr>
                            <w:fldChar w:fldCharType="begin"/>
                          </w:r>
                          <w:r>
                            <w:rPr>
                              <w:b/>
                              <w:bCs/>
                              <w:sz w:val="18"/>
                              <w:szCs w:val="20"/>
                            </w:rPr>
                            <w:instrText>NUMPAGES  \* Arabic  \* MERGEFORMAT</w:instrText>
                          </w:r>
                          <w:r>
                            <w:rPr>
                              <w:b/>
                              <w:bCs/>
                              <w:sz w:val="18"/>
                              <w:szCs w:val="20"/>
                            </w:rPr>
                            <w:fldChar w:fldCharType="separate"/>
                          </w:r>
                          <w:r>
                            <w:rPr>
                              <w:b/>
                              <w:bCs/>
                              <w:sz w:val="18"/>
                              <w:szCs w:val="20"/>
                              <w:lang w:val="zh-CN"/>
                            </w:rPr>
                            <w:t>105</w:t>
                          </w:r>
                          <w:r>
                            <w:rPr>
                              <w:b/>
                              <w:bCs/>
                              <w:sz w:val="18"/>
                              <w:szCs w:val="20"/>
                            </w:rPr>
                            <w:fldChar w:fldCharType="end"/>
                          </w:r>
                        </w:p>
                      </w:txbxContent>
                    </wps:txbx>
                    <wps:bodyPr wrap="none" lIns="0" tIns="0" rIns="0" bIns="0">
                      <a:spAutoFit/>
                    </wps:bodyPr>
                  </wps:wsp>
                </a:graphicData>
              </a:graphic>
            </wp:anchor>
          </w:drawing>
        </mc:Choice>
        <mc:Fallback>
          <w:pict>
            <v:shapetype w14:anchorId="58F6930C" id="_x0000_t202" coordsize="21600,21600" o:spt="202" path="m,l,21600r21600,l21600,xe">
              <v:stroke joinstyle="miter"/>
              <v:path gradientshapeok="t" o:connecttype="rect"/>
            </v:shapetype>
            <v:shape id="文本框 2" o:spid="_x0000_s1027" type="#_x0000_t202" style="position:absolute;margin-left:0;margin-top:0;width:9.05pt;height:11.85pt;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" filled="f" stroked="f">
              <v:textbox style="mso-fit-shape-to-text:t" inset="0,0,0,0">
                <w:txbxContent>
                  <w:p w14:paraId="0E10D31E" w14:textId="77777777" w:rsidR="00DD3FFB" w:rsidRDefault="00000000">
                    <w:pPr>
                      <w:pBdr>
                        <w:top w:val="single" w:sz="4" w:space="1" w:color="auto"/>
                      </w:pBdr>
                      <w:snapToGrid w:val="0"/>
                      <w:jc w:val="left"/>
                      <w:rPr>
                        <w:sz w:val="18"/>
                        <w:szCs w:val="20"/>
                      </w:rPr>
                    </w:pPr>
                    <w:r>
                      <w:rPr>
                        <w:b/>
                        <w:bCs/>
                        <w:sz w:val="18"/>
                        <w:szCs w:val="20"/>
                      </w:rPr>
                      <w:fldChar w:fldCharType="begin"/>
                    </w:r>
                    <w:r>
                      <w:rPr>
                        <w:b/>
                        <w:bCs/>
                        <w:sz w:val="18"/>
                        <w:szCs w:val="20"/>
                      </w:rPr>
                      <w:instrText>PAGE  \* Arabic  \* MERGEFORMAT</w:instrText>
                    </w:r>
                    <w:r>
                      <w:rPr>
                        <w:b/>
                        <w:bCs/>
                        <w:sz w:val="18"/>
                        <w:szCs w:val="20"/>
                      </w:rPr>
                      <w:fldChar w:fldCharType="separate"/>
                    </w:r>
                    <w:r>
                      <w:rPr>
                        <w:b/>
                        <w:bCs/>
                        <w:sz w:val="18"/>
                        <w:szCs w:val="20"/>
                        <w:lang w:val="zh-CN"/>
                      </w:rPr>
                      <w:t>1</w:t>
                    </w:r>
                    <w:r>
                      <w:rPr>
                        <w:b/>
                        <w:bCs/>
                        <w:sz w:val="18"/>
                        <w:szCs w:val="20"/>
                      </w:rPr>
                      <w:fldChar w:fldCharType="end"/>
                    </w:r>
                    <w:r>
                      <w:rPr>
                        <w:sz w:val="18"/>
                        <w:szCs w:val="20"/>
                        <w:lang w:val="zh-CN"/>
                      </w:rPr>
                      <w:t xml:space="preserve"> / </w:t>
                    </w:r>
                    <w:r>
                      <w:rPr>
                        <w:b/>
                        <w:bCs/>
                        <w:sz w:val="18"/>
                        <w:szCs w:val="20"/>
                      </w:rPr>
                      <w:fldChar w:fldCharType="begin"/>
                    </w:r>
                    <w:r>
                      <w:rPr>
                        <w:b/>
                        <w:bCs/>
                        <w:sz w:val="18"/>
                        <w:szCs w:val="20"/>
                      </w:rPr>
                      <w:instrText>NUMPAGES  \* Arabic  \* MERGEFORMAT</w:instrText>
                    </w:r>
                    <w:r>
                      <w:rPr>
                        <w:b/>
                        <w:bCs/>
                        <w:sz w:val="18"/>
                        <w:szCs w:val="20"/>
                      </w:rPr>
                      <w:fldChar w:fldCharType="separate"/>
                    </w:r>
                    <w:r>
                      <w:rPr>
                        <w:b/>
                        <w:bCs/>
                        <w:sz w:val="18"/>
                        <w:szCs w:val="20"/>
                        <w:lang w:val="zh-CN"/>
                      </w:rPr>
                      <w:t>105</w:t>
                    </w:r>
                    <w:r>
                      <w:rPr>
                        <w:b/>
                        <w:bCs/>
                        <w:sz w:val="18"/>
                        <w:szCs w:val="20"/>
                      </w:rPr>
                      <w:fldChar w:fldCharType="end"/>
                    </w:r>
                  </w:p>
                </w:txbxContent>
              </v:textbox>
              <w10:wrap anchorx="margin"/>
            </v:shape>
          </w:pict>
        </mc:Fallback>
      </mc:AlternateContent>
    </w:r>
    <w:r>
      <w:rPr>
        <w:sz w:val="18"/>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5C09" w14:textId="77777777" w:rsidR="00DD3FFB" w:rsidRDefault="00000000">
    <w:pPr>
      <w:pBdr>
        <w:top w:val="single" w:sz="4" w:space="1" w:color="auto"/>
      </w:pBdr>
      <w:snapToGrid w:val="0"/>
      <w:jc w:val="center"/>
      <w:rPr>
        <w:sz w:val="18"/>
        <w:szCs w:val="20"/>
      </w:rPr>
    </w:pPr>
    <w:r>
      <w:rPr>
        <w:b/>
        <w:bCs/>
        <w:sz w:val="18"/>
        <w:szCs w:val="20"/>
      </w:rPr>
      <w:fldChar w:fldCharType="begin"/>
    </w:r>
    <w:r>
      <w:rPr>
        <w:b/>
        <w:bCs/>
        <w:sz w:val="18"/>
        <w:szCs w:val="20"/>
      </w:rPr>
      <w:instrText>PAGE  \* Arabic  \* MERGEFORMAT</w:instrText>
    </w:r>
    <w:r>
      <w:rPr>
        <w:b/>
        <w:bCs/>
        <w:sz w:val="18"/>
        <w:szCs w:val="20"/>
      </w:rPr>
      <w:fldChar w:fldCharType="separate"/>
    </w:r>
    <w:r>
      <w:rPr>
        <w:b/>
        <w:bCs/>
        <w:sz w:val="18"/>
        <w:szCs w:val="20"/>
        <w:lang w:val="zh-CN"/>
      </w:rPr>
      <w:t>94</w:t>
    </w:r>
    <w:r>
      <w:rPr>
        <w:b/>
        <w:bCs/>
        <w:sz w:val="18"/>
        <w:szCs w:val="20"/>
      </w:rPr>
      <w:fldChar w:fldCharType="end"/>
    </w:r>
    <w:r>
      <w:rPr>
        <w:sz w:val="18"/>
        <w:szCs w:val="20"/>
        <w:lang w:val="zh-CN"/>
      </w:rPr>
      <w:t xml:space="preserve"> / </w:t>
    </w:r>
    <w:r>
      <w:rPr>
        <w:b/>
        <w:bCs/>
        <w:sz w:val="18"/>
        <w:szCs w:val="20"/>
      </w:rPr>
      <w:fldChar w:fldCharType="begin"/>
    </w:r>
    <w:r>
      <w:rPr>
        <w:b/>
        <w:bCs/>
        <w:sz w:val="18"/>
        <w:szCs w:val="20"/>
      </w:rPr>
      <w:instrText>NUMPAGES  \* Arabic  \* MERGEFORMAT</w:instrText>
    </w:r>
    <w:r>
      <w:rPr>
        <w:b/>
        <w:bCs/>
        <w:sz w:val="18"/>
        <w:szCs w:val="20"/>
      </w:rPr>
      <w:fldChar w:fldCharType="separate"/>
    </w:r>
    <w:r>
      <w:rPr>
        <w:b/>
        <w:bCs/>
        <w:sz w:val="18"/>
        <w:szCs w:val="20"/>
        <w:lang w:val="zh-CN"/>
      </w:rPr>
      <w:t>105</w:t>
    </w:r>
    <w:r>
      <w:rPr>
        <w:b/>
        <w:bCs/>
        <w:sz w:val="18"/>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2ED81" w14:textId="77777777" w:rsidR="00DD3FFB" w:rsidRDefault="00000000">
    <w:pPr>
      <w:pBdr>
        <w:top w:val="single" w:sz="4" w:space="1" w:color="auto"/>
      </w:pBdr>
      <w:tabs>
        <w:tab w:val="center" w:pos="4464"/>
      </w:tabs>
      <w:snapToGrid w:val="0"/>
      <w:jc w:val="left"/>
      <w:rPr>
        <w:sz w:val="18"/>
        <w:szCs w:val="20"/>
      </w:rPr>
    </w:pPr>
    <w:r>
      <w:rPr>
        <w:noProof/>
        <w:sz w:val="18"/>
        <w:szCs w:val="20"/>
      </w:rPr>
      <mc:AlternateContent>
        <mc:Choice Requires="wps">
          <w:drawing>
            <wp:anchor distT="0" distB="0" distL="114300" distR="114300" simplePos="0" relativeHeight="251656704" behindDoc="0" locked="0" layoutInCell="1" allowOverlap="1" wp14:anchorId="2CBB143F" wp14:editId="20046F2F">
              <wp:simplePos x="0" y="0"/>
              <wp:positionH relativeFrom="margin">
                <wp:align>center</wp:align>
              </wp:positionH>
              <wp:positionV relativeFrom="paragraph">
                <wp:posOffset>0</wp:posOffset>
              </wp:positionV>
              <wp:extent cx="114935" cy="1504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50495"/>
                      </a:xfrm>
                      <a:prstGeom prst="rect">
                        <a:avLst/>
                      </a:prstGeom>
                      <a:noFill/>
                      <a:ln>
                        <a:noFill/>
                      </a:ln>
                    </wps:spPr>
                    <wps:txbx>
                      <w:txbxContent>
                        <w:p w14:paraId="63107A8B" w14:textId="77777777" w:rsidR="00DD3FFB" w:rsidRDefault="00000000">
                          <w:pPr>
                            <w:pBdr>
                              <w:top w:val="single" w:sz="4" w:space="1" w:color="auto"/>
                            </w:pBdr>
                            <w:snapToGrid w:val="0"/>
                            <w:jc w:val="left"/>
                            <w:rPr>
                              <w:sz w:val="18"/>
                              <w:szCs w:val="20"/>
                            </w:rPr>
                          </w:pPr>
                          <w:r>
                            <w:rPr>
                              <w:sz w:val="18"/>
                              <w:szCs w:val="20"/>
                              <w:lang w:val="zh-CN"/>
                            </w:rPr>
                            <w:t xml:space="preserve"> </w:t>
                          </w:r>
                          <w:r>
                            <w:rPr>
                              <w:b/>
                              <w:bCs/>
                              <w:sz w:val="18"/>
                              <w:szCs w:val="20"/>
                            </w:rPr>
                            <w:fldChar w:fldCharType="begin"/>
                          </w:r>
                          <w:r>
                            <w:rPr>
                              <w:b/>
                              <w:bCs/>
                              <w:sz w:val="18"/>
                              <w:szCs w:val="20"/>
                            </w:rPr>
                            <w:instrText>PAGE  \* Arabic  \* MERGEFORMAT</w:instrText>
                          </w:r>
                          <w:r>
                            <w:rPr>
                              <w:b/>
                              <w:bCs/>
                              <w:sz w:val="18"/>
                              <w:szCs w:val="20"/>
                            </w:rPr>
                            <w:fldChar w:fldCharType="separate"/>
                          </w:r>
                          <w:r>
                            <w:rPr>
                              <w:b/>
                              <w:bCs/>
                              <w:sz w:val="18"/>
                              <w:szCs w:val="20"/>
                              <w:lang w:val="zh-CN"/>
                            </w:rPr>
                            <w:t>93</w:t>
                          </w:r>
                          <w:r>
                            <w:rPr>
                              <w:b/>
                              <w:bCs/>
                              <w:sz w:val="18"/>
                              <w:szCs w:val="20"/>
                            </w:rPr>
                            <w:fldChar w:fldCharType="end"/>
                          </w:r>
                          <w:r>
                            <w:rPr>
                              <w:sz w:val="18"/>
                              <w:szCs w:val="20"/>
                              <w:lang w:val="zh-CN"/>
                            </w:rPr>
                            <w:t xml:space="preserve"> / </w:t>
                          </w:r>
                          <w:r>
                            <w:rPr>
                              <w:b/>
                              <w:bCs/>
                              <w:sz w:val="18"/>
                              <w:szCs w:val="20"/>
                            </w:rPr>
                            <w:fldChar w:fldCharType="begin"/>
                          </w:r>
                          <w:r>
                            <w:rPr>
                              <w:b/>
                              <w:bCs/>
                              <w:sz w:val="18"/>
                              <w:szCs w:val="20"/>
                            </w:rPr>
                            <w:instrText>NUMPAGES  \* Arabic  \* MERGEFORMAT</w:instrText>
                          </w:r>
                          <w:r>
                            <w:rPr>
                              <w:b/>
                              <w:bCs/>
                              <w:sz w:val="18"/>
                              <w:szCs w:val="20"/>
                            </w:rPr>
                            <w:fldChar w:fldCharType="separate"/>
                          </w:r>
                          <w:r>
                            <w:rPr>
                              <w:b/>
                              <w:bCs/>
                              <w:sz w:val="18"/>
                              <w:szCs w:val="20"/>
                              <w:lang w:val="zh-CN"/>
                            </w:rPr>
                            <w:t>105</w:t>
                          </w:r>
                          <w:r>
                            <w:rPr>
                              <w:b/>
                              <w:bCs/>
                              <w:sz w:val="18"/>
                              <w:szCs w:val="20"/>
                            </w:rPr>
                            <w:fldChar w:fldCharType="end"/>
                          </w:r>
                        </w:p>
                      </w:txbxContent>
                    </wps:txbx>
                    <wps:bodyPr wrap="none" lIns="0" tIns="0" rIns="0" bIns="0">
                      <a:spAutoFit/>
                    </wps:bodyPr>
                  </wps:wsp>
                </a:graphicData>
              </a:graphic>
            </wp:anchor>
          </w:drawing>
        </mc:Choice>
        <mc:Fallback>
          <w:pict>
            <v:shapetype w14:anchorId="2CBB143F" id="_x0000_t202" coordsize="21600,21600" o:spt="202" path="m,l,21600r21600,l21600,xe">
              <v:stroke joinstyle="miter"/>
              <v:path gradientshapeok="t" o:connecttype="rect"/>
            </v:shapetype>
            <v:shape id="文本框 4" o:spid="_x0000_s1028" type="#_x0000_t202" style="position:absolute;margin-left:0;margin-top:0;width:9.05pt;height:11.85pt;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" filled="f" stroked="f">
              <v:textbox style="mso-fit-shape-to-text:t" inset="0,0,0,0">
                <w:txbxContent>
                  <w:p w14:paraId="63107A8B" w14:textId="77777777" w:rsidR="00DD3FFB" w:rsidRDefault="00000000">
                    <w:pPr>
                      <w:pBdr>
                        <w:top w:val="single" w:sz="4" w:space="1" w:color="auto"/>
                      </w:pBdr>
                      <w:snapToGrid w:val="0"/>
                      <w:jc w:val="left"/>
                      <w:rPr>
                        <w:sz w:val="18"/>
                        <w:szCs w:val="20"/>
                      </w:rPr>
                    </w:pPr>
                    <w:r>
                      <w:rPr>
                        <w:sz w:val="18"/>
                        <w:szCs w:val="20"/>
                        <w:lang w:val="zh-CN"/>
                      </w:rPr>
                      <w:t xml:space="preserve"> </w:t>
                    </w:r>
                    <w:r>
                      <w:rPr>
                        <w:b/>
                        <w:bCs/>
                        <w:sz w:val="18"/>
                        <w:szCs w:val="20"/>
                      </w:rPr>
                      <w:fldChar w:fldCharType="begin"/>
                    </w:r>
                    <w:r>
                      <w:rPr>
                        <w:b/>
                        <w:bCs/>
                        <w:sz w:val="18"/>
                        <w:szCs w:val="20"/>
                      </w:rPr>
                      <w:instrText>PAGE  \* Arabic  \* MERGEFORMAT</w:instrText>
                    </w:r>
                    <w:r>
                      <w:rPr>
                        <w:b/>
                        <w:bCs/>
                        <w:sz w:val="18"/>
                        <w:szCs w:val="20"/>
                      </w:rPr>
                      <w:fldChar w:fldCharType="separate"/>
                    </w:r>
                    <w:r>
                      <w:rPr>
                        <w:b/>
                        <w:bCs/>
                        <w:sz w:val="18"/>
                        <w:szCs w:val="20"/>
                        <w:lang w:val="zh-CN"/>
                      </w:rPr>
                      <w:t>93</w:t>
                    </w:r>
                    <w:r>
                      <w:rPr>
                        <w:b/>
                        <w:bCs/>
                        <w:sz w:val="18"/>
                        <w:szCs w:val="20"/>
                      </w:rPr>
                      <w:fldChar w:fldCharType="end"/>
                    </w:r>
                    <w:r>
                      <w:rPr>
                        <w:sz w:val="18"/>
                        <w:szCs w:val="20"/>
                        <w:lang w:val="zh-CN"/>
                      </w:rPr>
                      <w:t xml:space="preserve"> / </w:t>
                    </w:r>
                    <w:r>
                      <w:rPr>
                        <w:b/>
                        <w:bCs/>
                        <w:sz w:val="18"/>
                        <w:szCs w:val="20"/>
                      </w:rPr>
                      <w:fldChar w:fldCharType="begin"/>
                    </w:r>
                    <w:r>
                      <w:rPr>
                        <w:b/>
                        <w:bCs/>
                        <w:sz w:val="18"/>
                        <w:szCs w:val="20"/>
                      </w:rPr>
                      <w:instrText>NUMPAGES  \* Arabic  \* MERGEFORMAT</w:instrText>
                    </w:r>
                    <w:r>
                      <w:rPr>
                        <w:b/>
                        <w:bCs/>
                        <w:sz w:val="18"/>
                        <w:szCs w:val="20"/>
                      </w:rPr>
                      <w:fldChar w:fldCharType="separate"/>
                    </w:r>
                    <w:r>
                      <w:rPr>
                        <w:b/>
                        <w:bCs/>
                        <w:sz w:val="18"/>
                        <w:szCs w:val="20"/>
                        <w:lang w:val="zh-CN"/>
                      </w:rPr>
                      <w:t>105</w:t>
                    </w:r>
                    <w:r>
                      <w:rPr>
                        <w:b/>
                        <w:bCs/>
                        <w:sz w:val="18"/>
                        <w:szCs w:val="20"/>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829D" w14:textId="77777777" w:rsidR="00DD3FFB" w:rsidRDefault="00000000">
    <w:pPr>
      <w:pBdr>
        <w:top w:val="single" w:sz="4" w:space="1" w:color="auto"/>
      </w:pBdr>
      <w:snapToGrid w:val="0"/>
      <w:jc w:val="left"/>
      <w:rPr>
        <w:sz w:val="18"/>
        <w:szCs w:val="20"/>
      </w:rPr>
    </w:pPr>
    <w:r>
      <w:rPr>
        <w:noProof/>
        <w:sz w:val="18"/>
        <w:szCs w:val="20"/>
      </w:rPr>
      <mc:AlternateContent>
        <mc:Choice Requires="wps">
          <w:drawing>
            <wp:anchor distT="0" distB="0" distL="114300" distR="114300" simplePos="0" relativeHeight="251657728" behindDoc="0" locked="0" layoutInCell="1" allowOverlap="1" wp14:anchorId="652A1DB0" wp14:editId="1BC1CAF2">
              <wp:simplePos x="0" y="0"/>
              <wp:positionH relativeFrom="margin">
                <wp:align>center</wp:align>
              </wp:positionH>
              <wp:positionV relativeFrom="paragraph">
                <wp:posOffset>0</wp:posOffset>
              </wp:positionV>
              <wp:extent cx="114935" cy="15049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935" cy="150495"/>
                      </a:xfrm>
                      <a:prstGeom prst="rect">
                        <a:avLst/>
                      </a:prstGeom>
                      <a:noFill/>
                      <a:ln>
                        <a:noFill/>
                      </a:ln>
                    </wps:spPr>
                    <wps:txbx>
                      <w:txbxContent>
                        <w:p w14:paraId="22F1041B" w14:textId="77777777" w:rsidR="00DD3FFB" w:rsidRDefault="00000000">
                          <w:pPr>
                            <w:pBdr>
                              <w:top w:val="single" w:sz="4" w:space="1" w:color="auto"/>
                            </w:pBdr>
                            <w:snapToGrid w:val="0"/>
                            <w:jc w:val="left"/>
                            <w:rPr>
                              <w:sz w:val="18"/>
                              <w:szCs w:val="20"/>
                            </w:rPr>
                          </w:pPr>
                          <w:r>
                            <w:rPr>
                              <w:sz w:val="18"/>
                              <w:szCs w:val="20"/>
                              <w:lang w:val="zh-CN"/>
                            </w:rPr>
                            <w:t xml:space="preserve"> </w:t>
                          </w:r>
                          <w:r>
                            <w:rPr>
                              <w:b/>
                              <w:bCs/>
                              <w:sz w:val="18"/>
                              <w:szCs w:val="20"/>
                            </w:rPr>
                            <w:fldChar w:fldCharType="begin"/>
                          </w:r>
                          <w:r>
                            <w:rPr>
                              <w:b/>
                              <w:bCs/>
                              <w:sz w:val="18"/>
                              <w:szCs w:val="20"/>
                            </w:rPr>
                            <w:instrText>PAGE  \* Arabic  \* MERGEFORMAT</w:instrText>
                          </w:r>
                          <w:r>
                            <w:rPr>
                              <w:b/>
                              <w:bCs/>
                              <w:sz w:val="18"/>
                              <w:szCs w:val="20"/>
                            </w:rPr>
                            <w:fldChar w:fldCharType="separate"/>
                          </w:r>
                          <w:r>
                            <w:rPr>
                              <w:b/>
                              <w:bCs/>
                              <w:sz w:val="18"/>
                              <w:szCs w:val="20"/>
                              <w:lang w:val="zh-CN"/>
                            </w:rPr>
                            <w:t>100</w:t>
                          </w:r>
                          <w:r>
                            <w:rPr>
                              <w:b/>
                              <w:bCs/>
                              <w:sz w:val="18"/>
                              <w:szCs w:val="20"/>
                            </w:rPr>
                            <w:fldChar w:fldCharType="end"/>
                          </w:r>
                          <w:r>
                            <w:rPr>
                              <w:sz w:val="18"/>
                              <w:szCs w:val="20"/>
                              <w:lang w:val="zh-CN"/>
                            </w:rPr>
                            <w:t xml:space="preserve"> / </w:t>
                          </w:r>
                          <w:r>
                            <w:rPr>
                              <w:b/>
                              <w:bCs/>
                              <w:sz w:val="18"/>
                              <w:szCs w:val="20"/>
                            </w:rPr>
                            <w:fldChar w:fldCharType="begin"/>
                          </w:r>
                          <w:r>
                            <w:rPr>
                              <w:b/>
                              <w:bCs/>
                              <w:sz w:val="18"/>
                              <w:szCs w:val="20"/>
                            </w:rPr>
                            <w:instrText>NUMPAGES  \* Arabic  \* MERGEFORMAT</w:instrText>
                          </w:r>
                          <w:r>
                            <w:rPr>
                              <w:b/>
                              <w:bCs/>
                              <w:sz w:val="18"/>
                              <w:szCs w:val="20"/>
                            </w:rPr>
                            <w:fldChar w:fldCharType="separate"/>
                          </w:r>
                          <w:r>
                            <w:rPr>
                              <w:b/>
                              <w:bCs/>
                              <w:sz w:val="18"/>
                              <w:szCs w:val="20"/>
                              <w:lang w:val="zh-CN"/>
                            </w:rPr>
                            <w:t>105</w:t>
                          </w:r>
                          <w:r>
                            <w:rPr>
                              <w:b/>
                              <w:bCs/>
                              <w:sz w:val="18"/>
                              <w:szCs w:val="20"/>
                            </w:rPr>
                            <w:fldChar w:fldCharType="end"/>
                          </w:r>
                        </w:p>
                      </w:txbxContent>
                    </wps:txbx>
                    <wps:bodyPr wrap="none" lIns="0" tIns="0" rIns="0" bIns="0">
                      <a:spAutoFit/>
                    </wps:bodyPr>
                  </wps:wsp>
                </a:graphicData>
              </a:graphic>
            </wp:anchor>
          </w:drawing>
        </mc:Choice>
        <mc:Fallback>
          <w:pict>
            <v:shapetype w14:anchorId="652A1DB0" id="_x0000_t202" coordsize="21600,21600" o:spt="202" path="m,l,21600r21600,l21600,xe">
              <v:stroke joinstyle="miter"/>
              <v:path gradientshapeok="t" o:connecttype="rect"/>
            </v:shapetype>
            <v:shape id="文本框 7" o:spid="_x0000_s1029" type="#_x0000_t202" style="position:absolute;margin-left:0;margin-top:0;width:9.05pt;height:11.85pt;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" filled="f" stroked="f">
              <v:textbox style="mso-fit-shape-to-text:t" inset="0,0,0,0">
                <w:txbxContent>
                  <w:p w14:paraId="22F1041B" w14:textId="77777777" w:rsidR="00DD3FFB" w:rsidRDefault="00000000">
                    <w:pPr>
                      <w:pBdr>
                        <w:top w:val="single" w:sz="4" w:space="1" w:color="auto"/>
                      </w:pBdr>
                      <w:snapToGrid w:val="0"/>
                      <w:jc w:val="left"/>
                      <w:rPr>
                        <w:sz w:val="18"/>
                        <w:szCs w:val="20"/>
                      </w:rPr>
                    </w:pPr>
                    <w:r>
                      <w:rPr>
                        <w:sz w:val="18"/>
                        <w:szCs w:val="20"/>
                        <w:lang w:val="zh-CN"/>
                      </w:rPr>
                      <w:t xml:space="preserve"> </w:t>
                    </w:r>
                    <w:r>
                      <w:rPr>
                        <w:b/>
                        <w:bCs/>
                        <w:sz w:val="18"/>
                        <w:szCs w:val="20"/>
                      </w:rPr>
                      <w:fldChar w:fldCharType="begin"/>
                    </w:r>
                    <w:r>
                      <w:rPr>
                        <w:b/>
                        <w:bCs/>
                        <w:sz w:val="18"/>
                        <w:szCs w:val="20"/>
                      </w:rPr>
                      <w:instrText>PAGE  \* Arabic  \* MERGEFORMAT</w:instrText>
                    </w:r>
                    <w:r>
                      <w:rPr>
                        <w:b/>
                        <w:bCs/>
                        <w:sz w:val="18"/>
                        <w:szCs w:val="20"/>
                      </w:rPr>
                      <w:fldChar w:fldCharType="separate"/>
                    </w:r>
                    <w:r>
                      <w:rPr>
                        <w:b/>
                        <w:bCs/>
                        <w:sz w:val="18"/>
                        <w:szCs w:val="20"/>
                        <w:lang w:val="zh-CN"/>
                      </w:rPr>
                      <w:t>100</w:t>
                    </w:r>
                    <w:r>
                      <w:rPr>
                        <w:b/>
                        <w:bCs/>
                        <w:sz w:val="18"/>
                        <w:szCs w:val="20"/>
                      </w:rPr>
                      <w:fldChar w:fldCharType="end"/>
                    </w:r>
                    <w:r>
                      <w:rPr>
                        <w:sz w:val="18"/>
                        <w:szCs w:val="20"/>
                        <w:lang w:val="zh-CN"/>
                      </w:rPr>
                      <w:t xml:space="preserve"> / </w:t>
                    </w:r>
                    <w:r>
                      <w:rPr>
                        <w:b/>
                        <w:bCs/>
                        <w:sz w:val="18"/>
                        <w:szCs w:val="20"/>
                      </w:rPr>
                      <w:fldChar w:fldCharType="begin"/>
                    </w:r>
                    <w:r>
                      <w:rPr>
                        <w:b/>
                        <w:bCs/>
                        <w:sz w:val="18"/>
                        <w:szCs w:val="20"/>
                      </w:rPr>
                      <w:instrText>NUMPAGES  \* Arabic  \* MERGEFORMAT</w:instrText>
                    </w:r>
                    <w:r>
                      <w:rPr>
                        <w:b/>
                        <w:bCs/>
                        <w:sz w:val="18"/>
                        <w:szCs w:val="20"/>
                      </w:rPr>
                      <w:fldChar w:fldCharType="separate"/>
                    </w:r>
                    <w:r>
                      <w:rPr>
                        <w:b/>
                        <w:bCs/>
                        <w:sz w:val="18"/>
                        <w:szCs w:val="20"/>
                        <w:lang w:val="zh-CN"/>
                      </w:rPr>
                      <w:t>105</w:t>
                    </w:r>
                    <w:r>
                      <w:rPr>
                        <w:b/>
                        <w:bCs/>
                        <w:sz w:val="18"/>
                        <w:szCs w:val="20"/>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316CD" w14:textId="77777777" w:rsidR="00DD3FFB" w:rsidRDefault="00000000">
    <w:pPr>
      <w:pBdr>
        <w:top w:val="single" w:sz="4" w:space="1" w:color="auto"/>
      </w:pBdr>
      <w:tabs>
        <w:tab w:val="left" w:pos="5290"/>
      </w:tabs>
      <w:snapToGrid w:val="0"/>
      <w:jc w:val="left"/>
      <w:rPr>
        <w:sz w:val="18"/>
        <w:szCs w:val="20"/>
      </w:rPr>
    </w:pPr>
    <w:r>
      <w:rPr>
        <w:noProof/>
        <w:sz w:val="18"/>
        <w:szCs w:val="20"/>
      </w:rPr>
      <mc:AlternateContent>
        <mc:Choice Requires="wps">
          <w:drawing>
            <wp:anchor distT="0" distB="0" distL="114300" distR="114300" simplePos="0" relativeHeight="251658752" behindDoc="0" locked="0" layoutInCell="1" allowOverlap="1" wp14:anchorId="74936FDE" wp14:editId="57377C33">
              <wp:simplePos x="0" y="0"/>
              <wp:positionH relativeFrom="margin">
                <wp:align>center</wp:align>
              </wp:positionH>
              <wp:positionV relativeFrom="paragraph">
                <wp:posOffset>0</wp:posOffset>
              </wp:positionV>
              <wp:extent cx="114935" cy="1504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50495"/>
                      </a:xfrm>
                      <a:prstGeom prst="rect">
                        <a:avLst/>
                      </a:prstGeom>
                      <a:noFill/>
                      <a:ln>
                        <a:noFill/>
                      </a:ln>
                    </wps:spPr>
                    <wps:txbx>
                      <w:txbxContent>
                        <w:p w14:paraId="7133D1FE" w14:textId="77777777" w:rsidR="00DD3FFB" w:rsidRDefault="00000000">
                          <w:pPr>
                            <w:pBdr>
                              <w:top w:val="single" w:sz="4" w:space="1" w:color="auto"/>
                            </w:pBdr>
                            <w:snapToGrid w:val="0"/>
                            <w:jc w:val="left"/>
                            <w:rPr>
                              <w:sz w:val="18"/>
                              <w:szCs w:val="20"/>
                            </w:rPr>
                          </w:pPr>
                          <w:r>
                            <w:rPr>
                              <w:b/>
                              <w:bCs/>
                              <w:sz w:val="18"/>
                              <w:szCs w:val="20"/>
                            </w:rPr>
                            <w:fldChar w:fldCharType="begin"/>
                          </w:r>
                          <w:r>
                            <w:rPr>
                              <w:b/>
                              <w:bCs/>
                              <w:sz w:val="18"/>
                              <w:szCs w:val="20"/>
                            </w:rPr>
                            <w:instrText>PAGE  \* Arabic  \* MERGEFORMAT</w:instrText>
                          </w:r>
                          <w:r>
                            <w:rPr>
                              <w:b/>
                              <w:bCs/>
                              <w:sz w:val="18"/>
                              <w:szCs w:val="20"/>
                            </w:rPr>
                            <w:fldChar w:fldCharType="separate"/>
                          </w:r>
                          <w:r>
                            <w:rPr>
                              <w:b/>
                              <w:bCs/>
                              <w:sz w:val="18"/>
                              <w:szCs w:val="20"/>
                              <w:lang w:val="zh-CN"/>
                            </w:rPr>
                            <w:t>102</w:t>
                          </w:r>
                          <w:r>
                            <w:rPr>
                              <w:b/>
                              <w:bCs/>
                              <w:sz w:val="18"/>
                              <w:szCs w:val="20"/>
                            </w:rPr>
                            <w:fldChar w:fldCharType="end"/>
                          </w:r>
                          <w:r>
                            <w:rPr>
                              <w:sz w:val="18"/>
                              <w:szCs w:val="20"/>
                              <w:lang w:val="zh-CN"/>
                            </w:rPr>
                            <w:t xml:space="preserve"> / </w:t>
                          </w:r>
                          <w:r>
                            <w:rPr>
                              <w:b/>
                              <w:bCs/>
                              <w:sz w:val="18"/>
                              <w:szCs w:val="20"/>
                            </w:rPr>
                            <w:fldChar w:fldCharType="begin"/>
                          </w:r>
                          <w:r>
                            <w:rPr>
                              <w:b/>
                              <w:bCs/>
                              <w:sz w:val="18"/>
                              <w:szCs w:val="20"/>
                            </w:rPr>
                            <w:instrText>NUMPAGES  \* Arabic  \* MERGEFORMAT</w:instrText>
                          </w:r>
                          <w:r>
                            <w:rPr>
                              <w:b/>
                              <w:bCs/>
                              <w:sz w:val="18"/>
                              <w:szCs w:val="20"/>
                            </w:rPr>
                            <w:fldChar w:fldCharType="separate"/>
                          </w:r>
                          <w:r>
                            <w:rPr>
                              <w:b/>
                              <w:bCs/>
                              <w:sz w:val="18"/>
                              <w:szCs w:val="20"/>
                              <w:lang w:val="zh-CN"/>
                            </w:rPr>
                            <w:t>105</w:t>
                          </w:r>
                          <w:r>
                            <w:rPr>
                              <w:b/>
                              <w:bCs/>
                              <w:sz w:val="18"/>
                              <w:szCs w:val="20"/>
                            </w:rPr>
                            <w:fldChar w:fldCharType="end"/>
                          </w:r>
                        </w:p>
                      </w:txbxContent>
                    </wps:txbx>
                    <wps:bodyPr wrap="none" lIns="0" tIns="0" rIns="0" bIns="0">
                      <a:spAutoFit/>
                    </wps:bodyPr>
                  </wps:wsp>
                </a:graphicData>
              </a:graphic>
            </wp:anchor>
          </w:drawing>
        </mc:Choice>
        <mc:Fallback>
          <w:pict>
            <v:shapetype w14:anchorId="74936FDE" id="_x0000_t202" coordsize="21600,21600" o:spt="202" path="m,l,21600r21600,l21600,xe">
              <v:stroke joinstyle="miter"/>
              <v:path gradientshapeok="t" o:connecttype="rect"/>
            </v:shapetype>
            <v:shape id="文本框 6" o:spid="_x0000_s1030" type="#_x0000_t202" style="position:absolute;margin-left:0;margin-top:0;width:9.05pt;height:11.85pt;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" filled="f" stroked="f">
              <v:textbox style="mso-fit-shape-to-text:t" inset="0,0,0,0">
                <w:txbxContent>
                  <w:p w14:paraId="7133D1FE" w14:textId="77777777" w:rsidR="00DD3FFB" w:rsidRDefault="00000000">
                    <w:pPr>
                      <w:pBdr>
                        <w:top w:val="single" w:sz="4" w:space="1" w:color="auto"/>
                      </w:pBdr>
                      <w:snapToGrid w:val="0"/>
                      <w:jc w:val="left"/>
                      <w:rPr>
                        <w:sz w:val="18"/>
                        <w:szCs w:val="20"/>
                      </w:rPr>
                    </w:pPr>
                    <w:r>
                      <w:rPr>
                        <w:b/>
                        <w:bCs/>
                        <w:sz w:val="18"/>
                        <w:szCs w:val="20"/>
                      </w:rPr>
                      <w:fldChar w:fldCharType="begin"/>
                    </w:r>
                    <w:r>
                      <w:rPr>
                        <w:b/>
                        <w:bCs/>
                        <w:sz w:val="18"/>
                        <w:szCs w:val="20"/>
                      </w:rPr>
                      <w:instrText>PAGE  \* Arabic  \* MERGEFORMAT</w:instrText>
                    </w:r>
                    <w:r>
                      <w:rPr>
                        <w:b/>
                        <w:bCs/>
                        <w:sz w:val="18"/>
                        <w:szCs w:val="20"/>
                      </w:rPr>
                      <w:fldChar w:fldCharType="separate"/>
                    </w:r>
                    <w:r>
                      <w:rPr>
                        <w:b/>
                        <w:bCs/>
                        <w:sz w:val="18"/>
                        <w:szCs w:val="20"/>
                        <w:lang w:val="zh-CN"/>
                      </w:rPr>
                      <w:t>102</w:t>
                    </w:r>
                    <w:r>
                      <w:rPr>
                        <w:b/>
                        <w:bCs/>
                        <w:sz w:val="18"/>
                        <w:szCs w:val="20"/>
                      </w:rPr>
                      <w:fldChar w:fldCharType="end"/>
                    </w:r>
                    <w:r>
                      <w:rPr>
                        <w:sz w:val="18"/>
                        <w:szCs w:val="20"/>
                        <w:lang w:val="zh-CN"/>
                      </w:rPr>
                      <w:t xml:space="preserve"> / </w:t>
                    </w:r>
                    <w:r>
                      <w:rPr>
                        <w:b/>
                        <w:bCs/>
                        <w:sz w:val="18"/>
                        <w:szCs w:val="20"/>
                      </w:rPr>
                      <w:fldChar w:fldCharType="begin"/>
                    </w:r>
                    <w:r>
                      <w:rPr>
                        <w:b/>
                        <w:bCs/>
                        <w:sz w:val="18"/>
                        <w:szCs w:val="20"/>
                      </w:rPr>
                      <w:instrText>NUMPAGES  \* Arabic  \* MERGEFORMAT</w:instrText>
                    </w:r>
                    <w:r>
                      <w:rPr>
                        <w:b/>
                        <w:bCs/>
                        <w:sz w:val="18"/>
                        <w:szCs w:val="20"/>
                      </w:rPr>
                      <w:fldChar w:fldCharType="separate"/>
                    </w:r>
                    <w:r>
                      <w:rPr>
                        <w:b/>
                        <w:bCs/>
                        <w:sz w:val="18"/>
                        <w:szCs w:val="20"/>
                        <w:lang w:val="zh-CN"/>
                      </w:rPr>
                      <w:t>105</w:t>
                    </w:r>
                    <w:r>
                      <w:rPr>
                        <w:b/>
                        <w:bCs/>
                        <w:sz w:val="18"/>
                        <w:szCs w:val="20"/>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87D0E" w14:textId="77777777" w:rsidR="00DD3FFB" w:rsidRDefault="00DD3FFB">
    <w:pPr>
      <w:pBdr>
        <w:top w:val="single" w:sz="4" w:space="1" w:color="auto"/>
      </w:pBdr>
      <w:snapToGrid w:val="0"/>
      <w:jc w:val="center"/>
      <w:rPr>
        <w:sz w:val="18"/>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49FCD" w14:textId="77777777" w:rsidR="00DD3FFB" w:rsidRDefault="00000000">
    <w:pPr>
      <w:pBdr>
        <w:top w:val="single" w:sz="4" w:space="1" w:color="auto"/>
      </w:pBdr>
      <w:snapToGrid w:val="0"/>
      <w:jc w:val="center"/>
      <w:rPr>
        <w:sz w:val="18"/>
        <w:szCs w:val="20"/>
      </w:rPr>
    </w:pPr>
    <w:r>
      <w:rPr>
        <w:sz w:val="18"/>
        <w:szCs w:val="20"/>
        <w:lang w:val="zh-CN"/>
      </w:rPr>
      <w:t xml:space="preserve"> </w:t>
    </w:r>
    <w:r>
      <w:rPr>
        <w:b/>
        <w:bCs/>
        <w:sz w:val="18"/>
        <w:szCs w:val="20"/>
      </w:rPr>
      <w:fldChar w:fldCharType="begin"/>
    </w:r>
    <w:r>
      <w:rPr>
        <w:b/>
        <w:bCs/>
        <w:sz w:val="18"/>
        <w:szCs w:val="20"/>
      </w:rPr>
      <w:instrText>PAGE  \* Arabic  \* MERGEFORMAT</w:instrText>
    </w:r>
    <w:r>
      <w:rPr>
        <w:b/>
        <w:bCs/>
        <w:sz w:val="18"/>
        <w:szCs w:val="20"/>
      </w:rPr>
      <w:fldChar w:fldCharType="separate"/>
    </w:r>
    <w:r>
      <w:rPr>
        <w:b/>
        <w:bCs/>
        <w:sz w:val="18"/>
        <w:szCs w:val="20"/>
        <w:lang w:val="zh-CN"/>
      </w:rPr>
      <w:t>104</w:t>
    </w:r>
    <w:r>
      <w:rPr>
        <w:b/>
        <w:bCs/>
        <w:sz w:val="18"/>
        <w:szCs w:val="20"/>
      </w:rPr>
      <w:fldChar w:fldCharType="end"/>
    </w:r>
    <w:r>
      <w:rPr>
        <w:sz w:val="18"/>
        <w:szCs w:val="20"/>
        <w:lang w:val="zh-CN"/>
      </w:rPr>
      <w:t xml:space="preserve"> / </w:t>
    </w:r>
    <w:r>
      <w:rPr>
        <w:b/>
        <w:bCs/>
        <w:sz w:val="18"/>
        <w:szCs w:val="20"/>
      </w:rPr>
      <w:fldChar w:fldCharType="begin"/>
    </w:r>
    <w:r>
      <w:rPr>
        <w:b/>
        <w:bCs/>
        <w:sz w:val="18"/>
        <w:szCs w:val="20"/>
      </w:rPr>
      <w:instrText>NUMPAGES  \* Arabic  \* MERGEFORMAT</w:instrText>
    </w:r>
    <w:r>
      <w:rPr>
        <w:b/>
        <w:bCs/>
        <w:sz w:val="18"/>
        <w:szCs w:val="20"/>
      </w:rPr>
      <w:fldChar w:fldCharType="separate"/>
    </w:r>
    <w:r>
      <w:rPr>
        <w:b/>
        <w:bCs/>
        <w:sz w:val="18"/>
        <w:szCs w:val="20"/>
        <w:lang w:val="zh-CN"/>
      </w:rPr>
      <w:t>105</w:t>
    </w:r>
    <w:r>
      <w:rPr>
        <w:b/>
        <w:bCs/>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B929D" w14:textId="77777777" w:rsidR="00504478" w:rsidRDefault="00504478">
      <w:r>
        <w:separator/>
      </w:r>
    </w:p>
  </w:footnote>
  <w:footnote w:type="continuationSeparator" w:id="0">
    <w:p w14:paraId="4B6B86D7" w14:textId="77777777" w:rsidR="00504478" w:rsidRDefault="00504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51C3C" w14:textId="77777777" w:rsidR="00DD3FFB" w:rsidRDefault="00000000">
    <w:pPr>
      <w:pStyle w:val="a9"/>
      <w:jc w:val="left"/>
      <w:rPr>
        <w:rFonts w:ascii="Arial" w:hAnsi="Arial" w:cs="Arial"/>
      </w:rPr>
    </w:pPr>
    <w:r>
      <w:rPr>
        <w:rFonts w:ascii="Arial" w:hAnsi="Arial" w:cs="Arial" w:hint="eastAsia"/>
      </w:rPr>
      <w:t xml:space="preserve"> </w:t>
    </w:r>
    <w:r>
      <w:rPr>
        <w:rFonts w:ascii="Arial" w:hAnsi="Arial" w:cs="Arial" w:hint="eastAsia"/>
      </w:rPr>
      <w:t>浙江警官职业学院教学管理信息服务平台</w:t>
    </w:r>
    <w:proofErr w:type="gramStart"/>
    <w:r>
      <w:rPr>
        <w:rFonts w:ascii="Arial" w:hAnsi="Arial" w:cs="Arial" w:hint="eastAsia"/>
      </w:rPr>
      <w:t>项目项目</w:t>
    </w:r>
    <w:proofErr w:type="gramEnd"/>
    <w:r>
      <w:rPr>
        <w:rFonts w:ascii="Arial" w:hAnsi="Arial" w:cs="Arial" w:hint="eastAsia"/>
      </w:rPr>
      <w:t>招标文件（公开招标）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39F8" w14:textId="77777777" w:rsidR="00DD3FFB" w:rsidRDefault="00000000">
    <w:pPr>
      <w:pStyle w:val="a9"/>
      <w:jc w:val="left"/>
      <w:rPr>
        <w:rFonts w:ascii="Arial" w:hAnsi="Arial" w:cs="Arial"/>
      </w:rPr>
    </w:pPr>
    <w:r>
      <w:rPr>
        <w:rFonts w:ascii="Arial" w:hAnsi="Arial" w:cs="Arial" w:hint="eastAsia"/>
      </w:rPr>
      <w:t xml:space="preserve"> </w:t>
    </w:r>
    <w:r>
      <w:rPr>
        <w:rFonts w:ascii="Arial" w:hAnsi="Arial" w:cs="Arial" w:hint="eastAsia"/>
      </w:rPr>
      <w:t>浙江警官职业学院教学管理信息服务平台项目招标文件（公开招标）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4C9E3F"/>
    <w:multiLevelType w:val="singleLevel"/>
    <w:tmpl w:val="8F4C9E3F"/>
    <w:lvl w:ilvl="0">
      <w:start w:val="2"/>
      <w:numFmt w:val="chineseCounting"/>
      <w:suff w:val="space"/>
      <w:lvlText w:val="第%1章"/>
      <w:lvlJc w:val="left"/>
      <w:rPr>
        <w:rFonts w:hint="eastAsia"/>
      </w:rPr>
    </w:lvl>
  </w:abstractNum>
  <w:abstractNum w:abstractNumId="1" w15:restartNumberingAfterBreak="0">
    <w:nsid w:val="916204EC"/>
    <w:multiLevelType w:val="singleLevel"/>
    <w:tmpl w:val="916204EC"/>
    <w:lvl w:ilvl="0">
      <w:start w:val="3"/>
      <w:numFmt w:val="decimal"/>
      <w:suff w:val="nothing"/>
      <w:lvlText w:val="%1、"/>
      <w:lvlJc w:val="left"/>
    </w:lvl>
  </w:abstractNum>
  <w:abstractNum w:abstractNumId="2" w15:restartNumberingAfterBreak="0">
    <w:nsid w:val="9366F9A5"/>
    <w:multiLevelType w:val="singleLevel"/>
    <w:tmpl w:val="9366F9A5"/>
    <w:lvl w:ilvl="0">
      <w:start w:val="1"/>
      <w:numFmt w:val="chineseCounting"/>
      <w:suff w:val="nothing"/>
      <w:lvlText w:val="%1、"/>
      <w:lvlJc w:val="left"/>
      <w:rPr>
        <w:rFonts w:hint="eastAsia"/>
      </w:rPr>
    </w:lvl>
  </w:abstractNum>
  <w:abstractNum w:abstractNumId="3" w15:restartNumberingAfterBreak="0">
    <w:nsid w:val="9A0E3BF2"/>
    <w:multiLevelType w:val="singleLevel"/>
    <w:tmpl w:val="9A0E3BF2"/>
    <w:lvl w:ilvl="0">
      <w:start w:val="1"/>
      <w:numFmt w:val="decimal"/>
      <w:suff w:val="nothing"/>
      <w:lvlText w:val="%1．"/>
      <w:lvlJc w:val="left"/>
      <w:pPr>
        <w:ind w:left="0" w:firstLine="400"/>
      </w:pPr>
      <w:rPr>
        <w:rFonts w:hint="default"/>
      </w:rPr>
    </w:lvl>
  </w:abstractNum>
  <w:abstractNum w:abstractNumId="4" w15:restartNumberingAfterBreak="0">
    <w:nsid w:val="C1FEAB2F"/>
    <w:multiLevelType w:val="singleLevel"/>
    <w:tmpl w:val="C1FEAB2F"/>
    <w:lvl w:ilvl="0">
      <w:start w:val="1"/>
      <w:numFmt w:val="decimal"/>
      <w:suff w:val="nothing"/>
      <w:lvlText w:val="%1．"/>
      <w:lvlJc w:val="left"/>
      <w:pPr>
        <w:ind w:left="0" w:firstLine="400"/>
      </w:pPr>
      <w:rPr>
        <w:rFonts w:hint="default"/>
      </w:rPr>
    </w:lvl>
  </w:abstractNum>
  <w:abstractNum w:abstractNumId="5" w15:restartNumberingAfterBreak="0">
    <w:nsid w:val="CA594785"/>
    <w:multiLevelType w:val="singleLevel"/>
    <w:tmpl w:val="CA594785"/>
    <w:lvl w:ilvl="0">
      <w:start w:val="1"/>
      <w:numFmt w:val="decimal"/>
      <w:suff w:val="nothing"/>
      <w:lvlText w:val="%1．"/>
      <w:lvlJc w:val="left"/>
      <w:pPr>
        <w:ind w:left="0" w:firstLine="400"/>
      </w:pPr>
      <w:rPr>
        <w:rFonts w:hint="default"/>
      </w:rPr>
    </w:lvl>
  </w:abstractNum>
  <w:abstractNum w:abstractNumId="6" w15:restartNumberingAfterBreak="0">
    <w:nsid w:val="DA209E70"/>
    <w:multiLevelType w:val="singleLevel"/>
    <w:tmpl w:val="DA209E70"/>
    <w:lvl w:ilvl="0">
      <w:start w:val="2"/>
      <w:numFmt w:val="decimal"/>
      <w:suff w:val="nothing"/>
      <w:lvlText w:val="%1、"/>
      <w:lvlJc w:val="left"/>
    </w:lvl>
  </w:abstractNum>
  <w:abstractNum w:abstractNumId="7" w15:restartNumberingAfterBreak="0">
    <w:nsid w:val="FE85F517"/>
    <w:multiLevelType w:val="singleLevel"/>
    <w:tmpl w:val="FE85F517"/>
    <w:lvl w:ilvl="0">
      <w:start w:val="1"/>
      <w:numFmt w:val="decimal"/>
      <w:suff w:val="nothing"/>
      <w:lvlText w:val="%1、"/>
      <w:lvlJc w:val="left"/>
    </w:lvl>
  </w:abstractNum>
  <w:abstractNum w:abstractNumId="8" w15:restartNumberingAfterBreak="0">
    <w:nsid w:val="00000004"/>
    <w:multiLevelType w:val="multilevel"/>
    <w:tmpl w:val="00000004"/>
    <w:lvl w:ilvl="0">
      <w:start w:val="1"/>
      <w:numFmt w:val="chineseCounting"/>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5A9A3235"/>
    <w:multiLevelType w:val="singleLevel"/>
    <w:tmpl w:val="5A9A3235"/>
    <w:lvl w:ilvl="0">
      <w:start w:val="1"/>
      <w:numFmt w:val="chineseCounting"/>
      <w:suff w:val="nothing"/>
      <w:lvlText w:val="（%1）"/>
      <w:lvlJc w:val="left"/>
      <w:rPr>
        <w:rFonts w:hint="eastAsia"/>
      </w:rPr>
    </w:lvl>
  </w:abstractNum>
  <w:abstractNum w:abstractNumId="10" w15:restartNumberingAfterBreak="0">
    <w:nsid w:val="61C32BC2"/>
    <w:multiLevelType w:val="singleLevel"/>
    <w:tmpl w:val="61C32BC2"/>
    <w:lvl w:ilvl="0">
      <w:start w:val="1"/>
      <w:numFmt w:val="decimal"/>
      <w:suff w:val="nothing"/>
      <w:lvlText w:val="%1）"/>
      <w:lvlJc w:val="left"/>
    </w:lvl>
  </w:abstractNum>
  <w:abstractNum w:abstractNumId="11" w15:restartNumberingAfterBreak="0">
    <w:nsid w:val="62E11393"/>
    <w:multiLevelType w:val="singleLevel"/>
    <w:tmpl w:val="62E11393"/>
    <w:lvl w:ilvl="0">
      <w:start w:val="3"/>
      <w:numFmt w:val="decimal"/>
      <w:suff w:val="nothing"/>
      <w:lvlText w:val="（%1）"/>
      <w:lvlJc w:val="left"/>
    </w:lvl>
  </w:abstractNum>
  <w:abstractNum w:abstractNumId="12" w15:restartNumberingAfterBreak="0">
    <w:nsid w:val="63F63B97"/>
    <w:multiLevelType w:val="singleLevel"/>
    <w:tmpl w:val="63F63B97"/>
    <w:lvl w:ilvl="0">
      <w:start w:val="1"/>
      <w:numFmt w:val="decimal"/>
      <w:suff w:val="nothing"/>
      <w:lvlText w:val="%1．"/>
      <w:lvlJc w:val="left"/>
      <w:pPr>
        <w:ind w:left="0" w:firstLine="400"/>
      </w:pPr>
      <w:rPr>
        <w:rFonts w:hint="default"/>
      </w:rPr>
    </w:lvl>
  </w:abstractNum>
  <w:abstractNum w:abstractNumId="13" w15:restartNumberingAfterBreak="0">
    <w:nsid w:val="66C39CD0"/>
    <w:multiLevelType w:val="singleLevel"/>
    <w:tmpl w:val="66C39CD0"/>
    <w:lvl w:ilvl="0">
      <w:start w:val="4"/>
      <w:numFmt w:val="chineseCounting"/>
      <w:suff w:val="space"/>
      <w:lvlText w:val="第%1条"/>
      <w:lvlJc w:val="left"/>
      <w:rPr>
        <w:rFonts w:hint="eastAsia"/>
      </w:rPr>
    </w:lvl>
  </w:abstractNum>
  <w:abstractNum w:abstractNumId="14" w15:restartNumberingAfterBreak="0">
    <w:nsid w:val="74C6113A"/>
    <w:multiLevelType w:val="multilevel"/>
    <w:tmpl w:val="74C6113A"/>
    <w:lvl w:ilvl="0">
      <w:start w:val="1"/>
      <w:numFmt w:val="lowerLetter"/>
      <w:lvlText w:val="%1."/>
      <w:lvlJc w:val="left"/>
      <w:pPr>
        <w:tabs>
          <w:tab w:val="left" w:pos="840"/>
        </w:tabs>
        <w:ind w:left="420" w:firstLine="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tabs>
          <w:tab w:val="left" w:pos="840"/>
        </w:tabs>
        <w:ind w:left="420" w:firstLine="0"/>
      </w:pPr>
      <w:rPr>
        <w:rFonts w:hAnsi="Arial Unicode MS"/>
        <w:caps w:val="0"/>
        <w:smallCaps w:val="0"/>
        <w:strike w:val="0"/>
        <w:dstrike w:val="0"/>
        <w:spacing w:val="0"/>
        <w:w w:val="100"/>
        <w:kern w:val="0"/>
        <w:position w:val="0"/>
        <w:highlight w:val="none"/>
        <w:vertAlign w:val="baseline"/>
      </w:rPr>
    </w:lvl>
    <w:lvl w:ilvl="2">
      <w:start w:val="1"/>
      <w:numFmt w:val="lowerLetter"/>
      <w:lvlText w:val="%3."/>
      <w:lvlJc w:val="left"/>
      <w:pPr>
        <w:tabs>
          <w:tab w:val="left" w:pos="840"/>
        </w:tabs>
        <w:ind w:left="420" w:firstLine="0"/>
      </w:pPr>
      <w:rPr>
        <w:rFonts w:hAnsi="Arial Unicode MS"/>
        <w:caps w:val="0"/>
        <w:smallCaps w:val="0"/>
        <w:strike w:val="0"/>
        <w:dstrike w:val="0"/>
        <w:spacing w:val="0"/>
        <w:w w:val="100"/>
        <w:kern w:val="0"/>
        <w:position w:val="0"/>
        <w:highlight w:val="none"/>
        <w:vertAlign w:val="baseline"/>
      </w:rPr>
    </w:lvl>
    <w:lvl w:ilvl="3">
      <w:start w:val="1"/>
      <w:numFmt w:val="lowerLetter"/>
      <w:lvlText w:val="%4."/>
      <w:lvlJc w:val="left"/>
      <w:pPr>
        <w:tabs>
          <w:tab w:val="left" w:pos="840"/>
        </w:tabs>
        <w:ind w:left="420" w:firstLine="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tabs>
          <w:tab w:val="left" w:pos="840"/>
        </w:tabs>
        <w:ind w:left="420" w:firstLine="0"/>
      </w:pPr>
      <w:rPr>
        <w:rFonts w:hAnsi="Arial Unicode MS"/>
        <w:caps w:val="0"/>
        <w:smallCaps w:val="0"/>
        <w:strike w:val="0"/>
        <w:dstrike w:val="0"/>
        <w:spacing w:val="0"/>
        <w:w w:val="100"/>
        <w:kern w:val="0"/>
        <w:position w:val="0"/>
        <w:highlight w:val="none"/>
        <w:vertAlign w:val="baseline"/>
      </w:rPr>
    </w:lvl>
    <w:lvl w:ilvl="5">
      <w:start w:val="1"/>
      <w:numFmt w:val="lowerLetter"/>
      <w:lvlText w:val="%6."/>
      <w:lvlJc w:val="left"/>
      <w:pPr>
        <w:tabs>
          <w:tab w:val="left" w:pos="840"/>
        </w:tabs>
        <w:ind w:left="420" w:firstLine="0"/>
      </w:pPr>
      <w:rPr>
        <w:rFonts w:hAnsi="Arial Unicode MS"/>
        <w:caps w:val="0"/>
        <w:smallCaps w:val="0"/>
        <w:strike w:val="0"/>
        <w:dstrike w:val="0"/>
        <w:spacing w:val="0"/>
        <w:w w:val="100"/>
        <w:kern w:val="0"/>
        <w:position w:val="0"/>
        <w:highlight w:val="none"/>
        <w:vertAlign w:val="baseline"/>
      </w:rPr>
    </w:lvl>
    <w:lvl w:ilvl="6">
      <w:start w:val="1"/>
      <w:numFmt w:val="lowerLetter"/>
      <w:lvlText w:val="%7."/>
      <w:lvlJc w:val="left"/>
      <w:pPr>
        <w:tabs>
          <w:tab w:val="left" w:pos="840"/>
        </w:tabs>
        <w:ind w:left="420" w:firstLine="0"/>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tabs>
          <w:tab w:val="left" w:pos="840"/>
        </w:tabs>
        <w:ind w:left="420" w:firstLine="0"/>
      </w:pPr>
      <w:rPr>
        <w:rFonts w:hAnsi="Arial Unicode MS"/>
        <w:caps w:val="0"/>
        <w:smallCaps w:val="0"/>
        <w:strike w:val="0"/>
        <w:dstrike w:val="0"/>
        <w:spacing w:val="0"/>
        <w:w w:val="100"/>
        <w:kern w:val="0"/>
        <w:position w:val="0"/>
        <w:highlight w:val="none"/>
        <w:vertAlign w:val="baseline"/>
      </w:rPr>
    </w:lvl>
    <w:lvl w:ilvl="8">
      <w:start w:val="1"/>
      <w:numFmt w:val="lowerLetter"/>
      <w:lvlText w:val="%9."/>
      <w:lvlJc w:val="left"/>
      <w:pPr>
        <w:tabs>
          <w:tab w:val="left" w:pos="840"/>
        </w:tabs>
        <w:ind w:left="420" w:firstLine="0"/>
      </w:pPr>
      <w:rPr>
        <w:rFonts w:hAnsi="Arial Unicode MS"/>
        <w:caps w:val="0"/>
        <w:smallCaps w:val="0"/>
        <w:strike w:val="0"/>
        <w:dstrike w:val="0"/>
        <w:spacing w:val="0"/>
        <w:w w:val="100"/>
        <w:kern w:val="0"/>
        <w:position w:val="0"/>
        <w:highlight w:val="none"/>
        <w:vertAlign w:val="baseline"/>
      </w:rPr>
    </w:lvl>
  </w:abstractNum>
  <w:num w:numId="1" w16cid:durableId="1147210494">
    <w:abstractNumId w:val="6"/>
  </w:num>
  <w:num w:numId="2" w16cid:durableId="1620917012">
    <w:abstractNumId w:val="1"/>
  </w:num>
  <w:num w:numId="3" w16cid:durableId="91822884">
    <w:abstractNumId w:val="0"/>
  </w:num>
  <w:num w:numId="4" w16cid:durableId="1588611250">
    <w:abstractNumId w:val="8"/>
  </w:num>
  <w:num w:numId="5" w16cid:durableId="2105572158">
    <w:abstractNumId w:val="10"/>
  </w:num>
  <w:num w:numId="6" w16cid:durableId="2129152867">
    <w:abstractNumId w:val="11"/>
  </w:num>
  <w:num w:numId="7" w16cid:durableId="1336415071">
    <w:abstractNumId w:val="9"/>
  </w:num>
  <w:num w:numId="8" w16cid:durableId="10570442">
    <w:abstractNumId w:val="3"/>
  </w:num>
  <w:num w:numId="9" w16cid:durableId="174924415">
    <w:abstractNumId w:val="5"/>
  </w:num>
  <w:num w:numId="10" w16cid:durableId="1422528203">
    <w:abstractNumId w:val="12"/>
  </w:num>
  <w:num w:numId="11" w16cid:durableId="1875847360">
    <w:abstractNumId w:val="4"/>
  </w:num>
  <w:num w:numId="12" w16cid:durableId="192505058">
    <w:abstractNumId w:val="14"/>
  </w:num>
  <w:num w:numId="13" w16cid:durableId="1784687588">
    <w:abstractNumId w:val="13"/>
  </w:num>
  <w:num w:numId="14" w16cid:durableId="2080663376">
    <w:abstractNumId w:val="2"/>
  </w:num>
  <w:num w:numId="15" w16cid:durableId="11726409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FkZmJhMDE4ZGZjOGJjNGM1MTJiMjNlY2MyZGYxMDQifQ=="/>
  </w:docVars>
  <w:rsids>
    <w:rsidRoot w:val="21976E26"/>
    <w:rsid w:val="BB3FE641"/>
    <w:rsid w:val="BC93BAF7"/>
    <w:rsid w:val="BF3F0547"/>
    <w:rsid w:val="BFB303D9"/>
    <w:rsid w:val="C67010DF"/>
    <w:rsid w:val="C9FFAE9D"/>
    <w:rsid w:val="CBDD5165"/>
    <w:rsid w:val="CBFF0292"/>
    <w:rsid w:val="CCFF4832"/>
    <w:rsid w:val="D7EF82CA"/>
    <w:rsid w:val="DBCF606C"/>
    <w:rsid w:val="DFB5C19B"/>
    <w:rsid w:val="DFBADE17"/>
    <w:rsid w:val="DFBD6506"/>
    <w:rsid w:val="DFBDC7F1"/>
    <w:rsid w:val="DFFF0E12"/>
    <w:rsid w:val="E3FB4701"/>
    <w:rsid w:val="E6F926E6"/>
    <w:rsid w:val="EEEB7DE6"/>
    <w:rsid w:val="EF771319"/>
    <w:rsid w:val="EFF9DF2C"/>
    <w:rsid w:val="F3FFA8F2"/>
    <w:rsid w:val="F4E770C8"/>
    <w:rsid w:val="F575D2ED"/>
    <w:rsid w:val="F5FD1CB9"/>
    <w:rsid w:val="F6FFA69A"/>
    <w:rsid w:val="F7BE13D8"/>
    <w:rsid w:val="F7FD52CA"/>
    <w:rsid w:val="F9E7FB08"/>
    <w:rsid w:val="FB9C280F"/>
    <w:rsid w:val="FBBB0176"/>
    <w:rsid w:val="FBDD722F"/>
    <w:rsid w:val="FBFFF095"/>
    <w:rsid w:val="FDE9A630"/>
    <w:rsid w:val="FE3F90FD"/>
    <w:rsid w:val="FEFE47DF"/>
    <w:rsid w:val="FEFF279E"/>
    <w:rsid w:val="FF6FA74A"/>
    <w:rsid w:val="FF73661C"/>
    <w:rsid w:val="FF9FE30D"/>
    <w:rsid w:val="FFBECD51"/>
    <w:rsid w:val="FFDCC39A"/>
    <w:rsid w:val="FFDF9247"/>
    <w:rsid w:val="FFDFBAEE"/>
    <w:rsid w:val="FFE78E1F"/>
    <w:rsid w:val="FFF696E1"/>
    <w:rsid w:val="FFFF14F8"/>
    <w:rsid w:val="00224C8C"/>
    <w:rsid w:val="00281E1F"/>
    <w:rsid w:val="002A0904"/>
    <w:rsid w:val="004E0863"/>
    <w:rsid w:val="00504478"/>
    <w:rsid w:val="005839DF"/>
    <w:rsid w:val="006D7DF2"/>
    <w:rsid w:val="009B7133"/>
    <w:rsid w:val="00A366F1"/>
    <w:rsid w:val="00BA256C"/>
    <w:rsid w:val="00DA4A3C"/>
    <w:rsid w:val="00DD3FFB"/>
    <w:rsid w:val="00F9141E"/>
    <w:rsid w:val="01A806AD"/>
    <w:rsid w:val="04DE9884"/>
    <w:rsid w:val="053D2313"/>
    <w:rsid w:val="065B3392"/>
    <w:rsid w:val="08A42773"/>
    <w:rsid w:val="09B41737"/>
    <w:rsid w:val="09C07231"/>
    <w:rsid w:val="0A5968B0"/>
    <w:rsid w:val="0B2B50A2"/>
    <w:rsid w:val="0CC04897"/>
    <w:rsid w:val="0D767EFC"/>
    <w:rsid w:val="0DEE75E1"/>
    <w:rsid w:val="0F786D63"/>
    <w:rsid w:val="107C1BD7"/>
    <w:rsid w:val="10AD6EE0"/>
    <w:rsid w:val="12CD73C6"/>
    <w:rsid w:val="13930A10"/>
    <w:rsid w:val="162A286B"/>
    <w:rsid w:val="1763479D"/>
    <w:rsid w:val="18034B3C"/>
    <w:rsid w:val="18300B23"/>
    <w:rsid w:val="1BF7850D"/>
    <w:rsid w:val="1D7741D9"/>
    <w:rsid w:val="1DA235C0"/>
    <w:rsid w:val="1F092A28"/>
    <w:rsid w:val="1FD60202"/>
    <w:rsid w:val="21976E26"/>
    <w:rsid w:val="220C1ABF"/>
    <w:rsid w:val="22E42B84"/>
    <w:rsid w:val="244D3D89"/>
    <w:rsid w:val="25076767"/>
    <w:rsid w:val="261032DC"/>
    <w:rsid w:val="265754CC"/>
    <w:rsid w:val="26E54E74"/>
    <w:rsid w:val="27F93137"/>
    <w:rsid w:val="27FE29A5"/>
    <w:rsid w:val="29385A89"/>
    <w:rsid w:val="2D6FE1CC"/>
    <w:rsid w:val="2DD059D7"/>
    <w:rsid w:val="30F3279D"/>
    <w:rsid w:val="33C24088"/>
    <w:rsid w:val="346D2E2C"/>
    <w:rsid w:val="34D348B8"/>
    <w:rsid w:val="356FD1B2"/>
    <w:rsid w:val="35E87EEF"/>
    <w:rsid w:val="36AD7791"/>
    <w:rsid w:val="36B27898"/>
    <w:rsid w:val="36EC92E2"/>
    <w:rsid w:val="37612A87"/>
    <w:rsid w:val="379F0A9F"/>
    <w:rsid w:val="37AFD3C9"/>
    <w:rsid w:val="37ED8B72"/>
    <w:rsid w:val="391FE071"/>
    <w:rsid w:val="39DC420F"/>
    <w:rsid w:val="39DF9A25"/>
    <w:rsid w:val="39FD4BCB"/>
    <w:rsid w:val="3BCB62E9"/>
    <w:rsid w:val="3C9A601D"/>
    <w:rsid w:val="3D1A3501"/>
    <w:rsid w:val="3E951BFB"/>
    <w:rsid w:val="3F7D78FA"/>
    <w:rsid w:val="40B76EB2"/>
    <w:rsid w:val="45830DCE"/>
    <w:rsid w:val="47D7743D"/>
    <w:rsid w:val="47FF027F"/>
    <w:rsid w:val="492E152C"/>
    <w:rsid w:val="4ABB1BC1"/>
    <w:rsid w:val="4BED640B"/>
    <w:rsid w:val="4C5E4F57"/>
    <w:rsid w:val="4E025B60"/>
    <w:rsid w:val="537BF6E1"/>
    <w:rsid w:val="53F93A33"/>
    <w:rsid w:val="55E5F03D"/>
    <w:rsid w:val="55FAFB31"/>
    <w:rsid w:val="57F305D1"/>
    <w:rsid w:val="599807ED"/>
    <w:rsid w:val="5A5A0C7F"/>
    <w:rsid w:val="5CFDE9FE"/>
    <w:rsid w:val="5D963763"/>
    <w:rsid w:val="5E7E6F9B"/>
    <w:rsid w:val="5EBE7B8B"/>
    <w:rsid w:val="5EEDA7EB"/>
    <w:rsid w:val="5F5FA25C"/>
    <w:rsid w:val="5F671799"/>
    <w:rsid w:val="603040BD"/>
    <w:rsid w:val="607D2F6F"/>
    <w:rsid w:val="607F63DC"/>
    <w:rsid w:val="64EDACDF"/>
    <w:rsid w:val="657F9A6F"/>
    <w:rsid w:val="65EF66D2"/>
    <w:rsid w:val="69EB7536"/>
    <w:rsid w:val="6A2D128B"/>
    <w:rsid w:val="6B962BC1"/>
    <w:rsid w:val="6BAE72B7"/>
    <w:rsid w:val="6C707ECB"/>
    <w:rsid w:val="6E6F361E"/>
    <w:rsid w:val="6E796DD0"/>
    <w:rsid w:val="6E7F1A00"/>
    <w:rsid w:val="6EA829F8"/>
    <w:rsid w:val="6EFB4B67"/>
    <w:rsid w:val="6FDD988D"/>
    <w:rsid w:val="71AF7787"/>
    <w:rsid w:val="74FF0AF4"/>
    <w:rsid w:val="7523EDE9"/>
    <w:rsid w:val="75CFBAA2"/>
    <w:rsid w:val="75ED73DF"/>
    <w:rsid w:val="76F53C3E"/>
    <w:rsid w:val="773E4DE9"/>
    <w:rsid w:val="7787B021"/>
    <w:rsid w:val="77A003E9"/>
    <w:rsid w:val="77E76AF2"/>
    <w:rsid w:val="77EF3CC2"/>
    <w:rsid w:val="77FFC1B9"/>
    <w:rsid w:val="78F805AC"/>
    <w:rsid w:val="7A0147E6"/>
    <w:rsid w:val="7A6633F2"/>
    <w:rsid w:val="7AECB5DB"/>
    <w:rsid w:val="7B3D112F"/>
    <w:rsid w:val="7B6A76DC"/>
    <w:rsid w:val="7B9E7A1D"/>
    <w:rsid w:val="7BBDE869"/>
    <w:rsid w:val="7BF775A0"/>
    <w:rsid w:val="7BFF62CC"/>
    <w:rsid w:val="7BFF9C9A"/>
    <w:rsid w:val="7C43064E"/>
    <w:rsid w:val="7D727565"/>
    <w:rsid w:val="7D7DE605"/>
    <w:rsid w:val="7D7FB488"/>
    <w:rsid w:val="7DAFA7FF"/>
    <w:rsid w:val="7DFFB154"/>
    <w:rsid w:val="7EBF216F"/>
    <w:rsid w:val="7EF72D23"/>
    <w:rsid w:val="7EF9B373"/>
    <w:rsid w:val="7EFBF75B"/>
    <w:rsid w:val="7EFC0BC3"/>
    <w:rsid w:val="7F7C103E"/>
    <w:rsid w:val="7FAFC1DB"/>
    <w:rsid w:val="7FBF15ED"/>
    <w:rsid w:val="7FBF9F8D"/>
    <w:rsid w:val="7FDBC409"/>
    <w:rsid w:val="7FE55109"/>
    <w:rsid w:val="7FEC592C"/>
    <w:rsid w:val="7FFFD363"/>
    <w:rsid w:val="7FFFD945"/>
    <w:rsid w:val="98EFA7CD"/>
    <w:rsid w:val="A42BCE91"/>
    <w:rsid w:val="A9FEF4E4"/>
    <w:rsid w:val="ABF30A2B"/>
    <w:rsid w:val="ADBA0035"/>
    <w:rsid w:val="AFFF0FAB"/>
    <w:rsid w:val="B38C1154"/>
    <w:rsid w:val="B6F7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C424745"/>
  <w15:docId w15:val="{C6891DBB-53E3-4FD9-88A0-81A16E8B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6" w:semiHidden="1" w:uiPriority="99" w:qFormat="1"/>
    <w:lsdException w:name="Normal Indent" w:qFormat="1"/>
    <w:lsdException w:name="header" w:qFormat="1"/>
    <w:lsdException w:name="footer" w:qFormat="1"/>
    <w:lsdException w:name="caption" w:semiHidden="1" w:unhideWhenUsed="1" w:qFormat="1"/>
    <w:lsdException w:name="List 2" w:uiPriority="99" w:qFormat="1"/>
    <w:lsdException w:name="Title" w:qFormat="1"/>
    <w:lsdException w:name="Default Paragraph Font" w:semiHidden="1" w:qFormat="1"/>
    <w:lsdException w:name="Body Text" w:qFormat="1"/>
    <w:lsdException w:name="Body Text Indent" w:uiPriority="99" w:qFormat="1"/>
    <w:lsdException w:name="Subtitle" w:qFormat="1"/>
    <w:lsdException w:name="Body Text First Indent" w:qFormat="1"/>
    <w:lsdException w:name="Body Text Indent 2" w:qFormat="1"/>
    <w:lsdException w:name="Hyperlink" w:uiPriority="99"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281E1F"/>
    <w:pPr>
      <w:widowControl w:val="0"/>
      <w:jc w:val="both"/>
    </w:pPr>
    <w:rPr>
      <w:kern w:val="2"/>
      <w:sz w:val="21"/>
      <w:szCs w:val="24"/>
    </w:rPr>
  </w:style>
  <w:style w:type="paragraph" w:styleId="1">
    <w:name w:val="heading 1"/>
    <w:next w:val="a"/>
    <w:qFormat/>
    <w:pPr>
      <w:keepNext/>
      <w:widowControl w:val="0"/>
      <w:snapToGrid w:val="0"/>
      <w:spacing w:beforeLines="50" w:before="50" w:line="300" w:lineRule="auto"/>
      <w:jc w:val="center"/>
      <w:outlineLvl w:val="0"/>
    </w:pPr>
    <w:rPr>
      <w:rFonts w:ascii="Arial" w:hAnsi="Arial"/>
      <w:b/>
      <w:color w:val="000000"/>
      <w:kern w:val="2"/>
      <w:sz w:val="30"/>
    </w:rPr>
  </w:style>
  <w:style w:type="paragraph" w:styleId="2">
    <w:name w:val="heading 2"/>
    <w:next w:val="a"/>
    <w:qFormat/>
    <w:pPr>
      <w:keepNext/>
      <w:keepLines/>
      <w:widowControl w:val="0"/>
      <w:snapToGrid w:val="0"/>
      <w:spacing w:beforeLines="50" w:before="50" w:line="300" w:lineRule="auto"/>
      <w:ind w:firstLineChars="200" w:firstLine="200"/>
      <w:jc w:val="both"/>
      <w:outlineLvl w:val="1"/>
    </w:pPr>
    <w:rPr>
      <w:rFonts w:ascii="Arial" w:hAnsi="Arial"/>
      <w:b/>
      <w:kern w:val="2"/>
      <w:sz w:val="21"/>
    </w:rPr>
  </w:style>
  <w:style w:type="paragraph" w:styleId="3">
    <w:name w:val="heading 3"/>
    <w:next w:val="a1"/>
    <w:qFormat/>
    <w:pPr>
      <w:autoSpaceDE w:val="0"/>
      <w:autoSpaceDN w:val="0"/>
      <w:snapToGrid w:val="0"/>
      <w:spacing w:line="300" w:lineRule="auto"/>
      <w:ind w:firstLineChars="200" w:firstLine="200"/>
      <w:jc w:val="both"/>
      <w:outlineLvl w:val="2"/>
    </w:pPr>
    <w:rPr>
      <w:rFonts w:ascii="Arial" w:hAnsi="Arial"/>
      <w:b/>
      <w:kern w:val="2"/>
      <w:sz w:val="21"/>
    </w:rPr>
  </w:style>
  <w:style w:type="paragraph" w:styleId="4">
    <w:name w:val="heading 4"/>
    <w:basedOn w:val="a"/>
    <w:next w:val="a"/>
    <w:unhideWhenUsed/>
    <w:qFormat/>
    <w:pPr>
      <w:keepNext/>
      <w:keepLines/>
      <w:spacing w:line="360" w:lineRule="auto"/>
      <w:outlineLvl w:val="3"/>
    </w:pPr>
    <w:rPr>
      <w:rFonts w:ascii="DejaVu Sans" w:eastAsia="方正黑体_GBK" w:hAnsi="DejaVu Sans"/>
      <w:b/>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next w:val="a"/>
    <w:qFormat/>
    <w:pPr>
      <w:widowControl/>
      <w:ind w:firstLine="420"/>
      <w:jc w:val="left"/>
    </w:pPr>
    <w:rPr>
      <w:kern w:val="0"/>
      <w:sz w:val="24"/>
    </w:rPr>
  </w:style>
  <w:style w:type="paragraph" w:styleId="a1">
    <w:name w:val="Plain Text"/>
    <w:next w:val="a"/>
    <w:uiPriority w:val="99"/>
    <w:qFormat/>
    <w:pPr>
      <w:widowControl w:val="0"/>
      <w:jc w:val="both"/>
    </w:pPr>
    <w:rPr>
      <w:rFonts w:ascii="宋体" w:hAnsi="Courier New"/>
      <w:kern w:val="2"/>
      <w:sz w:val="21"/>
    </w:rPr>
  </w:style>
  <w:style w:type="paragraph" w:styleId="a5">
    <w:name w:val="Body Text"/>
    <w:basedOn w:val="a"/>
    <w:next w:val="a6"/>
    <w:qFormat/>
    <w:pPr>
      <w:adjustRightInd w:val="0"/>
      <w:spacing w:line="315" w:lineRule="atLeast"/>
      <w:jc w:val="left"/>
      <w:textAlignment w:val="baseline"/>
    </w:pPr>
    <w:rPr>
      <w:kern w:val="0"/>
      <w:sz w:val="20"/>
    </w:rPr>
  </w:style>
  <w:style w:type="paragraph" w:styleId="a6">
    <w:name w:val="Body Text First Indent"/>
    <w:basedOn w:val="a5"/>
    <w:next w:val="TOC6"/>
    <w:qFormat/>
    <w:pPr>
      <w:adjustRightInd/>
      <w:spacing w:after="120" w:line="240" w:lineRule="auto"/>
      <w:ind w:firstLineChars="100" w:firstLine="420"/>
      <w:jc w:val="both"/>
      <w:textAlignment w:val="auto"/>
    </w:pPr>
  </w:style>
  <w:style w:type="paragraph" w:styleId="TOC6">
    <w:name w:val="toc 6"/>
    <w:basedOn w:val="a"/>
    <w:next w:val="a"/>
    <w:uiPriority w:val="99"/>
    <w:semiHidden/>
    <w:qFormat/>
    <w:pPr>
      <w:ind w:left="1050"/>
      <w:jc w:val="left"/>
    </w:pPr>
    <w:rPr>
      <w:sz w:val="18"/>
      <w:szCs w:val="18"/>
    </w:rPr>
  </w:style>
  <w:style w:type="paragraph" w:styleId="a7">
    <w:name w:val="Body Text Indent"/>
    <w:next w:val="a0"/>
    <w:uiPriority w:val="99"/>
    <w:qFormat/>
    <w:pPr>
      <w:autoSpaceDE w:val="0"/>
      <w:autoSpaceDN w:val="0"/>
      <w:snapToGrid w:val="0"/>
      <w:spacing w:before="120" w:line="400" w:lineRule="atLeast"/>
      <w:ind w:firstLine="570"/>
      <w:jc w:val="both"/>
      <w:textAlignment w:val="bottom"/>
    </w:pPr>
    <w:rPr>
      <w:rFonts w:ascii="宋体"/>
      <w:sz w:val="24"/>
    </w:rPr>
  </w:style>
  <w:style w:type="paragraph" w:styleId="20">
    <w:name w:val="List 2"/>
    <w:uiPriority w:val="99"/>
    <w:qFormat/>
    <w:pPr>
      <w:widowControl w:val="0"/>
      <w:ind w:leftChars="200" w:left="100" w:hangingChars="200" w:hanging="200"/>
      <w:jc w:val="both"/>
    </w:pPr>
    <w:rPr>
      <w:kern w:val="2"/>
      <w:sz w:val="21"/>
      <w:szCs w:val="24"/>
    </w:rPr>
  </w:style>
  <w:style w:type="paragraph" w:styleId="21">
    <w:name w:val="Body Text Indent 2"/>
    <w:qFormat/>
    <w:pPr>
      <w:spacing w:line="480" w:lineRule="atLeast"/>
      <w:ind w:firstLine="480"/>
      <w:jc w:val="both"/>
    </w:pPr>
    <w:rPr>
      <w:rFonts w:ascii="宋体"/>
      <w:sz w:val="24"/>
    </w:rPr>
  </w:style>
  <w:style w:type="paragraph" w:styleId="a8">
    <w:name w:val="footer"/>
    <w:basedOn w:val="a"/>
    <w:qFormat/>
    <w:pPr>
      <w:tabs>
        <w:tab w:val="center" w:pos="4153"/>
        <w:tab w:val="right" w:pos="8306"/>
      </w:tabs>
      <w:snapToGrid w:val="0"/>
      <w:jc w:val="left"/>
    </w:pPr>
    <w:rPr>
      <w:rFonts w:asciiTheme="minorHAnsi" w:hAnsiTheme="minorHAnsi"/>
      <w:sz w:val="24"/>
    </w:rPr>
  </w:style>
  <w:style w:type="paragraph" w:styleId="a9">
    <w:name w:val="header"/>
    <w:qFormat/>
    <w:pPr>
      <w:widowControl w:val="0"/>
      <w:pBdr>
        <w:bottom w:val="single" w:sz="6" w:space="1" w:color="auto"/>
      </w:pBdr>
      <w:tabs>
        <w:tab w:val="center" w:pos="4153"/>
        <w:tab w:val="right" w:pos="8306"/>
      </w:tabs>
      <w:snapToGrid w:val="0"/>
      <w:jc w:val="center"/>
    </w:pPr>
    <w:rPr>
      <w:kern w:val="2"/>
      <w:sz w:val="18"/>
    </w:rPr>
  </w:style>
  <w:style w:type="paragraph" w:styleId="TOC1">
    <w:name w:val="toc 1"/>
    <w:next w:val="a"/>
    <w:uiPriority w:val="39"/>
    <w:qFormat/>
    <w:pPr>
      <w:widowControl w:val="0"/>
      <w:snapToGrid w:val="0"/>
      <w:spacing w:line="300" w:lineRule="auto"/>
      <w:jc w:val="both"/>
    </w:pPr>
    <w:rPr>
      <w:rFonts w:ascii="Arial" w:hAnsi="Arial"/>
      <w:b/>
      <w:bCs/>
      <w:caps/>
      <w:kern w:val="2"/>
      <w:sz w:val="21"/>
      <w:szCs w:val="24"/>
    </w:rPr>
  </w:style>
  <w:style w:type="paragraph" w:styleId="TOC2">
    <w:name w:val="toc 2"/>
    <w:next w:val="a"/>
    <w:uiPriority w:val="39"/>
    <w:qFormat/>
    <w:pPr>
      <w:widowControl w:val="0"/>
      <w:tabs>
        <w:tab w:val="right" w:leader="dot" w:pos="9403"/>
      </w:tabs>
      <w:snapToGrid w:val="0"/>
      <w:spacing w:line="300" w:lineRule="auto"/>
      <w:ind w:firstLineChars="200" w:firstLine="200"/>
      <w:jc w:val="both"/>
    </w:pPr>
    <w:rPr>
      <w:rFonts w:ascii="Arial" w:hAnsi="Arial"/>
      <w:smallCaps/>
      <w:kern w:val="2"/>
      <w:sz w:val="21"/>
      <w:szCs w:val="24"/>
    </w:rPr>
  </w:style>
  <w:style w:type="table" w:styleId="aa">
    <w:name w:val="Table Gri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b">
    <w:name w:val="Hyperlink"/>
    <w:uiPriority w:val="99"/>
    <w:qFormat/>
    <w:rPr>
      <w:rFonts w:cs="Times New Roman"/>
      <w:color w:val="0000FF"/>
      <w:u w:val="none"/>
    </w:rPr>
  </w:style>
  <w:style w:type="paragraph" w:customStyle="1" w:styleId="Ac">
    <w:name w:val="正文 A"/>
    <w:qFormat/>
    <w:pPr>
      <w:widowControl w:val="0"/>
      <w:jc w:val="both"/>
    </w:pPr>
    <w:rPr>
      <w:rFonts w:eastAsia="Times New Roman"/>
      <w:color w:val="000000"/>
      <w:kern w:val="2"/>
      <w:sz w:val="21"/>
      <w:szCs w:val="21"/>
    </w:rPr>
  </w:style>
  <w:style w:type="paragraph" w:customStyle="1" w:styleId="10">
    <w:name w:val="样式1"/>
    <w:qFormat/>
    <w:pPr>
      <w:widowControl w:val="0"/>
      <w:spacing w:line="360" w:lineRule="exact"/>
      <w:ind w:firstLineChars="200" w:firstLine="200"/>
      <w:jc w:val="both"/>
    </w:pPr>
    <w:rPr>
      <w:rFonts w:ascii="Arial" w:hAnsi="Arial"/>
      <w:kern w:val="2"/>
      <w:sz w:val="24"/>
    </w:rPr>
  </w:style>
  <w:style w:type="paragraph" w:customStyle="1" w:styleId="trseditor">
    <w:name w:val="trs_editor"/>
    <w:qFormat/>
    <w:pPr>
      <w:spacing w:before="100" w:beforeAutospacing="1" w:after="100" w:afterAutospacing="1"/>
    </w:pPr>
    <w:rPr>
      <w:rFonts w:ascii="宋体" w:hAnsi="宋体" w:cs="宋体"/>
      <w:sz w:val="24"/>
      <w:szCs w:val="24"/>
    </w:rPr>
  </w:style>
  <w:style w:type="paragraph" w:customStyle="1" w:styleId="22">
    <w:name w:val="正文2"/>
    <w:qFormat/>
    <w:pPr>
      <w:widowControl w:val="0"/>
      <w:spacing w:before="156" w:line="360" w:lineRule="auto"/>
      <w:ind w:firstLineChars="200" w:firstLine="510"/>
      <w:jc w:val="both"/>
    </w:pPr>
    <w:rPr>
      <w:kern w:val="2"/>
      <w:sz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11">
    <w:name w:val="无间隔1"/>
    <w:qFormat/>
    <w:rPr>
      <w:rFonts w:eastAsia="??" w:cs="宋体"/>
      <w:sz w:val="22"/>
      <w:szCs w:val="22"/>
      <w:lang w:eastAsia="en-US"/>
    </w:rPr>
  </w:style>
  <w:style w:type="paragraph" w:customStyle="1" w:styleId="00">
    <w:name w:val="纯文本_0_0"/>
    <w:qFormat/>
    <w:pPr>
      <w:widowControl w:val="0"/>
      <w:jc w:val="both"/>
    </w:pPr>
    <w:rPr>
      <w:rFonts w:ascii="宋体" w:hAnsi="Courier New"/>
      <w:kern w:val="2"/>
      <w:sz w:val="21"/>
      <w:szCs w:val="21"/>
    </w:rPr>
  </w:style>
  <w:style w:type="paragraph" w:customStyle="1" w:styleId="100">
    <w:name w:val="正文_1_0"/>
    <w:qFormat/>
    <w:pPr>
      <w:widowControl w:val="0"/>
      <w:jc w:val="both"/>
    </w:pPr>
    <w:rPr>
      <w:kern w:val="2"/>
      <w:sz w:val="21"/>
      <w:szCs w:val="24"/>
    </w:rPr>
  </w:style>
  <w:style w:type="paragraph" w:customStyle="1" w:styleId="12">
    <w:name w:val="纯文本1"/>
    <w:uiPriority w:val="99"/>
    <w:qFormat/>
    <w:rPr>
      <w:rFonts w:ascii="宋体" w:hAnsi="Courier New" w:hint="eastAsia"/>
      <w:kern w:val="2"/>
      <w:sz w:val="21"/>
    </w:rPr>
  </w:style>
  <w:style w:type="paragraph" w:customStyle="1" w:styleId="13">
    <w:name w:val="正文1"/>
    <w:next w:val="110"/>
    <w:qFormat/>
    <w:pPr>
      <w:widowControl w:val="0"/>
      <w:jc w:val="both"/>
    </w:pPr>
    <w:rPr>
      <w:rFonts w:hint="eastAsia"/>
      <w:kern w:val="2"/>
      <w:sz w:val="21"/>
    </w:rPr>
  </w:style>
  <w:style w:type="paragraph" w:customStyle="1" w:styleId="110">
    <w:name w:val="目录 11"/>
    <w:next w:val="13"/>
    <w:qFormat/>
    <w:pPr>
      <w:widowControl w:val="0"/>
      <w:jc w:val="both"/>
    </w:pPr>
    <w:rPr>
      <w:rFonts w:ascii="宋体" w:eastAsia="黑体" w:hAnsi="宋体" w:cs="宋体" w:hint="eastAsia"/>
      <w:kern w:val="2"/>
      <w:sz w:val="24"/>
      <w:szCs w:val="21"/>
      <w:lang w:eastAsia="en-US"/>
    </w:rPr>
  </w:style>
  <w:style w:type="character" w:styleId="ad">
    <w:name w:val="annotation reference"/>
    <w:basedOn w:val="a2"/>
    <w:rsid w:val="002A0904"/>
    <w:rPr>
      <w:sz w:val="21"/>
      <w:szCs w:val="21"/>
    </w:rPr>
  </w:style>
  <w:style w:type="paragraph" w:styleId="ae">
    <w:name w:val="annotation text"/>
    <w:basedOn w:val="a"/>
    <w:link w:val="af"/>
    <w:rsid w:val="002A0904"/>
    <w:pPr>
      <w:jc w:val="left"/>
    </w:pPr>
  </w:style>
  <w:style w:type="character" w:customStyle="1" w:styleId="af">
    <w:name w:val="批注文字 字符"/>
    <w:basedOn w:val="a2"/>
    <w:link w:val="ae"/>
    <w:rsid w:val="002A0904"/>
    <w:rPr>
      <w:kern w:val="2"/>
      <w:sz w:val="21"/>
      <w:szCs w:val="24"/>
    </w:rPr>
  </w:style>
  <w:style w:type="paragraph" w:styleId="af0">
    <w:name w:val="annotation subject"/>
    <w:basedOn w:val="ae"/>
    <w:next w:val="ae"/>
    <w:link w:val="af1"/>
    <w:rsid w:val="002A0904"/>
    <w:rPr>
      <w:b/>
      <w:bCs/>
    </w:rPr>
  </w:style>
  <w:style w:type="character" w:customStyle="1" w:styleId="af1">
    <w:name w:val="批注主题 字符"/>
    <w:basedOn w:val="af"/>
    <w:link w:val="af0"/>
    <w:rsid w:val="002A090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zfcg.czt.zj.gov.cn/&#65289;&#33719;&#21462;&#65288;&#19979;&#36733;&#65289;&#25307;&#26631;&#25991;&#20214;&#65292;&#24182;&#20110;2022&#24180;7&#26376;" TargetMode="Externa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15798741@qq.com"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s://www.zcygov.cn/"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zfcg.czt.zj.gov.cn/&#65289;&#33719;&#21462;&#65288;&#19979;&#36733;&#65289;&#25307;&#26631;&#25991;&#20214;&#65292;&#24182;&#20110;2022&#24180;7&#26376;" TargetMode="Externa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122</Pages>
  <Words>14926</Words>
  <Characters>85084</Characters>
  <Application>Microsoft Office Word</Application>
  <DocSecurity>0</DocSecurity>
  <Lines>709</Lines>
  <Paragraphs>199</Paragraphs>
  <ScaleCrop>false</ScaleCrop>
  <Company/>
  <LinksUpToDate>false</LinksUpToDate>
  <CharactersWithSpaces>99811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欧邦工程管理集团有限公司</cp:lastModifiedBy>
  <cp:revision>5</cp:revision>
  <dcterms:created xsi:type="dcterms:W3CDTF">2022-07-23T18:18:00Z</dcterms:created>
  <dcterms:modified xsi:type="dcterms:W3CDTF">2022-08-02T02:27:00Z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3387D330853747DF8C8F37B3FA92A47D</vt:lpwstr>
  </property>
</Properties>
</file>