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22" w:rsidRDefault="00783F22" w:rsidP="00783F22">
      <w:pPr>
        <w:pStyle w:val="a5"/>
        <w:rPr>
          <w:rFonts w:ascii="宋体" w:hAnsi="宋体" w:cs="宋体" w:hint="eastAsia"/>
          <w:color w:val="000000"/>
          <w:sz w:val="44"/>
          <w:szCs w:val="44"/>
        </w:rPr>
      </w:pPr>
      <w:bookmarkStart w:id="0" w:name="_Toc30441"/>
      <w:r>
        <w:rPr>
          <w:rFonts w:ascii="宋体" w:hAnsi="宋体" w:cs="宋体" w:hint="eastAsia"/>
          <w:color w:val="000000"/>
          <w:sz w:val="44"/>
          <w:szCs w:val="44"/>
        </w:rPr>
        <w:t>第三部分 采购需求</w:t>
      </w:r>
      <w:bookmarkEnd w:id="0"/>
    </w:p>
    <w:p w:rsidR="00783F22" w:rsidRDefault="00783F22" w:rsidP="00783F22">
      <w:pPr>
        <w:adjustRightInd w:val="0"/>
        <w:snapToGrid w:val="0"/>
        <w:spacing w:line="400" w:lineRule="atLeast"/>
        <w:rPr>
          <w:b/>
          <w:bCs/>
          <w:color w:val="000000"/>
          <w:sz w:val="24"/>
        </w:rPr>
      </w:pPr>
      <w:r>
        <w:rPr>
          <w:b/>
          <w:bCs/>
          <w:color w:val="000000"/>
          <w:sz w:val="24"/>
        </w:rPr>
        <w:t>一、项目概述：</w:t>
      </w:r>
    </w:p>
    <w:p w:rsidR="00783F22" w:rsidRDefault="00783F22" w:rsidP="00783F22">
      <w:pPr>
        <w:adjustRightInd w:val="0"/>
        <w:snapToGrid w:val="0"/>
        <w:spacing w:line="400" w:lineRule="atLeast"/>
        <w:ind w:firstLineChars="147" w:firstLine="353"/>
        <w:rPr>
          <w:bCs/>
          <w:color w:val="000000"/>
          <w:sz w:val="24"/>
        </w:rPr>
      </w:pPr>
      <w:r>
        <w:rPr>
          <w:bCs/>
          <w:color w:val="000000"/>
          <w:sz w:val="24"/>
        </w:rPr>
        <w:t>本项目为</w:t>
      </w:r>
      <w:r>
        <w:rPr>
          <w:bCs/>
          <w:color w:val="000000"/>
          <w:sz w:val="24"/>
        </w:rPr>
        <w:t>“</w:t>
      </w:r>
      <w:r>
        <w:rPr>
          <w:bCs/>
          <w:color w:val="000000"/>
          <w:sz w:val="24"/>
        </w:rPr>
        <w:t>交钥匙</w:t>
      </w:r>
      <w:r>
        <w:rPr>
          <w:bCs/>
          <w:color w:val="000000"/>
          <w:sz w:val="24"/>
        </w:rPr>
        <w:t>”</w:t>
      </w:r>
      <w:r>
        <w:rPr>
          <w:bCs/>
          <w:color w:val="000000"/>
          <w:sz w:val="24"/>
        </w:rPr>
        <w:t>项目，采购内容包括采购清单中货物供货、安装调试、货物验收、培训、质保期内的售后服务等。投标报价包括设备费、安装调试费</w:t>
      </w:r>
      <w:r>
        <w:rPr>
          <w:rFonts w:hint="eastAsia"/>
          <w:bCs/>
          <w:color w:val="000000"/>
          <w:sz w:val="24"/>
        </w:rPr>
        <w:t>、</w:t>
      </w:r>
      <w:r>
        <w:rPr>
          <w:bCs/>
          <w:color w:val="000000"/>
          <w:sz w:val="24"/>
        </w:rPr>
        <w:t>售后服务费、培训费、原有设备、线缆拆除、搬运、混凝土基础、包方、开挖、有关部门的验收费、政策性文件规定及合同包含的所有风险、责任等各项全部费用。</w:t>
      </w:r>
    </w:p>
    <w:p w:rsidR="00783F22" w:rsidRDefault="00783F22" w:rsidP="00783F22">
      <w:pPr>
        <w:adjustRightInd w:val="0"/>
        <w:snapToGrid w:val="0"/>
        <w:spacing w:line="400" w:lineRule="atLeast"/>
        <w:ind w:firstLineChars="147" w:firstLine="353"/>
        <w:rPr>
          <w:bCs/>
          <w:color w:val="000000"/>
          <w:sz w:val="24"/>
        </w:rPr>
      </w:pPr>
      <w:r>
        <w:rPr>
          <w:bCs/>
          <w:color w:val="000000"/>
          <w:sz w:val="24"/>
        </w:rPr>
        <w:t>本项目对</w:t>
      </w:r>
      <w:r>
        <w:rPr>
          <w:rFonts w:hint="eastAsia"/>
          <w:bCs/>
          <w:color w:val="000000"/>
          <w:sz w:val="24"/>
        </w:rPr>
        <w:t>博物馆</w:t>
      </w:r>
      <w:r>
        <w:rPr>
          <w:bCs/>
          <w:color w:val="000000"/>
          <w:sz w:val="24"/>
        </w:rPr>
        <w:t>监控系统进行改造升级，进一步提升</w:t>
      </w:r>
      <w:r>
        <w:rPr>
          <w:rFonts w:hint="eastAsia"/>
          <w:bCs/>
          <w:color w:val="000000"/>
          <w:sz w:val="24"/>
        </w:rPr>
        <w:t>博物馆安全</w:t>
      </w:r>
      <w:r>
        <w:rPr>
          <w:bCs/>
          <w:color w:val="000000"/>
          <w:sz w:val="24"/>
        </w:rPr>
        <w:t>和日常</w:t>
      </w:r>
      <w:r>
        <w:rPr>
          <w:rFonts w:hint="eastAsia"/>
          <w:bCs/>
          <w:color w:val="000000"/>
          <w:sz w:val="24"/>
        </w:rPr>
        <w:t>安保</w:t>
      </w:r>
      <w:r>
        <w:rPr>
          <w:bCs/>
          <w:color w:val="000000"/>
          <w:sz w:val="24"/>
        </w:rPr>
        <w:t>信息化管理水平；同时对原有设备、线缆拆除、搬运及安装调试、混凝土基础、包方、开挖、原有拆除及搬运。</w:t>
      </w:r>
    </w:p>
    <w:p w:rsidR="00783F22" w:rsidRDefault="00783F22" w:rsidP="00783F22">
      <w:pPr>
        <w:adjustRightInd w:val="0"/>
        <w:snapToGrid w:val="0"/>
        <w:spacing w:line="400" w:lineRule="atLeast"/>
        <w:rPr>
          <w:b/>
          <w:bCs/>
          <w:color w:val="000000"/>
          <w:sz w:val="24"/>
        </w:rPr>
      </w:pPr>
      <w:r>
        <w:rPr>
          <w:rFonts w:hint="eastAsia"/>
          <w:bCs/>
          <w:color w:val="000000"/>
          <w:sz w:val="24"/>
        </w:rPr>
        <w:t>二、</w:t>
      </w:r>
      <w:r>
        <w:rPr>
          <w:b/>
          <w:bCs/>
          <w:color w:val="000000"/>
          <w:sz w:val="24"/>
        </w:rPr>
        <w:t>采购清单及</w:t>
      </w:r>
      <w:r w:rsidRPr="003D60E0">
        <w:rPr>
          <w:rFonts w:hint="eastAsia"/>
          <w:b/>
          <w:sz w:val="24"/>
        </w:rPr>
        <w:t>技术参数要求</w:t>
      </w:r>
      <w:r>
        <w:rPr>
          <w:b/>
          <w:bCs/>
          <w:color w:val="000000"/>
          <w:sz w:val="24"/>
        </w:rPr>
        <w:t>：</w:t>
      </w:r>
    </w:p>
    <w:p w:rsidR="00783F22" w:rsidRDefault="00783F22" w:rsidP="00783F22">
      <w:pPr>
        <w:rPr>
          <w:rFonts w:hint="eastAsia"/>
        </w:rPr>
      </w:pPr>
    </w:p>
    <w:tbl>
      <w:tblPr>
        <w:tblW w:w="9166" w:type="dxa"/>
        <w:tblInd w:w="93" w:type="dxa"/>
        <w:tblLook w:val="0000"/>
      </w:tblPr>
      <w:tblGrid>
        <w:gridCol w:w="724"/>
        <w:gridCol w:w="1276"/>
        <w:gridCol w:w="5705"/>
        <w:gridCol w:w="641"/>
        <w:gridCol w:w="820"/>
      </w:tblGrid>
      <w:tr w:rsidR="00783F22" w:rsidRPr="00BB4DA1" w:rsidTr="00105034">
        <w:trPr>
          <w:trHeight w:val="285"/>
        </w:trPr>
        <w:tc>
          <w:tcPr>
            <w:tcW w:w="724" w:type="dxa"/>
            <w:tcBorders>
              <w:top w:val="nil"/>
              <w:left w:val="single" w:sz="4" w:space="0" w:color="auto"/>
              <w:bottom w:val="single" w:sz="4" w:space="0" w:color="auto"/>
              <w:right w:val="single" w:sz="4" w:space="0" w:color="auto"/>
            </w:tcBorders>
            <w:shd w:val="clear" w:color="auto" w:fill="969696"/>
            <w:noWrap/>
            <w:vAlign w:val="center"/>
          </w:tcPr>
          <w:p w:rsidR="00783F22" w:rsidRPr="00BB4DA1" w:rsidRDefault="00783F22" w:rsidP="00105034">
            <w:pPr>
              <w:widowControl/>
              <w:spacing w:line="320" w:lineRule="exact"/>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序号</w:t>
            </w:r>
          </w:p>
        </w:tc>
        <w:tc>
          <w:tcPr>
            <w:tcW w:w="1276" w:type="dxa"/>
            <w:tcBorders>
              <w:top w:val="nil"/>
              <w:left w:val="nil"/>
              <w:bottom w:val="nil"/>
              <w:right w:val="single" w:sz="4" w:space="0" w:color="auto"/>
            </w:tcBorders>
            <w:shd w:val="clear" w:color="auto" w:fill="969696"/>
            <w:noWrap/>
            <w:vAlign w:val="center"/>
          </w:tcPr>
          <w:p w:rsidR="00783F22" w:rsidRPr="00BB4DA1" w:rsidRDefault="00783F22" w:rsidP="00105034">
            <w:pPr>
              <w:widowControl/>
              <w:spacing w:line="320" w:lineRule="exact"/>
              <w:jc w:val="center"/>
              <w:rPr>
                <w:rFonts w:ascii="微软雅黑" w:eastAsia="微软雅黑" w:hAnsi="微软雅黑" w:cs="宋体"/>
                <w:b/>
                <w:bCs/>
                <w:kern w:val="0"/>
                <w:sz w:val="18"/>
                <w:szCs w:val="18"/>
              </w:rPr>
            </w:pPr>
            <w:r w:rsidRPr="00BB4DA1">
              <w:rPr>
                <w:rFonts w:ascii="微软雅黑" w:eastAsia="微软雅黑" w:hAnsi="微软雅黑" w:cs="宋体" w:hint="eastAsia"/>
                <w:b/>
                <w:bCs/>
                <w:kern w:val="0"/>
                <w:sz w:val="18"/>
                <w:szCs w:val="18"/>
              </w:rPr>
              <w:t>商品名称</w:t>
            </w:r>
          </w:p>
        </w:tc>
        <w:tc>
          <w:tcPr>
            <w:tcW w:w="5705" w:type="dxa"/>
            <w:tcBorders>
              <w:top w:val="nil"/>
              <w:left w:val="nil"/>
              <w:bottom w:val="single" w:sz="4" w:space="0" w:color="auto"/>
              <w:right w:val="single" w:sz="4" w:space="0" w:color="auto"/>
            </w:tcBorders>
            <w:shd w:val="clear" w:color="auto" w:fill="969696"/>
            <w:noWrap/>
            <w:vAlign w:val="center"/>
          </w:tcPr>
          <w:p w:rsidR="00783F22" w:rsidRPr="00BB4DA1" w:rsidRDefault="00783F22" w:rsidP="00105034">
            <w:pPr>
              <w:widowControl/>
              <w:spacing w:line="320" w:lineRule="exact"/>
              <w:jc w:val="center"/>
              <w:rPr>
                <w:rFonts w:ascii="微软雅黑" w:eastAsia="微软雅黑" w:hAnsi="微软雅黑" w:cs="宋体"/>
                <w:b/>
                <w:bCs/>
                <w:kern w:val="0"/>
                <w:sz w:val="18"/>
                <w:szCs w:val="18"/>
              </w:rPr>
            </w:pPr>
            <w:r w:rsidRPr="00BB4DA1">
              <w:rPr>
                <w:rFonts w:ascii="微软雅黑" w:eastAsia="微软雅黑" w:hAnsi="微软雅黑" w:cs="宋体" w:hint="eastAsia"/>
                <w:b/>
                <w:bCs/>
                <w:kern w:val="0"/>
                <w:sz w:val="18"/>
                <w:szCs w:val="18"/>
              </w:rPr>
              <w:t>技术规格</w:t>
            </w:r>
          </w:p>
        </w:tc>
        <w:tc>
          <w:tcPr>
            <w:tcW w:w="641" w:type="dxa"/>
            <w:tcBorders>
              <w:top w:val="nil"/>
              <w:left w:val="nil"/>
              <w:bottom w:val="single" w:sz="4" w:space="0" w:color="auto"/>
              <w:right w:val="single" w:sz="4" w:space="0" w:color="auto"/>
            </w:tcBorders>
            <w:shd w:val="clear" w:color="auto" w:fill="969696"/>
            <w:vAlign w:val="center"/>
          </w:tcPr>
          <w:p w:rsidR="00783F22" w:rsidRPr="00BB4DA1" w:rsidRDefault="00783F22" w:rsidP="00105034">
            <w:pPr>
              <w:widowControl/>
              <w:spacing w:line="320" w:lineRule="exact"/>
              <w:jc w:val="center"/>
              <w:rPr>
                <w:rFonts w:ascii="微软雅黑" w:eastAsia="微软雅黑" w:hAnsi="微软雅黑" w:cs="宋体"/>
                <w:b/>
                <w:bCs/>
                <w:kern w:val="0"/>
                <w:sz w:val="18"/>
                <w:szCs w:val="18"/>
              </w:rPr>
            </w:pPr>
            <w:r w:rsidRPr="00BB4DA1">
              <w:rPr>
                <w:rFonts w:ascii="微软雅黑" w:eastAsia="微软雅黑" w:hAnsi="微软雅黑" w:cs="宋体" w:hint="eastAsia"/>
                <w:b/>
                <w:bCs/>
                <w:kern w:val="0"/>
                <w:sz w:val="18"/>
                <w:szCs w:val="18"/>
              </w:rPr>
              <w:t>单位</w:t>
            </w:r>
          </w:p>
        </w:tc>
        <w:tc>
          <w:tcPr>
            <w:tcW w:w="820" w:type="dxa"/>
            <w:tcBorders>
              <w:top w:val="nil"/>
              <w:left w:val="nil"/>
              <w:bottom w:val="single" w:sz="4" w:space="0" w:color="auto"/>
              <w:right w:val="single" w:sz="4" w:space="0" w:color="auto"/>
            </w:tcBorders>
            <w:shd w:val="clear" w:color="auto" w:fill="969696"/>
            <w:vAlign w:val="center"/>
          </w:tcPr>
          <w:p w:rsidR="00783F22" w:rsidRPr="00BB4DA1" w:rsidRDefault="00783F22" w:rsidP="00105034">
            <w:pPr>
              <w:widowControl/>
              <w:spacing w:line="320" w:lineRule="exact"/>
              <w:jc w:val="center"/>
              <w:rPr>
                <w:rFonts w:ascii="微软雅黑" w:eastAsia="微软雅黑" w:hAnsi="微软雅黑" w:cs="宋体"/>
                <w:b/>
                <w:bCs/>
                <w:kern w:val="0"/>
                <w:sz w:val="18"/>
                <w:szCs w:val="18"/>
              </w:rPr>
            </w:pPr>
            <w:r w:rsidRPr="00BB4DA1">
              <w:rPr>
                <w:rFonts w:ascii="微软雅黑" w:eastAsia="微软雅黑" w:hAnsi="微软雅黑" w:cs="宋体" w:hint="eastAsia"/>
                <w:b/>
                <w:bCs/>
                <w:kern w:val="0"/>
                <w:sz w:val="18"/>
                <w:szCs w:val="18"/>
              </w:rPr>
              <w:t>数量</w:t>
            </w:r>
          </w:p>
        </w:tc>
      </w:tr>
      <w:tr w:rsidR="00783F22" w:rsidRPr="00BB4DA1" w:rsidTr="00105034">
        <w:trPr>
          <w:trHeight w:val="2205"/>
        </w:trPr>
        <w:tc>
          <w:tcPr>
            <w:tcW w:w="724" w:type="dxa"/>
            <w:tcBorders>
              <w:top w:val="nil"/>
              <w:left w:val="single" w:sz="4" w:space="0" w:color="auto"/>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left"/>
              <w:rPr>
                <w:rFonts w:ascii="微软雅黑" w:eastAsia="微软雅黑" w:hAnsi="微软雅黑" w:cs="宋体"/>
                <w:kern w:val="0"/>
                <w:sz w:val="20"/>
                <w:szCs w:val="20"/>
              </w:rPr>
            </w:pPr>
            <w:r w:rsidRPr="00BB4DA1">
              <w:rPr>
                <w:rFonts w:ascii="微软雅黑" w:eastAsia="微软雅黑" w:hAnsi="微软雅黑" w:cs="宋体" w:hint="eastAsia"/>
                <w:kern w:val="0"/>
                <w:sz w:val="20"/>
                <w:szCs w:val="20"/>
              </w:rPr>
              <w:t>400万</w:t>
            </w:r>
            <w:proofErr w:type="gramStart"/>
            <w:r w:rsidRPr="00BB4DA1">
              <w:rPr>
                <w:rFonts w:ascii="微软雅黑" w:eastAsia="微软雅黑" w:hAnsi="微软雅黑" w:cs="宋体" w:hint="eastAsia"/>
                <w:kern w:val="0"/>
                <w:sz w:val="20"/>
                <w:szCs w:val="20"/>
              </w:rPr>
              <w:t>星光级轻</w:t>
            </w:r>
            <w:proofErr w:type="gramEnd"/>
            <w:r w:rsidRPr="00BB4DA1">
              <w:rPr>
                <w:rFonts w:ascii="微软雅黑" w:eastAsia="微软雅黑" w:hAnsi="微软雅黑" w:cs="宋体" w:hint="eastAsia"/>
                <w:kern w:val="0"/>
                <w:sz w:val="20"/>
                <w:szCs w:val="20"/>
              </w:rPr>
              <w:t>智能警戒半球摄像机</w:t>
            </w:r>
          </w:p>
        </w:tc>
        <w:tc>
          <w:tcPr>
            <w:tcW w:w="5705" w:type="dxa"/>
            <w:tcBorders>
              <w:top w:val="nil"/>
              <w:left w:val="nil"/>
              <w:bottom w:val="single" w:sz="4" w:space="0" w:color="auto"/>
              <w:right w:val="single" w:sz="4" w:space="0" w:color="auto"/>
            </w:tcBorders>
            <w:shd w:val="clear" w:color="auto" w:fill="auto"/>
            <w:vAlign w:val="center"/>
          </w:tcPr>
          <w:tbl>
            <w:tblPr>
              <w:tblW w:w="4680" w:type="dxa"/>
              <w:tblInd w:w="93" w:type="dxa"/>
              <w:tblLook w:val="0000"/>
            </w:tblPr>
            <w:tblGrid>
              <w:gridCol w:w="4680"/>
            </w:tblGrid>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400万</w:t>
                  </w:r>
                  <w:proofErr w:type="gramStart"/>
                  <w:r w:rsidRPr="002463F0">
                    <w:rPr>
                      <w:rFonts w:ascii="宋体" w:hAnsi="宋体" w:cs="宋体" w:hint="eastAsia"/>
                      <w:color w:val="000000"/>
                      <w:kern w:val="0"/>
                      <w:sz w:val="18"/>
                      <w:szCs w:val="18"/>
                    </w:rPr>
                    <w:t>星光级</w:t>
                  </w:r>
                  <w:proofErr w:type="gramEnd"/>
                  <w:r w:rsidRPr="002463F0">
                    <w:rPr>
                      <w:rFonts w:ascii="宋体" w:hAnsi="宋体" w:cs="宋体" w:hint="eastAsia"/>
                      <w:color w:val="000000"/>
                      <w:kern w:val="0"/>
                      <w:sz w:val="18"/>
                      <w:szCs w:val="18"/>
                    </w:rPr>
                    <w:t>1/2.7</w:t>
                  </w:r>
                  <w:proofErr w:type="gramStart"/>
                  <w:r w:rsidRPr="002463F0">
                    <w:rPr>
                      <w:rFonts w:ascii="宋体" w:hAnsi="宋体" w:cs="宋体" w:hint="eastAsia"/>
                      <w:color w:val="000000"/>
                      <w:kern w:val="0"/>
                      <w:sz w:val="18"/>
                      <w:szCs w:val="18"/>
                    </w:rPr>
                    <w:t>”</w:t>
                  </w:r>
                  <w:proofErr w:type="gramEnd"/>
                  <w:r w:rsidRPr="002463F0">
                    <w:rPr>
                      <w:rFonts w:ascii="宋体" w:hAnsi="宋体" w:cs="宋体" w:hint="eastAsia"/>
                      <w:color w:val="000000"/>
                      <w:kern w:val="0"/>
                      <w:sz w:val="18"/>
                      <w:szCs w:val="18"/>
                    </w:rPr>
                    <w:t>CMOS 智能半球网络摄像机</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智能侦测：采用深度学习硬件及算法，提供精准的人车分类侦测，支持越界侦测，区域入侵侦测，进入/离开区域侦测</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支持联动白光报警；支持联动声音报警;</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镜头：4mm, 水平视场角82°[2.8mm,6mm ,8mm ,可选]</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宽动态范围：120dB</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视频压缩标准：H.265/H.264/ MJPEG</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最大图像尺寸：2688 x 1520</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常规报警：移动侦测,遮挡报警,非法登录</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音频接口:1对音频输入(Line in)/输出外部接口</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电源供应：DC12V±25%</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红外照射距离：最远可达30米；白光补光距离不小于15米</w:t>
                  </w:r>
                </w:p>
              </w:tc>
            </w:tr>
            <w:tr w:rsidR="00783F22" w:rsidRPr="002463F0" w:rsidTr="00105034">
              <w:trPr>
                <w:trHeight w:val="300"/>
              </w:trPr>
              <w:tc>
                <w:tcPr>
                  <w:tcW w:w="4680" w:type="dxa"/>
                  <w:tcBorders>
                    <w:top w:val="nil"/>
                    <w:left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最低照度彩色：0.001 lx ，灰度等级不小于11级。（公安部检验报告证明）</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★内置GPU芯片。（公安部检验报告证明）</w:t>
                  </w:r>
                </w:p>
              </w:tc>
            </w:tr>
            <w:tr w:rsidR="00783F22" w:rsidRPr="002463F0" w:rsidTr="00105034">
              <w:trPr>
                <w:trHeight w:val="30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★内置红外与白光补光灯。（公安部检验报告证明）</w:t>
                  </w:r>
                </w:p>
              </w:tc>
            </w:tr>
            <w:tr w:rsidR="00783F22" w:rsidRPr="002463F0" w:rsidTr="00105034">
              <w:trPr>
                <w:trHeight w:val="690"/>
              </w:trPr>
              <w:tc>
                <w:tcPr>
                  <w:tcW w:w="4680" w:type="dxa"/>
                  <w:tcBorders>
                    <w:top w:val="nil"/>
                    <w:left w:val="nil"/>
                    <w:bottom w:val="nil"/>
                    <w:right w:val="nil"/>
                  </w:tcBorders>
                  <w:shd w:val="clear" w:color="auto" w:fill="auto"/>
                </w:tcPr>
                <w:p w:rsidR="00783F22" w:rsidRPr="002463F0" w:rsidRDefault="00783F22" w:rsidP="00105034">
                  <w:pPr>
                    <w:widowControl/>
                    <w:jc w:val="left"/>
                    <w:rPr>
                      <w:rFonts w:ascii="宋体" w:hAnsi="宋体" w:cs="宋体"/>
                      <w:color w:val="000000"/>
                      <w:kern w:val="0"/>
                      <w:sz w:val="18"/>
                      <w:szCs w:val="18"/>
                    </w:rPr>
                  </w:pPr>
                  <w:r w:rsidRPr="002463F0">
                    <w:rPr>
                      <w:rFonts w:ascii="宋体" w:hAnsi="宋体" w:cs="宋体" w:hint="eastAsia"/>
                      <w:color w:val="000000"/>
                      <w:kern w:val="0"/>
                      <w:sz w:val="18"/>
                      <w:szCs w:val="18"/>
                    </w:rPr>
                    <w:t>★支持白光报警功能，当报警产生时，可触发联动白光闪烁。（公安部检验报告证明）</w:t>
                  </w:r>
                </w:p>
              </w:tc>
            </w:tr>
          </w:tbl>
          <w:p w:rsidR="00783F22" w:rsidRPr="00606F7F" w:rsidRDefault="00783F22" w:rsidP="00105034">
            <w:pPr>
              <w:widowControl/>
              <w:spacing w:line="320" w:lineRule="exact"/>
              <w:jc w:val="left"/>
              <w:rPr>
                <w:rFonts w:ascii="宋体" w:hAnsi="宋体" w:cs="宋体"/>
                <w:color w:val="000000"/>
                <w:kern w:val="0"/>
                <w:sz w:val="18"/>
                <w:szCs w:val="18"/>
              </w:rPr>
            </w:pP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台</w:t>
            </w:r>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41.00 </w:t>
            </w:r>
          </w:p>
        </w:tc>
      </w:tr>
      <w:tr w:rsidR="00783F22" w:rsidRPr="00BB4DA1" w:rsidTr="00105034">
        <w:trPr>
          <w:trHeight w:val="1680"/>
        </w:trPr>
        <w:tc>
          <w:tcPr>
            <w:tcW w:w="724" w:type="dxa"/>
            <w:tcBorders>
              <w:top w:val="nil"/>
              <w:left w:val="single" w:sz="4" w:space="0" w:color="auto"/>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宋体" w:hAnsi="宋体" w:cs="宋体"/>
                <w:kern w:val="0"/>
                <w:sz w:val="24"/>
              </w:rPr>
            </w:pPr>
            <w:r w:rsidRPr="00BB4DA1">
              <w:rPr>
                <w:rFonts w:ascii="宋体" w:hAnsi="宋体" w:cs="宋体" w:hint="eastAsia"/>
                <w:kern w:val="0"/>
                <w:sz w:val="24"/>
              </w:rPr>
              <w:t>400万</w:t>
            </w:r>
            <w:proofErr w:type="gramStart"/>
            <w:r w:rsidRPr="00BB4DA1">
              <w:rPr>
                <w:rFonts w:ascii="宋体" w:hAnsi="宋体" w:cs="宋体" w:hint="eastAsia"/>
                <w:kern w:val="0"/>
                <w:sz w:val="24"/>
              </w:rPr>
              <w:t>星光级轻</w:t>
            </w:r>
            <w:proofErr w:type="gramEnd"/>
            <w:r w:rsidRPr="00BB4DA1">
              <w:rPr>
                <w:rFonts w:ascii="宋体" w:hAnsi="宋体" w:cs="宋体" w:hint="eastAsia"/>
                <w:kern w:val="0"/>
                <w:sz w:val="24"/>
              </w:rPr>
              <w:t>智能警戒筒型摄像机</w:t>
            </w:r>
          </w:p>
        </w:tc>
        <w:tc>
          <w:tcPr>
            <w:tcW w:w="5705" w:type="dxa"/>
            <w:tcBorders>
              <w:top w:val="nil"/>
              <w:left w:val="nil"/>
              <w:bottom w:val="single" w:sz="4" w:space="0" w:color="auto"/>
              <w:right w:val="single" w:sz="4" w:space="0" w:color="auto"/>
            </w:tcBorders>
            <w:shd w:val="clear" w:color="auto" w:fill="auto"/>
            <w:vAlign w:val="center"/>
          </w:tcPr>
          <w:tbl>
            <w:tblPr>
              <w:tblW w:w="4680" w:type="dxa"/>
              <w:tblLook w:val="0000"/>
            </w:tblPr>
            <w:tblGrid>
              <w:gridCol w:w="4680"/>
            </w:tblGrid>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400万</w:t>
                  </w:r>
                  <w:proofErr w:type="gramStart"/>
                  <w:r w:rsidRPr="00606F7F">
                    <w:rPr>
                      <w:rFonts w:ascii="宋体" w:hAnsi="宋体" w:cs="宋体" w:hint="eastAsia"/>
                      <w:color w:val="000000"/>
                      <w:kern w:val="0"/>
                      <w:sz w:val="18"/>
                      <w:szCs w:val="18"/>
                    </w:rPr>
                    <w:t>星光级</w:t>
                  </w:r>
                  <w:proofErr w:type="gramEnd"/>
                  <w:r w:rsidRPr="00606F7F">
                    <w:rPr>
                      <w:rFonts w:ascii="宋体" w:hAnsi="宋体" w:cs="宋体" w:hint="eastAsia"/>
                      <w:color w:val="000000"/>
                      <w:kern w:val="0"/>
                      <w:sz w:val="18"/>
                      <w:szCs w:val="18"/>
                    </w:rPr>
                    <w:t>1/2.7</w:t>
                  </w:r>
                  <w:proofErr w:type="gramStart"/>
                  <w:r w:rsidRPr="00606F7F">
                    <w:rPr>
                      <w:rFonts w:ascii="宋体" w:hAnsi="宋体" w:cs="宋体" w:hint="eastAsia"/>
                      <w:color w:val="000000"/>
                      <w:kern w:val="0"/>
                      <w:sz w:val="18"/>
                      <w:szCs w:val="18"/>
                    </w:rPr>
                    <w:t>”</w:t>
                  </w:r>
                  <w:proofErr w:type="gramEnd"/>
                  <w:r w:rsidRPr="00606F7F">
                    <w:rPr>
                      <w:rFonts w:ascii="宋体" w:hAnsi="宋体" w:cs="宋体" w:hint="eastAsia"/>
                      <w:color w:val="000000"/>
                      <w:kern w:val="0"/>
                      <w:sz w:val="18"/>
                      <w:szCs w:val="18"/>
                    </w:rPr>
                    <w:t>CMOS 智能筒型网络摄像机</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智能侦测：采用深度学习硬件及算法，提供精准的人车分类侦测，支持越界侦测，区域入侵侦测，进入/离开区域侦测</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支持联动白光报警;支持联动声音报警；</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 xml:space="preserve">最小照度 0.005Lux @(F1.2,AGC ON) ,0 </w:t>
                  </w:r>
                  <w:proofErr w:type="spellStart"/>
                  <w:r w:rsidRPr="00606F7F">
                    <w:rPr>
                      <w:rFonts w:ascii="宋体" w:hAnsi="宋体" w:cs="宋体" w:hint="eastAsia"/>
                      <w:color w:val="000000"/>
                      <w:kern w:val="0"/>
                      <w:sz w:val="18"/>
                      <w:szCs w:val="18"/>
                    </w:rPr>
                    <w:t>Lux</w:t>
                  </w:r>
                  <w:proofErr w:type="spellEnd"/>
                  <w:r w:rsidRPr="00606F7F">
                    <w:rPr>
                      <w:rFonts w:ascii="宋体" w:hAnsi="宋体" w:cs="宋体" w:hint="eastAsia"/>
                      <w:color w:val="000000"/>
                      <w:kern w:val="0"/>
                      <w:sz w:val="18"/>
                      <w:szCs w:val="18"/>
                    </w:rPr>
                    <w:t xml:space="preserve"> with IR</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 xml:space="preserve">镜头 4mm, 水平视场角82.5°[6mm (51°),8mm </w:t>
                  </w:r>
                  <w:r w:rsidRPr="00606F7F">
                    <w:rPr>
                      <w:rFonts w:ascii="宋体" w:hAnsi="宋体" w:cs="宋体" w:hint="eastAsia"/>
                      <w:color w:val="000000"/>
                      <w:kern w:val="0"/>
                      <w:sz w:val="18"/>
                      <w:szCs w:val="18"/>
                    </w:rPr>
                    <w:lastRenderedPageBreak/>
                    <w:t>(39°),12mm (24.5°)可选]</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lastRenderedPageBreak/>
                    <w:t>宽动态范围:120dB</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视频压缩标准:H.265/H.264/ MJPEG</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最大图像尺寸:2688 x 1520</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通讯接口:1个RJ45 10M / 100M 自适应以太网口</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音频接口:1对音频输入(Line in)/输出外部接口</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电源供应 DC12V±25%</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电源接口类型 Φ5.5mm圆头电源接口</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功耗 DC12V: 8W Max</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红外补光距离不小于110米。（公安部检验报告证明）</w:t>
                  </w:r>
                </w:p>
              </w:tc>
            </w:tr>
            <w:tr w:rsidR="00783F22" w:rsidRPr="00606F7F" w:rsidTr="00105034">
              <w:trPr>
                <w:trHeight w:val="300"/>
              </w:trPr>
              <w:tc>
                <w:tcPr>
                  <w:tcW w:w="4680" w:type="dxa"/>
                  <w:tcBorders>
                    <w:top w:val="nil"/>
                    <w:left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防护等级 IP67</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★内置GPU芯片。（公安部检验报告证明）</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★内置红外与白光补光灯。（公安部检验报告证明）</w:t>
                  </w:r>
                </w:p>
              </w:tc>
            </w:tr>
            <w:tr w:rsidR="00783F22" w:rsidRPr="00606F7F" w:rsidTr="00105034">
              <w:trPr>
                <w:trHeight w:val="465"/>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★支持白光报警功能，当报警产生时，可触发联动声音警报和白光闪烁。（公安部检验报告证明）</w:t>
                  </w:r>
                </w:p>
              </w:tc>
            </w:tr>
            <w:tr w:rsidR="00783F22" w:rsidRPr="00606F7F" w:rsidTr="00105034">
              <w:trPr>
                <w:trHeight w:val="51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18"/>
                      <w:szCs w:val="18"/>
                    </w:rPr>
                  </w:pPr>
                  <w:r w:rsidRPr="00606F7F">
                    <w:rPr>
                      <w:rFonts w:ascii="宋体" w:hAnsi="宋体" w:cs="宋体" w:hint="eastAsia"/>
                      <w:color w:val="000000"/>
                      <w:kern w:val="0"/>
                      <w:sz w:val="18"/>
                      <w:szCs w:val="18"/>
                    </w:rPr>
                    <w:t>★同一静止场景相同图像质量下，设备在H.265编码方式时，开启智能编码功能和不开启智能编码相比，码率节约1/2。（公安部检验报告证明）</w:t>
                  </w:r>
                </w:p>
              </w:tc>
            </w:tr>
          </w:tbl>
          <w:p w:rsidR="00783F22" w:rsidRPr="00606F7F" w:rsidRDefault="00783F22" w:rsidP="00105034">
            <w:pPr>
              <w:widowControl/>
              <w:spacing w:line="320" w:lineRule="exact"/>
              <w:jc w:val="left"/>
              <w:rPr>
                <w:rFonts w:ascii="宋体" w:hAnsi="宋体" w:cs="宋体"/>
                <w:color w:val="000000"/>
                <w:kern w:val="0"/>
                <w:sz w:val="18"/>
                <w:szCs w:val="18"/>
              </w:rPr>
            </w:pP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lastRenderedPageBreak/>
              <w:t>台</w:t>
            </w:r>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12.00 </w:t>
            </w:r>
          </w:p>
        </w:tc>
      </w:tr>
      <w:tr w:rsidR="00783F22" w:rsidRPr="00BB4DA1" w:rsidTr="00105034">
        <w:trPr>
          <w:trHeight w:val="2100"/>
        </w:trPr>
        <w:tc>
          <w:tcPr>
            <w:tcW w:w="724" w:type="dxa"/>
            <w:tcBorders>
              <w:top w:val="nil"/>
              <w:left w:val="single" w:sz="4" w:space="0" w:color="auto"/>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lastRenderedPageBreak/>
              <w:t>3</w:t>
            </w:r>
          </w:p>
        </w:tc>
        <w:tc>
          <w:tcPr>
            <w:tcW w:w="1276"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宋体" w:hAnsi="宋体" w:cs="宋体"/>
                <w:color w:val="000000"/>
                <w:kern w:val="0"/>
                <w:sz w:val="22"/>
                <w:szCs w:val="22"/>
              </w:rPr>
            </w:pPr>
            <w:r w:rsidRPr="00BB4DA1">
              <w:rPr>
                <w:rFonts w:ascii="宋体" w:hAnsi="宋体" w:cs="宋体" w:hint="eastAsia"/>
                <w:color w:val="000000"/>
                <w:kern w:val="0"/>
                <w:sz w:val="22"/>
                <w:szCs w:val="22"/>
              </w:rPr>
              <w:t>智能客流统计网络摄像机</w:t>
            </w:r>
          </w:p>
        </w:tc>
        <w:tc>
          <w:tcPr>
            <w:tcW w:w="5705" w:type="dxa"/>
            <w:tcBorders>
              <w:top w:val="nil"/>
              <w:left w:val="nil"/>
              <w:bottom w:val="single" w:sz="4" w:space="0" w:color="auto"/>
              <w:right w:val="single" w:sz="4" w:space="0" w:color="auto"/>
            </w:tcBorders>
            <w:shd w:val="clear" w:color="auto" w:fill="auto"/>
            <w:vAlign w:val="center"/>
          </w:tcPr>
          <w:tbl>
            <w:tblPr>
              <w:tblW w:w="4680" w:type="dxa"/>
              <w:tblLook w:val="0000"/>
            </w:tblPr>
            <w:tblGrid>
              <w:gridCol w:w="4680"/>
            </w:tblGrid>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支持双镜头立体成像。</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信噪比不小于55dB。</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图像几何位置失真需≤5%。</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图像</w:t>
                  </w:r>
                  <w:proofErr w:type="gramStart"/>
                  <w:r w:rsidRPr="00606F7F">
                    <w:rPr>
                      <w:rFonts w:ascii="宋体" w:hAnsi="宋体" w:cs="宋体" w:hint="eastAsia"/>
                      <w:color w:val="000000"/>
                      <w:kern w:val="0"/>
                      <w:sz w:val="22"/>
                      <w:szCs w:val="22"/>
                    </w:rPr>
                    <w:t>延时需</w:t>
                  </w:r>
                  <w:proofErr w:type="gramEnd"/>
                  <w:r w:rsidRPr="00606F7F">
                    <w:rPr>
                      <w:rFonts w:ascii="宋体" w:hAnsi="宋体" w:cs="宋体" w:hint="eastAsia"/>
                      <w:color w:val="000000"/>
                      <w:kern w:val="0"/>
                      <w:sz w:val="22"/>
                      <w:szCs w:val="22"/>
                    </w:rPr>
                    <w:t>不大于120ms。</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proofErr w:type="gramStart"/>
                  <w:r w:rsidRPr="00606F7F">
                    <w:rPr>
                      <w:rFonts w:ascii="宋体" w:hAnsi="宋体" w:cs="宋体" w:hint="eastAsia"/>
                      <w:color w:val="000000"/>
                      <w:kern w:val="0"/>
                      <w:sz w:val="22"/>
                      <w:szCs w:val="22"/>
                    </w:rPr>
                    <w:t>需支持</w:t>
                  </w:r>
                  <w:proofErr w:type="gramEnd"/>
                  <w:r w:rsidRPr="00606F7F">
                    <w:rPr>
                      <w:rFonts w:ascii="宋体" w:hAnsi="宋体" w:cs="宋体" w:hint="eastAsia"/>
                      <w:color w:val="000000"/>
                      <w:kern w:val="0"/>
                      <w:sz w:val="22"/>
                      <w:szCs w:val="22"/>
                    </w:rPr>
                    <w:t>DC12V与POE供电，且能在DC12V±25%范围内变化时可以正常工作。</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摄像机能够在-10~40摄氏度环境下稳定工作。</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设备与客户端之间用150米网线进行传输，数据包丢包数不大于0.1%。</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当使用一个账户登录，密码输入错误达到5次时，该账户会被锁定一段时间。</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设置密码时，</w:t>
                  </w:r>
                  <w:proofErr w:type="gramStart"/>
                  <w:r w:rsidRPr="00606F7F">
                    <w:rPr>
                      <w:rFonts w:ascii="宋体" w:hAnsi="宋体" w:cs="宋体" w:hint="eastAsia"/>
                      <w:color w:val="000000"/>
                      <w:kern w:val="0"/>
                      <w:sz w:val="22"/>
                      <w:szCs w:val="22"/>
                    </w:rPr>
                    <w:t>需可以</w:t>
                  </w:r>
                  <w:proofErr w:type="gramEnd"/>
                  <w:r w:rsidRPr="00606F7F">
                    <w:rPr>
                      <w:rFonts w:ascii="宋体" w:hAnsi="宋体" w:cs="宋体" w:hint="eastAsia"/>
                      <w:color w:val="000000"/>
                      <w:kern w:val="0"/>
                      <w:sz w:val="22"/>
                      <w:szCs w:val="22"/>
                    </w:rPr>
                    <w:t>自动提示密码复杂度为高、中、低。</w:t>
                  </w:r>
                </w:p>
              </w:tc>
            </w:tr>
            <w:tr w:rsidR="00783F22" w:rsidRPr="00606F7F" w:rsidTr="00105034">
              <w:trPr>
                <w:trHeight w:val="300"/>
              </w:trPr>
              <w:tc>
                <w:tcPr>
                  <w:tcW w:w="4680" w:type="dxa"/>
                  <w:tcBorders>
                    <w:top w:val="nil"/>
                    <w:left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proofErr w:type="gramStart"/>
                  <w:r w:rsidRPr="00606F7F">
                    <w:rPr>
                      <w:rFonts w:ascii="宋体" w:hAnsi="宋体" w:cs="宋体" w:hint="eastAsia"/>
                      <w:color w:val="000000"/>
                      <w:kern w:val="0"/>
                      <w:sz w:val="22"/>
                      <w:szCs w:val="22"/>
                    </w:rPr>
                    <w:t>需支持</w:t>
                  </w:r>
                  <w:proofErr w:type="gramEnd"/>
                  <w:r w:rsidRPr="00606F7F">
                    <w:rPr>
                      <w:rFonts w:ascii="宋体" w:hAnsi="宋体" w:cs="宋体" w:hint="eastAsia"/>
                      <w:color w:val="000000"/>
                      <w:kern w:val="0"/>
                      <w:sz w:val="22"/>
                      <w:szCs w:val="22"/>
                    </w:rPr>
                    <w:t>本地SD卡存储，最大支持128G。</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★可通过浏览器配置客流统计功能参数，具备高度过滤功能。数据统计周期可配置。（公安部型式检验报告证明）</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★可对画面中进入和离开人数进行统计，客流统计准确率不小于99%。（公安部型式检验报告证明）</w:t>
                  </w:r>
                </w:p>
              </w:tc>
            </w:tr>
            <w:tr w:rsidR="00783F22" w:rsidRPr="00606F7F" w:rsidTr="00105034">
              <w:trPr>
                <w:trHeight w:val="300"/>
              </w:trPr>
              <w:tc>
                <w:tcPr>
                  <w:tcW w:w="4680" w:type="dxa"/>
                  <w:tcBorders>
                    <w:top w:val="nil"/>
                    <w:left w:val="nil"/>
                    <w:bottom w:val="nil"/>
                    <w:right w:val="nil"/>
                  </w:tcBorders>
                  <w:shd w:val="clear" w:color="auto" w:fill="auto"/>
                </w:tcPr>
                <w:p w:rsidR="00783F22" w:rsidRPr="00606F7F" w:rsidRDefault="00783F22" w:rsidP="00105034">
                  <w:pPr>
                    <w:widowControl/>
                    <w:jc w:val="left"/>
                    <w:rPr>
                      <w:rFonts w:ascii="宋体" w:hAnsi="宋体" w:cs="宋体"/>
                      <w:color w:val="000000"/>
                      <w:kern w:val="0"/>
                      <w:sz w:val="22"/>
                      <w:szCs w:val="22"/>
                    </w:rPr>
                  </w:pPr>
                  <w:r w:rsidRPr="00606F7F">
                    <w:rPr>
                      <w:rFonts w:ascii="宋体" w:hAnsi="宋体" w:cs="宋体" w:hint="eastAsia"/>
                      <w:color w:val="000000"/>
                      <w:kern w:val="0"/>
                      <w:sz w:val="22"/>
                      <w:szCs w:val="22"/>
                    </w:rPr>
                    <w:t>★可将进入和离开人数存储在设备内部存储器，并生成日报表、周报表、月报表、年报表，并支持导出为excel格式文件保存。（公安部型式检验报告证明）</w:t>
                  </w:r>
                </w:p>
              </w:tc>
            </w:tr>
          </w:tbl>
          <w:p w:rsidR="00783F22" w:rsidRPr="00606F7F" w:rsidRDefault="00783F22" w:rsidP="00105034">
            <w:pPr>
              <w:widowControl/>
              <w:spacing w:line="320" w:lineRule="exact"/>
              <w:jc w:val="left"/>
              <w:rPr>
                <w:rFonts w:ascii="宋体" w:hAnsi="宋体" w:cs="宋体"/>
                <w:color w:val="000000"/>
                <w:kern w:val="0"/>
                <w:sz w:val="18"/>
                <w:szCs w:val="18"/>
              </w:rPr>
            </w:pP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台</w:t>
            </w:r>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1.00 </w:t>
            </w:r>
          </w:p>
        </w:tc>
      </w:tr>
      <w:tr w:rsidR="00783F22" w:rsidRPr="00BB4DA1" w:rsidTr="00105034">
        <w:trPr>
          <w:trHeight w:val="1410"/>
        </w:trPr>
        <w:tc>
          <w:tcPr>
            <w:tcW w:w="724" w:type="dxa"/>
            <w:tcBorders>
              <w:top w:val="nil"/>
              <w:left w:val="single" w:sz="4" w:space="0" w:color="auto"/>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lastRenderedPageBreak/>
              <w:t>4</w:t>
            </w:r>
          </w:p>
        </w:tc>
        <w:tc>
          <w:tcPr>
            <w:tcW w:w="1276"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宋体" w:hAnsi="宋体" w:cs="宋体"/>
                <w:color w:val="000000"/>
                <w:kern w:val="0"/>
                <w:sz w:val="22"/>
                <w:szCs w:val="22"/>
              </w:rPr>
            </w:pPr>
            <w:r w:rsidRPr="00BB4DA1">
              <w:rPr>
                <w:rFonts w:ascii="宋体" w:hAnsi="宋体" w:cs="宋体" w:hint="eastAsia"/>
                <w:color w:val="000000"/>
                <w:kern w:val="0"/>
                <w:sz w:val="22"/>
                <w:szCs w:val="22"/>
              </w:rPr>
              <w:t>400</w:t>
            </w:r>
            <w:proofErr w:type="gramStart"/>
            <w:r w:rsidRPr="00BB4DA1">
              <w:rPr>
                <w:rFonts w:ascii="宋体" w:hAnsi="宋体" w:cs="宋体" w:hint="eastAsia"/>
                <w:color w:val="000000"/>
                <w:kern w:val="0"/>
                <w:sz w:val="22"/>
                <w:szCs w:val="22"/>
              </w:rPr>
              <w:t>万全彩高清</w:t>
            </w:r>
            <w:proofErr w:type="gramEnd"/>
            <w:r w:rsidRPr="00BB4DA1">
              <w:rPr>
                <w:rFonts w:ascii="宋体" w:hAnsi="宋体" w:cs="宋体" w:hint="eastAsia"/>
                <w:color w:val="000000"/>
                <w:kern w:val="0"/>
                <w:sz w:val="22"/>
                <w:szCs w:val="22"/>
              </w:rPr>
              <w:t>智能球机</w:t>
            </w:r>
          </w:p>
        </w:tc>
        <w:tc>
          <w:tcPr>
            <w:tcW w:w="5705" w:type="dxa"/>
            <w:tcBorders>
              <w:top w:val="nil"/>
              <w:left w:val="nil"/>
              <w:bottom w:val="single" w:sz="4" w:space="0" w:color="auto"/>
              <w:right w:val="single" w:sz="4" w:space="0" w:color="auto"/>
            </w:tcBorders>
            <w:shd w:val="clear" w:color="auto" w:fill="auto"/>
            <w:vAlign w:val="center"/>
          </w:tcPr>
          <w:tbl>
            <w:tblPr>
              <w:tblW w:w="4680" w:type="dxa"/>
              <w:tblLook w:val="0000"/>
            </w:tblPr>
            <w:tblGrid>
              <w:gridCol w:w="4680"/>
            </w:tblGrid>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视频输出支持2560×1440@25fps，分辨力不小于1400TVL，红外距离可达300米</w:t>
                  </w:r>
                </w:p>
              </w:tc>
            </w:tr>
            <w:tr w:rsidR="00783F22" w:rsidRPr="00355710" w:rsidTr="00105034">
              <w:trPr>
                <w:trHeight w:val="300"/>
              </w:trPr>
              <w:tc>
                <w:tcPr>
                  <w:tcW w:w="4680" w:type="dxa"/>
                  <w:tcBorders>
                    <w:top w:val="nil"/>
                    <w:left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支持最低照度可达彩色0.0002Lux，黑白0.0001Lux</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★设备支持可见光及红外光补光，开启可见光补光，可识别</w:t>
                  </w:r>
                  <w:proofErr w:type="gramStart"/>
                  <w:r w:rsidRPr="00355710">
                    <w:rPr>
                      <w:rFonts w:ascii="宋体" w:hAnsi="宋体" w:cs="宋体" w:hint="eastAsia"/>
                      <w:color w:val="000000"/>
                      <w:kern w:val="0"/>
                      <w:sz w:val="22"/>
                      <w:szCs w:val="22"/>
                    </w:rPr>
                    <w:t>距设备</w:t>
                  </w:r>
                  <w:proofErr w:type="gramEnd"/>
                  <w:r w:rsidRPr="00355710">
                    <w:rPr>
                      <w:rFonts w:ascii="宋体" w:hAnsi="宋体" w:cs="宋体" w:hint="eastAsia"/>
                      <w:color w:val="000000"/>
                      <w:kern w:val="0"/>
                      <w:sz w:val="22"/>
                      <w:szCs w:val="22"/>
                    </w:rPr>
                    <w:t>50m处的人体轮廓（以公安部型式检验报告为准）</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★镜头采用F1.2大光圈（以公安部型式检验报告为准）</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支持水平手</w:t>
                  </w:r>
                  <w:proofErr w:type="gramStart"/>
                  <w:r w:rsidRPr="00355710">
                    <w:rPr>
                      <w:rFonts w:ascii="宋体" w:hAnsi="宋体" w:cs="宋体" w:hint="eastAsia"/>
                      <w:color w:val="000000"/>
                      <w:kern w:val="0"/>
                      <w:sz w:val="22"/>
                      <w:szCs w:val="22"/>
                    </w:rPr>
                    <w:t>控速度</w:t>
                  </w:r>
                  <w:proofErr w:type="gramEnd"/>
                  <w:r w:rsidRPr="00355710">
                    <w:rPr>
                      <w:rFonts w:ascii="宋体" w:hAnsi="宋体" w:cs="宋体" w:hint="eastAsia"/>
                      <w:color w:val="000000"/>
                      <w:kern w:val="0"/>
                      <w:sz w:val="22"/>
                      <w:szCs w:val="22"/>
                    </w:rPr>
                    <w:t>不小于550°/S，垂直速度不小于120°/S，云台定位精度为±0.1°</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水平旋转范围为360°连续旋转，垂直旋转范围为-20°~90°</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支持300个预置位，支持35条巡航路径，支持7条以上的模式路径设置，支持</w:t>
                  </w:r>
                  <w:proofErr w:type="gramStart"/>
                  <w:r w:rsidRPr="00355710">
                    <w:rPr>
                      <w:rFonts w:ascii="宋体" w:hAnsi="宋体" w:cs="宋体" w:hint="eastAsia"/>
                      <w:color w:val="000000"/>
                      <w:kern w:val="0"/>
                      <w:sz w:val="22"/>
                      <w:szCs w:val="22"/>
                    </w:rPr>
                    <w:t>预置位</w:t>
                  </w:r>
                  <w:proofErr w:type="gramEnd"/>
                  <w:r w:rsidRPr="00355710">
                    <w:rPr>
                      <w:rFonts w:ascii="宋体" w:hAnsi="宋体" w:cs="宋体" w:hint="eastAsia"/>
                      <w:color w:val="000000"/>
                      <w:kern w:val="0"/>
                      <w:sz w:val="22"/>
                      <w:szCs w:val="22"/>
                    </w:rPr>
                    <w:t>视频冻结功能；可实现RS485接口优先或RJ45网络接口优先控制功能</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信噪比≥61dB，网络延时不大于100ms</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动态范围不小于106dB，照度适应范围不小于138dB，宽动态能力综合得分不小于135</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样机与客户端之间用150m五类非屏蔽网线直接连接，网络传输能力满足发送1500个数据包，重复测试3次，每次丢包数不大于1个</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具备较强的网络适应能力，在丢包率为20%的网络环境下，仍可正常显示监视画面。（以公安部型式检验报告为准）</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支持智能红外、透雾、强光抑制、电子防抖、数字降噪、防红外</w:t>
                  </w:r>
                  <w:proofErr w:type="gramStart"/>
                  <w:r w:rsidRPr="00355710">
                    <w:rPr>
                      <w:rFonts w:ascii="宋体" w:hAnsi="宋体" w:cs="宋体" w:hint="eastAsia"/>
                      <w:color w:val="000000"/>
                      <w:kern w:val="0"/>
                      <w:sz w:val="22"/>
                      <w:szCs w:val="22"/>
                    </w:rPr>
                    <w:t>过曝功能</w:t>
                  </w:r>
                  <w:proofErr w:type="gramEnd"/>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支持区域遮盖功能，支持设置不少于24个不规则四边形区域，可设置不同颜色；支持3D定位、断电记忆功能；支持IP地址访问控制功能，支持定时抓拍或报警</w:t>
                  </w:r>
                  <w:proofErr w:type="gramStart"/>
                  <w:r w:rsidRPr="00355710">
                    <w:rPr>
                      <w:rFonts w:ascii="宋体" w:hAnsi="宋体" w:cs="宋体" w:hint="eastAsia"/>
                      <w:color w:val="000000"/>
                      <w:kern w:val="0"/>
                      <w:sz w:val="22"/>
                      <w:szCs w:val="22"/>
                    </w:rPr>
                    <w:t>联动抓</w:t>
                  </w:r>
                  <w:proofErr w:type="gramEnd"/>
                  <w:r w:rsidRPr="00355710">
                    <w:rPr>
                      <w:rFonts w:ascii="宋体" w:hAnsi="宋体" w:cs="宋体" w:hint="eastAsia"/>
                      <w:color w:val="000000"/>
                      <w:kern w:val="0"/>
                      <w:sz w:val="22"/>
                      <w:szCs w:val="22"/>
                    </w:rPr>
                    <w:t>图上传ftp功能</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球机应具备本机存储功能，支持SD卡热插拔，最大支持256GB</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支持采用H.265、H.264视频编码标准，H.264编码支持Baseline/Main/High Profile，音频编码支持G.711ulaw/G.711alaw/G.726/G.722.1/AAC</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支持三码</w:t>
                  </w:r>
                  <w:proofErr w:type="gramStart"/>
                  <w:r w:rsidRPr="00355710">
                    <w:rPr>
                      <w:rFonts w:ascii="宋体" w:hAnsi="宋体" w:cs="宋体" w:hint="eastAsia"/>
                      <w:color w:val="000000"/>
                      <w:kern w:val="0"/>
                      <w:sz w:val="22"/>
                      <w:szCs w:val="22"/>
                    </w:rPr>
                    <w:t>流同时</w:t>
                  </w:r>
                  <w:proofErr w:type="gramEnd"/>
                  <w:r w:rsidRPr="00355710">
                    <w:rPr>
                      <w:rFonts w:ascii="宋体" w:hAnsi="宋体" w:cs="宋体" w:hint="eastAsia"/>
                      <w:color w:val="000000"/>
                      <w:kern w:val="0"/>
                      <w:sz w:val="22"/>
                      <w:szCs w:val="22"/>
                    </w:rPr>
                    <w:t>输出，</w:t>
                  </w:r>
                  <w:proofErr w:type="gramStart"/>
                  <w:r w:rsidRPr="00355710">
                    <w:rPr>
                      <w:rFonts w:ascii="宋体" w:hAnsi="宋体" w:cs="宋体" w:hint="eastAsia"/>
                      <w:color w:val="000000"/>
                      <w:kern w:val="0"/>
                      <w:sz w:val="22"/>
                      <w:szCs w:val="22"/>
                    </w:rPr>
                    <w:t>主码流</w:t>
                  </w:r>
                  <w:proofErr w:type="gramEnd"/>
                  <w:r w:rsidRPr="00355710">
                    <w:rPr>
                      <w:rFonts w:ascii="宋体" w:hAnsi="宋体" w:cs="宋体" w:hint="eastAsia"/>
                      <w:color w:val="000000"/>
                      <w:kern w:val="0"/>
                      <w:sz w:val="22"/>
                      <w:szCs w:val="22"/>
                    </w:rPr>
                    <w:t>、第三码</w:t>
                  </w:r>
                  <w:proofErr w:type="gramStart"/>
                  <w:r w:rsidRPr="00355710">
                    <w:rPr>
                      <w:rFonts w:ascii="宋体" w:hAnsi="宋体" w:cs="宋体" w:hint="eastAsia"/>
                      <w:color w:val="000000"/>
                      <w:kern w:val="0"/>
                      <w:sz w:val="22"/>
                      <w:szCs w:val="22"/>
                    </w:rPr>
                    <w:t>流同时</w:t>
                  </w:r>
                  <w:proofErr w:type="gramEnd"/>
                  <w:r w:rsidRPr="00355710">
                    <w:rPr>
                      <w:rFonts w:ascii="宋体" w:hAnsi="宋体" w:cs="宋体" w:hint="eastAsia"/>
                      <w:color w:val="000000"/>
                      <w:kern w:val="0"/>
                      <w:sz w:val="22"/>
                      <w:szCs w:val="22"/>
                    </w:rPr>
                    <w:t>支持2560×1440@30fps，2048×1536@30fps</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支持GB28181协议，支持标准</w:t>
                  </w:r>
                  <w:proofErr w:type="spellStart"/>
                  <w:r w:rsidRPr="00355710">
                    <w:rPr>
                      <w:rFonts w:ascii="宋体" w:hAnsi="宋体" w:cs="宋体" w:hint="eastAsia"/>
                      <w:color w:val="000000"/>
                      <w:kern w:val="0"/>
                      <w:sz w:val="22"/>
                      <w:szCs w:val="22"/>
                    </w:rPr>
                    <w:t>Onvif</w:t>
                  </w:r>
                  <w:proofErr w:type="spellEnd"/>
                  <w:r w:rsidRPr="00355710">
                    <w:rPr>
                      <w:rFonts w:ascii="宋体" w:hAnsi="宋体" w:cs="宋体" w:hint="eastAsia"/>
                      <w:color w:val="000000"/>
                      <w:kern w:val="0"/>
                      <w:sz w:val="22"/>
                      <w:szCs w:val="22"/>
                    </w:rPr>
                    <w:t>协议</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支持区域入侵、越界入侵、徘徊、物品移除、物品遗留、人员聚集、停车，并联动报警</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t>具备较好的防护性能环境适应性，支持IP67，</w:t>
                  </w:r>
                  <w:r w:rsidRPr="00355710">
                    <w:rPr>
                      <w:rFonts w:ascii="宋体" w:hAnsi="宋体" w:cs="宋体" w:hint="eastAsia"/>
                      <w:color w:val="000000"/>
                      <w:kern w:val="0"/>
                      <w:sz w:val="22"/>
                      <w:szCs w:val="22"/>
                    </w:rPr>
                    <w:lastRenderedPageBreak/>
                    <w:t>6kV防浪涌，工作温度范围可达-40℃-70℃</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22"/>
                      <w:szCs w:val="22"/>
                    </w:rPr>
                  </w:pPr>
                  <w:r w:rsidRPr="00355710">
                    <w:rPr>
                      <w:rFonts w:ascii="宋体" w:hAnsi="宋体" w:cs="宋体" w:hint="eastAsia"/>
                      <w:color w:val="000000"/>
                      <w:kern w:val="0"/>
                      <w:sz w:val="22"/>
                      <w:szCs w:val="22"/>
                    </w:rPr>
                    <w:lastRenderedPageBreak/>
                    <w:t>具备较好的电源适应性，电压在AC24V±30%范围内变化时，设备可正常工作（以公安部型式检验报告为准）</w:t>
                  </w:r>
                </w:p>
              </w:tc>
            </w:tr>
          </w:tbl>
          <w:p w:rsidR="00783F22" w:rsidRPr="00355710" w:rsidRDefault="00783F22" w:rsidP="00105034">
            <w:pPr>
              <w:widowControl/>
              <w:spacing w:line="320" w:lineRule="exact"/>
              <w:jc w:val="left"/>
              <w:rPr>
                <w:rFonts w:ascii="宋体" w:hAnsi="宋体" w:cs="宋体"/>
                <w:color w:val="000000"/>
                <w:kern w:val="0"/>
                <w:sz w:val="18"/>
                <w:szCs w:val="18"/>
              </w:rPr>
            </w:pP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lastRenderedPageBreak/>
              <w:t>台</w:t>
            </w:r>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7.00 </w:t>
            </w:r>
          </w:p>
        </w:tc>
      </w:tr>
      <w:tr w:rsidR="00783F22" w:rsidRPr="00BB4DA1" w:rsidTr="00105034">
        <w:trPr>
          <w:trHeight w:val="750"/>
        </w:trPr>
        <w:tc>
          <w:tcPr>
            <w:tcW w:w="724" w:type="dxa"/>
            <w:tcBorders>
              <w:top w:val="nil"/>
              <w:left w:val="single" w:sz="4" w:space="0" w:color="auto"/>
              <w:bottom w:val="single" w:sz="4" w:space="0" w:color="auto"/>
              <w:right w:val="single" w:sz="4" w:space="0" w:color="auto"/>
            </w:tcBorders>
            <w:shd w:val="clear" w:color="auto" w:fill="auto"/>
            <w:noWrap/>
          </w:tcPr>
          <w:p w:rsidR="00783F22" w:rsidRPr="00BB4DA1" w:rsidRDefault="00783F22" w:rsidP="00105034">
            <w:pPr>
              <w:widowControl/>
              <w:spacing w:line="320" w:lineRule="exact"/>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lastRenderedPageBreak/>
              <w:t>5</w:t>
            </w:r>
          </w:p>
        </w:tc>
        <w:tc>
          <w:tcPr>
            <w:tcW w:w="1276" w:type="dxa"/>
            <w:tcBorders>
              <w:top w:val="single" w:sz="4" w:space="0" w:color="auto"/>
              <w:left w:val="nil"/>
              <w:bottom w:val="single" w:sz="4" w:space="0" w:color="auto"/>
              <w:right w:val="single" w:sz="4" w:space="0" w:color="auto"/>
            </w:tcBorders>
            <w:shd w:val="clear" w:color="auto" w:fill="auto"/>
            <w:noWrap/>
          </w:tcPr>
          <w:p w:rsidR="00783F22" w:rsidRPr="0049659D" w:rsidRDefault="00783F22" w:rsidP="00105034">
            <w:pPr>
              <w:widowControl/>
              <w:spacing w:line="320" w:lineRule="exact"/>
              <w:jc w:val="left"/>
              <w:rPr>
                <w:rFonts w:ascii="宋体" w:hAnsi="宋体" w:cs="宋体"/>
                <w:color w:val="000000"/>
                <w:kern w:val="0"/>
                <w:sz w:val="18"/>
                <w:szCs w:val="18"/>
              </w:rPr>
            </w:pPr>
            <w:r w:rsidRPr="0049659D">
              <w:rPr>
                <w:rFonts w:ascii="宋体" w:hAnsi="宋体" w:cs="宋体" w:hint="eastAsia"/>
                <w:color w:val="000000"/>
                <w:kern w:val="0"/>
                <w:sz w:val="18"/>
                <w:szCs w:val="18"/>
              </w:rPr>
              <w:t>3.5寸企业级硬盘</w:t>
            </w:r>
          </w:p>
        </w:tc>
        <w:tc>
          <w:tcPr>
            <w:tcW w:w="5705" w:type="dxa"/>
            <w:tcBorders>
              <w:top w:val="nil"/>
              <w:left w:val="nil"/>
              <w:bottom w:val="single" w:sz="4" w:space="0" w:color="auto"/>
              <w:right w:val="single" w:sz="4" w:space="0" w:color="auto"/>
            </w:tcBorders>
            <w:shd w:val="clear" w:color="auto" w:fill="auto"/>
          </w:tcPr>
          <w:p w:rsidR="00783F22" w:rsidRPr="0049659D" w:rsidRDefault="00783F22" w:rsidP="00105034">
            <w:pPr>
              <w:widowControl/>
              <w:spacing w:line="320" w:lineRule="exact"/>
              <w:jc w:val="left"/>
              <w:rPr>
                <w:rFonts w:ascii="宋体" w:hAnsi="宋体" w:cs="宋体"/>
                <w:color w:val="000000"/>
                <w:kern w:val="0"/>
                <w:sz w:val="18"/>
                <w:szCs w:val="18"/>
              </w:rPr>
            </w:pPr>
            <w:r w:rsidRPr="0049659D">
              <w:rPr>
                <w:rFonts w:ascii="宋体" w:hAnsi="宋体" w:cs="宋体" w:hint="eastAsia"/>
                <w:color w:val="000000"/>
                <w:kern w:val="0"/>
                <w:sz w:val="18"/>
                <w:szCs w:val="18"/>
              </w:rPr>
              <w:t>4TB/128MB(6Gb/秒 NCQ)/7200RPM/SATA3</w:t>
            </w: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proofErr w:type="gramStart"/>
            <w:r w:rsidRPr="00BB4DA1">
              <w:rPr>
                <w:rFonts w:ascii="微软雅黑" w:eastAsia="微软雅黑" w:hAnsi="微软雅黑" w:cs="宋体" w:hint="eastAsia"/>
                <w:kern w:val="0"/>
                <w:sz w:val="16"/>
                <w:szCs w:val="16"/>
              </w:rPr>
              <w:t>个</w:t>
            </w:r>
            <w:proofErr w:type="gramEnd"/>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45 </w:t>
            </w:r>
          </w:p>
        </w:tc>
      </w:tr>
      <w:tr w:rsidR="00783F22" w:rsidRPr="00BB4DA1" w:rsidTr="00105034">
        <w:trPr>
          <w:trHeight w:val="3890"/>
        </w:trPr>
        <w:tc>
          <w:tcPr>
            <w:tcW w:w="724" w:type="dxa"/>
            <w:tcBorders>
              <w:top w:val="nil"/>
              <w:left w:val="single" w:sz="4" w:space="0" w:color="auto"/>
              <w:bottom w:val="single" w:sz="4" w:space="0" w:color="auto"/>
              <w:right w:val="single" w:sz="4" w:space="0" w:color="auto"/>
            </w:tcBorders>
            <w:shd w:val="clear" w:color="auto" w:fill="auto"/>
            <w:noWrap/>
            <w:vAlign w:val="center"/>
          </w:tcPr>
          <w:p w:rsidR="00783F22" w:rsidRPr="00BB4DA1" w:rsidRDefault="00783F22" w:rsidP="00105034">
            <w:pPr>
              <w:widowControl/>
              <w:spacing w:line="32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83F22" w:rsidRPr="00F566B6" w:rsidRDefault="00783F22" w:rsidP="00105034">
            <w:pPr>
              <w:widowControl/>
              <w:spacing w:line="320" w:lineRule="exact"/>
              <w:jc w:val="center"/>
              <w:rPr>
                <w:rFonts w:ascii="宋体" w:hAnsi="宋体" w:cs="宋体"/>
                <w:kern w:val="0"/>
                <w:sz w:val="22"/>
                <w:szCs w:val="22"/>
              </w:rPr>
            </w:pPr>
            <w:r w:rsidRPr="00F566B6">
              <w:rPr>
                <w:rFonts w:ascii="宋体" w:hAnsi="宋体" w:cs="宋体" w:hint="eastAsia"/>
                <w:color w:val="000000"/>
                <w:kern w:val="0"/>
                <w:sz w:val="22"/>
                <w:szCs w:val="22"/>
              </w:rPr>
              <w:t>48盘位磁盘阵列</w:t>
            </w:r>
            <w:r w:rsidRPr="00F566B6">
              <w:rPr>
                <w:rFonts w:ascii="宋体" w:hAnsi="宋体" w:cs="宋体" w:hint="eastAsia"/>
                <w:color w:val="000000"/>
                <w:kern w:val="0"/>
                <w:sz w:val="22"/>
                <w:szCs w:val="22"/>
              </w:rPr>
              <w:br/>
              <w:t>(核心产品）</w:t>
            </w:r>
          </w:p>
        </w:tc>
        <w:tc>
          <w:tcPr>
            <w:tcW w:w="5705" w:type="dxa"/>
            <w:tcBorders>
              <w:top w:val="single" w:sz="4" w:space="0" w:color="auto"/>
              <w:left w:val="nil"/>
              <w:bottom w:val="single" w:sz="4" w:space="0" w:color="auto"/>
              <w:right w:val="single" w:sz="4" w:space="0" w:color="auto"/>
            </w:tcBorders>
            <w:shd w:val="clear" w:color="auto" w:fill="auto"/>
            <w:vAlign w:val="center"/>
          </w:tcPr>
          <w:tbl>
            <w:tblPr>
              <w:tblW w:w="4680" w:type="dxa"/>
              <w:tblLook w:val="0000"/>
            </w:tblPr>
            <w:tblGrid>
              <w:gridCol w:w="4680"/>
            </w:tblGrid>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单设备应配置≥64位多核处理器，≥4GB内存，内存支持扩展到≥32GB，需配置冗余金牌电源，支持双系统</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单设备应标配≥2个千兆网口，可增扩≥2个万兆口或≥2个光纤接口或增配≥4个HDMI接口或≥2个SAS3.0接口</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应支持FCSAN、IPSAN、NAS存储功能</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设备可对视音频、图片、智能数据（智能行为分析录像）流进行混合直存，无须存储服务器和图片服务器的参与，平台服务器</w:t>
                  </w:r>
                  <w:proofErr w:type="gramStart"/>
                  <w:r w:rsidRPr="00355710">
                    <w:rPr>
                      <w:rFonts w:ascii="宋体" w:hAnsi="宋体" w:cs="宋体" w:hint="eastAsia"/>
                      <w:color w:val="000000"/>
                      <w:kern w:val="0"/>
                      <w:sz w:val="18"/>
                      <w:szCs w:val="18"/>
                    </w:rPr>
                    <w:t>宕</w:t>
                  </w:r>
                  <w:proofErr w:type="gramEnd"/>
                  <w:r w:rsidRPr="00355710">
                    <w:rPr>
                      <w:rFonts w:ascii="宋体" w:hAnsi="宋体" w:cs="宋体" w:hint="eastAsia"/>
                      <w:color w:val="000000"/>
                      <w:kern w:val="0"/>
                      <w:sz w:val="18"/>
                      <w:szCs w:val="18"/>
                    </w:rPr>
                    <w:t>机时，存储业务正常</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当RAID中某块工作正常的硬盘被误拔出后，60分钟内插回，该硬盘能恢复到原RAID中，系统自动恢复工作，而且会对拔掉的硬盘进行增量数据恢复</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★网络中断后重新恢复，设备可续存断</w:t>
                  </w:r>
                  <w:proofErr w:type="gramStart"/>
                  <w:r w:rsidRPr="00355710">
                    <w:rPr>
                      <w:rFonts w:ascii="宋体" w:hAnsi="宋体" w:cs="宋体" w:hint="eastAsia"/>
                      <w:color w:val="000000"/>
                      <w:kern w:val="0"/>
                      <w:sz w:val="18"/>
                      <w:szCs w:val="18"/>
                    </w:rPr>
                    <w:t>网期间</w:t>
                  </w:r>
                  <w:proofErr w:type="gramEnd"/>
                  <w:r w:rsidRPr="00355710">
                    <w:rPr>
                      <w:rFonts w:ascii="宋体" w:hAnsi="宋体" w:cs="宋体" w:hint="eastAsia"/>
                      <w:color w:val="000000"/>
                      <w:kern w:val="0"/>
                      <w:sz w:val="18"/>
                      <w:szCs w:val="18"/>
                    </w:rPr>
                    <w:t>存储在前端设备中的录像文件，并可通过IE浏览器设置自动回传和手动回传。支持256路4M的录像回传。（以公安部检测报告为准）</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★设备可将接入的鱼眼摄像机、双目摄像机、全景自拼接摄像机（鹰眼摄像机）、</w:t>
                  </w:r>
                  <w:proofErr w:type="gramStart"/>
                  <w:r w:rsidRPr="00355710">
                    <w:rPr>
                      <w:rFonts w:ascii="宋体" w:hAnsi="宋体" w:cs="宋体" w:hint="eastAsia"/>
                      <w:color w:val="000000"/>
                      <w:kern w:val="0"/>
                      <w:sz w:val="18"/>
                      <w:szCs w:val="18"/>
                    </w:rPr>
                    <w:t>深眸智能</w:t>
                  </w:r>
                  <w:proofErr w:type="gramEnd"/>
                  <w:r w:rsidRPr="00355710">
                    <w:rPr>
                      <w:rFonts w:ascii="宋体" w:hAnsi="宋体" w:cs="宋体" w:hint="eastAsia"/>
                      <w:color w:val="000000"/>
                      <w:kern w:val="0"/>
                      <w:sz w:val="18"/>
                      <w:szCs w:val="18"/>
                    </w:rPr>
                    <w:t>摄像机、热成像相机的图像以多画面分割方式显示；（以公安部检测报告为准）</w:t>
                  </w:r>
                </w:p>
              </w:tc>
            </w:tr>
            <w:tr w:rsidR="00783F22" w:rsidRPr="00355710" w:rsidTr="00105034">
              <w:trPr>
                <w:trHeight w:val="66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★提供多设备同步升级功能，可以通过一键式操作对整个局域网内的所有设备同步升级。（以公安部检测报告为准）</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★可对指定的录像段或指定事件的1个或多个前端的不同时间段的录像段添加标签，并自动备份到存档卷中，使之不会被覆盖删除。（以公安部检测报告为准）</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★可根据事件名称查询所有相关联的不同前端或时间的录像段并进行回放和下载。（以公安部检测报告为准）</w:t>
                  </w:r>
                </w:p>
              </w:tc>
            </w:tr>
            <w:tr w:rsidR="00783F22" w:rsidRPr="00355710" w:rsidTr="00105034">
              <w:trPr>
                <w:trHeight w:val="66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★可通过IE浏览器对一台、多台样机或扩展柜中的磁盘进行定位，使对应的磁盘指示灯闪烁，闪烁的时长可设。（以公安部检测报告为准）</w:t>
                  </w:r>
                </w:p>
              </w:tc>
            </w:tr>
          </w:tbl>
          <w:p w:rsidR="00783F22" w:rsidRPr="00355710" w:rsidRDefault="00783F22" w:rsidP="00105034">
            <w:pPr>
              <w:widowControl/>
              <w:spacing w:line="320" w:lineRule="exact"/>
              <w:jc w:val="left"/>
              <w:rPr>
                <w:rFonts w:ascii="宋体" w:hAnsi="宋体" w:cs="宋体"/>
                <w:kern w:val="0"/>
                <w:sz w:val="18"/>
                <w:szCs w:val="18"/>
              </w:rPr>
            </w:pP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台</w:t>
            </w:r>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1.00</w:t>
            </w:r>
          </w:p>
        </w:tc>
      </w:tr>
      <w:tr w:rsidR="00783F22" w:rsidRPr="00BB4DA1" w:rsidTr="00105034">
        <w:trPr>
          <w:trHeight w:val="735"/>
        </w:trPr>
        <w:tc>
          <w:tcPr>
            <w:tcW w:w="724" w:type="dxa"/>
            <w:tcBorders>
              <w:top w:val="nil"/>
              <w:left w:val="single" w:sz="4" w:space="0" w:color="auto"/>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宋体" w:hAnsi="宋体" w:cs="宋体"/>
                <w:kern w:val="0"/>
                <w:sz w:val="22"/>
                <w:szCs w:val="22"/>
              </w:rPr>
            </w:pPr>
            <w:r>
              <w:rPr>
                <w:rFonts w:ascii="宋体" w:hAnsi="宋体" w:cs="宋体" w:hint="eastAsia"/>
                <w:kern w:val="0"/>
                <w:sz w:val="22"/>
                <w:szCs w:val="22"/>
              </w:rPr>
              <w:t>7</w:t>
            </w:r>
          </w:p>
        </w:tc>
        <w:tc>
          <w:tcPr>
            <w:tcW w:w="1276"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宋体" w:hAnsi="宋体" w:cs="宋体"/>
                <w:kern w:val="0"/>
                <w:sz w:val="22"/>
                <w:szCs w:val="22"/>
              </w:rPr>
            </w:pPr>
            <w:r w:rsidRPr="00BB4DA1">
              <w:rPr>
                <w:rFonts w:ascii="宋体" w:hAnsi="宋体" w:cs="宋体" w:hint="eastAsia"/>
                <w:kern w:val="0"/>
                <w:sz w:val="22"/>
                <w:szCs w:val="22"/>
              </w:rPr>
              <w:t>POE交换机</w:t>
            </w:r>
          </w:p>
        </w:tc>
        <w:tc>
          <w:tcPr>
            <w:tcW w:w="5705" w:type="dxa"/>
            <w:tcBorders>
              <w:top w:val="single" w:sz="4" w:space="0" w:color="auto"/>
              <w:left w:val="single" w:sz="4" w:space="0" w:color="auto"/>
              <w:bottom w:val="single" w:sz="4" w:space="0" w:color="auto"/>
              <w:right w:val="single" w:sz="4" w:space="0" w:color="auto"/>
            </w:tcBorders>
            <w:shd w:val="clear" w:color="auto" w:fill="auto"/>
          </w:tcPr>
          <w:p w:rsidR="00783F22" w:rsidRPr="00355710" w:rsidRDefault="00783F22" w:rsidP="00105034">
            <w:pPr>
              <w:widowControl/>
              <w:spacing w:line="320" w:lineRule="exact"/>
              <w:jc w:val="left"/>
              <w:rPr>
                <w:rFonts w:ascii="宋体" w:hAnsi="宋体" w:cs="宋体"/>
                <w:kern w:val="0"/>
                <w:sz w:val="18"/>
                <w:szCs w:val="18"/>
              </w:rPr>
            </w:pPr>
            <w:r w:rsidRPr="00355710">
              <w:rPr>
                <w:rFonts w:ascii="宋体" w:hAnsi="宋体" w:cs="宋体" w:hint="eastAsia"/>
                <w:kern w:val="0"/>
                <w:sz w:val="18"/>
                <w:szCs w:val="18"/>
              </w:rPr>
              <w:t>24口千兆可网管型交换机</w:t>
            </w: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台</w:t>
            </w:r>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4 </w:t>
            </w:r>
          </w:p>
        </w:tc>
      </w:tr>
      <w:tr w:rsidR="00783F22" w:rsidRPr="00BB4DA1" w:rsidTr="00105034">
        <w:trPr>
          <w:trHeight w:val="600"/>
        </w:trPr>
        <w:tc>
          <w:tcPr>
            <w:tcW w:w="724" w:type="dxa"/>
            <w:tcBorders>
              <w:top w:val="nil"/>
              <w:left w:val="single" w:sz="4" w:space="0" w:color="auto"/>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8</w:t>
            </w:r>
          </w:p>
        </w:tc>
        <w:tc>
          <w:tcPr>
            <w:tcW w:w="1276"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宋体" w:hAnsi="宋体" w:cs="宋体"/>
                <w:color w:val="000000"/>
                <w:kern w:val="0"/>
                <w:sz w:val="22"/>
                <w:szCs w:val="22"/>
              </w:rPr>
            </w:pPr>
            <w:proofErr w:type="gramStart"/>
            <w:r w:rsidRPr="00BB4DA1">
              <w:rPr>
                <w:rFonts w:ascii="宋体" w:hAnsi="宋体" w:cs="宋体" w:hint="eastAsia"/>
                <w:color w:val="000000"/>
                <w:kern w:val="0"/>
                <w:sz w:val="22"/>
                <w:szCs w:val="22"/>
              </w:rPr>
              <w:t>高清视音频</w:t>
            </w:r>
            <w:proofErr w:type="gramEnd"/>
            <w:r w:rsidRPr="00BB4DA1">
              <w:rPr>
                <w:rFonts w:ascii="宋体" w:hAnsi="宋体" w:cs="宋体" w:hint="eastAsia"/>
                <w:color w:val="000000"/>
                <w:kern w:val="0"/>
                <w:sz w:val="22"/>
                <w:szCs w:val="22"/>
              </w:rPr>
              <w:t>解码器</w:t>
            </w:r>
          </w:p>
        </w:tc>
        <w:tc>
          <w:tcPr>
            <w:tcW w:w="5705" w:type="dxa"/>
            <w:tcBorders>
              <w:top w:val="single" w:sz="4" w:space="0" w:color="auto"/>
              <w:left w:val="nil"/>
              <w:bottom w:val="single" w:sz="4" w:space="0" w:color="auto"/>
              <w:right w:val="single" w:sz="4" w:space="0" w:color="auto"/>
            </w:tcBorders>
            <w:shd w:val="clear" w:color="auto" w:fill="auto"/>
            <w:vAlign w:val="center"/>
          </w:tcPr>
          <w:tbl>
            <w:tblPr>
              <w:tblW w:w="4680" w:type="dxa"/>
              <w:tblLook w:val="0000"/>
            </w:tblPr>
            <w:tblGrid>
              <w:gridCol w:w="4680"/>
            </w:tblGrid>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proofErr w:type="gramStart"/>
                  <w:r w:rsidRPr="00355710">
                    <w:rPr>
                      <w:rFonts w:ascii="宋体" w:hAnsi="宋体" w:cs="宋体" w:hint="eastAsia"/>
                      <w:color w:val="000000"/>
                      <w:kern w:val="0"/>
                      <w:sz w:val="18"/>
                      <w:szCs w:val="18"/>
                    </w:rPr>
                    <w:t>高清视音频</w:t>
                  </w:r>
                  <w:proofErr w:type="gramEnd"/>
                  <w:r w:rsidRPr="00355710">
                    <w:rPr>
                      <w:rFonts w:ascii="宋体" w:hAnsi="宋体" w:cs="宋体" w:hint="eastAsia"/>
                      <w:color w:val="000000"/>
                      <w:kern w:val="0"/>
                      <w:sz w:val="18"/>
                      <w:szCs w:val="18"/>
                    </w:rPr>
                    <w:t>解码器，采用Linux操作系统，运行稳定可靠</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输出接口：支持8路HDMI和4路BNC输出，HDMI（可以转DVI-D）（奇数口）输出分辨率最高支持4K（3840*2160@30HZ）</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编码格式：支持H.265、H.264、MPEG4、MJPEG等主流的编码格式；</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封装格式：支持PS、RTP、TS、ES等主流的封装格式；</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lastRenderedPageBreak/>
                    <w:t>音频解码：支持G.722、G.711A、G.726、G.711U、MPEG2-L2、AAC音频格式的解码；</w:t>
                  </w:r>
                </w:p>
              </w:tc>
            </w:tr>
            <w:tr w:rsidR="00783F22" w:rsidRPr="00355710" w:rsidTr="00105034">
              <w:trPr>
                <w:trHeight w:val="525"/>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解码能力：支持8路1200W，或16路800W，或24路500W，或40路300W，或64路1080P及以下分辨率同时实时解码；</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画面分割：支持1/4/6/8/9/12/16/25/36画面分割</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网络接口：2个RJ45 10M/100M/1000Mbps自适应管理网口</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2个RJ45 10M/100M/1000Mbps自适应以太网接口</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16个RJ45 10M/100M自适应以太网接口</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音频接口：支持8路音频输出，1路对讲输入，1路对讲输出</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串行接口：一个标准232接口（RJ45）、一个标准485接口</w:t>
                  </w:r>
                </w:p>
              </w:tc>
            </w:tr>
            <w:tr w:rsidR="00783F22" w:rsidRPr="00355710" w:rsidTr="00105034">
              <w:trPr>
                <w:trHeight w:val="300"/>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报警接口：8路报警输入，8路报警输出</w:t>
                  </w:r>
                </w:p>
              </w:tc>
            </w:tr>
            <w:tr w:rsidR="00783F22" w:rsidRPr="00355710" w:rsidTr="00105034">
              <w:trPr>
                <w:trHeight w:val="855"/>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★可对以下编码格式的视频图像进行解码后输出：H.264、H.265、Smart264、Smart265、MPEG4视频图像。提供具有CNAS资质认证标识的检测机构出具的公安部报告证明。</w:t>
                  </w:r>
                </w:p>
              </w:tc>
            </w:tr>
            <w:tr w:rsidR="00783F22" w:rsidRPr="00355710" w:rsidTr="00105034">
              <w:trPr>
                <w:trHeight w:val="1065"/>
              </w:trPr>
              <w:tc>
                <w:tcPr>
                  <w:tcW w:w="4680" w:type="dxa"/>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★设备接入具有智能行为分析功能的摄像机，可解码显示智能行为分析信息，包括移动侦测、越界入侵、区域入侵、起身离开等，并上传报警信息。提供具有CNAS资质认证标识的检测机构出具的公安部报告证明。</w:t>
                  </w:r>
                </w:p>
              </w:tc>
            </w:tr>
          </w:tbl>
          <w:p w:rsidR="00783F22" w:rsidRPr="00355710" w:rsidRDefault="00783F22" w:rsidP="00105034">
            <w:pPr>
              <w:widowControl/>
              <w:spacing w:line="320" w:lineRule="exact"/>
              <w:jc w:val="left"/>
              <w:rPr>
                <w:rFonts w:ascii="宋体" w:hAnsi="宋体" w:cs="宋体"/>
                <w:kern w:val="0"/>
                <w:sz w:val="18"/>
                <w:szCs w:val="18"/>
              </w:rPr>
            </w:pP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lastRenderedPageBreak/>
              <w:t>台</w:t>
            </w:r>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1 </w:t>
            </w:r>
          </w:p>
        </w:tc>
      </w:tr>
      <w:tr w:rsidR="00783F22" w:rsidRPr="00BB4DA1" w:rsidTr="00105034">
        <w:trPr>
          <w:trHeight w:val="1080"/>
        </w:trPr>
        <w:tc>
          <w:tcPr>
            <w:tcW w:w="724" w:type="dxa"/>
            <w:tcBorders>
              <w:top w:val="nil"/>
              <w:left w:val="single" w:sz="4" w:space="0" w:color="auto"/>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lastRenderedPageBreak/>
              <w:t>9</w:t>
            </w:r>
          </w:p>
        </w:tc>
        <w:tc>
          <w:tcPr>
            <w:tcW w:w="1276"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宋体" w:hAnsi="宋体" w:cs="宋体"/>
                <w:color w:val="000000"/>
                <w:kern w:val="0"/>
                <w:sz w:val="22"/>
                <w:szCs w:val="22"/>
              </w:rPr>
            </w:pPr>
            <w:r w:rsidRPr="00BB4DA1">
              <w:rPr>
                <w:rFonts w:ascii="宋体" w:hAnsi="宋体" w:cs="宋体" w:hint="eastAsia"/>
                <w:color w:val="000000"/>
                <w:kern w:val="0"/>
                <w:sz w:val="22"/>
                <w:szCs w:val="22"/>
              </w:rPr>
              <w:t>网络键盘</w:t>
            </w:r>
          </w:p>
        </w:tc>
        <w:tc>
          <w:tcPr>
            <w:tcW w:w="5705"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left"/>
              <w:rPr>
                <w:rFonts w:ascii="宋体" w:hAnsi="宋体" w:cs="宋体"/>
                <w:kern w:val="0"/>
                <w:sz w:val="18"/>
                <w:szCs w:val="18"/>
              </w:rPr>
            </w:pPr>
            <w:r w:rsidRPr="00BB4DA1">
              <w:rPr>
                <w:rFonts w:ascii="宋体" w:hAnsi="宋体" w:cs="宋体" w:hint="eastAsia"/>
                <w:kern w:val="0"/>
                <w:sz w:val="18"/>
                <w:szCs w:val="18"/>
              </w:rPr>
              <w:t>网络键盘，网络/串口（232/485）接入方式，4维摇杆控制，7 英寸800*480 的触摸式液晶屏，音频输入/输出口，1个USB接口，1路1080P，兼容公司各行业平台软件、全系列前后端、监控中心设备。</w:t>
            </w:r>
          </w:p>
        </w:tc>
        <w:tc>
          <w:tcPr>
            <w:tcW w:w="641"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台</w:t>
            </w:r>
          </w:p>
        </w:tc>
        <w:tc>
          <w:tcPr>
            <w:tcW w:w="820" w:type="dxa"/>
            <w:tcBorders>
              <w:top w:val="nil"/>
              <w:left w:val="nil"/>
              <w:bottom w:val="single" w:sz="4" w:space="0" w:color="auto"/>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1 </w:t>
            </w:r>
          </w:p>
        </w:tc>
      </w:tr>
      <w:tr w:rsidR="00783F22" w:rsidRPr="00BB4DA1" w:rsidTr="00105034">
        <w:trPr>
          <w:trHeight w:val="3190"/>
        </w:trPr>
        <w:tc>
          <w:tcPr>
            <w:tcW w:w="724" w:type="dxa"/>
            <w:tcBorders>
              <w:top w:val="nil"/>
              <w:left w:val="single" w:sz="4" w:space="0" w:color="auto"/>
              <w:right w:val="single" w:sz="4" w:space="0" w:color="auto"/>
            </w:tcBorders>
            <w:shd w:val="clear" w:color="auto" w:fill="auto"/>
            <w:vAlign w:val="center"/>
          </w:tcPr>
          <w:p w:rsidR="00783F22" w:rsidRPr="00172368" w:rsidRDefault="00783F22" w:rsidP="00105034">
            <w:pPr>
              <w:widowControl/>
              <w:spacing w:line="320" w:lineRule="exact"/>
              <w:jc w:val="center"/>
              <w:rPr>
                <w:rFonts w:ascii="宋体" w:hAnsi="宋体" w:cs="宋体"/>
                <w:color w:val="000000"/>
                <w:kern w:val="0"/>
                <w:sz w:val="22"/>
                <w:szCs w:val="22"/>
              </w:rPr>
            </w:pPr>
            <w:r w:rsidRPr="00172368">
              <w:rPr>
                <w:rFonts w:ascii="宋体" w:hAnsi="宋体" w:cs="宋体" w:hint="eastAsia"/>
                <w:color w:val="000000"/>
                <w:kern w:val="0"/>
                <w:sz w:val="22"/>
                <w:szCs w:val="22"/>
              </w:rPr>
              <w:t>10</w:t>
            </w:r>
          </w:p>
        </w:tc>
        <w:tc>
          <w:tcPr>
            <w:tcW w:w="1276" w:type="dxa"/>
            <w:tcBorders>
              <w:top w:val="nil"/>
              <w:left w:val="nil"/>
              <w:right w:val="single" w:sz="4" w:space="0" w:color="auto"/>
            </w:tcBorders>
            <w:shd w:val="clear" w:color="auto" w:fill="auto"/>
            <w:vAlign w:val="center"/>
          </w:tcPr>
          <w:p w:rsidR="00783F22" w:rsidRPr="00172368" w:rsidRDefault="00783F22" w:rsidP="00105034">
            <w:pPr>
              <w:widowControl/>
              <w:spacing w:line="320" w:lineRule="exact"/>
              <w:jc w:val="center"/>
              <w:rPr>
                <w:rFonts w:ascii="宋体" w:hAnsi="宋体" w:cs="宋体"/>
                <w:color w:val="000000"/>
                <w:kern w:val="0"/>
                <w:sz w:val="22"/>
                <w:szCs w:val="22"/>
              </w:rPr>
            </w:pPr>
            <w:r w:rsidRPr="00172368">
              <w:rPr>
                <w:rFonts w:ascii="宋体" w:hAnsi="宋体" w:cs="宋体" w:hint="eastAsia"/>
                <w:color w:val="000000"/>
                <w:kern w:val="0"/>
                <w:sz w:val="22"/>
                <w:szCs w:val="22"/>
              </w:rPr>
              <w:t>管理软件（含服务器）</w:t>
            </w:r>
          </w:p>
        </w:tc>
        <w:tc>
          <w:tcPr>
            <w:tcW w:w="5705" w:type="dxa"/>
            <w:tcBorders>
              <w:top w:val="nil"/>
              <w:left w:val="nil"/>
              <w:right w:val="single" w:sz="4" w:space="0" w:color="auto"/>
            </w:tcBorders>
            <w:shd w:val="clear" w:color="auto" w:fill="auto"/>
            <w:vAlign w:val="center"/>
          </w:tcPr>
          <w:tbl>
            <w:tblPr>
              <w:tblW w:w="4680" w:type="dxa"/>
              <w:tblLook w:val="0000"/>
            </w:tblPr>
            <w:tblGrid>
              <w:gridCol w:w="4680"/>
            </w:tblGrid>
            <w:tr w:rsidR="00783F22" w:rsidRPr="00355710" w:rsidTr="00105034">
              <w:trPr>
                <w:trHeight w:val="1245"/>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iVMS-8700综合安防管理平台是一套“集成化”、“数字化”、“智能化”的平台，包含视频、报警、门禁、访客、巡查、考勤、停车场、可视对讲等多个子系统。在一个平台下即可实现多子系统的统一管理与互联互动，真正做到“一体化”的管理，提高用户的易用性和管理效率。</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E5-2620 V4(8核2.1GHz)×1/16GB DDR4/1TB SATA×2/SAS_HBA/DVD/1GbE×4/</w:t>
                  </w:r>
                  <w:proofErr w:type="gramStart"/>
                  <w:r w:rsidRPr="00355710">
                    <w:rPr>
                      <w:rFonts w:ascii="宋体" w:hAnsi="宋体" w:cs="宋体" w:hint="eastAsia"/>
                      <w:color w:val="000000"/>
                      <w:kern w:val="0"/>
                      <w:sz w:val="18"/>
                      <w:szCs w:val="18"/>
                    </w:rPr>
                    <w:t>冗</w:t>
                  </w:r>
                  <w:proofErr w:type="gramEnd"/>
                  <w:r w:rsidRPr="00355710">
                    <w:rPr>
                      <w:rFonts w:ascii="宋体" w:hAnsi="宋体" w:cs="宋体" w:hint="eastAsia"/>
                      <w:color w:val="000000"/>
                      <w:kern w:val="0"/>
                      <w:sz w:val="18"/>
                      <w:szCs w:val="18"/>
                    </w:rPr>
                    <w:t>电/2U/Win  2008 R2简中标准版   1、电源：高效能550W铂金1+1 冗余电源；2、电源电压 200-240V/50Hz；3、机箱尺寸：87.8mm(高)×448mm(宽)×794.4mm(深)； 4、重量 最</w:t>
                  </w:r>
                </w:p>
              </w:tc>
            </w:tr>
            <w:tr w:rsidR="00783F22" w:rsidRPr="00355710" w:rsidTr="00105034">
              <w:trPr>
                <w:trHeight w:val="300"/>
              </w:trPr>
              <w:tc>
                <w:tcPr>
                  <w:tcW w:w="4680" w:type="dxa"/>
                  <w:tcBorders>
                    <w:top w:val="nil"/>
                    <w:left w:val="nil"/>
                    <w:bottom w:val="nil"/>
                    <w:right w:val="nil"/>
                  </w:tcBorders>
                  <w:shd w:val="clear" w:color="auto" w:fill="auto"/>
                </w:tcPr>
                <w:p w:rsidR="00783F22" w:rsidRPr="00355710" w:rsidRDefault="00783F22" w:rsidP="00105034">
                  <w:pPr>
                    <w:widowControl/>
                    <w:jc w:val="left"/>
                    <w:rPr>
                      <w:rFonts w:ascii="宋体" w:hAnsi="宋体" w:cs="宋体"/>
                      <w:color w:val="000000"/>
                      <w:kern w:val="0"/>
                      <w:sz w:val="18"/>
                      <w:szCs w:val="18"/>
                    </w:rPr>
                  </w:pPr>
                  <w:r w:rsidRPr="00355710">
                    <w:rPr>
                      <w:rFonts w:ascii="宋体" w:hAnsi="宋体" w:cs="宋体" w:hint="eastAsia"/>
                      <w:color w:val="000000"/>
                      <w:kern w:val="0"/>
                      <w:sz w:val="18"/>
                      <w:szCs w:val="18"/>
                    </w:rPr>
                    <w:t>大35 千克（不含导轨）。</w:t>
                  </w:r>
                </w:p>
              </w:tc>
            </w:tr>
          </w:tbl>
          <w:p w:rsidR="00783F22" w:rsidRPr="00355710" w:rsidRDefault="00783F22" w:rsidP="00105034">
            <w:pPr>
              <w:spacing w:line="320" w:lineRule="exact"/>
              <w:jc w:val="left"/>
              <w:rPr>
                <w:rFonts w:ascii="宋体" w:hAnsi="宋体" w:cs="宋体"/>
                <w:kern w:val="0"/>
                <w:sz w:val="18"/>
                <w:szCs w:val="18"/>
              </w:rPr>
            </w:pPr>
          </w:p>
        </w:tc>
        <w:tc>
          <w:tcPr>
            <w:tcW w:w="641" w:type="dxa"/>
            <w:tcBorders>
              <w:top w:val="nil"/>
              <w:left w:val="nil"/>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套</w:t>
            </w:r>
          </w:p>
        </w:tc>
        <w:tc>
          <w:tcPr>
            <w:tcW w:w="820" w:type="dxa"/>
            <w:tcBorders>
              <w:top w:val="nil"/>
              <w:left w:val="nil"/>
              <w:right w:val="single" w:sz="4" w:space="0" w:color="auto"/>
            </w:tcBorders>
            <w:shd w:val="clear" w:color="auto" w:fill="auto"/>
            <w:vAlign w:val="center"/>
          </w:tcPr>
          <w:p w:rsidR="00783F22" w:rsidRPr="00BB4DA1" w:rsidRDefault="00783F22" w:rsidP="00105034">
            <w:pPr>
              <w:widowControl/>
              <w:spacing w:line="320" w:lineRule="exact"/>
              <w:jc w:val="center"/>
              <w:rPr>
                <w:rFonts w:ascii="微软雅黑" w:eastAsia="微软雅黑" w:hAnsi="微软雅黑" w:cs="宋体"/>
                <w:kern w:val="0"/>
                <w:sz w:val="16"/>
                <w:szCs w:val="16"/>
              </w:rPr>
            </w:pPr>
            <w:r w:rsidRPr="00BB4DA1">
              <w:rPr>
                <w:rFonts w:ascii="微软雅黑" w:eastAsia="微软雅黑" w:hAnsi="微软雅黑" w:cs="宋体" w:hint="eastAsia"/>
                <w:kern w:val="0"/>
                <w:sz w:val="16"/>
                <w:szCs w:val="16"/>
              </w:rPr>
              <w:t xml:space="preserve">1 </w:t>
            </w:r>
          </w:p>
        </w:tc>
      </w:tr>
      <w:tr w:rsidR="00783F22" w:rsidRPr="00BB4DA1" w:rsidTr="00105034">
        <w:trPr>
          <w:trHeight w:val="80"/>
        </w:trPr>
        <w:tc>
          <w:tcPr>
            <w:tcW w:w="724" w:type="dxa"/>
            <w:tcBorders>
              <w:top w:val="nil"/>
              <w:left w:val="single" w:sz="8" w:space="0" w:color="auto"/>
              <w:bottom w:val="single" w:sz="4" w:space="0" w:color="auto"/>
              <w:right w:val="single" w:sz="8" w:space="0" w:color="auto"/>
            </w:tcBorders>
            <w:shd w:val="clear" w:color="auto" w:fill="auto"/>
            <w:vAlign w:val="center"/>
          </w:tcPr>
          <w:p w:rsidR="00783F22" w:rsidRPr="00BB4DA1" w:rsidRDefault="00783F22" w:rsidP="00105034">
            <w:pPr>
              <w:widowControl/>
              <w:spacing w:line="320" w:lineRule="exact"/>
              <w:jc w:val="left"/>
              <w:rPr>
                <w:rFonts w:ascii="微软雅黑" w:eastAsia="微软雅黑" w:hAnsi="微软雅黑" w:cs="宋体"/>
                <w:kern w:val="0"/>
                <w:sz w:val="22"/>
                <w:szCs w:val="22"/>
              </w:rPr>
            </w:pPr>
          </w:p>
        </w:tc>
        <w:tc>
          <w:tcPr>
            <w:tcW w:w="1276" w:type="dxa"/>
            <w:tcBorders>
              <w:top w:val="nil"/>
              <w:left w:val="nil"/>
              <w:bottom w:val="single" w:sz="4" w:space="0" w:color="auto"/>
              <w:right w:val="single" w:sz="8" w:space="0" w:color="auto"/>
            </w:tcBorders>
            <w:shd w:val="clear" w:color="auto" w:fill="auto"/>
            <w:noWrap/>
            <w:vAlign w:val="center"/>
          </w:tcPr>
          <w:p w:rsidR="00783F22" w:rsidRPr="00BB4DA1" w:rsidRDefault="00783F22" w:rsidP="00105034">
            <w:pPr>
              <w:widowControl/>
              <w:spacing w:line="320" w:lineRule="exact"/>
              <w:jc w:val="left"/>
              <w:rPr>
                <w:rFonts w:ascii="微软雅黑" w:eastAsia="微软雅黑" w:hAnsi="微软雅黑" w:cs="宋体"/>
                <w:kern w:val="0"/>
                <w:sz w:val="22"/>
                <w:szCs w:val="22"/>
              </w:rPr>
            </w:pPr>
          </w:p>
        </w:tc>
        <w:tc>
          <w:tcPr>
            <w:tcW w:w="5705" w:type="dxa"/>
            <w:tcBorders>
              <w:top w:val="nil"/>
              <w:left w:val="nil"/>
              <w:bottom w:val="single" w:sz="4" w:space="0" w:color="auto"/>
              <w:right w:val="single" w:sz="8" w:space="0" w:color="auto"/>
            </w:tcBorders>
            <w:shd w:val="clear" w:color="auto" w:fill="auto"/>
            <w:vAlign w:val="center"/>
          </w:tcPr>
          <w:p w:rsidR="00783F22" w:rsidRPr="00BB4DA1" w:rsidRDefault="00783F22" w:rsidP="00105034">
            <w:pPr>
              <w:widowControl/>
              <w:spacing w:line="320" w:lineRule="exact"/>
              <w:rPr>
                <w:rFonts w:ascii="微软雅黑" w:eastAsia="微软雅黑" w:hAnsi="微软雅黑" w:cs="宋体"/>
                <w:kern w:val="0"/>
                <w:sz w:val="18"/>
                <w:szCs w:val="18"/>
              </w:rPr>
            </w:pPr>
          </w:p>
        </w:tc>
        <w:tc>
          <w:tcPr>
            <w:tcW w:w="641" w:type="dxa"/>
            <w:tcBorders>
              <w:top w:val="nil"/>
              <w:left w:val="nil"/>
              <w:bottom w:val="single" w:sz="4" w:space="0" w:color="auto"/>
              <w:right w:val="single" w:sz="8" w:space="0" w:color="auto"/>
            </w:tcBorders>
            <w:shd w:val="clear" w:color="auto" w:fill="auto"/>
            <w:vAlign w:val="center"/>
          </w:tcPr>
          <w:p w:rsidR="00783F22" w:rsidRPr="00BB4DA1" w:rsidRDefault="00783F22" w:rsidP="00105034">
            <w:pPr>
              <w:widowControl/>
              <w:spacing w:line="320" w:lineRule="exact"/>
              <w:rPr>
                <w:rFonts w:ascii="微软雅黑" w:eastAsia="微软雅黑" w:hAnsi="微软雅黑" w:cs="宋体"/>
                <w:kern w:val="0"/>
                <w:sz w:val="22"/>
                <w:szCs w:val="22"/>
              </w:rPr>
            </w:pPr>
          </w:p>
        </w:tc>
        <w:tc>
          <w:tcPr>
            <w:tcW w:w="820" w:type="dxa"/>
            <w:tcBorders>
              <w:top w:val="nil"/>
              <w:left w:val="nil"/>
              <w:bottom w:val="single" w:sz="4" w:space="0" w:color="auto"/>
              <w:right w:val="single" w:sz="8" w:space="0" w:color="auto"/>
            </w:tcBorders>
            <w:shd w:val="clear" w:color="auto" w:fill="auto"/>
            <w:vAlign w:val="center"/>
          </w:tcPr>
          <w:p w:rsidR="00783F22" w:rsidRPr="00BB4DA1" w:rsidRDefault="00783F22" w:rsidP="00105034">
            <w:pPr>
              <w:spacing w:line="320" w:lineRule="exact"/>
              <w:rPr>
                <w:rFonts w:ascii="微软雅黑" w:eastAsia="微软雅黑" w:hAnsi="微软雅黑" w:cs="宋体"/>
                <w:kern w:val="0"/>
                <w:sz w:val="22"/>
                <w:szCs w:val="22"/>
              </w:rPr>
            </w:pPr>
          </w:p>
        </w:tc>
      </w:tr>
      <w:tr w:rsidR="00783F22" w:rsidRPr="00BB4DA1" w:rsidTr="00105034">
        <w:trPr>
          <w:trHeight w:val="726"/>
        </w:trPr>
        <w:tc>
          <w:tcPr>
            <w:tcW w:w="724" w:type="dxa"/>
            <w:tcBorders>
              <w:top w:val="single" w:sz="4" w:space="0" w:color="auto"/>
              <w:left w:val="single" w:sz="8" w:space="0" w:color="auto"/>
              <w:bottom w:val="single" w:sz="8" w:space="0" w:color="auto"/>
              <w:right w:val="single" w:sz="8" w:space="0" w:color="auto"/>
            </w:tcBorders>
            <w:shd w:val="clear" w:color="auto" w:fill="auto"/>
            <w:vAlign w:val="center"/>
          </w:tcPr>
          <w:p w:rsidR="00783F22" w:rsidRPr="0049659D" w:rsidRDefault="00783F22" w:rsidP="00105034">
            <w:pPr>
              <w:widowControl/>
              <w:spacing w:line="320" w:lineRule="exact"/>
              <w:jc w:val="center"/>
              <w:rPr>
                <w:rFonts w:ascii="宋体" w:hAnsi="宋体" w:cs="宋体"/>
                <w:kern w:val="0"/>
                <w:sz w:val="18"/>
                <w:szCs w:val="18"/>
              </w:rPr>
            </w:pPr>
            <w:r w:rsidRPr="0049659D">
              <w:rPr>
                <w:rFonts w:ascii="宋体" w:hAnsi="宋体" w:cs="宋体" w:hint="eastAsia"/>
                <w:kern w:val="0"/>
                <w:sz w:val="18"/>
                <w:szCs w:val="18"/>
              </w:rPr>
              <w:t>11</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783F22" w:rsidRPr="0049659D" w:rsidRDefault="00783F22" w:rsidP="00105034">
            <w:pPr>
              <w:widowControl/>
              <w:spacing w:line="320" w:lineRule="exact"/>
              <w:jc w:val="center"/>
              <w:rPr>
                <w:rFonts w:ascii="宋体" w:hAnsi="宋体" w:cs="宋体"/>
                <w:kern w:val="0"/>
                <w:sz w:val="18"/>
                <w:szCs w:val="18"/>
              </w:rPr>
            </w:pPr>
            <w:r w:rsidRPr="0049659D">
              <w:rPr>
                <w:rFonts w:ascii="宋体" w:hAnsi="宋体" w:cs="宋体" w:hint="eastAsia"/>
                <w:kern w:val="0"/>
                <w:sz w:val="18"/>
                <w:szCs w:val="18"/>
              </w:rPr>
              <w:t>六类网线</w:t>
            </w:r>
          </w:p>
        </w:tc>
        <w:tc>
          <w:tcPr>
            <w:tcW w:w="5705" w:type="dxa"/>
            <w:tcBorders>
              <w:top w:val="single" w:sz="4" w:space="0" w:color="auto"/>
              <w:left w:val="nil"/>
              <w:bottom w:val="single" w:sz="8" w:space="0" w:color="auto"/>
              <w:right w:val="single" w:sz="8" w:space="0" w:color="auto"/>
            </w:tcBorders>
            <w:shd w:val="clear" w:color="auto" w:fill="auto"/>
            <w:vAlign w:val="center"/>
          </w:tcPr>
          <w:p w:rsidR="00783F22" w:rsidRPr="0049659D" w:rsidRDefault="00783F22" w:rsidP="00105034">
            <w:pPr>
              <w:widowControl/>
              <w:spacing w:line="320" w:lineRule="exact"/>
              <w:rPr>
                <w:rFonts w:ascii="宋体" w:hAnsi="宋体" w:cs="宋体"/>
                <w:kern w:val="0"/>
                <w:sz w:val="18"/>
                <w:szCs w:val="18"/>
              </w:rPr>
            </w:pPr>
            <w:r w:rsidRPr="0049659D">
              <w:rPr>
                <w:rFonts w:ascii="宋体" w:hAnsi="宋体" w:cs="宋体" w:hint="eastAsia"/>
                <w:kern w:val="0"/>
                <w:sz w:val="18"/>
                <w:szCs w:val="18"/>
              </w:rPr>
              <w:t>6类全铜网线，千兆传输</w:t>
            </w:r>
          </w:p>
        </w:tc>
        <w:tc>
          <w:tcPr>
            <w:tcW w:w="641" w:type="dxa"/>
            <w:tcBorders>
              <w:top w:val="single" w:sz="4" w:space="0" w:color="auto"/>
              <w:left w:val="nil"/>
              <w:bottom w:val="single" w:sz="8" w:space="0" w:color="auto"/>
              <w:right w:val="single" w:sz="8" w:space="0" w:color="auto"/>
            </w:tcBorders>
            <w:shd w:val="clear" w:color="auto" w:fill="auto"/>
            <w:vAlign w:val="center"/>
          </w:tcPr>
          <w:p w:rsidR="00783F22" w:rsidRPr="0049659D" w:rsidRDefault="00783F22" w:rsidP="00105034">
            <w:pPr>
              <w:widowControl/>
              <w:spacing w:line="320" w:lineRule="exact"/>
              <w:jc w:val="center"/>
              <w:rPr>
                <w:rFonts w:ascii="宋体" w:hAnsi="宋体" w:cs="宋体"/>
                <w:kern w:val="0"/>
                <w:sz w:val="18"/>
                <w:szCs w:val="18"/>
              </w:rPr>
            </w:pPr>
            <w:r w:rsidRPr="0049659D">
              <w:rPr>
                <w:rFonts w:ascii="宋体" w:hAnsi="宋体" w:cs="宋体" w:hint="eastAsia"/>
                <w:kern w:val="0"/>
                <w:sz w:val="18"/>
                <w:szCs w:val="18"/>
              </w:rPr>
              <w:t>箱</w:t>
            </w:r>
          </w:p>
        </w:tc>
        <w:tc>
          <w:tcPr>
            <w:tcW w:w="820" w:type="dxa"/>
            <w:tcBorders>
              <w:top w:val="single" w:sz="4" w:space="0" w:color="auto"/>
              <w:left w:val="nil"/>
              <w:bottom w:val="single" w:sz="8" w:space="0" w:color="auto"/>
              <w:right w:val="single" w:sz="8" w:space="0" w:color="auto"/>
            </w:tcBorders>
            <w:shd w:val="clear" w:color="auto" w:fill="auto"/>
            <w:vAlign w:val="center"/>
          </w:tcPr>
          <w:p w:rsidR="00783F22" w:rsidRPr="0049659D" w:rsidRDefault="00783F22" w:rsidP="00105034">
            <w:pPr>
              <w:spacing w:line="320" w:lineRule="exact"/>
              <w:jc w:val="center"/>
              <w:rPr>
                <w:rFonts w:ascii="宋体" w:hAnsi="宋体" w:cs="宋体"/>
                <w:kern w:val="0"/>
                <w:sz w:val="18"/>
                <w:szCs w:val="18"/>
              </w:rPr>
            </w:pPr>
            <w:r w:rsidRPr="0049659D">
              <w:rPr>
                <w:rFonts w:ascii="宋体" w:hAnsi="宋体" w:cs="宋体" w:hint="eastAsia"/>
                <w:kern w:val="0"/>
                <w:sz w:val="18"/>
                <w:szCs w:val="18"/>
              </w:rPr>
              <w:t>20.00</w:t>
            </w:r>
          </w:p>
        </w:tc>
      </w:tr>
    </w:tbl>
    <w:p w:rsidR="00783F22" w:rsidRDefault="00783F22" w:rsidP="00783F22">
      <w:pPr>
        <w:adjustRightInd w:val="0"/>
        <w:snapToGrid w:val="0"/>
        <w:spacing w:line="400" w:lineRule="atLeast"/>
        <w:rPr>
          <w:rFonts w:hint="eastAsia"/>
          <w:b/>
          <w:bCs/>
          <w:color w:val="000000"/>
          <w:sz w:val="24"/>
        </w:rPr>
      </w:pPr>
    </w:p>
    <w:p w:rsidR="00783F22" w:rsidRPr="008C54D1" w:rsidRDefault="00783F22" w:rsidP="00783F22">
      <w:pPr>
        <w:adjustRightInd w:val="0"/>
        <w:snapToGrid w:val="0"/>
        <w:spacing w:line="400" w:lineRule="atLeast"/>
        <w:rPr>
          <w:rFonts w:hint="eastAsia"/>
          <w:b/>
          <w:bCs/>
          <w:color w:val="000000"/>
          <w:sz w:val="24"/>
        </w:rPr>
      </w:pPr>
      <w:r>
        <w:rPr>
          <w:b/>
          <w:bCs/>
          <w:color w:val="000000"/>
          <w:sz w:val="24"/>
        </w:rPr>
        <w:t>备注：</w:t>
      </w:r>
      <w:r>
        <w:rPr>
          <w:rFonts w:hint="eastAsia"/>
          <w:b/>
          <w:bCs/>
          <w:color w:val="000000"/>
          <w:sz w:val="24"/>
        </w:rPr>
        <w:t xml:space="preserve"> 1</w:t>
      </w:r>
      <w:r>
        <w:rPr>
          <w:rFonts w:hint="eastAsia"/>
          <w:b/>
          <w:bCs/>
          <w:color w:val="000000"/>
          <w:sz w:val="24"/>
        </w:rPr>
        <w:t>、</w:t>
      </w:r>
      <w:r w:rsidRPr="008C54D1">
        <w:rPr>
          <w:rFonts w:hint="eastAsia"/>
          <w:b/>
          <w:bCs/>
          <w:color w:val="000000"/>
          <w:sz w:val="24"/>
        </w:rPr>
        <w:t>采购单位根据采购需求</w:t>
      </w:r>
      <w:r>
        <w:rPr>
          <w:rFonts w:hint="eastAsia"/>
          <w:b/>
          <w:bCs/>
          <w:color w:val="000000"/>
          <w:sz w:val="24"/>
        </w:rPr>
        <w:t>主要产品的推荐品牌为三星、</w:t>
      </w:r>
      <w:proofErr w:type="gramStart"/>
      <w:r>
        <w:rPr>
          <w:rFonts w:hint="eastAsia"/>
          <w:b/>
          <w:bCs/>
          <w:color w:val="000000"/>
          <w:sz w:val="24"/>
        </w:rPr>
        <w:t>海康威视和</w:t>
      </w:r>
      <w:proofErr w:type="gramEnd"/>
      <w:r>
        <w:rPr>
          <w:rFonts w:hint="eastAsia"/>
          <w:b/>
          <w:bCs/>
          <w:color w:val="000000"/>
          <w:sz w:val="24"/>
        </w:rPr>
        <w:t>英飞拓</w:t>
      </w:r>
      <w:r w:rsidRPr="008C54D1">
        <w:rPr>
          <w:rFonts w:hint="eastAsia"/>
          <w:b/>
          <w:bCs/>
          <w:color w:val="000000"/>
          <w:sz w:val="24"/>
        </w:rPr>
        <w:t>，欢迎其他能满足本项目技术需求且性能与所推荐设备相当或优于的产品参加。</w:t>
      </w:r>
    </w:p>
    <w:p w:rsidR="00783F22" w:rsidRPr="00507A9D" w:rsidRDefault="00783F22" w:rsidP="00783F22">
      <w:pPr>
        <w:adjustRightInd w:val="0"/>
        <w:snapToGrid w:val="0"/>
        <w:spacing w:line="400" w:lineRule="atLeast"/>
        <w:ind w:left="720"/>
        <w:rPr>
          <w:rFonts w:hint="eastAsia"/>
          <w:b/>
          <w:bCs/>
          <w:color w:val="000000"/>
          <w:sz w:val="24"/>
        </w:rPr>
      </w:pPr>
      <w:r>
        <w:rPr>
          <w:rFonts w:hint="eastAsia"/>
          <w:b/>
          <w:bCs/>
          <w:color w:val="000000"/>
          <w:sz w:val="24"/>
        </w:rPr>
        <w:t>2</w:t>
      </w:r>
      <w:r>
        <w:rPr>
          <w:rFonts w:hint="eastAsia"/>
          <w:b/>
          <w:bCs/>
          <w:color w:val="000000"/>
          <w:sz w:val="24"/>
        </w:rPr>
        <w:t>、</w:t>
      </w:r>
      <w:r>
        <w:rPr>
          <w:b/>
          <w:bCs/>
          <w:color w:val="000000"/>
          <w:sz w:val="24"/>
        </w:rPr>
        <w:t>技术参数中注明的</w:t>
      </w:r>
      <w:r>
        <w:rPr>
          <w:b/>
          <w:bCs/>
          <w:color w:val="000000"/>
          <w:sz w:val="24"/>
        </w:rPr>
        <w:t>“</w:t>
      </w:r>
      <w:r>
        <w:rPr>
          <w:b/>
          <w:bCs/>
          <w:color w:val="000000"/>
          <w:sz w:val="24"/>
        </w:rPr>
        <w:t>公安部型式检验报告</w:t>
      </w:r>
      <w:r>
        <w:rPr>
          <w:b/>
          <w:bCs/>
          <w:color w:val="000000"/>
          <w:sz w:val="24"/>
        </w:rPr>
        <w:t>”</w:t>
      </w:r>
      <w:r>
        <w:rPr>
          <w:b/>
          <w:bCs/>
          <w:color w:val="000000"/>
          <w:sz w:val="24"/>
        </w:rPr>
        <w:t>要求在投标文件中提供复印</w:t>
      </w:r>
      <w:r>
        <w:rPr>
          <w:b/>
          <w:bCs/>
          <w:color w:val="000000"/>
          <w:sz w:val="24"/>
        </w:rPr>
        <w:lastRenderedPageBreak/>
        <w:t>件</w:t>
      </w:r>
      <w:r>
        <w:rPr>
          <w:rFonts w:hint="eastAsia"/>
          <w:b/>
          <w:bCs/>
          <w:color w:val="000000"/>
          <w:sz w:val="24"/>
        </w:rPr>
        <w:t>并加盖原厂公章</w:t>
      </w:r>
      <w:r>
        <w:rPr>
          <w:b/>
          <w:bCs/>
          <w:color w:val="000000"/>
          <w:sz w:val="24"/>
        </w:rPr>
        <w:t>。</w:t>
      </w:r>
    </w:p>
    <w:p w:rsidR="00783F22" w:rsidRDefault="00783F22" w:rsidP="00783F22">
      <w:pPr>
        <w:adjustRightInd w:val="0"/>
        <w:snapToGrid w:val="0"/>
        <w:spacing w:line="400" w:lineRule="atLeast"/>
        <w:rPr>
          <w:rFonts w:ascii="宋体" w:hAnsi="宋体" w:hint="eastAsia"/>
          <w:b/>
          <w:bCs/>
          <w:color w:val="000000"/>
          <w:sz w:val="24"/>
        </w:rPr>
      </w:pPr>
      <w:r>
        <w:rPr>
          <w:rFonts w:ascii="宋体" w:hAnsi="宋体" w:hint="eastAsia"/>
          <w:b/>
          <w:bCs/>
          <w:color w:val="000000"/>
          <w:sz w:val="24"/>
        </w:rPr>
        <w:t>三、供货要求：</w:t>
      </w:r>
    </w:p>
    <w:p w:rsidR="00783F22" w:rsidRDefault="00783F22" w:rsidP="00783F22">
      <w:pPr>
        <w:adjustRightInd w:val="0"/>
        <w:snapToGrid w:val="0"/>
        <w:spacing w:line="400" w:lineRule="atLeast"/>
        <w:ind w:firstLineChars="147" w:firstLine="353"/>
        <w:rPr>
          <w:bCs/>
          <w:color w:val="000000"/>
          <w:sz w:val="24"/>
        </w:rPr>
      </w:pPr>
      <w:r>
        <w:rPr>
          <w:bCs/>
          <w:color w:val="000000"/>
          <w:sz w:val="24"/>
        </w:rPr>
        <w:t>1</w:t>
      </w:r>
      <w:r>
        <w:rPr>
          <w:bCs/>
          <w:color w:val="000000"/>
          <w:sz w:val="24"/>
        </w:rPr>
        <w:t>、供方所供的货物必须为全新的，符合国家标准的合格产品；</w:t>
      </w:r>
    </w:p>
    <w:p w:rsidR="00783F22" w:rsidRDefault="00783F22" w:rsidP="00783F22">
      <w:pPr>
        <w:adjustRightInd w:val="0"/>
        <w:snapToGrid w:val="0"/>
        <w:spacing w:line="400" w:lineRule="atLeast"/>
        <w:ind w:firstLineChars="147" w:firstLine="353"/>
        <w:rPr>
          <w:bCs/>
          <w:color w:val="000000"/>
          <w:sz w:val="24"/>
        </w:rPr>
      </w:pPr>
      <w:r>
        <w:rPr>
          <w:bCs/>
          <w:color w:val="000000"/>
          <w:sz w:val="24"/>
        </w:rPr>
        <w:t>2</w:t>
      </w:r>
      <w:r>
        <w:rPr>
          <w:bCs/>
          <w:color w:val="000000"/>
          <w:sz w:val="24"/>
        </w:rPr>
        <w:t>、所供货</w:t>
      </w:r>
      <w:proofErr w:type="gramStart"/>
      <w:r>
        <w:rPr>
          <w:bCs/>
          <w:color w:val="000000"/>
          <w:sz w:val="24"/>
        </w:rPr>
        <w:t>物不会</w:t>
      </w:r>
      <w:proofErr w:type="gramEnd"/>
      <w:r>
        <w:rPr>
          <w:bCs/>
          <w:color w:val="000000"/>
          <w:sz w:val="24"/>
        </w:rPr>
        <w:t>侵犯任何第三方知识产权；</w:t>
      </w:r>
    </w:p>
    <w:p w:rsidR="00783F22" w:rsidRDefault="00783F22" w:rsidP="00783F22">
      <w:pPr>
        <w:adjustRightInd w:val="0"/>
        <w:snapToGrid w:val="0"/>
        <w:spacing w:line="400" w:lineRule="atLeast"/>
        <w:ind w:firstLineChars="147" w:firstLine="353"/>
        <w:rPr>
          <w:bCs/>
          <w:color w:val="000000"/>
          <w:sz w:val="24"/>
        </w:rPr>
      </w:pPr>
      <w:r>
        <w:rPr>
          <w:bCs/>
          <w:color w:val="000000"/>
          <w:sz w:val="24"/>
        </w:rPr>
        <w:t>3</w:t>
      </w:r>
      <w:r>
        <w:rPr>
          <w:bCs/>
          <w:color w:val="000000"/>
          <w:sz w:val="24"/>
        </w:rPr>
        <w:t>、送货地址：杭州余杭</w:t>
      </w:r>
      <w:r>
        <w:rPr>
          <w:rFonts w:hint="eastAsia"/>
          <w:bCs/>
          <w:color w:val="000000"/>
          <w:sz w:val="24"/>
        </w:rPr>
        <w:t>博物馆</w:t>
      </w:r>
    </w:p>
    <w:p w:rsidR="00783F22" w:rsidRDefault="00783F22" w:rsidP="00783F22">
      <w:pPr>
        <w:adjustRightInd w:val="0"/>
        <w:snapToGrid w:val="0"/>
        <w:spacing w:line="360" w:lineRule="auto"/>
        <w:rPr>
          <w:rFonts w:ascii="宋体" w:hAnsi="宋体" w:hint="eastAsia"/>
          <w:b/>
          <w:bCs/>
          <w:color w:val="000000"/>
          <w:sz w:val="24"/>
        </w:rPr>
      </w:pPr>
      <w:r>
        <w:rPr>
          <w:rFonts w:ascii="宋体" w:hAnsi="宋体" w:hint="eastAsia"/>
          <w:b/>
          <w:bCs/>
          <w:color w:val="000000"/>
          <w:sz w:val="24"/>
        </w:rPr>
        <w:t>●四、售后服务要求：</w:t>
      </w:r>
    </w:p>
    <w:p w:rsidR="00783F22" w:rsidRDefault="00783F22" w:rsidP="00783F22">
      <w:pPr>
        <w:adjustRightInd w:val="0"/>
        <w:snapToGrid w:val="0"/>
        <w:spacing w:line="400" w:lineRule="atLeast"/>
        <w:ind w:firstLineChars="147" w:firstLine="353"/>
        <w:rPr>
          <w:bCs/>
          <w:color w:val="000000"/>
          <w:sz w:val="24"/>
        </w:rPr>
      </w:pPr>
      <w:r>
        <w:rPr>
          <w:bCs/>
          <w:color w:val="000000"/>
          <w:sz w:val="24"/>
        </w:rPr>
        <w:t>1</w:t>
      </w:r>
      <w:r>
        <w:rPr>
          <w:bCs/>
          <w:color w:val="000000"/>
          <w:sz w:val="24"/>
        </w:rPr>
        <w:t>、质保期要求：验收合格后，为期</w:t>
      </w:r>
      <w:r>
        <w:rPr>
          <w:rFonts w:hint="eastAsia"/>
          <w:bCs/>
          <w:color w:val="000000"/>
          <w:sz w:val="24"/>
        </w:rPr>
        <w:t>2</w:t>
      </w:r>
      <w:r>
        <w:rPr>
          <w:bCs/>
          <w:color w:val="000000"/>
          <w:sz w:val="24"/>
        </w:rPr>
        <w:t>年的质保期，</w:t>
      </w:r>
      <w:r>
        <w:rPr>
          <w:rFonts w:hint="eastAsia"/>
          <w:bCs/>
          <w:color w:val="000000"/>
          <w:sz w:val="24"/>
        </w:rPr>
        <w:t>2</w:t>
      </w:r>
      <w:r>
        <w:rPr>
          <w:bCs/>
          <w:color w:val="000000"/>
          <w:sz w:val="24"/>
        </w:rPr>
        <w:t>年免费维护、设备更换升级。</w:t>
      </w:r>
    </w:p>
    <w:p w:rsidR="00783F22" w:rsidRDefault="00783F22" w:rsidP="00783F22">
      <w:pPr>
        <w:adjustRightInd w:val="0"/>
        <w:snapToGrid w:val="0"/>
        <w:spacing w:line="400" w:lineRule="atLeast"/>
        <w:ind w:firstLineChars="147" w:firstLine="353"/>
        <w:rPr>
          <w:bCs/>
          <w:color w:val="000000"/>
          <w:sz w:val="24"/>
        </w:rPr>
      </w:pPr>
      <w:r>
        <w:rPr>
          <w:bCs/>
          <w:color w:val="000000"/>
          <w:sz w:val="24"/>
        </w:rPr>
        <w:t>2</w:t>
      </w:r>
      <w:r>
        <w:rPr>
          <w:bCs/>
          <w:color w:val="000000"/>
          <w:sz w:val="24"/>
        </w:rPr>
        <w:t>、技术支持要求：质保期内出现问题，</w:t>
      </w:r>
      <w:r>
        <w:rPr>
          <w:bCs/>
          <w:color w:val="000000"/>
          <w:sz w:val="24"/>
        </w:rPr>
        <w:t>1</w:t>
      </w:r>
      <w:r>
        <w:rPr>
          <w:bCs/>
          <w:color w:val="000000"/>
          <w:sz w:val="24"/>
        </w:rPr>
        <w:t>小时内响应，</w:t>
      </w:r>
      <w:r>
        <w:rPr>
          <w:bCs/>
          <w:color w:val="000000"/>
          <w:sz w:val="24"/>
        </w:rPr>
        <w:t>3</w:t>
      </w:r>
      <w:r>
        <w:rPr>
          <w:bCs/>
          <w:color w:val="000000"/>
          <w:sz w:val="24"/>
        </w:rPr>
        <w:t>小时内到达现场，</w:t>
      </w:r>
      <w:r>
        <w:rPr>
          <w:bCs/>
          <w:color w:val="000000"/>
          <w:sz w:val="24"/>
        </w:rPr>
        <w:t>6</w:t>
      </w:r>
      <w:r>
        <w:rPr>
          <w:bCs/>
          <w:color w:val="000000"/>
          <w:sz w:val="24"/>
        </w:rPr>
        <w:t>小时内解决，现场解决不了的采取设备更换措施。</w:t>
      </w:r>
    </w:p>
    <w:p w:rsidR="00783F22" w:rsidRDefault="00783F22" w:rsidP="00783F22">
      <w:pPr>
        <w:adjustRightInd w:val="0"/>
        <w:snapToGrid w:val="0"/>
        <w:spacing w:line="400" w:lineRule="atLeast"/>
        <w:rPr>
          <w:bCs/>
          <w:color w:val="000000"/>
          <w:sz w:val="24"/>
        </w:rPr>
      </w:pPr>
      <w:r>
        <w:rPr>
          <w:bCs/>
          <w:color w:val="000000"/>
          <w:sz w:val="24"/>
        </w:rPr>
        <w:t xml:space="preserve">   3</w:t>
      </w:r>
      <w:r>
        <w:rPr>
          <w:bCs/>
          <w:color w:val="000000"/>
          <w:sz w:val="24"/>
        </w:rPr>
        <w:t>、中标单位应免费提供维护手册及维护调试软件的密码及专用的维护工具。</w:t>
      </w:r>
    </w:p>
    <w:p w:rsidR="00783F22" w:rsidRDefault="00783F22" w:rsidP="00783F22">
      <w:pPr>
        <w:adjustRightInd w:val="0"/>
        <w:snapToGrid w:val="0"/>
        <w:spacing w:line="400" w:lineRule="atLeast"/>
        <w:rPr>
          <w:bCs/>
          <w:color w:val="000000"/>
          <w:sz w:val="24"/>
        </w:rPr>
      </w:pPr>
      <w:r>
        <w:rPr>
          <w:bCs/>
          <w:color w:val="000000"/>
          <w:sz w:val="24"/>
        </w:rPr>
        <w:t xml:space="preserve">   4</w:t>
      </w:r>
      <w:r>
        <w:rPr>
          <w:bCs/>
          <w:color w:val="000000"/>
          <w:sz w:val="24"/>
        </w:rPr>
        <w:t>、</w:t>
      </w:r>
      <w:r>
        <w:rPr>
          <w:bCs/>
          <w:color w:val="000000"/>
          <w:sz w:val="24"/>
        </w:rPr>
        <w:t>“</w:t>
      </w:r>
      <w:r w:rsidRPr="00DD183A">
        <w:rPr>
          <w:rFonts w:ascii="宋体" w:hAnsi="宋体" w:cs="宋体" w:hint="eastAsia"/>
          <w:color w:val="000000"/>
          <w:kern w:val="0"/>
          <w:sz w:val="24"/>
        </w:rPr>
        <w:t>余杭博物馆监控模拟改数字采购项目</w:t>
      </w:r>
      <w:r>
        <w:rPr>
          <w:rFonts w:ascii="宋体" w:hAnsi="宋体" w:cs="宋体" w:hint="eastAsia"/>
          <w:color w:val="000000"/>
          <w:sz w:val="24"/>
        </w:rPr>
        <w:t>”</w:t>
      </w:r>
      <w:r>
        <w:rPr>
          <w:bCs/>
          <w:color w:val="000000"/>
          <w:sz w:val="24"/>
        </w:rPr>
        <w:t>知识产权属双方共有，合同期满后，采购人如需对</w:t>
      </w:r>
      <w:r>
        <w:rPr>
          <w:bCs/>
          <w:color w:val="000000"/>
          <w:sz w:val="24"/>
        </w:rPr>
        <w:t>“</w:t>
      </w:r>
      <w:r w:rsidRPr="00DD183A">
        <w:rPr>
          <w:rFonts w:ascii="宋体" w:hAnsi="宋体" w:cs="宋体" w:hint="eastAsia"/>
          <w:color w:val="000000"/>
          <w:kern w:val="0"/>
          <w:sz w:val="24"/>
        </w:rPr>
        <w:t>余杭博物馆监控模拟改数字采购项目</w:t>
      </w:r>
      <w:r>
        <w:rPr>
          <w:bCs/>
          <w:color w:val="000000"/>
          <w:sz w:val="24"/>
        </w:rPr>
        <w:t>”</w:t>
      </w:r>
      <w:r>
        <w:rPr>
          <w:bCs/>
          <w:color w:val="000000"/>
          <w:sz w:val="24"/>
        </w:rPr>
        <w:t>进一步升级完善或更换供应商的，中标单位必须无偿提供技术文档。</w:t>
      </w:r>
    </w:p>
    <w:p w:rsidR="00783F22" w:rsidRDefault="00783F22" w:rsidP="00783F22">
      <w:pPr>
        <w:adjustRightInd w:val="0"/>
        <w:snapToGrid w:val="0"/>
        <w:spacing w:line="360" w:lineRule="auto"/>
        <w:rPr>
          <w:rFonts w:ascii="宋体" w:hAnsi="宋体" w:hint="eastAsia"/>
          <w:b/>
          <w:bCs/>
          <w:color w:val="000000"/>
          <w:sz w:val="24"/>
        </w:rPr>
      </w:pPr>
      <w:r>
        <w:rPr>
          <w:rFonts w:ascii="宋体" w:hAnsi="宋体" w:hint="eastAsia"/>
          <w:b/>
          <w:bCs/>
          <w:color w:val="000000"/>
          <w:sz w:val="24"/>
        </w:rPr>
        <w:t>五、培训要求：</w:t>
      </w:r>
    </w:p>
    <w:p w:rsidR="00783F22" w:rsidRDefault="00783F22" w:rsidP="00783F22">
      <w:pPr>
        <w:adjustRightInd w:val="0"/>
        <w:snapToGrid w:val="0"/>
        <w:spacing w:line="400" w:lineRule="atLeast"/>
        <w:ind w:firstLineChars="200" w:firstLine="480"/>
        <w:rPr>
          <w:color w:val="000000"/>
          <w:sz w:val="24"/>
        </w:rPr>
      </w:pPr>
      <w:r>
        <w:rPr>
          <w:color w:val="000000"/>
          <w:sz w:val="24"/>
        </w:rPr>
        <w:t>由采购人提供维护人员，中标单位必须根据项目需求及采用的技术，提出全面培训计划并征得采购单位同意后实施。对采购人的维护人员进行培训并承担所有费用，使其能对软件系统进行日常的维护并能对一般故障及时进行维修。</w:t>
      </w:r>
    </w:p>
    <w:p w:rsidR="00783F22" w:rsidRDefault="00783F22" w:rsidP="00783F22">
      <w:pPr>
        <w:adjustRightInd w:val="0"/>
        <w:snapToGrid w:val="0"/>
        <w:spacing w:line="400" w:lineRule="atLeast"/>
        <w:rPr>
          <w:color w:val="000000"/>
          <w:sz w:val="24"/>
        </w:rPr>
      </w:pPr>
      <w:r>
        <w:rPr>
          <w:color w:val="000000"/>
          <w:sz w:val="24"/>
        </w:rPr>
        <w:t xml:space="preserve">   </w:t>
      </w:r>
      <w:r>
        <w:rPr>
          <w:color w:val="000000"/>
          <w:sz w:val="24"/>
        </w:rPr>
        <w:t>（</w:t>
      </w:r>
      <w:r>
        <w:rPr>
          <w:color w:val="000000"/>
          <w:sz w:val="24"/>
        </w:rPr>
        <w:t>1</w:t>
      </w:r>
      <w:r>
        <w:rPr>
          <w:color w:val="000000"/>
          <w:sz w:val="24"/>
        </w:rPr>
        <w:t>）中标单位应提供内容合理、切合系统实际的培训教材；培训教材的编写要结合使用人的特点，图文并茂、简单易懂，相应的操作要结合实例，提供完整的培训方案。</w:t>
      </w:r>
    </w:p>
    <w:p w:rsidR="00783F22" w:rsidRDefault="00783F22" w:rsidP="00783F22">
      <w:pPr>
        <w:adjustRightInd w:val="0"/>
        <w:snapToGrid w:val="0"/>
        <w:spacing w:line="400" w:lineRule="atLeast"/>
        <w:rPr>
          <w:color w:val="000000"/>
          <w:sz w:val="24"/>
        </w:rPr>
      </w:pPr>
      <w:r>
        <w:rPr>
          <w:color w:val="000000"/>
          <w:sz w:val="24"/>
        </w:rPr>
        <w:t xml:space="preserve">   </w:t>
      </w:r>
      <w:r>
        <w:rPr>
          <w:color w:val="000000"/>
          <w:sz w:val="24"/>
        </w:rPr>
        <w:t>（</w:t>
      </w:r>
      <w:r>
        <w:rPr>
          <w:color w:val="000000"/>
          <w:sz w:val="24"/>
        </w:rPr>
        <w:t>2</w:t>
      </w:r>
      <w:r>
        <w:rPr>
          <w:color w:val="000000"/>
          <w:sz w:val="24"/>
        </w:rPr>
        <w:t>）中标单位须选派具有一定资质和实践经验，且受过专门培训的高级专业技术人员负责各分项工程的技术培训工作。</w:t>
      </w:r>
    </w:p>
    <w:p w:rsidR="00783F22" w:rsidRDefault="00783F22" w:rsidP="00783F22">
      <w:pPr>
        <w:adjustRightInd w:val="0"/>
        <w:snapToGrid w:val="0"/>
        <w:spacing w:line="400" w:lineRule="atLeast"/>
        <w:rPr>
          <w:color w:val="000000"/>
          <w:sz w:val="24"/>
        </w:rPr>
      </w:pPr>
      <w:r>
        <w:rPr>
          <w:color w:val="000000"/>
          <w:sz w:val="24"/>
        </w:rPr>
        <w:t xml:space="preserve"> </w:t>
      </w:r>
      <w:r>
        <w:rPr>
          <w:color w:val="000000"/>
          <w:sz w:val="24"/>
        </w:rPr>
        <w:t>（</w:t>
      </w:r>
      <w:r>
        <w:rPr>
          <w:color w:val="000000"/>
          <w:sz w:val="24"/>
        </w:rPr>
        <w:t>3</w:t>
      </w:r>
      <w:r>
        <w:rPr>
          <w:color w:val="000000"/>
          <w:sz w:val="24"/>
        </w:rPr>
        <w:t>）中标单位的培训内容包括基本理论、软件的安装与操作、运行管理、现场操作辅导等。培训方式应包括技术讲课、操作示范、参观学习和其他必须的业务指导和技术咨询，确保培训人员对系统基本理论、技术特性、操作规范、运行规程、管理维护等方面获得全面了解和掌握。</w:t>
      </w:r>
    </w:p>
    <w:p w:rsidR="00783F22" w:rsidRDefault="00783F22" w:rsidP="00783F22">
      <w:pPr>
        <w:adjustRightInd w:val="0"/>
        <w:snapToGrid w:val="0"/>
        <w:spacing w:line="400" w:lineRule="atLeast"/>
        <w:rPr>
          <w:color w:val="000000"/>
          <w:sz w:val="24"/>
        </w:rPr>
      </w:pPr>
      <w:r>
        <w:rPr>
          <w:color w:val="000000"/>
          <w:sz w:val="24"/>
        </w:rPr>
        <w:t xml:space="preserve">   </w:t>
      </w:r>
      <w:r>
        <w:rPr>
          <w:color w:val="000000"/>
          <w:sz w:val="24"/>
        </w:rPr>
        <w:t>（</w:t>
      </w:r>
      <w:r>
        <w:rPr>
          <w:color w:val="000000"/>
          <w:sz w:val="24"/>
        </w:rPr>
        <w:t>4</w:t>
      </w:r>
      <w:r>
        <w:rPr>
          <w:color w:val="000000"/>
          <w:sz w:val="24"/>
        </w:rPr>
        <w:t>）中标单位须在培训开始前</w:t>
      </w:r>
      <w:r>
        <w:rPr>
          <w:color w:val="000000"/>
          <w:sz w:val="24"/>
        </w:rPr>
        <w:t>10</w:t>
      </w:r>
      <w:r>
        <w:rPr>
          <w:color w:val="000000"/>
          <w:sz w:val="24"/>
        </w:rPr>
        <w:t>天内将培训计划和教材提交采购人审核，除上述培训外，中标单位还须负责在现场组织对系统的安装、调试和运行，进行技术示范和业务指导。</w:t>
      </w:r>
    </w:p>
    <w:p w:rsidR="00783F22" w:rsidRDefault="00783F22" w:rsidP="00783F22">
      <w:pPr>
        <w:adjustRightInd w:val="0"/>
        <w:snapToGrid w:val="0"/>
        <w:spacing w:line="360" w:lineRule="auto"/>
        <w:rPr>
          <w:rFonts w:ascii="宋体" w:hAnsi="宋体" w:hint="eastAsia"/>
          <w:b/>
          <w:bCs/>
          <w:color w:val="000000"/>
          <w:sz w:val="24"/>
        </w:rPr>
      </w:pPr>
    </w:p>
    <w:p w:rsidR="00783F22" w:rsidRDefault="00783F22" w:rsidP="00783F22">
      <w:pPr>
        <w:adjustRightInd w:val="0"/>
        <w:snapToGrid w:val="0"/>
        <w:spacing w:line="360" w:lineRule="auto"/>
        <w:rPr>
          <w:rFonts w:ascii="宋体" w:hAnsi="宋体" w:hint="eastAsia"/>
          <w:b/>
          <w:bCs/>
          <w:color w:val="000000"/>
          <w:sz w:val="24"/>
        </w:rPr>
      </w:pPr>
      <w:r>
        <w:rPr>
          <w:rFonts w:ascii="宋体" w:hAnsi="宋体" w:hint="eastAsia"/>
          <w:b/>
          <w:bCs/>
          <w:color w:val="000000"/>
          <w:sz w:val="24"/>
        </w:rPr>
        <w:t>●六、工期要求：</w:t>
      </w:r>
      <w:r>
        <w:rPr>
          <w:bCs/>
          <w:color w:val="000000"/>
          <w:sz w:val="24"/>
        </w:rPr>
        <w:t>合同签订后</w:t>
      </w:r>
      <w:r w:rsidRPr="0049659D">
        <w:rPr>
          <w:rFonts w:hint="eastAsia"/>
          <w:bCs/>
          <w:color w:val="FF0000"/>
          <w:sz w:val="24"/>
        </w:rPr>
        <w:t>3</w:t>
      </w:r>
      <w:r w:rsidRPr="0049659D">
        <w:rPr>
          <w:bCs/>
          <w:color w:val="FF0000"/>
          <w:sz w:val="24"/>
        </w:rPr>
        <w:t>0</w:t>
      </w:r>
      <w:r w:rsidRPr="0049659D">
        <w:rPr>
          <w:bCs/>
          <w:color w:val="FF0000"/>
          <w:sz w:val="24"/>
        </w:rPr>
        <w:t>个工</w:t>
      </w:r>
      <w:r>
        <w:rPr>
          <w:bCs/>
          <w:color w:val="000000"/>
          <w:sz w:val="24"/>
        </w:rPr>
        <w:t>作日安装调试完毕。</w:t>
      </w:r>
    </w:p>
    <w:p w:rsidR="00783F22" w:rsidRDefault="00783F22" w:rsidP="00783F22">
      <w:pPr>
        <w:adjustRightInd w:val="0"/>
        <w:snapToGrid w:val="0"/>
        <w:spacing w:line="360" w:lineRule="auto"/>
        <w:rPr>
          <w:rFonts w:ascii="宋体" w:hAnsi="宋体" w:hint="eastAsia"/>
          <w:b/>
          <w:bCs/>
          <w:color w:val="000000"/>
          <w:sz w:val="24"/>
        </w:rPr>
      </w:pPr>
      <w:r>
        <w:rPr>
          <w:rFonts w:ascii="宋体" w:hAnsi="宋体" w:hint="eastAsia"/>
          <w:b/>
          <w:bCs/>
          <w:color w:val="000000"/>
          <w:sz w:val="24"/>
        </w:rPr>
        <w:t>七、履约保证金和质量保证金：</w:t>
      </w:r>
    </w:p>
    <w:p w:rsidR="00783F22" w:rsidRDefault="00783F22" w:rsidP="00783F22">
      <w:pPr>
        <w:adjustRightInd w:val="0"/>
        <w:snapToGrid w:val="0"/>
        <w:spacing w:line="400" w:lineRule="atLeast"/>
        <w:ind w:firstLineChars="200" w:firstLine="480"/>
        <w:rPr>
          <w:bCs/>
          <w:color w:val="000000"/>
          <w:sz w:val="24"/>
        </w:rPr>
      </w:pPr>
      <w:r>
        <w:rPr>
          <w:bCs/>
          <w:color w:val="000000"/>
          <w:sz w:val="24"/>
        </w:rPr>
        <w:t>在合同签订以前供应商向采购人缴纳中标总价的</w:t>
      </w:r>
      <w:r>
        <w:rPr>
          <w:bCs/>
          <w:color w:val="000000"/>
          <w:sz w:val="24"/>
        </w:rPr>
        <w:t>5%</w:t>
      </w:r>
      <w:r>
        <w:rPr>
          <w:bCs/>
          <w:color w:val="000000"/>
          <w:sz w:val="24"/>
        </w:rPr>
        <w:t>为履约保证金，验收合</w:t>
      </w:r>
      <w:r>
        <w:rPr>
          <w:bCs/>
          <w:color w:val="000000"/>
          <w:sz w:val="24"/>
        </w:rPr>
        <w:lastRenderedPageBreak/>
        <w:t>格后履约保证金自动转为质量保证金，在无质量问题的情况下，质量保证金将在质保期满后无息退还。</w:t>
      </w:r>
    </w:p>
    <w:p w:rsidR="00783F22" w:rsidRDefault="00783F22" w:rsidP="00783F22">
      <w:pPr>
        <w:adjustRightInd w:val="0"/>
        <w:snapToGrid w:val="0"/>
        <w:spacing w:line="360" w:lineRule="auto"/>
        <w:rPr>
          <w:rFonts w:ascii="宋体" w:hAnsi="宋体" w:hint="eastAsia"/>
          <w:b/>
          <w:bCs/>
          <w:color w:val="000000"/>
          <w:sz w:val="24"/>
        </w:rPr>
      </w:pPr>
      <w:r>
        <w:rPr>
          <w:rFonts w:ascii="宋体" w:hAnsi="宋体" w:hint="eastAsia"/>
          <w:b/>
          <w:bCs/>
          <w:color w:val="000000"/>
          <w:sz w:val="24"/>
        </w:rPr>
        <w:t>八、货款支付：</w:t>
      </w:r>
    </w:p>
    <w:p w:rsidR="00783F22" w:rsidRDefault="00783F22" w:rsidP="00783F22">
      <w:pPr>
        <w:adjustRightInd w:val="0"/>
        <w:snapToGrid w:val="0"/>
        <w:spacing w:line="360" w:lineRule="auto"/>
        <w:ind w:firstLineChars="147" w:firstLine="353"/>
        <w:rPr>
          <w:rFonts w:ascii="宋体" w:hAnsi="宋体" w:hint="eastAsia"/>
          <w:bCs/>
          <w:color w:val="000000"/>
          <w:sz w:val="24"/>
        </w:rPr>
      </w:pPr>
      <w:r>
        <w:rPr>
          <w:rFonts w:ascii="宋体" w:hAnsi="宋体" w:hint="eastAsia"/>
          <w:bCs/>
          <w:color w:val="000000"/>
          <w:sz w:val="24"/>
        </w:rPr>
        <w:t>在供应商根据合同规定将货物交付、验收合格后，供应商提供发票，采购人凭发票、确认单以及合同上报区财政，区财政审批下拨款到位后，采购人立即支付全额货款。</w:t>
      </w:r>
    </w:p>
    <w:p w:rsidR="00783F22" w:rsidRDefault="00783F22" w:rsidP="00783F22">
      <w:pPr>
        <w:adjustRightInd w:val="0"/>
        <w:snapToGrid w:val="0"/>
        <w:spacing w:line="360" w:lineRule="auto"/>
        <w:ind w:firstLineChars="50" w:firstLine="120"/>
        <w:rPr>
          <w:rFonts w:ascii="宋体" w:hAnsi="宋体" w:hint="eastAsia"/>
          <w:b/>
          <w:bCs/>
          <w:color w:val="000000"/>
          <w:sz w:val="24"/>
        </w:rPr>
      </w:pPr>
      <w:r>
        <w:rPr>
          <w:rFonts w:ascii="宋体" w:hAnsi="宋体" w:hint="eastAsia"/>
          <w:b/>
          <w:bCs/>
          <w:color w:val="000000"/>
          <w:sz w:val="24"/>
        </w:rPr>
        <w:t>带“●”条款为实质性条款，供应商须提供《采购需求实质性内容响应表》（格式见第五部分 响应文件格式），如有任意一条未响应或不满足，将被视为无效。</w:t>
      </w:r>
    </w:p>
    <w:p w:rsidR="002B7A1C" w:rsidRPr="00783F22" w:rsidRDefault="002B7A1C"/>
    <w:sectPr w:rsidR="002B7A1C" w:rsidRPr="00783F22" w:rsidSect="002B7A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22E" w:rsidRPr="00563A29" w:rsidRDefault="0029622E" w:rsidP="00783F22">
      <w:pPr>
        <w:rPr>
          <w:rFonts w:ascii="仿宋_GB2312" w:eastAsia="仿宋_GB2312"/>
          <w:b/>
          <w:sz w:val="32"/>
          <w:szCs w:val="32"/>
        </w:rPr>
      </w:pPr>
      <w:r>
        <w:separator/>
      </w:r>
    </w:p>
  </w:endnote>
  <w:endnote w:type="continuationSeparator" w:id="0">
    <w:p w:rsidR="0029622E" w:rsidRPr="00563A29" w:rsidRDefault="0029622E" w:rsidP="00783F22">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22E" w:rsidRPr="00563A29" w:rsidRDefault="0029622E" w:rsidP="00783F22">
      <w:pPr>
        <w:rPr>
          <w:rFonts w:ascii="仿宋_GB2312" w:eastAsia="仿宋_GB2312"/>
          <w:b/>
          <w:sz w:val="32"/>
          <w:szCs w:val="32"/>
        </w:rPr>
      </w:pPr>
      <w:r>
        <w:separator/>
      </w:r>
    </w:p>
  </w:footnote>
  <w:footnote w:type="continuationSeparator" w:id="0">
    <w:p w:rsidR="0029622E" w:rsidRPr="00563A29" w:rsidRDefault="0029622E" w:rsidP="00783F22">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F22"/>
    <w:rsid w:val="0029622E"/>
    <w:rsid w:val="002B7A1C"/>
    <w:rsid w:val="00783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F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3F22"/>
    <w:rPr>
      <w:sz w:val="18"/>
      <w:szCs w:val="18"/>
    </w:rPr>
  </w:style>
  <w:style w:type="paragraph" w:styleId="a4">
    <w:name w:val="footer"/>
    <w:basedOn w:val="a"/>
    <w:link w:val="Char0"/>
    <w:uiPriority w:val="99"/>
    <w:semiHidden/>
    <w:unhideWhenUsed/>
    <w:rsid w:val="00783F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3F22"/>
    <w:rPr>
      <w:sz w:val="18"/>
      <w:szCs w:val="18"/>
    </w:rPr>
  </w:style>
  <w:style w:type="character" w:customStyle="1" w:styleId="Char1">
    <w:name w:val="标题 Char"/>
    <w:link w:val="a5"/>
    <w:rsid w:val="00783F22"/>
    <w:rPr>
      <w:rFonts w:ascii="Cambria" w:hAnsi="Cambria"/>
      <w:b/>
      <w:bCs/>
      <w:sz w:val="32"/>
      <w:szCs w:val="32"/>
    </w:rPr>
  </w:style>
  <w:style w:type="paragraph" w:styleId="a5">
    <w:name w:val="Title"/>
    <w:basedOn w:val="a"/>
    <w:next w:val="a"/>
    <w:link w:val="Char1"/>
    <w:qFormat/>
    <w:rsid w:val="00783F22"/>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link w:val="a5"/>
    <w:uiPriority w:val="10"/>
    <w:rsid w:val="00783F22"/>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885</Words>
  <Characters>5050</Characters>
  <Application>Microsoft Office Word</Application>
  <DocSecurity>0</DocSecurity>
  <Lines>42</Lines>
  <Paragraphs>11</Paragraphs>
  <ScaleCrop>false</ScaleCrop>
  <Company>Hewlett-Packard Company</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2018-10-31T06:22:00Z</dcterms:created>
  <dcterms:modified xsi:type="dcterms:W3CDTF">2018-10-31T06:25:00Z</dcterms:modified>
</cp:coreProperties>
</file>