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4" w:rsidRDefault="006C65C1">
      <w:pPr>
        <w:ind w:firstLineChars="100" w:firstLine="44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 xml:space="preserve"> </w:t>
      </w:r>
    </w:p>
    <w:p w:rsidR="007316F4" w:rsidRDefault="006C65C1">
      <w:pPr>
        <w:pStyle w:val="1"/>
        <w:widowControl/>
        <w:shd w:val="clear" w:color="auto" w:fill="FFFFFF"/>
        <w:spacing w:beforeAutospacing="0" w:after="450" w:afterAutospacing="0" w:line="20" w:lineRule="atLeast"/>
        <w:jc w:val="center"/>
        <w:rPr>
          <w:rFonts w:ascii="黑体" w:eastAsia="黑体" w:hAnsi="黑体" w:cs="黑体" w:hint="default"/>
          <w:color w:val="000000"/>
          <w:sz w:val="44"/>
          <w:szCs w:val="44"/>
        </w:rPr>
      </w:pPr>
      <w:r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  <w:t>关于购买防汛</w:t>
      </w:r>
      <w:r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  <w:t>防台</w:t>
      </w:r>
      <w:r>
        <w:rPr>
          <w:rFonts w:ascii="黑体" w:eastAsia="黑体" w:hAnsi="黑体" w:cs="黑体"/>
          <w:color w:val="000000"/>
          <w:sz w:val="44"/>
          <w:szCs w:val="44"/>
          <w:shd w:val="clear" w:color="auto" w:fill="FFFFFF"/>
        </w:rPr>
        <w:t>物资的请示</w:t>
      </w:r>
    </w:p>
    <w:p w:rsidR="007316F4" w:rsidRDefault="006C65C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我区防汛防台物资储备工作，确保全区安全渡汛，根据区防汛防台抗旱指挥部工作要求，结合临浦防汛仓库现有物资储备数量、“烟花”台风复盘工作任务清单、镇街摸排情况及全区抢险排涝需要，按照“突出重点、补齐不足、优化储备”原则，提出以下采购建议：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875"/>
        <w:gridCol w:w="2031"/>
        <w:gridCol w:w="1380"/>
        <w:gridCol w:w="1110"/>
        <w:gridCol w:w="1215"/>
      </w:tblGrid>
      <w:tr w:rsidR="007316F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品名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合计（元）</w:t>
            </w:r>
          </w:p>
        </w:tc>
      </w:tr>
      <w:tr w:rsidR="007316F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彩条布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6*35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9D2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9D2BC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38400</w:t>
            </w:r>
          </w:p>
        </w:tc>
      </w:tr>
      <w:tr w:rsidR="007316F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土工布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无纺布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3.5*50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  <w:r w:rsidR="009D2BCE" w:rsidRPr="009D2BCE">
              <w:rPr>
                <w:rFonts w:ascii="宋体" w:eastAsia="宋体" w:hAnsi="宋体" w:cs="宋体" w:hint="eastAsia"/>
                <w:color w:val="000000"/>
                <w:kern w:val="0"/>
                <w:sz w:val="18"/>
                <w:lang w:bidi="ar"/>
              </w:rPr>
              <w:t>平方米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2800</w:t>
            </w:r>
          </w:p>
        </w:tc>
      </w:tr>
      <w:tr w:rsidR="007316F4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16000</w:t>
            </w:r>
          </w:p>
        </w:tc>
      </w:tr>
      <w:tr w:rsidR="007316F4">
        <w:trPr>
          <w:trHeight w:val="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防汛救援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救生衣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水域救援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90000</w:t>
            </w:r>
          </w:p>
        </w:tc>
      </w:tr>
      <w:tr w:rsidR="007316F4">
        <w:trPr>
          <w:trHeight w:val="7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防汛救援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防水对讲机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D8235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数字集群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对讲机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66000</w:t>
            </w:r>
          </w:p>
        </w:tc>
      </w:tr>
      <w:tr w:rsidR="007316F4">
        <w:trPr>
          <w:trHeight w:val="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防汛救援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排涝水泵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寸柴油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排涝抽水机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302500</w:t>
            </w:r>
          </w:p>
        </w:tc>
      </w:tr>
      <w:tr w:rsidR="007316F4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救援水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带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寸涂塑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59000</w:t>
            </w:r>
          </w:p>
        </w:tc>
      </w:tr>
      <w:tr w:rsidR="007316F4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寸防汛接口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消防接口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9000</w:t>
            </w:r>
          </w:p>
        </w:tc>
      </w:tr>
      <w:tr w:rsidR="007316F4">
        <w:trPr>
          <w:trHeight w:val="7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防汛水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带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强力喉箍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162-174mm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7316F4">
        <w:trPr>
          <w:trHeight w:val="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米便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携手台泵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防水电源线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380V/4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芯线</w:t>
            </w:r>
          </w:p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3*10+1*6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90000</w:t>
            </w:r>
          </w:p>
        </w:tc>
      </w:tr>
      <w:tr w:rsidR="007316F4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电源线防水快速对接接口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380V/4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15600</w:t>
            </w:r>
          </w:p>
        </w:tc>
      </w:tr>
      <w:tr w:rsidR="007316F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水带接口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200mm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20400</w:t>
            </w:r>
          </w:p>
        </w:tc>
      </w:tr>
      <w:tr w:rsidR="007316F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闷盖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200mm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9000</w:t>
            </w:r>
          </w:p>
        </w:tc>
      </w:tr>
      <w:tr w:rsidR="007316F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头盔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水域救援头盔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50-60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25000</w:t>
            </w:r>
          </w:p>
        </w:tc>
      </w:tr>
      <w:tr w:rsidR="007316F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水域套装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分体式水域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靴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50000</w:t>
            </w:r>
          </w:p>
        </w:tc>
      </w:tr>
      <w:tr w:rsidR="007316F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731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731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731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6F4" w:rsidRDefault="00731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16F4" w:rsidRDefault="006C65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798700</w:t>
            </w:r>
          </w:p>
        </w:tc>
      </w:tr>
    </w:tbl>
    <w:p w:rsidR="007316F4" w:rsidRDefault="007316F4">
      <w:pPr>
        <w:ind w:firstLineChars="600" w:firstLine="2640"/>
        <w:rPr>
          <w:rFonts w:ascii="仿宋_GB2312" w:eastAsia="仿宋_GB2312" w:hAnsi="仿宋_GB2312" w:cs="仿宋_GB2312"/>
          <w:sz w:val="44"/>
          <w:szCs w:val="44"/>
        </w:rPr>
      </w:pPr>
    </w:p>
    <w:p w:rsidR="007316F4" w:rsidRDefault="006C65C1">
      <w:pPr>
        <w:ind w:firstLineChars="600" w:firstLine="264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采购物资用途说明</w:t>
      </w:r>
    </w:p>
    <w:p w:rsidR="007316F4" w:rsidRDefault="007316F4">
      <w:pPr>
        <w:ind w:firstLineChars="600" w:firstLine="2640"/>
        <w:rPr>
          <w:rFonts w:ascii="仿宋_GB2312" w:eastAsia="仿宋_GB2312" w:hAnsi="仿宋_GB2312" w:cs="仿宋_GB2312"/>
          <w:sz w:val="44"/>
          <w:szCs w:val="44"/>
        </w:rPr>
      </w:pPr>
    </w:p>
    <w:p w:rsidR="007316F4" w:rsidRDefault="006C65C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彩条布、土工布、铁锹等用于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补充区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防汛仓库库存。</w:t>
      </w:r>
    </w:p>
    <w:p w:rsidR="007316F4" w:rsidRDefault="006C65C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防汛救援排涝水泵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台及水管等配套物资。在“烟花”台风等防汛防台工作中，发现区防汛仓库现有排涝设施较为老旧、笨重，且数量不足，采购一批较为轻便、实用型的排水泵，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方便镇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街调用。</w:t>
      </w:r>
    </w:p>
    <w:p w:rsidR="007316F4" w:rsidRDefault="006C65C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防汛救援救生衣、防水对讲机等。该批物资是我区防汛抗洪专用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排涝车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配套物资，用于现场人员安全保障、指挥联络，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提升设备实战效率等。</w:t>
      </w:r>
    </w:p>
    <w:sectPr w:rsidR="00731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zZjZWQwYWQ4ZDQ5ZGJkODJmYTU2OGI2NTIyYzYifQ=="/>
  </w:docVars>
  <w:rsids>
    <w:rsidRoot w:val="007316F4"/>
    <w:rsid w:val="006C65C1"/>
    <w:rsid w:val="007316F4"/>
    <w:rsid w:val="009D2BCE"/>
    <w:rsid w:val="186150F0"/>
    <w:rsid w:val="26194C1E"/>
    <w:rsid w:val="26D7485F"/>
    <w:rsid w:val="271F67F2"/>
    <w:rsid w:val="2D6D55F6"/>
    <w:rsid w:val="33B87EDF"/>
    <w:rsid w:val="4F975911"/>
    <w:rsid w:val="50726A1D"/>
    <w:rsid w:val="575A1B4E"/>
    <w:rsid w:val="7D8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93218B-7CC0-4632-AB4A-3F59D71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2022-06-01T00:41:00Z</cp:lastPrinted>
  <dcterms:created xsi:type="dcterms:W3CDTF">2022-04-25T00:29:00Z</dcterms:created>
  <dcterms:modified xsi:type="dcterms:W3CDTF">2022-06-30T09:36:00Z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AAEACCF75BDD47C9B820F8E3976A6E64</vt:lpwstr>
  </property>
</Properties>
</file>