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浙江财经大学东方学院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2022端午、消暑品福利采购</w:t>
      </w: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人：浙江财经大学东方学院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项目名称：2022端午、消暑品福利采购</w:t>
      </w: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项目编号：QSZB-F(F)-E22072(GK) </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2"/>
        <w:spacing w:beforeLines="0" w:afterLines="0" w:line="288" w:lineRule="auto"/>
        <w:rPr>
          <w:rFonts w:ascii="楷体" w:hAnsi="楷体" w:eastAsia="楷体"/>
          <w:b/>
          <w:sz w:val="30"/>
          <w:szCs w:val="30"/>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2"/>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评标方法及评分标准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2"/>
        <w:spacing w:beforeLines="0" w:afterLines="0" w:line="288" w:lineRule="auto"/>
        <w:jc w:val="left"/>
        <w:rPr>
          <w:rFonts w:hAnsi="宋体"/>
          <w:sz w:val="21"/>
          <w:szCs w:val="21"/>
        </w:rPr>
      </w:pPr>
    </w:p>
    <w:p>
      <w:pPr>
        <w:pStyle w:val="12"/>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2"/>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2022端午、消暑品福利采购 </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11楼H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rPr>
        <w:t>2022年05月19日14:00:00（北京时间）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28359002"/>
      <w:bookmarkStart w:id="1" w:name="_Toc35393790"/>
      <w:bookmarkStart w:id="2" w:name="_Toc35393621"/>
      <w:bookmarkStart w:id="3" w:name="_Toc28359079"/>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w:t>
      </w:r>
      <w:r>
        <w:rPr>
          <w:rFonts w:ascii="宋体" w:hAnsi="宋体"/>
          <w:sz w:val="21"/>
          <w:szCs w:val="21"/>
        </w:rPr>
        <w:t xml:space="preserve">QSZB-F(F)-E22072(GK) </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.项目名称：2022端午、消暑品福利采购（非政府采购项目）</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.合同履约期限：标项1、2：合同签订后5日内供货。</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pPr>
        <w:adjustRightInd w:val="0"/>
        <w:snapToGrid w:val="0"/>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1"/>
        <w:tblW w:w="9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2332"/>
        <w:gridCol w:w="831"/>
        <w:gridCol w:w="832"/>
        <w:gridCol w:w="2000"/>
        <w:gridCol w:w="15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92"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标项</w:t>
            </w:r>
          </w:p>
        </w:tc>
        <w:tc>
          <w:tcPr>
            <w:tcW w:w="233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31"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832"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2000"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500"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500"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92"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2332"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2</w:t>
            </w:r>
            <w:r>
              <w:rPr>
                <w:rFonts w:ascii="宋体" w:hAnsi="宋体" w:cs="宋体"/>
                <w:bCs/>
                <w:sz w:val="21"/>
                <w:szCs w:val="21"/>
              </w:rPr>
              <w:t>022</w:t>
            </w:r>
            <w:r>
              <w:rPr>
                <w:rFonts w:hint="eastAsia" w:ascii="宋体" w:hAnsi="宋体" w:cs="宋体"/>
                <w:bCs/>
                <w:sz w:val="21"/>
                <w:szCs w:val="21"/>
              </w:rPr>
              <w:t>端午慰问品</w:t>
            </w:r>
          </w:p>
        </w:tc>
        <w:tc>
          <w:tcPr>
            <w:tcW w:w="831"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约</w:t>
            </w:r>
            <w:r>
              <w:rPr>
                <w:rFonts w:ascii="宋体" w:hAnsi="宋体" w:cs="宋体"/>
                <w:bCs/>
                <w:sz w:val="21"/>
                <w:szCs w:val="21"/>
              </w:rPr>
              <w:t>857</w:t>
            </w:r>
          </w:p>
        </w:tc>
        <w:tc>
          <w:tcPr>
            <w:tcW w:w="832"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份</w:t>
            </w:r>
          </w:p>
        </w:tc>
        <w:tc>
          <w:tcPr>
            <w:tcW w:w="2000"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详见第二章采购需求</w:t>
            </w:r>
          </w:p>
        </w:tc>
        <w:tc>
          <w:tcPr>
            <w:tcW w:w="1500"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7.14</w:t>
            </w:r>
          </w:p>
        </w:tc>
        <w:tc>
          <w:tcPr>
            <w:tcW w:w="1500"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792"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2</w:t>
            </w:r>
          </w:p>
        </w:tc>
        <w:tc>
          <w:tcPr>
            <w:tcW w:w="2332"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消暑品</w:t>
            </w:r>
          </w:p>
        </w:tc>
        <w:tc>
          <w:tcPr>
            <w:tcW w:w="831"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约</w:t>
            </w:r>
            <w:r>
              <w:rPr>
                <w:rFonts w:ascii="宋体" w:hAnsi="宋体" w:cs="宋体"/>
                <w:bCs/>
                <w:sz w:val="21"/>
                <w:szCs w:val="21"/>
              </w:rPr>
              <w:t>807</w:t>
            </w:r>
          </w:p>
        </w:tc>
        <w:tc>
          <w:tcPr>
            <w:tcW w:w="832"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份</w:t>
            </w:r>
          </w:p>
        </w:tc>
        <w:tc>
          <w:tcPr>
            <w:tcW w:w="2000"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详见第二章采购需求</w:t>
            </w:r>
          </w:p>
        </w:tc>
        <w:tc>
          <w:tcPr>
            <w:tcW w:w="1500"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6.14</w:t>
            </w:r>
          </w:p>
        </w:tc>
        <w:tc>
          <w:tcPr>
            <w:tcW w:w="1500"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6.14</w:t>
            </w:r>
          </w:p>
        </w:tc>
      </w:tr>
    </w:tbl>
    <w:p>
      <w:pPr>
        <w:adjustRightInd w:val="0"/>
        <w:snapToGrid w:val="0"/>
        <w:spacing w:line="288" w:lineRule="auto"/>
        <w:rPr>
          <w:rFonts w:ascii="宋体" w:hAnsi="宋体" w:cs="宋体"/>
          <w:b/>
          <w:sz w:val="21"/>
          <w:szCs w:val="21"/>
        </w:rPr>
      </w:pPr>
      <w:bookmarkStart w:id="5" w:name="_Toc28359003"/>
      <w:bookmarkStart w:id="6" w:name="_Toc28359080"/>
      <w:bookmarkStart w:id="7" w:name="_Toc35393622"/>
      <w:bookmarkStart w:id="8" w:name="_Toc35393791"/>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rPr>
      </w:pPr>
      <w:bookmarkStart w:id="9" w:name="_Toc28359081"/>
      <w:bookmarkStart w:id="10" w:name="_Toc28359004"/>
      <w:r>
        <w:rPr>
          <w:rFonts w:hint="eastAsia" w:ascii="宋体" w:hAnsi="宋体"/>
          <w:bCs/>
          <w:sz w:val="21"/>
          <w:szCs w:val="21"/>
        </w:rPr>
        <w:t>1.满足《中华人民共和国政府采购法》第二十二条规定，未被“信用中国”（</w:t>
      </w:r>
      <w:r>
        <w:rPr>
          <w:rFonts w:ascii="宋体" w:hAnsi="宋体"/>
          <w:bCs/>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.本项目的特定</w:t>
      </w:r>
      <w:r>
        <w:rPr>
          <w:rFonts w:hint="eastAsia" w:ascii="宋体" w:hAnsi="宋体"/>
          <w:bCs/>
          <w:sz w:val="21"/>
          <w:szCs w:val="21"/>
        </w:rPr>
        <w:t>资格要求：具有有效食品生产经营许可证或食品流通许可证。</w:t>
      </w:r>
    </w:p>
    <w:p>
      <w:pPr>
        <w:adjustRightInd w:val="0"/>
        <w:snapToGrid w:val="0"/>
        <w:spacing w:line="288" w:lineRule="auto"/>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82"/>
      <w:bookmarkStart w:id="14" w:name="_Toc28359005"/>
      <w:bookmarkStart w:id="15" w:name="_Toc35393624"/>
      <w:bookmarkStart w:id="16" w:name="_Toc35393793"/>
      <w:r>
        <w:rPr>
          <w:rFonts w:hint="eastAsia" w:ascii="宋体" w:hAnsi="宋体"/>
          <w:sz w:val="21"/>
          <w:szCs w:val="21"/>
        </w:rPr>
        <w:t>1</w:t>
      </w:r>
      <w:r>
        <w:rPr>
          <w:rFonts w:ascii="宋体" w:hAnsi="宋体"/>
          <w:sz w:val="21"/>
          <w:szCs w:val="21"/>
        </w:rPr>
        <w:t>.</w:t>
      </w:r>
      <w:r>
        <w:rPr>
          <w:rFonts w:hint="eastAsia" w:ascii="宋体" w:hAnsi="宋体"/>
          <w:sz w:val="21"/>
          <w:szCs w:val="21"/>
        </w:rPr>
        <w:t>时间：2022年04月28日至2022年05月09日（北京时间，双休日及法定节假日除外）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地点：浙江求是招标代理有限公司（杭州市西湖区玉古路173号中田大厦11楼H室）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bookmarkStart w:id="17" w:name="_Hlk45804622"/>
      <w:r>
        <w:rPr>
          <w:rFonts w:hint="eastAsia" w:ascii="宋体" w:hAnsi="宋体"/>
          <w:sz w:val="21"/>
          <w:szCs w:val="21"/>
        </w:rPr>
        <w:t>获取文件联系人：於路莹；联系方式：0571-56532513；电子邮箱：</w:t>
      </w:r>
      <w:r>
        <w:rPr>
          <w:rFonts w:ascii="宋体" w:hAnsi="宋体"/>
          <w:sz w:val="21"/>
          <w:szCs w:val="21"/>
        </w:rPr>
        <w:t>bm@qszb.net</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bookmarkEnd w:id="17"/>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5.投标人未按照本公告规定的方式获取招标文件的，投标文件将被拒绝。</w:t>
      </w:r>
    </w:p>
    <w:p>
      <w:pPr>
        <w:adjustRightInd w:val="0"/>
        <w:snapToGrid w:val="0"/>
        <w:spacing w:line="288" w:lineRule="auto"/>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1.时间：2022年05月19日14:00:00（北京时间）</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rPr>
        <w:t>.地点：杭州市西湖区玉古路173号中田大厦11楼求是招标会议室4</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rPr>
      </w:pPr>
      <w:bookmarkStart w:id="18" w:name="_Toc28359084"/>
      <w:bookmarkStart w:id="19" w:name="_Toc28359007"/>
      <w:bookmarkStart w:id="20" w:name="_Toc35393794"/>
      <w:bookmarkStart w:id="21" w:name="_Toc35393625"/>
      <w:r>
        <w:rPr>
          <w:rFonts w:hint="eastAsia" w:ascii="宋体" w:hAnsi="宋体" w:cs="宋体"/>
          <w:b/>
          <w:sz w:val="21"/>
          <w:szCs w:val="21"/>
        </w:rPr>
        <w:t>五、公告期限</w:t>
      </w:r>
      <w:bookmarkEnd w:id="18"/>
      <w:bookmarkEnd w:id="19"/>
      <w:bookmarkEnd w:id="20"/>
      <w:bookmarkEnd w:id="21"/>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2" w:name="_Toc35393795"/>
      <w:bookmarkStart w:id="23" w:name="_Toc35393626"/>
      <w:r>
        <w:rPr>
          <w:rFonts w:hint="eastAsia" w:ascii="宋体" w:hAnsi="宋体" w:cs="宋体"/>
          <w:b/>
          <w:sz w:val="21"/>
          <w:szCs w:val="21"/>
        </w:rPr>
        <w:t>六、其他补充事宜</w:t>
      </w:r>
      <w:bookmarkEnd w:id="22"/>
      <w:bookmarkEnd w:id="23"/>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bookmarkStart w:id="24"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pPr>
        <w:adjustRightInd w:val="0"/>
        <w:snapToGrid w:val="0"/>
        <w:spacing w:line="288" w:lineRule="auto"/>
        <w:ind w:firstLine="422" w:firstLineChars="200"/>
        <w:rPr>
          <w:rFonts w:ascii="宋体" w:hAnsi="宋体"/>
          <w:b/>
          <w:sz w:val="21"/>
          <w:szCs w:val="21"/>
        </w:rPr>
      </w:pPr>
      <w:r>
        <w:rPr>
          <w:rFonts w:ascii="宋体" w:hAnsi="宋体"/>
          <w:b/>
          <w:sz w:val="21"/>
          <w:szCs w:val="21"/>
        </w:rPr>
        <w:t>3</w:t>
      </w:r>
      <w:r>
        <w:rPr>
          <w:rFonts w:hint="eastAsia" w:ascii="宋体" w:hAnsi="宋体"/>
          <w:b/>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1）邮寄地址：杭州市西湖区玉古路173号中田大厦11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特别说明：双休日和法定节假日不收件，投标人自行承担邮寄风险。</w:t>
      </w:r>
    </w:p>
    <w:p>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2" w:firstLineChars="200"/>
        <w:rPr>
          <w:rFonts w:ascii="宋体" w:hAnsi="宋体"/>
          <w:b/>
          <w:sz w:val="21"/>
          <w:szCs w:val="21"/>
        </w:rPr>
      </w:pPr>
      <w:r>
        <w:rPr>
          <w:rFonts w:hint="eastAsia" w:ascii="宋体" w:hAnsi="宋体"/>
          <w:b/>
          <w:sz w:val="21"/>
          <w:szCs w:val="21"/>
        </w:rPr>
        <w:t>（3）疫情防控期间，取消投标人在开标现场的书面签名确认等有关操作要求；评审现场如需要投标人澄清、说明等，均通过指定的电子邮箱（zb05@qszb.net）向投标人发送澄清、说明等通知，并要求在收到通知后半小时内以邮件形式作出澄清、说明等。</w:t>
      </w:r>
    </w:p>
    <w:p>
      <w:pPr>
        <w:adjustRightInd w:val="0"/>
        <w:snapToGrid w:val="0"/>
        <w:spacing w:line="288" w:lineRule="auto"/>
        <w:rPr>
          <w:rFonts w:ascii="宋体" w:hAnsi="宋体"/>
          <w:b/>
          <w:sz w:val="21"/>
          <w:szCs w:val="21"/>
        </w:rPr>
      </w:pPr>
      <w:bookmarkStart w:id="25" w:name="_Toc35393627"/>
      <w:bookmarkStart w:id="26" w:name="_Toc35393796"/>
      <w:bookmarkStart w:id="27" w:name="_Toc28359085"/>
      <w:bookmarkStart w:id="28" w:name="_Toc28359008"/>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5"/>
      <w:bookmarkEnd w:id="26"/>
      <w:bookmarkEnd w:id="27"/>
      <w:bookmarkEnd w:id="28"/>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名称：浙江财经大学东方学院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地址：浙江海宁市长安镇仰山路2号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联系方式：盛老师，</w:t>
      </w:r>
      <w:r>
        <w:rPr>
          <w:rFonts w:ascii="宋体" w:hAnsi="宋体"/>
          <w:sz w:val="21"/>
          <w:szCs w:val="21"/>
        </w:rPr>
        <w:t>0573-87571149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采购项目联系人：杨老师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采购项目联系方式：0573-87571013</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质疑联系人：邱老师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w:t>
      </w:r>
      <w:r>
        <w:rPr>
          <w:rFonts w:ascii="宋体" w:hAnsi="宋体"/>
          <w:sz w:val="21"/>
          <w:szCs w:val="21"/>
        </w:rPr>
        <w:t>0573-87571149</w:t>
      </w:r>
    </w:p>
    <w:p>
      <w:pPr>
        <w:adjustRightInd w:val="0"/>
        <w:snapToGrid w:val="0"/>
        <w:spacing w:line="288" w:lineRule="auto"/>
        <w:ind w:firstLine="420" w:firstLineChars="200"/>
        <w:rPr>
          <w:rFonts w:ascii="宋体" w:hAnsi="宋体"/>
          <w:sz w:val="21"/>
          <w:szCs w:val="21"/>
        </w:rPr>
      </w:pPr>
      <w:bookmarkStart w:id="29" w:name="_Hlk86245104"/>
      <w:r>
        <w:rPr>
          <w:rFonts w:hint="eastAsia" w:ascii="宋体" w:hAnsi="宋体"/>
          <w:sz w:val="21"/>
          <w:szCs w:val="21"/>
        </w:rPr>
        <w:t>投诉联系人：邱老师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投诉联系方式：</w:t>
      </w:r>
      <w:r>
        <w:rPr>
          <w:rFonts w:ascii="宋体" w:hAnsi="宋体"/>
          <w:sz w:val="21"/>
          <w:szCs w:val="21"/>
        </w:rPr>
        <w:t>0573-87571149</w:t>
      </w:r>
    </w:p>
    <w:bookmarkEnd w:id="29"/>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项目联系人：刘冰冰</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w:t>
      </w:r>
      <w:r>
        <w:rPr>
          <w:rFonts w:ascii="宋体" w:hAnsi="宋体"/>
          <w:sz w:val="21"/>
          <w:szCs w:val="21"/>
        </w:rPr>
        <w:t>0571-87666117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1"/>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0"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1.中标人须于合同签订前5个工作日内向采购人支付标项1、2：</w:t>
            </w:r>
            <w:r>
              <w:rPr>
                <w:rFonts w:ascii="宋体" w:hAnsi="宋体" w:cs="宋体"/>
                <w:spacing w:val="-6"/>
                <w:kern w:val="0"/>
                <w:sz w:val="21"/>
                <w:szCs w:val="21"/>
              </w:rPr>
              <w:t>3000</w:t>
            </w:r>
            <w:r>
              <w:rPr>
                <w:rFonts w:hint="eastAsia" w:ascii="宋体" w:hAnsi="宋体" w:cs="宋体"/>
                <w:spacing w:val="-6"/>
                <w:kern w:val="0"/>
                <w:sz w:val="21"/>
                <w:szCs w:val="21"/>
              </w:rPr>
              <w:t>元的履约保证金。</w:t>
            </w:r>
            <w:r>
              <w:rPr>
                <w:rFonts w:hint="eastAsia" w:ascii="宋体" w:hAnsi="宋体" w:eastAsiaTheme="minorEastAsia"/>
                <w:spacing w:val="-6"/>
                <w:sz w:val="21"/>
                <w:szCs w:val="21"/>
              </w:rPr>
              <w:t>项目验收合格后6个月内</w:t>
            </w:r>
            <w:r>
              <w:rPr>
                <w:rFonts w:ascii="宋体" w:hAnsi="宋体" w:eastAsiaTheme="minorEastAsia"/>
                <w:spacing w:val="-6"/>
                <w:sz w:val="21"/>
                <w:szCs w:val="21"/>
              </w:rPr>
              <w:t>无质量和售后服务问题的，由采购</w:t>
            </w:r>
            <w:r>
              <w:rPr>
                <w:rFonts w:hint="eastAsia" w:ascii="宋体" w:hAnsi="宋体" w:eastAsiaTheme="minorEastAsia"/>
                <w:spacing w:val="-6"/>
                <w:sz w:val="21"/>
                <w:szCs w:val="21"/>
              </w:rPr>
              <w:t>人</w:t>
            </w:r>
            <w:r>
              <w:rPr>
                <w:rFonts w:ascii="宋体" w:hAnsi="宋体" w:eastAsiaTheme="minorEastAsia"/>
                <w:spacing w:val="-6"/>
                <w:sz w:val="21"/>
                <w:szCs w:val="21"/>
              </w:rPr>
              <w:t>凭中标</w:t>
            </w:r>
            <w:r>
              <w:rPr>
                <w:rFonts w:hint="eastAsia" w:ascii="宋体" w:hAnsi="宋体" w:eastAsiaTheme="minorEastAsia"/>
                <w:spacing w:val="-6"/>
                <w:sz w:val="21"/>
                <w:szCs w:val="21"/>
              </w:rPr>
              <w:t>人</w:t>
            </w:r>
            <w:r>
              <w:rPr>
                <w:rFonts w:ascii="宋体" w:hAnsi="宋体" w:eastAsiaTheme="minorEastAsia"/>
                <w:spacing w:val="-6"/>
                <w:sz w:val="21"/>
                <w:szCs w:val="21"/>
              </w:rPr>
              <w:t>的收据不计息退还。</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2.履约保证金形式：银行转账或电汇或银行、保险公司出具的保函。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Theme="minorEastAsia" w:hAnsiTheme="minorEastAsia" w:cstheme="minorEastAsia"/>
                <w:spacing w:val="-6"/>
                <w:sz w:val="21"/>
                <w:szCs w:val="21"/>
              </w:rPr>
              <w:t>本项目按实结算，完成产品交付，经采购人核实无误且中标人已提交履约保证金的，采购人凭中标人提供的有效发票、合同，在10个工作日内向供应商支付合同总价的100%（遇寒暑假顺延）。</w:t>
            </w:r>
          </w:p>
        </w:tc>
      </w:tr>
      <w:bookmarkEnd w:id="3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标项1</w:t>
      </w:r>
      <w:r>
        <w:rPr>
          <w:rFonts w:ascii="宋体" w:hAnsi="宋体" w:cs="宋体"/>
          <w:b/>
          <w:sz w:val="21"/>
          <w:szCs w:val="21"/>
        </w:rPr>
        <w:t xml:space="preserve"> </w:t>
      </w:r>
      <w:r>
        <w:rPr>
          <w:rFonts w:hint="eastAsia" w:ascii="宋体" w:hAnsi="宋体" w:cs="宋体"/>
          <w:b/>
          <w:sz w:val="21"/>
          <w:szCs w:val="21"/>
        </w:rPr>
        <w:t>2022端午慰问品</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1.采购数量及固定单价：</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1.1 数量约</w:t>
      </w:r>
      <w:r>
        <w:rPr>
          <w:rFonts w:ascii="宋体" w:hAnsi="宋体" w:cs="宋体"/>
          <w:sz w:val="21"/>
          <w:szCs w:val="21"/>
        </w:rPr>
        <w:t>857</w:t>
      </w:r>
      <w:r>
        <w:rPr>
          <w:rFonts w:hint="eastAsia" w:ascii="宋体" w:hAnsi="宋体" w:cs="宋体"/>
          <w:sz w:val="21"/>
          <w:szCs w:val="21"/>
        </w:rPr>
        <w:t>份，实际份数以最后发放数量为准。▲固定单价为</w:t>
      </w:r>
      <w:r>
        <w:rPr>
          <w:rFonts w:ascii="宋体" w:hAnsi="宋体" w:cs="宋体"/>
          <w:sz w:val="21"/>
          <w:szCs w:val="21"/>
        </w:rPr>
        <w:t>2</w:t>
      </w:r>
      <w:r>
        <w:rPr>
          <w:rFonts w:hint="eastAsia" w:ascii="宋体" w:hAnsi="宋体" w:cs="宋体"/>
          <w:sz w:val="21"/>
          <w:szCs w:val="21"/>
        </w:rPr>
        <w:t>00元/份。</w:t>
      </w:r>
    </w:p>
    <w:p>
      <w:pPr>
        <w:spacing w:line="288" w:lineRule="auto"/>
        <w:ind w:firstLine="422" w:firstLineChars="200"/>
        <w:jc w:val="left"/>
        <w:rPr>
          <w:rFonts w:ascii="宋体" w:hAnsi="宋体" w:cs="宋体"/>
          <w:b/>
          <w:sz w:val="21"/>
          <w:szCs w:val="21"/>
        </w:rPr>
      </w:pPr>
      <w:r>
        <w:rPr>
          <w:rFonts w:hint="eastAsia" w:ascii="宋体" w:hAnsi="宋体" w:cs="宋体"/>
          <w:b/>
          <w:sz w:val="21"/>
          <w:szCs w:val="21"/>
        </w:rPr>
        <w:t>2.采购内容及具体需求：</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.1</w:t>
      </w:r>
      <w:r>
        <w:rPr>
          <w:rFonts w:hint="eastAsia" w:ascii="宋体" w:hAnsi="宋体" w:cs="宋体"/>
          <w:sz w:val="21"/>
          <w:szCs w:val="21"/>
        </w:rPr>
        <w:t>粽子：一线品牌粽子；鲜肉、豆沙等多种口味；不少于6个；真空包装</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.2</w:t>
      </w:r>
      <w:r>
        <w:rPr>
          <w:rFonts w:hint="eastAsia" w:ascii="宋体" w:hAnsi="宋体" w:cs="宋体"/>
          <w:sz w:val="21"/>
          <w:szCs w:val="21"/>
        </w:rPr>
        <w:t>咸鸭蛋：单个真空包装；蛋白鲜、细、嫩；蛋黄松、沙、油；不少于6个</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端午香囊：内装艾草等中草药</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.4</w:t>
      </w:r>
      <w:r>
        <w:rPr>
          <w:rFonts w:hint="eastAsia" w:ascii="宋体" w:hAnsi="宋体" w:cs="宋体"/>
          <w:sz w:val="21"/>
          <w:szCs w:val="21"/>
        </w:rPr>
        <w:t>端午其他食品：符合相关食品安全规定；易于存放；供应商自主搭配</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2.5 粽子、咸鸭蛋，保质期不少于3个月，生产日期须为交付之日前一个月内，香囊生产日期为2022年当年。</w:t>
      </w:r>
    </w:p>
    <w:p>
      <w:pPr>
        <w:spacing w:line="288" w:lineRule="auto"/>
        <w:ind w:firstLine="420" w:firstLineChars="200"/>
        <w:jc w:val="left"/>
        <w:rPr>
          <w:rFonts w:ascii="宋体" w:hAnsi="宋体" w:cs="宋体"/>
          <w:bCs/>
          <w:sz w:val="21"/>
          <w:szCs w:val="21"/>
        </w:rPr>
      </w:pPr>
      <w:r>
        <w:rPr>
          <w:rFonts w:hint="eastAsia" w:ascii="宋体" w:hAnsi="宋体" w:cs="宋体"/>
          <w:bCs/>
          <w:sz w:val="21"/>
          <w:szCs w:val="21"/>
        </w:rPr>
        <w:t>3.交付时间：合同签订后5日内供货</w:t>
      </w:r>
    </w:p>
    <w:p>
      <w:pPr>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注：投标文件中需提供2022端午慰问品一套中包含的物品清单。</w:t>
      </w:r>
    </w:p>
    <w:tbl>
      <w:tblPr>
        <w:tblStyle w:val="22"/>
        <w:tblW w:w="0" w:type="auto"/>
        <w:tblInd w:w="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288" w:lineRule="auto"/>
              <w:jc w:val="center"/>
              <w:rPr>
                <w:rFonts w:ascii="宋体" w:hAnsi="宋体" w:cs="宋体"/>
                <w:bCs/>
                <w:sz w:val="21"/>
                <w:szCs w:val="21"/>
              </w:rPr>
            </w:pPr>
            <w:r>
              <w:rPr>
                <w:rFonts w:hint="eastAsia" w:ascii="宋体" w:hAnsi="宋体" w:cs="宋体"/>
                <w:bCs/>
                <w:sz w:val="21"/>
                <w:szCs w:val="21"/>
              </w:rPr>
              <w:t>物品名称</w:t>
            </w:r>
          </w:p>
        </w:tc>
        <w:tc>
          <w:tcPr>
            <w:tcW w:w="2350" w:type="dxa"/>
          </w:tcPr>
          <w:p>
            <w:pPr>
              <w:spacing w:line="288" w:lineRule="auto"/>
              <w:jc w:val="center"/>
              <w:rPr>
                <w:rFonts w:ascii="宋体" w:hAnsi="宋体" w:cs="宋体"/>
                <w:bCs/>
                <w:sz w:val="21"/>
                <w:szCs w:val="21"/>
              </w:rPr>
            </w:pPr>
            <w:r>
              <w:rPr>
                <w:rFonts w:hint="eastAsia" w:ascii="宋体" w:hAnsi="宋体" w:cs="宋体"/>
                <w:bCs/>
                <w:sz w:val="21"/>
                <w:szCs w:val="21"/>
              </w:rPr>
              <w:t>数量</w:t>
            </w:r>
          </w:p>
        </w:tc>
        <w:tc>
          <w:tcPr>
            <w:tcW w:w="2351" w:type="dxa"/>
          </w:tcPr>
          <w:p>
            <w:pPr>
              <w:spacing w:line="288" w:lineRule="auto"/>
              <w:jc w:val="center"/>
              <w:rPr>
                <w:rFonts w:ascii="宋体" w:hAnsi="宋体" w:cs="宋体"/>
                <w:bCs/>
                <w:sz w:val="21"/>
                <w:szCs w:val="21"/>
              </w:rPr>
            </w:pPr>
            <w:r>
              <w:rPr>
                <w:rFonts w:hint="eastAsia" w:ascii="宋体" w:hAnsi="宋体" w:cs="宋体"/>
                <w:bCs/>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288" w:lineRule="auto"/>
              <w:jc w:val="center"/>
              <w:rPr>
                <w:rFonts w:ascii="宋体" w:hAnsi="宋体" w:cs="宋体"/>
                <w:bCs/>
                <w:sz w:val="21"/>
                <w:szCs w:val="21"/>
              </w:rPr>
            </w:pPr>
          </w:p>
        </w:tc>
        <w:tc>
          <w:tcPr>
            <w:tcW w:w="2350" w:type="dxa"/>
          </w:tcPr>
          <w:p>
            <w:pPr>
              <w:spacing w:line="288" w:lineRule="auto"/>
              <w:jc w:val="center"/>
              <w:rPr>
                <w:rFonts w:ascii="宋体" w:hAnsi="宋体" w:cs="宋体"/>
                <w:bCs/>
                <w:sz w:val="21"/>
                <w:szCs w:val="21"/>
              </w:rPr>
            </w:pPr>
          </w:p>
        </w:tc>
        <w:tc>
          <w:tcPr>
            <w:tcW w:w="2351" w:type="dxa"/>
          </w:tcPr>
          <w:p>
            <w:pPr>
              <w:spacing w:line="288" w:lineRule="auto"/>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288" w:lineRule="auto"/>
              <w:jc w:val="center"/>
              <w:rPr>
                <w:rFonts w:ascii="宋体" w:hAnsi="宋体" w:cs="宋体"/>
                <w:bCs/>
                <w:sz w:val="21"/>
                <w:szCs w:val="21"/>
              </w:rPr>
            </w:pPr>
          </w:p>
        </w:tc>
        <w:tc>
          <w:tcPr>
            <w:tcW w:w="2350" w:type="dxa"/>
          </w:tcPr>
          <w:p>
            <w:pPr>
              <w:spacing w:line="288" w:lineRule="auto"/>
              <w:jc w:val="center"/>
              <w:rPr>
                <w:rFonts w:ascii="宋体" w:hAnsi="宋体" w:cs="宋体"/>
                <w:bCs/>
                <w:sz w:val="21"/>
                <w:szCs w:val="21"/>
              </w:rPr>
            </w:pPr>
          </w:p>
        </w:tc>
        <w:tc>
          <w:tcPr>
            <w:tcW w:w="2351" w:type="dxa"/>
          </w:tcPr>
          <w:p>
            <w:pPr>
              <w:spacing w:line="288" w:lineRule="auto"/>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288" w:lineRule="auto"/>
              <w:jc w:val="center"/>
              <w:rPr>
                <w:rFonts w:ascii="宋体" w:hAnsi="宋体" w:cs="宋体"/>
                <w:bCs/>
                <w:sz w:val="21"/>
                <w:szCs w:val="21"/>
              </w:rPr>
            </w:pPr>
          </w:p>
        </w:tc>
        <w:tc>
          <w:tcPr>
            <w:tcW w:w="2350" w:type="dxa"/>
          </w:tcPr>
          <w:p>
            <w:pPr>
              <w:spacing w:line="288" w:lineRule="auto"/>
              <w:jc w:val="center"/>
              <w:rPr>
                <w:rFonts w:ascii="宋体" w:hAnsi="宋体" w:cs="宋体"/>
                <w:bCs/>
                <w:sz w:val="21"/>
                <w:szCs w:val="21"/>
              </w:rPr>
            </w:pPr>
          </w:p>
        </w:tc>
        <w:tc>
          <w:tcPr>
            <w:tcW w:w="2351" w:type="dxa"/>
          </w:tcPr>
          <w:p>
            <w:pPr>
              <w:spacing w:line="288" w:lineRule="auto"/>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line="288" w:lineRule="auto"/>
              <w:jc w:val="center"/>
              <w:rPr>
                <w:rFonts w:ascii="宋体" w:hAnsi="宋体" w:cs="宋体"/>
                <w:bCs/>
                <w:sz w:val="21"/>
                <w:szCs w:val="21"/>
              </w:rPr>
            </w:pPr>
          </w:p>
        </w:tc>
        <w:tc>
          <w:tcPr>
            <w:tcW w:w="2350" w:type="dxa"/>
          </w:tcPr>
          <w:p>
            <w:pPr>
              <w:spacing w:line="288" w:lineRule="auto"/>
              <w:jc w:val="center"/>
              <w:rPr>
                <w:rFonts w:ascii="宋体" w:hAnsi="宋体" w:cs="宋体"/>
                <w:bCs/>
                <w:sz w:val="21"/>
                <w:szCs w:val="21"/>
              </w:rPr>
            </w:pPr>
          </w:p>
        </w:tc>
        <w:tc>
          <w:tcPr>
            <w:tcW w:w="2351" w:type="dxa"/>
          </w:tcPr>
          <w:p>
            <w:pPr>
              <w:spacing w:line="288" w:lineRule="auto"/>
              <w:jc w:val="center"/>
              <w:rPr>
                <w:rFonts w:ascii="宋体" w:hAnsi="宋体" w:cs="宋体"/>
                <w:bCs/>
                <w:sz w:val="21"/>
                <w:szCs w:val="21"/>
              </w:rPr>
            </w:pPr>
          </w:p>
        </w:tc>
      </w:tr>
    </w:tbl>
    <w:p>
      <w:pPr>
        <w:spacing w:line="288" w:lineRule="auto"/>
        <w:ind w:firstLine="422" w:firstLineChars="200"/>
        <w:jc w:val="left"/>
        <w:rPr>
          <w:rFonts w:ascii="宋体" w:hAnsi="宋体" w:cs="宋体"/>
          <w:b/>
          <w:bCs/>
          <w:sz w:val="21"/>
          <w:szCs w:val="21"/>
        </w:rPr>
      </w:pPr>
    </w:p>
    <w:p>
      <w:pPr>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标项2 消暑品</w:t>
      </w:r>
    </w:p>
    <w:p>
      <w:pPr>
        <w:spacing w:line="288" w:lineRule="auto"/>
        <w:ind w:firstLine="420" w:firstLineChars="200"/>
        <w:jc w:val="left"/>
        <w:rPr>
          <w:rFonts w:ascii="宋体" w:hAnsi="宋体" w:cs="宋体"/>
          <w:bCs/>
          <w:sz w:val="21"/>
          <w:szCs w:val="21"/>
        </w:rPr>
      </w:pPr>
      <w:r>
        <w:rPr>
          <w:rFonts w:hint="eastAsia" w:ascii="宋体" w:hAnsi="宋体" w:cs="宋体"/>
          <w:bCs/>
          <w:sz w:val="21"/>
          <w:szCs w:val="21"/>
        </w:rPr>
        <w:t>1.采购数量：</w:t>
      </w:r>
    </w:p>
    <w:p>
      <w:pPr>
        <w:spacing w:line="288" w:lineRule="auto"/>
        <w:ind w:firstLine="420" w:firstLineChars="200"/>
        <w:jc w:val="left"/>
        <w:rPr>
          <w:rFonts w:ascii="宋体" w:hAnsi="宋体" w:cs="宋体"/>
          <w:sz w:val="21"/>
          <w:szCs w:val="21"/>
        </w:rPr>
      </w:pPr>
      <w:r>
        <w:rPr>
          <w:rFonts w:hint="eastAsia" w:ascii="宋体" w:hAnsi="宋体" w:cs="宋体"/>
          <w:sz w:val="21"/>
          <w:szCs w:val="21"/>
        </w:rPr>
        <w:t>1.1 数量约</w:t>
      </w:r>
      <w:r>
        <w:rPr>
          <w:rFonts w:ascii="宋体" w:hAnsi="宋体" w:cs="宋体"/>
          <w:sz w:val="21"/>
          <w:szCs w:val="21"/>
        </w:rPr>
        <w:t>807</w:t>
      </w:r>
      <w:r>
        <w:rPr>
          <w:rFonts w:hint="eastAsia" w:ascii="宋体" w:hAnsi="宋体" w:cs="宋体"/>
          <w:sz w:val="21"/>
          <w:szCs w:val="21"/>
        </w:rPr>
        <w:t>份，实际份数以最后发放数量为准。▲提货卡（券）实付2</w:t>
      </w:r>
      <w:r>
        <w:rPr>
          <w:rFonts w:ascii="宋体" w:hAnsi="宋体" w:cs="宋体"/>
          <w:sz w:val="21"/>
          <w:szCs w:val="21"/>
        </w:rPr>
        <w:t>00</w:t>
      </w:r>
      <w:r>
        <w:rPr>
          <w:rFonts w:hint="eastAsia" w:ascii="宋体" w:hAnsi="宋体" w:cs="宋体"/>
          <w:sz w:val="21"/>
          <w:szCs w:val="21"/>
        </w:rPr>
        <w:t>元/份。</w:t>
      </w:r>
    </w:p>
    <w:p>
      <w:pPr>
        <w:spacing w:line="288" w:lineRule="auto"/>
        <w:ind w:firstLine="420" w:firstLineChars="200"/>
        <w:jc w:val="left"/>
        <w:rPr>
          <w:rFonts w:ascii="宋体" w:hAnsi="宋体" w:cs="宋体"/>
          <w:bCs/>
          <w:sz w:val="21"/>
          <w:szCs w:val="21"/>
        </w:rPr>
      </w:pPr>
      <w:r>
        <w:rPr>
          <w:rFonts w:hint="eastAsia" w:ascii="宋体" w:hAnsi="宋体" w:cs="宋体"/>
          <w:bCs/>
          <w:sz w:val="21"/>
          <w:szCs w:val="21"/>
        </w:rPr>
        <w:t>2.采购内容及具体需求：</w:t>
      </w:r>
    </w:p>
    <w:p>
      <w:pPr>
        <w:spacing w:line="288" w:lineRule="auto"/>
        <w:ind w:firstLine="420" w:firstLineChars="200"/>
        <w:jc w:val="left"/>
        <w:rPr>
          <w:rFonts w:ascii="宋体" w:hAnsi="宋体" w:cs="宋体"/>
          <w:bCs/>
          <w:sz w:val="21"/>
          <w:szCs w:val="21"/>
        </w:rPr>
      </w:pPr>
      <w:r>
        <w:rPr>
          <w:rFonts w:ascii="宋体" w:hAnsi="宋体" w:cs="宋体"/>
          <w:bCs/>
          <w:sz w:val="21"/>
          <w:szCs w:val="21"/>
        </w:rPr>
        <w:t>2.</w:t>
      </w:r>
      <w:r>
        <w:rPr>
          <w:rFonts w:hint="eastAsia" w:ascii="宋体" w:hAnsi="宋体" w:cs="宋体"/>
          <w:bCs/>
          <w:sz w:val="21"/>
          <w:szCs w:val="21"/>
        </w:rPr>
        <w:t>1</w:t>
      </w:r>
      <w:r>
        <w:rPr>
          <w:rFonts w:ascii="宋体" w:hAnsi="宋体" w:cs="宋体"/>
          <w:bCs/>
          <w:sz w:val="21"/>
          <w:szCs w:val="21"/>
        </w:rPr>
        <w:t>.</w:t>
      </w:r>
      <w:r>
        <w:rPr>
          <w:rFonts w:hint="eastAsia" w:ascii="宋体" w:hAnsi="宋体" w:cs="宋体"/>
          <w:bCs/>
          <w:sz w:val="21"/>
          <w:szCs w:val="21"/>
        </w:rPr>
        <w:t>提供品牌冷冻食品；</w:t>
      </w:r>
    </w:p>
    <w:p>
      <w:pPr>
        <w:spacing w:line="288" w:lineRule="auto"/>
        <w:ind w:firstLine="420" w:firstLineChars="200"/>
        <w:rPr>
          <w:rFonts w:ascii="宋体" w:hAnsi="宋体"/>
          <w:sz w:val="21"/>
          <w:szCs w:val="21"/>
        </w:rPr>
      </w:pPr>
      <w:r>
        <w:rPr>
          <w:rFonts w:ascii="宋体" w:hAnsi="宋体"/>
          <w:sz w:val="21"/>
          <w:szCs w:val="21"/>
        </w:rPr>
        <w:t>2.2</w:t>
      </w:r>
      <w:r>
        <w:rPr>
          <w:rFonts w:hint="eastAsia" w:ascii="宋体" w:hAnsi="宋体"/>
          <w:sz w:val="21"/>
          <w:szCs w:val="21"/>
        </w:rPr>
        <w:t>.提供的服务设施（门店等）应保证安全、卫生、便捷、可靠；</w:t>
      </w:r>
    </w:p>
    <w:p>
      <w:pPr>
        <w:spacing w:line="288" w:lineRule="auto"/>
        <w:ind w:firstLine="420" w:firstLineChars="200"/>
        <w:rPr>
          <w:rFonts w:ascii="宋体" w:hAnsi="宋体"/>
          <w:bCs/>
          <w:sz w:val="21"/>
          <w:szCs w:val="21"/>
        </w:rPr>
      </w:pPr>
      <w:r>
        <w:rPr>
          <w:rFonts w:ascii="宋体" w:hAnsi="宋体"/>
          <w:sz w:val="21"/>
          <w:szCs w:val="21"/>
        </w:rPr>
        <w:t>2.3</w:t>
      </w:r>
      <w:r>
        <w:rPr>
          <w:rFonts w:hint="eastAsia" w:ascii="宋体" w:hAnsi="宋体"/>
          <w:sz w:val="21"/>
          <w:szCs w:val="21"/>
        </w:rPr>
        <w:t>.</w:t>
      </w:r>
      <w:r>
        <w:rPr>
          <w:rFonts w:hint="eastAsia" w:ascii="宋体" w:hAnsi="宋体"/>
          <w:bCs/>
          <w:sz w:val="21"/>
          <w:szCs w:val="21"/>
        </w:rPr>
        <w:t>报价采用人民币报价方式，以“卡（券）的面值***元，实付</w:t>
      </w:r>
      <w:r>
        <w:rPr>
          <w:rFonts w:ascii="宋体" w:hAnsi="宋体"/>
          <w:bCs/>
          <w:sz w:val="21"/>
          <w:szCs w:val="21"/>
        </w:rPr>
        <w:t>200</w:t>
      </w:r>
      <w:r>
        <w:rPr>
          <w:rFonts w:hint="eastAsia" w:ascii="宋体" w:hAnsi="宋体"/>
          <w:bCs/>
          <w:sz w:val="21"/>
          <w:szCs w:val="21"/>
        </w:rPr>
        <w:t>元”格式表述，</w:t>
      </w:r>
      <w:r>
        <w:rPr>
          <w:rFonts w:hint="eastAsia" w:ascii="宋体" w:hAnsi="宋体" w:cs="宋体"/>
          <w:sz w:val="21"/>
          <w:szCs w:val="21"/>
        </w:rPr>
        <w:t>▲</w:t>
      </w:r>
      <w:r>
        <w:rPr>
          <w:rFonts w:hint="eastAsia" w:ascii="宋体" w:hAnsi="宋体"/>
          <w:bCs/>
          <w:sz w:val="21"/>
          <w:szCs w:val="21"/>
        </w:rPr>
        <w:t>采购人实付金额</w:t>
      </w:r>
      <w:r>
        <w:rPr>
          <w:rFonts w:ascii="宋体" w:hAnsi="宋体"/>
          <w:bCs/>
          <w:sz w:val="21"/>
          <w:szCs w:val="21"/>
        </w:rPr>
        <w:t>2</w:t>
      </w:r>
      <w:r>
        <w:rPr>
          <w:rFonts w:hint="eastAsia" w:ascii="宋体" w:hAnsi="宋体"/>
          <w:bCs/>
          <w:sz w:val="21"/>
          <w:szCs w:val="21"/>
        </w:rPr>
        <w:t>00元，卡（券）面值不得低于2</w:t>
      </w:r>
      <w:r>
        <w:rPr>
          <w:rFonts w:ascii="宋体" w:hAnsi="宋体"/>
          <w:bCs/>
          <w:sz w:val="21"/>
          <w:szCs w:val="21"/>
        </w:rPr>
        <w:t>00</w:t>
      </w:r>
      <w:r>
        <w:rPr>
          <w:rFonts w:hint="eastAsia" w:ascii="宋体" w:hAnsi="宋体"/>
          <w:bCs/>
          <w:sz w:val="21"/>
          <w:szCs w:val="21"/>
        </w:rPr>
        <w:t xml:space="preserve">元； </w:t>
      </w:r>
    </w:p>
    <w:p>
      <w:pPr>
        <w:spacing w:line="288" w:lineRule="auto"/>
        <w:ind w:firstLine="420" w:firstLineChars="200"/>
        <w:rPr>
          <w:rFonts w:ascii="宋体" w:hAnsi="宋体"/>
          <w:bCs/>
          <w:sz w:val="21"/>
          <w:szCs w:val="21"/>
        </w:rPr>
      </w:pPr>
      <w:r>
        <w:rPr>
          <w:rFonts w:ascii="宋体" w:hAnsi="宋体"/>
          <w:bCs/>
          <w:sz w:val="21"/>
          <w:szCs w:val="21"/>
        </w:rPr>
        <w:t>2.4</w:t>
      </w:r>
      <w:r>
        <w:rPr>
          <w:rFonts w:hint="eastAsia" w:ascii="宋体" w:hAnsi="宋体"/>
          <w:bCs/>
          <w:sz w:val="21"/>
          <w:szCs w:val="21"/>
        </w:rPr>
        <w:t>.保证食品新鲜，卫生，安全，由于投标人的产品导致的安全问题，相关责任由投标人负责。</w:t>
      </w:r>
    </w:p>
    <w:p>
      <w:pPr>
        <w:spacing w:line="288" w:lineRule="auto"/>
        <w:ind w:firstLine="420" w:firstLineChars="200"/>
        <w:rPr>
          <w:rFonts w:ascii="宋体" w:hAnsi="宋体"/>
          <w:bCs/>
          <w:sz w:val="24"/>
        </w:rPr>
      </w:pPr>
      <w:r>
        <w:rPr>
          <w:rFonts w:hint="eastAsia" w:ascii="宋体" w:hAnsi="宋体"/>
          <w:bCs/>
          <w:sz w:val="21"/>
          <w:szCs w:val="21"/>
        </w:rPr>
        <w:t>2.</w:t>
      </w:r>
      <w:r>
        <w:rPr>
          <w:rFonts w:ascii="宋体" w:hAnsi="宋体"/>
          <w:bCs/>
          <w:sz w:val="21"/>
          <w:szCs w:val="21"/>
        </w:rPr>
        <w:t>5</w:t>
      </w:r>
      <w:r>
        <w:rPr>
          <w:rFonts w:hint="eastAsia" w:ascii="宋体" w:hAnsi="宋体"/>
          <w:bCs/>
          <w:sz w:val="21"/>
          <w:szCs w:val="21"/>
        </w:rPr>
        <w:t>提供如果采购人教职工不慎丢失未消费完的券/卡的补救方案。</w:t>
      </w:r>
    </w:p>
    <w:p>
      <w:pPr>
        <w:spacing w:line="288" w:lineRule="auto"/>
        <w:ind w:firstLine="420" w:firstLineChars="200"/>
        <w:jc w:val="left"/>
        <w:rPr>
          <w:rFonts w:ascii="宋体" w:hAnsi="宋体" w:cs="宋体"/>
          <w:sz w:val="21"/>
          <w:szCs w:val="21"/>
        </w:rPr>
      </w:pPr>
      <w:r>
        <w:rPr>
          <w:rFonts w:ascii="宋体" w:hAnsi="宋体" w:cs="宋体"/>
          <w:bCs/>
          <w:sz w:val="21"/>
          <w:szCs w:val="21"/>
        </w:rPr>
        <w:t>2.6</w:t>
      </w:r>
      <w:r>
        <w:rPr>
          <w:rFonts w:hint="eastAsia" w:ascii="宋体" w:hAnsi="宋体" w:cs="宋体"/>
          <w:bCs/>
          <w:sz w:val="21"/>
          <w:szCs w:val="21"/>
        </w:rPr>
        <w:t>.交付时间：合同签订后5日内供货</w:t>
      </w:r>
      <w:r>
        <w:rPr>
          <w:rFonts w:hint="eastAsia" w:ascii="宋体" w:hAnsi="宋体" w:cs="宋体"/>
          <w:sz w:val="21"/>
          <w:szCs w:val="21"/>
        </w:rPr>
        <w:t>。</w:t>
      </w:r>
    </w:p>
    <w:p>
      <w:pPr>
        <w:spacing w:line="288" w:lineRule="auto"/>
        <w:ind w:firstLine="420" w:firstLineChars="200"/>
        <w:jc w:val="left"/>
        <w:rPr>
          <w:rFonts w:ascii="宋体" w:hAnsi="宋体" w:cs="宋体"/>
          <w:sz w:val="21"/>
          <w:szCs w:val="21"/>
        </w:rPr>
      </w:pPr>
    </w:p>
    <w:p>
      <w:pPr>
        <w:spacing w:line="288" w:lineRule="auto"/>
        <w:rPr>
          <w:rFonts w:ascii="宋体" w:hAnsi="宋体"/>
          <w:b/>
          <w:sz w:val="24"/>
        </w:rPr>
      </w:pPr>
      <w:r>
        <w:rPr>
          <w:rFonts w:hint="eastAsia" w:ascii="宋体" w:hAnsi="宋体"/>
          <w:b/>
          <w:sz w:val="24"/>
        </w:rPr>
        <w:t>三、样品要求：</w:t>
      </w:r>
    </w:p>
    <w:p>
      <w:pPr>
        <w:spacing w:line="288" w:lineRule="auto"/>
        <w:ind w:firstLine="422" w:firstLineChars="200"/>
        <w:rPr>
          <w:rFonts w:ascii="宋体" w:hAnsi="宋体"/>
          <w:b/>
          <w:sz w:val="21"/>
          <w:szCs w:val="21"/>
        </w:rPr>
      </w:pPr>
      <w:r>
        <w:rPr>
          <w:rFonts w:hint="eastAsia" w:ascii="宋体" w:hAnsi="宋体"/>
          <w:b/>
          <w:sz w:val="21"/>
          <w:szCs w:val="21"/>
        </w:rPr>
        <w:t>标项1</w:t>
      </w:r>
    </w:p>
    <w:p>
      <w:pPr>
        <w:spacing w:line="288" w:lineRule="auto"/>
        <w:ind w:firstLine="420" w:firstLineChars="200"/>
        <w:rPr>
          <w:rFonts w:ascii="宋体" w:hAnsi="宋体"/>
          <w:bCs/>
          <w:sz w:val="21"/>
          <w:szCs w:val="21"/>
        </w:rPr>
      </w:pPr>
      <w:r>
        <w:rPr>
          <w:rFonts w:hint="eastAsia" w:ascii="宋体" w:hAnsi="宋体"/>
          <w:bCs/>
          <w:sz w:val="21"/>
          <w:szCs w:val="21"/>
        </w:rPr>
        <w:t>1.</w:t>
      </w:r>
      <w:r>
        <w:rPr>
          <w:rFonts w:hint="eastAsia" w:ascii="宋体" w:hAnsi="宋体"/>
          <w:b/>
          <w:sz w:val="21"/>
          <w:szCs w:val="21"/>
        </w:rPr>
        <w:t>投标人需提供以下样品：</w:t>
      </w:r>
      <w:r>
        <w:rPr>
          <w:rFonts w:hint="eastAsia" w:ascii="宋体" w:hAnsi="宋体" w:cs="宋体"/>
          <w:b/>
          <w:sz w:val="21"/>
          <w:szCs w:val="21"/>
        </w:rPr>
        <w:t>2022端午慰问品</w:t>
      </w:r>
      <w:r>
        <w:rPr>
          <w:rFonts w:hint="eastAsia" w:ascii="宋体" w:hAnsi="宋体"/>
          <w:b/>
          <w:sz w:val="21"/>
          <w:szCs w:val="21"/>
        </w:rPr>
        <w:t>组合一套；</w:t>
      </w:r>
      <w:r>
        <w:rPr>
          <w:rFonts w:ascii="宋体" w:hAnsi="宋体"/>
          <w:bCs/>
          <w:sz w:val="21"/>
          <w:szCs w:val="21"/>
        </w:rPr>
        <w:t xml:space="preserve"> </w:t>
      </w:r>
    </w:p>
    <w:p>
      <w:pPr>
        <w:spacing w:line="288" w:lineRule="auto"/>
        <w:ind w:firstLine="420" w:firstLineChars="200"/>
        <w:rPr>
          <w:rFonts w:ascii="宋体" w:hAnsi="宋体"/>
          <w:bCs/>
          <w:sz w:val="21"/>
          <w:szCs w:val="21"/>
        </w:rPr>
      </w:pPr>
      <w:r>
        <w:rPr>
          <w:rFonts w:hint="eastAsia" w:ascii="宋体" w:hAnsi="宋体"/>
          <w:bCs/>
          <w:sz w:val="21"/>
          <w:szCs w:val="21"/>
        </w:rPr>
        <w:t>2.样品签收截止时间、地点：2022年</w:t>
      </w:r>
      <w:r>
        <w:rPr>
          <w:rFonts w:ascii="宋体" w:hAnsi="宋体"/>
          <w:bCs/>
          <w:sz w:val="21"/>
          <w:szCs w:val="21"/>
        </w:rPr>
        <w:t>5</w:t>
      </w:r>
      <w:r>
        <w:rPr>
          <w:rFonts w:hint="eastAsia" w:ascii="宋体" w:hAnsi="宋体"/>
          <w:bCs/>
          <w:sz w:val="21"/>
          <w:szCs w:val="21"/>
        </w:rPr>
        <w:t>月</w:t>
      </w:r>
      <w:r>
        <w:rPr>
          <w:rFonts w:ascii="宋体" w:hAnsi="宋体"/>
          <w:bCs/>
          <w:sz w:val="21"/>
          <w:szCs w:val="21"/>
        </w:rPr>
        <w:t>19</w:t>
      </w:r>
      <w:r>
        <w:rPr>
          <w:rFonts w:hint="eastAsia" w:ascii="宋体" w:hAnsi="宋体"/>
          <w:bCs/>
          <w:sz w:val="21"/>
          <w:szCs w:val="21"/>
        </w:rPr>
        <w:t>日下午1</w:t>
      </w:r>
      <w:r>
        <w:rPr>
          <w:rFonts w:ascii="宋体" w:hAnsi="宋体"/>
          <w:bCs/>
          <w:sz w:val="21"/>
          <w:szCs w:val="21"/>
        </w:rPr>
        <w:t>4</w:t>
      </w:r>
      <w:r>
        <w:rPr>
          <w:rFonts w:hint="eastAsia" w:ascii="宋体" w:hAnsi="宋体"/>
          <w:bCs/>
          <w:sz w:val="21"/>
          <w:szCs w:val="21"/>
        </w:rPr>
        <w:t>:</w:t>
      </w:r>
      <w:r>
        <w:rPr>
          <w:rFonts w:ascii="宋体" w:hAnsi="宋体"/>
          <w:bCs/>
          <w:sz w:val="21"/>
          <w:szCs w:val="21"/>
        </w:rPr>
        <w:t>0</w:t>
      </w:r>
      <w:r>
        <w:rPr>
          <w:rFonts w:hint="eastAsia" w:ascii="宋体" w:hAnsi="宋体"/>
          <w:bCs/>
          <w:sz w:val="21"/>
          <w:szCs w:val="21"/>
        </w:rPr>
        <w:t>0:00（北京时间），递交地点：杭州市西湖区玉古路173号中田大厦11楼求是招标会议室4，可与投标文件一并邮寄送达，逾期送达将予以拒收。</w:t>
      </w:r>
    </w:p>
    <w:p>
      <w:pPr>
        <w:spacing w:line="288" w:lineRule="auto"/>
        <w:ind w:firstLine="420" w:firstLineChars="200"/>
        <w:rPr>
          <w:rFonts w:ascii="宋体" w:hAnsi="宋体"/>
          <w:bCs/>
          <w:sz w:val="21"/>
          <w:szCs w:val="21"/>
        </w:rPr>
      </w:pPr>
      <w:r>
        <w:rPr>
          <w:rFonts w:hint="eastAsia" w:ascii="宋体" w:hAnsi="宋体"/>
          <w:bCs/>
          <w:sz w:val="21"/>
          <w:szCs w:val="21"/>
        </w:rPr>
        <w:t>3.中标供应商的样品将被封存作为货物验收的实物质量验收标准，未中标供应商的样品在采购活动结束后3个工作日内自行撤回，逾期将作废弃处理。</w:t>
      </w:r>
    </w:p>
    <w:p>
      <w:pPr>
        <w:spacing w:line="288" w:lineRule="auto"/>
        <w:ind w:firstLine="420" w:firstLineChars="200"/>
        <w:rPr>
          <w:rFonts w:ascii="宋体" w:hAnsi="宋体"/>
          <w:bCs/>
          <w:sz w:val="21"/>
          <w:szCs w:val="21"/>
        </w:rPr>
      </w:pPr>
      <w:r>
        <w:rPr>
          <w:rFonts w:hint="eastAsia" w:ascii="宋体" w:hAnsi="宋体"/>
          <w:bCs/>
          <w:sz w:val="21"/>
          <w:szCs w:val="21"/>
        </w:rPr>
        <w:t>4.未提供样品或样品提供不全的，样品分为0分。</w:t>
      </w:r>
    </w:p>
    <w:p>
      <w:pPr>
        <w:spacing w:line="288" w:lineRule="auto"/>
        <w:ind w:firstLine="420" w:firstLineChars="200"/>
        <w:jc w:val="left"/>
        <w:rPr>
          <w:rFonts w:ascii="宋体" w:hAnsi="宋体" w:cs="宋体"/>
          <w:b/>
          <w:bCs/>
          <w:sz w:val="21"/>
          <w:szCs w:val="21"/>
        </w:rPr>
      </w:pPr>
      <w:r>
        <w:rPr>
          <w:rFonts w:hint="eastAsia" w:ascii="宋体" w:hAnsi="宋体"/>
          <w:bCs/>
          <w:sz w:val="21"/>
          <w:szCs w:val="21"/>
        </w:rPr>
        <w:t>▲5.特别提醒：投标人同意评审专家可采用破坏性试验，对提供的样品进行测试，如有损坏，学校不提供赔偿。</w:t>
      </w:r>
    </w:p>
    <w:p>
      <w:pPr>
        <w:widowControl/>
        <w:jc w:val="left"/>
        <w:rPr>
          <w:rFonts w:ascii="宋体" w:hAnsi="宋体"/>
          <w:b/>
          <w:sz w:val="32"/>
          <w:szCs w:val="32"/>
        </w:rPr>
      </w:pPr>
      <w:r>
        <w:rPr>
          <w:rFonts w:ascii="宋体" w:hAnsi="宋体"/>
          <w:b/>
          <w:sz w:val="32"/>
          <w:szCs w:val="32"/>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本招标文件适用于浙江财经大学东方学院</w:t>
            </w:r>
            <w:r>
              <w:rPr>
                <w:rFonts w:ascii="宋体" w:hAnsi="宋体"/>
                <w:sz w:val="21"/>
                <w:szCs w:val="21"/>
              </w:rPr>
              <w:t>2022端午、消暑品福利采购的招标、评标、定标、验收、合同履约、付款等（法律、法规另有规定的，从其规定）。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31" w:name="_Hlk71289523"/>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收费标准：标项1：2</w:t>
            </w:r>
            <w:r>
              <w:rPr>
                <w:rFonts w:ascii="宋体" w:hAnsi="宋体"/>
                <w:spacing w:val="-6"/>
                <w:sz w:val="21"/>
                <w:szCs w:val="21"/>
              </w:rPr>
              <w:t>000</w:t>
            </w:r>
            <w:r>
              <w:rPr>
                <w:rFonts w:hint="eastAsia" w:ascii="宋体" w:hAnsi="宋体"/>
                <w:spacing w:val="-6"/>
                <w:sz w:val="21"/>
                <w:szCs w:val="21"/>
              </w:rPr>
              <w:t>元；标项2：2</w:t>
            </w:r>
            <w:r>
              <w:rPr>
                <w:rFonts w:ascii="宋体" w:hAnsi="宋体"/>
                <w:spacing w:val="-6"/>
                <w:sz w:val="21"/>
                <w:szCs w:val="21"/>
              </w:rPr>
              <w:t>000</w:t>
            </w:r>
            <w:r>
              <w:rPr>
                <w:rFonts w:hint="eastAsia" w:ascii="宋体" w:hAnsi="宋体"/>
                <w:spacing w:val="-6"/>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sz w:val="21"/>
                <w:szCs w:val="21"/>
              </w:rPr>
            </w:pPr>
            <w:r>
              <w:rPr>
                <w:rFonts w:hint="eastAsia" w:ascii="宋体" w:hAnsi="宋体"/>
                <w:bCs/>
                <w:sz w:val="21"/>
                <w:szCs w:val="21"/>
              </w:rPr>
              <w:t>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2）符合参加政府采购活动应当具备的一般条件的承诺函</w:t>
            </w:r>
          </w:p>
          <w:p>
            <w:pPr>
              <w:adjustRightInd w:val="0"/>
              <w:snapToGrid w:val="0"/>
              <w:spacing w:line="288" w:lineRule="auto"/>
              <w:rPr>
                <w:rFonts w:ascii="宋体" w:hAnsi="宋体"/>
                <w:bCs/>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本项目的特定资格要求</w:t>
            </w:r>
            <w:r>
              <w:rPr>
                <w:rFonts w:ascii="宋体" w:hAnsi="宋体"/>
                <w:sz w:val="21"/>
                <w:szCs w:val="21"/>
              </w:rPr>
              <w:t>证明材料</w:t>
            </w:r>
            <w:r>
              <w:rPr>
                <w:rFonts w:ascii="宋体" w:hAnsi="宋体"/>
                <w:bCs/>
                <w:sz w:val="21"/>
                <w:szCs w:val="21"/>
              </w:rPr>
              <w:t>：</w:t>
            </w:r>
            <w:r>
              <w:rPr>
                <w:rFonts w:hint="eastAsia" w:ascii="宋体" w:hAnsi="宋体"/>
                <w:bCs/>
                <w:sz w:val="21"/>
                <w:szCs w:val="21"/>
              </w:rPr>
              <w:t>具有有效食品生产经营许可证或食品流通许可证。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2.以人民币报价；</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采购人将以合同形式有偿取得货物或服务，不接受投标人给予的赠品、回扣或者与采购无关的其他商品、服务</w:t>
            </w:r>
            <w:r>
              <w:rPr>
                <w:rFonts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评标方法及评分标准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2"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2"/>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本招标文件适用于浙江财经大学东方学院2022端午、消暑品福利采购的招标、评标、定标、验收、合同履约、付款等（法律、法规另有规定的，从其规定）。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”系指浙江财经大学东方学院；</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收费标准：标项1：2</w:t>
      </w:r>
      <w:r>
        <w:rPr>
          <w:rFonts w:ascii="宋体" w:hAnsi="宋体"/>
          <w:spacing w:val="-6"/>
          <w:sz w:val="21"/>
          <w:szCs w:val="21"/>
        </w:rPr>
        <w:t>000</w:t>
      </w:r>
      <w:r>
        <w:rPr>
          <w:rFonts w:hint="eastAsia" w:ascii="宋体" w:hAnsi="宋体"/>
          <w:spacing w:val="-6"/>
          <w:sz w:val="21"/>
          <w:szCs w:val="21"/>
        </w:rPr>
        <w:t>元；标项2：2</w:t>
      </w:r>
      <w:r>
        <w:rPr>
          <w:rFonts w:ascii="宋体" w:hAnsi="宋体"/>
          <w:spacing w:val="-6"/>
          <w:sz w:val="21"/>
          <w:szCs w:val="21"/>
        </w:rPr>
        <w:t>000</w:t>
      </w:r>
      <w:r>
        <w:rPr>
          <w:rFonts w:hint="eastAsia" w:ascii="宋体" w:hAnsi="宋体"/>
          <w:spacing w:val="-6"/>
          <w:sz w:val="21"/>
          <w:szCs w:val="21"/>
        </w:rPr>
        <w:t>元。</w:t>
      </w:r>
    </w:p>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w:t>
      </w:r>
      <w:r>
        <w:rPr>
          <w:rFonts w:hint="eastAsia" w:ascii="宋体" w:hAnsi="宋体"/>
          <w:sz w:val="21"/>
          <w:szCs w:val="21"/>
        </w:rPr>
        <w:t>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33"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3"/>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pPr>
        <w:widowControl/>
        <w:jc w:val="left"/>
        <w:rPr>
          <w:rFonts w:ascii="宋体" w:hAnsi="宋体"/>
          <w:b/>
          <w:spacing w:val="-6"/>
          <w:sz w:val="21"/>
          <w:szCs w:val="21"/>
        </w:rPr>
      </w:pPr>
      <w:r>
        <w:rPr>
          <w:rFonts w:hAnsi="宋体"/>
          <w:b/>
          <w:spacing w:val="-6"/>
          <w:sz w:val="21"/>
          <w:szCs w:val="21"/>
        </w:rPr>
        <w:br w:type="page"/>
      </w:r>
    </w:p>
    <w:p>
      <w:pPr>
        <w:pStyle w:val="10"/>
        <w:adjustRightInd w:val="0"/>
        <w:snapToGrid w:val="0"/>
        <w:spacing w:line="288" w:lineRule="auto"/>
        <w:ind w:firstLine="0"/>
        <w:jc w:val="center"/>
        <w:outlineLvl w:val="1"/>
        <w:rPr>
          <w:rFonts w:hAnsi="宋体"/>
          <w:b/>
          <w:spacing w:val="-6"/>
          <w:sz w:val="21"/>
          <w:szCs w:val="21"/>
        </w:rPr>
      </w:pP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4.评标方法及评分标准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pStyle w:val="10"/>
        <w:adjustRightInd w:val="0"/>
        <w:snapToGrid w:val="0"/>
        <w:spacing w:line="288" w:lineRule="auto"/>
        <w:ind w:firstLine="398" w:firstLineChars="200"/>
        <w:jc w:val="left"/>
        <w:rPr>
          <w:rFonts w:hAnsi="宋体"/>
          <w:b/>
          <w:spacing w:val="-6"/>
          <w:sz w:val="21"/>
          <w:szCs w:val="21"/>
        </w:rPr>
      </w:pPr>
      <w:r>
        <w:rPr>
          <w:rFonts w:hint="eastAsia" w:hAnsi="宋体"/>
          <w:b/>
          <w:spacing w:val="-6"/>
          <w:sz w:val="21"/>
          <w:szCs w:val="21"/>
        </w:rPr>
        <w:t>多标项项目建议按标项分别制作。</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（二）投标文件的装订、份数、包装、递交、修改和撤回</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1</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签名并加盖公章。投标文件因字迹潦草或表达不清所引起的后果由投标人负责。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2.以人民币报价；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34" w:name="_Hlk94018664"/>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采购人将以合同形式有偿取得货物或服务，不接受投标人给予的赠品、回扣或者与采购无关的其他商品、服务</w:t>
      </w:r>
      <w:r>
        <w:rPr>
          <w:rFonts w:ascii="宋体" w:hAnsi="宋体" w:cs="宋体"/>
          <w:sz w:val="21"/>
          <w:szCs w:val="21"/>
        </w:rPr>
        <w:t>。</w:t>
      </w:r>
    </w:p>
    <w:bookmarkEnd w:id="34"/>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35" w:name="_Hlk94018682"/>
      <w:r>
        <w:rPr>
          <w:rFonts w:hint="eastAsia" w:ascii="宋体" w:hAnsi="宋体" w:cs="宋体"/>
          <w:sz w:val="21"/>
          <w:szCs w:val="21"/>
        </w:rPr>
        <w:t>未响应招标文件“▲”标记条款要求的，投标无效。</w:t>
      </w:r>
      <w:bookmarkEnd w:id="35"/>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要求，或</w:t>
      </w:r>
      <w:r>
        <w:rPr>
          <w:rFonts w:hint="eastAsia" w:ascii="宋体" w:hAnsi="宋体" w:cs="宋体"/>
          <w:sz w:val="21"/>
          <w:szCs w:val="21"/>
        </w:rPr>
        <w:t>负偏离达到规定数目的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（4）报价不符合招标文件中规定的；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6" w:firstLineChars="200"/>
        <w:jc w:val="left"/>
        <w:rPr>
          <w:rFonts w:ascii="宋体" w:hAnsi="宋体"/>
          <w:spacing w:val="-6"/>
          <w:sz w:val="21"/>
          <w:szCs w:val="21"/>
        </w:rPr>
      </w:pPr>
      <w:bookmarkStart w:id="36"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36"/>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w:t>
      </w:r>
      <w:r>
        <w:rPr>
          <w:rFonts w:hint="eastAsia" w:ascii="宋体" w:hAnsi="宋体" w:cs="仿宋_GB2312"/>
          <w:kern w:val="0"/>
          <w:sz w:val="21"/>
          <w:szCs w:val="21"/>
        </w:rPr>
        <w:t>招标过程中提交投标文件的供应商只有两家时，采购人、采购代理机构可以与该两家供应商进行竞争性谈判采购。</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开标后，</w:t>
      </w:r>
      <w:r>
        <w:rPr>
          <w:rFonts w:hint="eastAsia" w:ascii="宋体" w:hAnsi="宋体" w:cs="仿宋_GB2312"/>
          <w:sz w:val="21"/>
          <w:szCs w:val="21"/>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rPr>
      </w:pPr>
      <w:r>
        <w:rPr>
          <w:rFonts w:hint="eastAsia" w:ascii="宋体" w:hAnsi="宋体" w:cs="仿宋_GB2312"/>
          <w:sz w:val="21"/>
          <w:szCs w:val="21"/>
        </w:rPr>
        <w:t>招标过程中经评审实质性响应招标文件要求的供应商只有两家时，采购人、采购代理机构可以与该两家供应商进行竞争性谈判采购。</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adjustRightInd w:val="0"/>
        <w:snapToGrid w:val="0"/>
        <w:spacing w:line="288" w:lineRule="auto"/>
        <w:ind w:firstLine="422" w:firstLineChars="201"/>
        <w:jc w:val="left"/>
        <w:rPr>
          <w:rFonts w:ascii="宋体" w:hAnsi="宋体" w:cs="Arial"/>
          <w:kern w:val="0"/>
          <w:sz w:val="21"/>
          <w:szCs w:val="21"/>
        </w:rPr>
      </w:pPr>
      <w:r>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pPr>
        <w:adjustRightInd w:val="0"/>
        <w:snapToGrid w:val="0"/>
        <w:spacing w:line="288" w:lineRule="auto"/>
        <w:ind w:firstLine="422" w:firstLineChars="201"/>
        <w:rPr>
          <w:rFonts w:ascii="宋体" w:hAnsi="宋体" w:cs="Arial"/>
          <w:kern w:val="0"/>
          <w:sz w:val="21"/>
          <w:szCs w:val="21"/>
        </w:rPr>
      </w:pPr>
      <w:r>
        <w:rPr>
          <w:rFonts w:ascii="宋体" w:hAnsi="宋体" w:cs="Arial"/>
          <w:kern w:val="0"/>
          <w:sz w:val="21"/>
          <w:szCs w:val="21"/>
        </w:rPr>
        <w:t>信用信息查询记录和证据留存的具体方式：现场查询的投标人的信用记录、查询结果经确认后将与采购文件一起存档。</w:t>
      </w:r>
    </w:p>
    <w:p>
      <w:pPr>
        <w:adjustRightInd w:val="0"/>
        <w:snapToGrid w:val="0"/>
        <w:spacing w:line="288" w:lineRule="auto"/>
        <w:ind w:firstLine="422" w:firstLineChars="201"/>
        <w:rPr>
          <w:rFonts w:ascii="宋体" w:hAnsi="宋体" w:cs="Arial"/>
          <w:kern w:val="0"/>
          <w:sz w:val="21"/>
          <w:szCs w:val="21"/>
        </w:rPr>
      </w:pPr>
      <w:r>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422" w:firstLineChars="201"/>
        <w:rPr>
          <w:rFonts w:ascii="宋体" w:hAnsi="宋体" w:cs="仿宋_GB2312"/>
          <w:sz w:val="21"/>
          <w:szCs w:val="21"/>
        </w:rPr>
      </w:pP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第二阶段</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（一）开启报价</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如转竞争性谈判：谈判小组应当按照少数服从多数的原则投票推荐2家以上供应商的设计方案或者解决方案，并要求其在规定时间内提交最后报价。最后报价是供应商响应文件的有效组成部分。</w:t>
      </w:r>
    </w:p>
    <w:p>
      <w:pPr>
        <w:pStyle w:val="10"/>
        <w:adjustRightInd w:val="0"/>
        <w:snapToGrid w:val="0"/>
        <w:spacing w:line="288" w:lineRule="auto"/>
        <w:ind w:firstLine="0"/>
        <w:rPr>
          <w:rFonts w:hAnsi="宋体"/>
          <w:sz w:val="21"/>
          <w:szCs w:val="21"/>
        </w:rPr>
      </w:pPr>
      <w:r>
        <w:rPr>
          <w:rFonts w:hAnsi="宋体"/>
          <w:b/>
          <w:spacing w:val="-6"/>
          <w:sz w:val="21"/>
          <w:szCs w:val="21"/>
        </w:rPr>
        <w:br w:type="page"/>
      </w:r>
    </w:p>
    <w:p>
      <w:pPr>
        <w:pStyle w:val="12"/>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37"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37"/>
    <w:p>
      <w:pPr>
        <w:adjustRightInd w:val="0"/>
        <w:snapToGrid w:val="0"/>
        <w:spacing w:line="288" w:lineRule="auto"/>
        <w:ind w:firstLine="426" w:firstLineChars="202"/>
        <w:rPr>
          <w:rFonts w:ascii="宋体" w:hAnsi="宋体" w:cs="Arial"/>
          <w:b/>
          <w:kern w:val="0"/>
          <w:sz w:val="21"/>
          <w:szCs w:val="21"/>
        </w:rPr>
      </w:pPr>
      <w:bookmarkStart w:id="38"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（五）投标人澄清、说明或者补正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投标人的书面澄清、说明或者补正可在规定时间内（不少于半小时）通过指定的电子邮箱（</w:t>
      </w:r>
      <w:r>
        <w:rPr>
          <w:rFonts w:ascii="宋体" w:hAnsi="宋体" w:cs="宋体"/>
          <w:kern w:val="0"/>
          <w:sz w:val="21"/>
          <w:szCs w:val="21"/>
        </w:rPr>
        <w:t>zb05@qszb.net）或传真号码（0571-87666116）提交。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（六）排序与推荐</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评标办法</w:t>
      </w:r>
      <w:r>
        <w:rPr>
          <w:rFonts w:hint="eastAsia" w:ascii="宋体" w:hAnsi="宋体" w:cs="Arial"/>
          <w:kern w:val="0"/>
          <w:sz w:val="21"/>
          <w:szCs w:val="21"/>
        </w:rPr>
        <w:t>：</w:t>
      </w:r>
      <w:r>
        <w:rPr>
          <w:rFonts w:ascii="宋体" w:hAnsi="宋体" w:cs="Arial"/>
          <w:kern w:val="0"/>
          <w:sz w:val="21"/>
          <w:szCs w:val="21"/>
        </w:rPr>
        <w:t>本项目评标办法是综合评分法，具体评标内容及评分标准等详见”第四章：评标方法及评标标准”。</w:t>
      </w:r>
    </w:p>
    <w:p>
      <w:pPr>
        <w:adjustRightInd w:val="0"/>
        <w:snapToGrid w:val="0"/>
        <w:spacing w:line="288" w:lineRule="auto"/>
        <w:ind w:firstLine="424" w:firstLineChars="202"/>
        <w:rPr>
          <w:rFonts w:ascii="宋体" w:hAnsi="宋体"/>
          <w:bCs/>
          <w:spacing w:val="-6"/>
          <w:sz w:val="21"/>
          <w:szCs w:val="21"/>
        </w:rPr>
      </w:pPr>
      <w:r>
        <w:rPr>
          <w:rFonts w:hint="eastAsia" w:ascii="宋体" w:hAnsi="宋体" w:cs="Arial"/>
          <w:kern w:val="0"/>
          <w:sz w:val="21"/>
          <w:szCs w:val="21"/>
        </w:rPr>
        <w:t>标项1：</w:t>
      </w:r>
      <w:r>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rPr>
        <w:t>。</w:t>
      </w:r>
      <w:r>
        <w:rPr>
          <w:rFonts w:hint="eastAsia" w:ascii="宋体" w:hAnsi="宋体"/>
          <w:bCs/>
          <w:spacing w:val="-6"/>
          <w:sz w:val="21"/>
          <w:szCs w:val="21"/>
        </w:rPr>
        <w:t>出现并列第一名时由采购人确认中标人或采购人授权评标委员会（按技术得分由高到低排序，技术得分相同的抽签）确认中标人。</w:t>
      </w:r>
    </w:p>
    <w:p>
      <w:pPr>
        <w:adjustRightInd w:val="0"/>
        <w:snapToGrid w:val="0"/>
        <w:spacing w:line="288" w:lineRule="auto"/>
        <w:ind w:firstLine="424" w:firstLineChars="202"/>
        <w:rPr>
          <w:rFonts w:ascii="宋体" w:hAnsi="宋体"/>
          <w:bCs/>
          <w:spacing w:val="-6"/>
          <w:sz w:val="21"/>
          <w:szCs w:val="21"/>
        </w:rPr>
      </w:pPr>
      <w:r>
        <w:rPr>
          <w:rFonts w:hint="eastAsia" w:ascii="宋体" w:hAnsi="宋体" w:cs="Arial"/>
          <w:kern w:val="0"/>
          <w:sz w:val="21"/>
          <w:szCs w:val="21"/>
        </w:rPr>
        <w:t>标项2：</w:t>
      </w:r>
      <w:r>
        <w:rPr>
          <w:rFonts w:ascii="宋体" w:hAnsi="宋体" w:cs="Arial"/>
          <w:kern w:val="0"/>
          <w:sz w:val="21"/>
          <w:szCs w:val="21"/>
        </w:rPr>
        <w:t>评标结果按评审后得分由高到低顺序排列。得分相同的，按投标报价由</w:t>
      </w:r>
      <w:r>
        <w:rPr>
          <w:rFonts w:hint="eastAsia" w:ascii="宋体" w:hAnsi="宋体" w:cs="Arial"/>
          <w:kern w:val="0"/>
          <w:sz w:val="21"/>
          <w:szCs w:val="21"/>
        </w:rPr>
        <w:t>高</w:t>
      </w:r>
      <w:r>
        <w:rPr>
          <w:rFonts w:ascii="宋体" w:hAnsi="宋体" w:cs="Arial"/>
          <w:kern w:val="0"/>
          <w:sz w:val="21"/>
          <w:szCs w:val="21"/>
        </w:rPr>
        <w:t>到</w:t>
      </w:r>
      <w:r>
        <w:rPr>
          <w:rFonts w:hint="eastAsia" w:ascii="宋体" w:hAnsi="宋体" w:cs="Arial"/>
          <w:kern w:val="0"/>
          <w:sz w:val="21"/>
          <w:szCs w:val="21"/>
        </w:rPr>
        <w:t>低</w:t>
      </w:r>
      <w:r>
        <w:rPr>
          <w:rFonts w:ascii="宋体" w:hAnsi="宋体" w:cs="Arial"/>
          <w:kern w:val="0"/>
          <w:sz w:val="21"/>
          <w:szCs w:val="21"/>
        </w:rPr>
        <w:t>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rPr>
        <w:t>。</w:t>
      </w:r>
      <w:r>
        <w:rPr>
          <w:rFonts w:hint="eastAsia" w:ascii="宋体" w:hAnsi="宋体"/>
          <w:bCs/>
          <w:spacing w:val="-6"/>
          <w:sz w:val="21"/>
          <w:szCs w:val="21"/>
        </w:rPr>
        <w:t>出现并列第一名时由采购人确认中标人或采购人授权评标委员会（按技术得分由高到低排序，技术得分相同的抽签）确认中标人。</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如转竞争性谈判：谈判小组应当从质量和服务均能满足采购文件实质性响应要求的供应商中，按照最后报价由高到低的顺序提出2名以上成交候选人，并编写评审报告。</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38"/>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hint="eastAsia" w:ascii="宋体" w:hAnsi="宋体"/>
          <w:spacing w:val="-6"/>
          <w:sz w:val="21"/>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评标结果公示媒体：浙江政府采购网（http://zfcg.czt.zj.gov.cn）。</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评标方法及评分标准</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w:t>
      </w:r>
      <w:bookmarkStart w:id="41" w:name="_GoBack"/>
      <w:bookmarkEnd w:id="41"/>
      <w:r>
        <w:rPr>
          <w:rFonts w:hint="eastAsia" w:ascii="宋体" w:hAnsi="宋体"/>
          <w:bCs/>
          <w:spacing w:val="-6"/>
          <w:sz w:val="21"/>
          <w:szCs w:val="21"/>
        </w:rPr>
        <w:t>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二、评标标准</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标项</w:t>
      </w:r>
      <w:r>
        <w:rPr>
          <w:rFonts w:ascii="宋体" w:hAnsi="宋体"/>
          <w:b/>
          <w:spacing w:val="-6"/>
          <w:sz w:val="21"/>
          <w:szCs w:val="21"/>
        </w:rPr>
        <w:t>1</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39"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30</w:t>
            </w:r>
          </w:p>
        </w:tc>
        <w:tc>
          <w:tcPr>
            <w:tcW w:w="7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pacing w:val="-6"/>
                <w:sz w:val="21"/>
                <w:szCs w:val="21"/>
              </w:rPr>
              <w:t>价格采用固定单价，即满足招标文件要求</w:t>
            </w:r>
            <w:r>
              <w:rPr>
                <w:rFonts w:ascii="宋体" w:hAnsi="宋体"/>
                <w:spacing w:val="-6"/>
                <w:sz w:val="21"/>
                <w:szCs w:val="21"/>
              </w:rPr>
              <w:t>2</w:t>
            </w:r>
            <w:r>
              <w:rPr>
                <w:rFonts w:hint="eastAsia" w:ascii="宋体" w:hAnsi="宋体"/>
                <w:spacing w:val="-6"/>
                <w:sz w:val="21"/>
                <w:szCs w:val="21"/>
              </w:rPr>
              <w:t>00元/份的，其价格分为满分。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w:t>
            </w:r>
            <w:r>
              <w:rPr>
                <w:rFonts w:ascii="宋体" w:hAnsi="宋体"/>
                <w:b/>
                <w:bCs/>
                <w:sz w:val="21"/>
                <w:szCs w:val="21"/>
              </w:rPr>
              <w:t>10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bCs/>
                <w:spacing w:val="-6"/>
                <w:sz w:val="21"/>
                <w:szCs w:val="21"/>
              </w:rPr>
              <w:t>投标人自2019年1月1日以来</w:t>
            </w:r>
            <w:r>
              <w:rPr>
                <w:rFonts w:hint="eastAsia" w:ascii="宋体" w:hAnsi="宋体" w:cs="宋体"/>
                <w:spacing w:val="-6"/>
                <w:sz w:val="21"/>
                <w:szCs w:val="21"/>
              </w:rPr>
              <w:t>（以合同签订时间为准）</w:t>
            </w:r>
            <w:r>
              <w:rPr>
                <w:rFonts w:hint="eastAsia" w:ascii="宋体" w:hAnsi="宋体" w:cs="宋体"/>
                <w:bCs/>
                <w:spacing w:val="-6"/>
                <w:sz w:val="21"/>
                <w:szCs w:val="21"/>
              </w:rPr>
              <w:t>同类项目业绩（以提供的完整合同复印件为准）：每提供1份合同业绩得1分，最高得5分。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合同履约</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pacing w:val="-6"/>
                <w:sz w:val="21"/>
                <w:szCs w:val="21"/>
              </w:rPr>
              <w:t>投标人上述业绩的服务单位出具的评价情况，评价内容须为正向积极，每提供一份评价得1分，最高得5分（提供评价单复印件）。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w:t>
            </w:r>
            <w:r>
              <w:rPr>
                <w:rFonts w:ascii="宋体" w:hAnsi="宋体"/>
                <w:b/>
                <w:bCs/>
                <w:sz w:val="21"/>
                <w:szCs w:val="21"/>
              </w:rPr>
              <w:t>60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szCs w:val="21"/>
              </w:rPr>
              <w:t>产品方案</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投标人提供的产品组合方案，组合搭配的合理性、全面性。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szCs w:val="21"/>
              </w:rPr>
              <w:t>服务方案</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投标人详细完整的服务方案，包括服务承诺、商品质量保证、投诉渠道、售后响应等。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投标人工作程序和步骤、管理和协调方法、服务保障思路、关键步骤和要点是否条理清晰、详细完整等。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Merge w:val="restart"/>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szCs w:val="21"/>
              </w:rPr>
              <w:t>供货方案</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投标人供货方案的快捷、高效、安全程度。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投标人货物送达后具体发放方案的详细程度及可行性。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投标人提供的服务设施（厂区或门店、配送等）安全性、卫生性、便捷性、可靠性。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szCs w:val="21"/>
              </w:rPr>
              <w:t>安全卫生承诺</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投标人提供的食品的安全、卫生的承诺及服务承诺等。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szCs w:val="21"/>
              </w:rPr>
              <w:t>应急预案</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kern w:val="0"/>
                <w:sz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kern w:val="0"/>
                <w:sz w:val="21"/>
                <w:szCs w:val="21"/>
              </w:rPr>
              <w:t>投标人提供的应急预案是否到位。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7" w:type="dxa"/>
            <w:vMerge w:val="restart"/>
            <w:vAlign w:val="center"/>
          </w:tcPr>
          <w:p>
            <w:pPr>
              <w:adjustRightInd w:val="0"/>
              <w:snapToGrid w:val="0"/>
              <w:spacing w:line="288" w:lineRule="auto"/>
              <w:jc w:val="center"/>
              <w:rPr>
                <w:rFonts w:ascii="宋体" w:hAnsi="宋体"/>
                <w:b/>
                <w:bCs/>
                <w:sz w:val="21"/>
                <w:szCs w:val="21"/>
              </w:rPr>
            </w:pPr>
            <w:r>
              <w:rPr>
                <w:rFonts w:hint="eastAsia" w:ascii="宋体" w:hAnsi="宋体" w:cs="宋体"/>
                <w:b/>
                <w:sz w:val="21"/>
                <w:szCs w:val="21"/>
              </w:rPr>
              <w:t>样品</w:t>
            </w: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hAnsi="宋体"/>
                <w:bCs/>
                <w:spacing w:val="-6"/>
                <w:sz w:val="21"/>
                <w:szCs w:val="21"/>
              </w:rPr>
              <w:t>粽子整体情况。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bCs/>
                <w:sz w:val="21"/>
                <w:szCs w:val="21"/>
              </w:rPr>
            </w:pP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咸鸭蛋整体情况。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bCs/>
                <w:sz w:val="21"/>
                <w:szCs w:val="21"/>
              </w:rPr>
            </w:pPr>
          </w:p>
        </w:tc>
        <w:tc>
          <w:tcPr>
            <w:tcW w:w="654" w:type="dxa"/>
            <w:vAlign w:val="center"/>
          </w:tcPr>
          <w:p>
            <w:pPr>
              <w:adjustRightInd w:val="0"/>
              <w:snapToGrid w:val="0"/>
              <w:spacing w:line="288" w:lineRule="auto"/>
              <w:jc w:val="center"/>
              <w:rPr>
                <w:rFonts w:ascii="宋体" w:hAnsi="宋体"/>
                <w:b/>
                <w:bCs/>
                <w:sz w:val="21"/>
                <w:szCs w:val="21"/>
              </w:rPr>
            </w:pPr>
            <w:r>
              <w:rPr>
                <w:rFonts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香囊整体情况。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ascii="宋体" w:hAnsi="宋体" w:cs="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产品礼盒包装整体情况。</w:t>
            </w:r>
          </w:p>
        </w:tc>
      </w:tr>
    </w:tbl>
    <w:p>
      <w:pPr>
        <w:adjustRightInd w:val="0"/>
        <w:snapToGrid w:val="0"/>
        <w:spacing w:line="288" w:lineRule="auto"/>
        <w:rPr>
          <w:rFonts w:ascii="宋体" w:hAnsi="宋体"/>
          <w:b/>
          <w:spacing w:val="-6"/>
          <w:sz w:val="21"/>
          <w:szCs w:val="21"/>
        </w:rPr>
      </w:pP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标项</w:t>
      </w:r>
      <w:r>
        <w:rPr>
          <w:rFonts w:ascii="宋体" w:hAnsi="宋体"/>
          <w:b/>
          <w:spacing w:val="-6"/>
          <w:sz w:val="21"/>
          <w:szCs w:val="21"/>
        </w:rPr>
        <w:t>2</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bookmarkStart w:id="39" w:name="_Hlk45091761"/>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39"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w:t>
            </w:r>
            <w:r>
              <w:rPr>
                <w:rFonts w:ascii="宋体" w:hAnsi="宋体" w:cs="宋体"/>
                <w:b/>
                <w:bCs/>
                <w:sz w:val="21"/>
                <w:szCs w:val="21"/>
              </w:rPr>
              <w:t>0</w:t>
            </w:r>
          </w:p>
        </w:tc>
        <w:tc>
          <w:tcPr>
            <w:tcW w:w="7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价格分采用高价优先法计算，即满足招标文件要求且投标价格最高的投标报价为评标基准价，其他投标人的价格分按照下列公式计算：</w:t>
            </w:r>
          </w:p>
          <w:p>
            <w:pPr>
              <w:adjustRightInd w:val="0"/>
              <w:snapToGrid w:val="0"/>
              <w:spacing w:line="288" w:lineRule="auto"/>
              <w:rPr>
                <w:rFonts w:ascii="宋体" w:hAnsi="宋体" w:cs="宋体"/>
                <w:sz w:val="21"/>
                <w:szCs w:val="21"/>
              </w:rPr>
            </w:pPr>
            <w:r>
              <w:rPr>
                <w:rFonts w:hint="eastAsia" w:ascii="宋体" w:hAnsi="宋体" w:cs="宋体"/>
                <w:sz w:val="21"/>
                <w:szCs w:val="21"/>
              </w:rPr>
              <w:t>价格分=（投标报价/评标基准价）×3</w:t>
            </w:r>
            <w:r>
              <w:rPr>
                <w:rFonts w:ascii="宋体" w:hAnsi="宋体" w:cs="宋体"/>
                <w:sz w:val="21"/>
                <w:szCs w:val="21"/>
              </w:rPr>
              <w:t>0</w:t>
            </w:r>
            <w:r>
              <w:rPr>
                <w:rFonts w:hint="eastAsia" w:ascii="宋体" w:hAnsi="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w:t>
            </w:r>
            <w:r>
              <w:rPr>
                <w:rFonts w:ascii="宋体" w:hAnsi="宋体"/>
                <w:b/>
                <w:bCs/>
                <w:sz w:val="21"/>
                <w:szCs w:val="21"/>
              </w:rPr>
              <w:t>10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bCs/>
                <w:spacing w:val="-6"/>
                <w:sz w:val="21"/>
                <w:szCs w:val="21"/>
              </w:rPr>
              <w:t>投标人自2019年1月1日以来</w:t>
            </w:r>
            <w:r>
              <w:rPr>
                <w:rFonts w:hint="eastAsia" w:ascii="宋体" w:hAnsi="宋体" w:cs="宋体"/>
                <w:spacing w:val="-6"/>
                <w:sz w:val="21"/>
                <w:szCs w:val="21"/>
              </w:rPr>
              <w:t>（以合同签订时间为准）</w:t>
            </w:r>
            <w:r>
              <w:rPr>
                <w:rFonts w:hint="eastAsia" w:ascii="宋体" w:hAnsi="宋体" w:cs="宋体"/>
                <w:bCs/>
                <w:spacing w:val="-6"/>
                <w:sz w:val="21"/>
                <w:szCs w:val="21"/>
              </w:rPr>
              <w:t>同类项目业绩（以提供的完整合同复印件为准）：每提供1份合同业绩得1分，最高得5分。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合同履约</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pacing w:val="-6"/>
                <w:sz w:val="21"/>
                <w:szCs w:val="21"/>
              </w:rPr>
              <w:t>投标人上述业绩的服务单位出具的评价情况，评价内容须为正向积极，每提供一份评价得1分，最高得5分（提供评价单复印件）。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w:t>
            </w:r>
            <w:r>
              <w:rPr>
                <w:rFonts w:ascii="宋体" w:hAnsi="宋体"/>
                <w:b/>
                <w:bCs/>
                <w:sz w:val="21"/>
                <w:szCs w:val="21"/>
              </w:rPr>
              <w:t>60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服务方案</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投标人服务承诺、服务流程情况。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pacing w:val="-6"/>
                <w:sz w:val="21"/>
                <w:szCs w:val="21"/>
              </w:rPr>
            </w:pPr>
            <w:r>
              <w:rPr>
                <w:rFonts w:hint="eastAsia" w:ascii="宋体" w:hAnsi="宋体"/>
                <w:bCs/>
                <w:sz w:val="21"/>
                <w:szCs w:val="21"/>
              </w:rPr>
              <w:t>提供丢失未消费完的券/卡的补救方案情况。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b/>
                <w:spacing w:val="-6"/>
                <w:sz w:val="21"/>
                <w:szCs w:val="21"/>
              </w:rPr>
            </w:pP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pacing w:val="-6"/>
                <w:sz w:val="21"/>
                <w:szCs w:val="21"/>
              </w:rPr>
            </w:pPr>
            <w:r>
              <w:rPr>
                <w:rFonts w:hint="eastAsia" w:ascii="宋体" w:hAnsi="宋体" w:cs="宋体"/>
                <w:spacing w:val="-6"/>
                <w:sz w:val="21"/>
                <w:szCs w:val="21"/>
              </w:rPr>
              <w:t>紧急情况响应方案，包括但不限响应时间、响应措施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质量保障措施</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pacing w:val="-6"/>
                <w:sz w:val="21"/>
                <w:szCs w:val="21"/>
              </w:rPr>
              <w:t>投标人针对本项目供货产品的质量保障措施。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服务能力</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拟服务团队人员项目经验情况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cs="宋体"/>
                <w:b/>
                <w:bCs/>
                <w:sz w:val="21"/>
                <w:szCs w:val="21"/>
              </w:rPr>
            </w:pP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门店配备人员素质、数量、设施、设备等情况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网点分布</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bCs/>
                <w:spacing w:val="-6"/>
                <w:sz w:val="21"/>
                <w:szCs w:val="21"/>
              </w:rPr>
              <w:t>在杭州市区、海宁的营业网点分布情况及数量情况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cs="宋体"/>
                <w:b/>
                <w:spacing w:val="-6"/>
                <w:sz w:val="21"/>
                <w:szCs w:val="21"/>
              </w:rPr>
              <w:t>产品销售种类</w:t>
            </w:r>
          </w:p>
        </w:tc>
        <w:tc>
          <w:tcPr>
            <w:tcW w:w="654"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投标人门店产品销售种类、可挑选性、品质情况。（提供相关证明材料，如产品清单实物照片等）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cs="宋体"/>
                <w:b/>
                <w:spacing w:val="-6"/>
                <w:sz w:val="21"/>
                <w:szCs w:val="21"/>
              </w:rPr>
              <w:t>产品价格</w:t>
            </w:r>
          </w:p>
        </w:tc>
        <w:tc>
          <w:tcPr>
            <w:tcW w:w="654" w:type="dxa"/>
            <w:vAlign w:val="center"/>
          </w:tcPr>
          <w:p>
            <w:pPr>
              <w:adjustRightInd w:val="0"/>
              <w:snapToGrid w:val="0"/>
              <w:spacing w:line="288" w:lineRule="auto"/>
              <w:jc w:val="center"/>
              <w:rPr>
                <w:rFonts w:ascii="宋体" w:hAnsi="宋体"/>
                <w:b/>
                <w:bCs/>
                <w:spacing w:val="-6"/>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提供所销售产品价格情况（提供相关证明材料）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cs="宋体"/>
                <w:b/>
                <w:spacing w:val="-6"/>
                <w:sz w:val="21"/>
                <w:szCs w:val="21"/>
              </w:rPr>
              <w:t>产品制作工序</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产品制作工序情况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cs="宋体"/>
                <w:b/>
                <w:spacing w:val="-6"/>
                <w:sz w:val="21"/>
                <w:szCs w:val="21"/>
              </w:rPr>
              <w:t>投标人内部卫生监管制度</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cs="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内部卫生监管制度的合理性、完善性、可行性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优惠承诺</w:t>
            </w:r>
          </w:p>
        </w:tc>
        <w:tc>
          <w:tcPr>
            <w:tcW w:w="654"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hAnsi="宋体"/>
                <w:bCs/>
                <w:spacing w:val="-6"/>
                <w:sz w:val="21"/>
                <w:szCs w:val="21"/>
              </w:rPr>
              <w:t>投标人提供与本项目相关的优惠承诺。</w:t>
            </w:r>
          </w:p>
        </w:tc>
      </w:tr>
      <w:bookmarkEnd w:id="39"/>
    </w:tbl>
    <w:p>
      <w:pPr>
        <w:adjustRightInd w:val="0"/>
        <w:snapToGrid w:val="0"/>
        <w:spacing w:line="288" w:lineRule="auto"/>
        <w:ind w:firstLine="420"/>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浙江财经大学东方学院2022端午、消暑品福利采购</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采购</w:t>
      </w:r>
      <w:r>
        <w:rPr>
          <w:rFonts w:hAnsi="宋体"/>
          <w:b/>
          <w:spacing w:val="-6"/>
          <w:sz w:val="21"/>
          <w:szCs w:val="21"/>
        </w:rPr>
        <w:t>合同</w:t>
      </w:r>
    </w:p>
    <w:p>
      <w:pPr>
        <w:pStyle w:val="12"/>
        <w:adjustRightInd w:val="0"/>
        <w:snapToGrid w:val="0"/>
        <w:spacing w:beforeLines="0" w:afterLines="0" w:line="288" w:lineRule="auto"/>
        <w:rPr>
          <w:rFonts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r>
        <w:rPr>
          <w:rFonts w:ascii="宋体" w:hAnsi="宋体"/>
          <w:b/>
          <w:bCs/>
          <w:spacing w:val="-6"/>
          <w:sz w:val="21"/>
          <w:szCs w:val="21"/>
        </w:rPr>
        <w:t xml:space="preserve">QSZB-F(F)-E22072(GK) </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项目编号：2022端午、消暑品福利采购</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甲方（需方）：浙江财经大学东方学院</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浙江财经大学东方学院</w:t>
      </w:r>
      <w:r>
        <w:rPr>
          <w:rFonts w:hint="eastAsia" w:ascii="宋体" w:hAnsi="宋体" w:cs="宋体"/>
          <w:spacing w:val="-6"/>
          <w:sz w:val="21"/>
          <w:szCs w:val="21"/>
        </w:rPr>
        <w:t>委托，经</w:t>
      </w:r>
      <w:r>
        <w:rPr>
          <w:rFonts w:hint="eastAsia" w:ascii="宋体" w:hAnsi="宋体" w:cs="宋体"/>
          <w:spacing w:val="-6"/>
          <w:sz w:val="21"/>
          <w:szCs w:val="21"/>
          <w:u w:val="single"/>
        </w:rPr>
        <w:t>公开招标</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 xml:space="preserve">标项 </w:t>
      </w:r>
      <w:r>
        <w:rPr>
          <w:rFonts w:ascii="宋体" w:hAnsi="宋体" w:cs="宋体"/>
          <w:spacing w:val="-6"/>
          <w:sz w:val="21"/>
          <w:szCs w:val="21"/>
          <w:u w:val="single"/>
        </w:rPr>
        <w:t xml:space="preserve">     </w:t>
      </w:r>
      <w:r>
        <w:rPr>
          <w:rFonts w:hint="eastAsia" w:ascii="宋体" w:hAnsi="宋体" w:cs="宋体"/>
          <w:spacing w:val="-6"/>
          <w:sz w:val="21"/>
          <w:szCs w:val="21"/>
        </w:rPr>
        <w:t>的中标人。根据《中华人民共和国民法典》规定，签署本合同。</w:t>
      </w:r>
    </w:p>
    <w:p>
      <w:pPr>
        <w:numPr>
          <w:ilvl w:val="0"/>
          <w:numId w:val="2"/>
        </w:numPr>
        <w:snapToGrid w:val="0"/>
        <w:spacing w:line="360" w:lineRule="auto"/>
        <w:rPr>
          <w:rFonts w:ascii="宋体" w:hAnsi="宋体" w:cs="宋体"/>
          <w:sz w:val="21"/>
          <w:szCs w:val="16"/>
        </w:rPr>
      </w:pPr>
      <w:r>
        <w:rPr>
          <w:rFonts w:hint="eastAsia" w:ascii="宋体" w:hAnsi="宋体" w:cs="宋体"/>
          <w:sz w:val="21"/>
          <w:szCs w:val="16"/>
        </w:rPr>
        <w:t>送货地点：甲方指定地点</w:t>
      </w:r>
    </w:p>
    <w:p>
      <w:pPr>
        <w:numPr>
          <w:ilvl w:val="0"/>
          <w:numId w:val="2"/>
        </w:numPr>
        <w:snapToGrid w:val="0"/>
        <w:spacing w:line="360" w:lineRule="auto"/>
        <w:rPr>
          <w:rFonts w:ascii="宋体" w:hAnsi="宋体" w:cs="宋体"/>
          <w:sz w:val="21"/>
          <w:szCs w:val="16"/>
        </w:rPr>
      </w:pPr>
      <w:r>
        <w:rPr>
          <w:rFonts w:hint="eastAsia" w:ascii="宋体" w:hAnsi="宋体" w:cs="宋体"/>
          <w:sz w:val="21"/>
          <w:szCs w:val="16"/>
        </w:rPr>
        <w:t>送货日期：</w:t>
      </w:r>
      <w:r>
        <w:rPr>
          <w:rFonts w:ascii="宋体" w:hAnsi="宋体" w:cs="宋体"/>
          <w:sz w:val="21"/>
          <w:szCs w:val="16"/>
          <w:u w:val="single"/>
        </w:rPr>
        <w:t xml:space="preserve">      </w:t>
      </w:r>
      <w:r>
        <w:rPr>
          <w:rFonts w:ascii="宋体" w:hAnsi="宋体" w:cs="宋体"/>
          <w:sz w:val="21"/>
          <w:szCs w:val="16"/>
        </w:rPr>
        <w:t xml:space="preserve"> 年</w:t>
      </w:r>
      <w:r>
        <w:rPr>
          <w:rFonts w:ascii="宋体" w:hAnsi="宋体" w:cs="宋体"/>
          <w:sz w:val="21"/>
          <w:szCs w:val="16"/>
          <w:u w:val="single"/>
        </w:rPr>
        <w:t xml:space="preserve">     </w:t>
      </w:r>
      <w:r>
        <w:rPr>
          <w:rFonts w:hint="eastAsia" w:ascii="宋体" w:hAnsi="宋体" w:cs="宋体"/>
          <w:sz w:val="21"/>
          <w:szCs w:val="16"/>
        </w:rPr>
        <w:t>月</w:t>
      </w:r>
      <w:r>
        <w:rPr>
          <w:rFonts w:ascii="宋体" w:hAnsi="宋体" w:cs="宋体"/>
          <w:sz w:val="21"/>
          <w:szCs w:val="16"/>
          <w:u w:val="single"/>
        </w:rPr>
        <w:t xml:space="preserve">     </w:t>
      </w:r>
      <w:r>
        <w:rPr>
          <w:rFonts w:hint="eastAsia" w:ascii="宋体" w:hAnsi="宋体" w:cs="宋体"/>
          <w:sz w:val="21"/>
          <w:szCs w:val="16"/>
        </w:rPr>
        <w:t>日。</w:t>
      </w:r>
    </w:p>
    <w:p>
      <w:pPr>
        <w:snapToGrid w:val="0"/>
        <w:spacing w:line="360" w:lineRule="auto"/>
        <w:rPr>
          <w:rFonts w:ascii="宋体" w:hAnsi="宋体" w:cs="宋体"/>
          <w:sz w:val="21"/>
          <w:szCs w:val="16"/>
        </w:rPr>
      </w:pPr>
      <w:r>
        <w:rPr>
          <w:rFonts w:hint="eastAsia" w:ascii="宋体" w:hAnsi="宋体" w:cs="宋体"/>
          <w:sz w:val="21"/>
          <w:szCs w:val="16"/>
        </w:rPr>
        <w:t>三、采购内容：</w:t>
      </w:r>
    </w:p>
    <w:tbl>
      <w:tblPr>
        <w:tblStyle w:val="21"/>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2"/>
        <w:gridCol w:w="2150"/>
        <w:gridCol w:w="1138"/>
        <w:gridCol w:w="887"/>
        <w:gridCol w:w="111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序号</w:t>
            </w:r>
          </w:p>
        </w:tc>
        <w:tc>
          <w:tcPr>
            <w:tcW w:w="1662" w:type="dxa"/>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产品名称</w:t>
            </w:r>
          </w:p>
        </w:tc>
        <w:tc>
          <w:tcPr>
            <w:tcW w:w="2150" w:type="dxa"/>
            <w:vAlign w:val="center"/>
          </w:tcPr>
          <w:p>
            <w:pPr>
              <w:pStyle w:val="69"/>
              <w:snapToGrid w:val="0"/>
              <w:spacing w:line="360" w:lineRule="auto"/>
              <w:ind w:firstLine="0" w:firstLineChars="0"/>
              <w:jc w:val="center"/>
              <w:rPr>
                <w:rFonts w:ascii="宋体" w:hAnsi="宋体"/>
                <w:sz w:val="21"/>
                <w:szCs w:val="16"/>
              </w:rPr>
            </w:pPr>
            <w:r>
              <w:rPr>
                <w:rFonts w:hint="eastAsia" w:ascii="宋体" w:hAnsi="宋体"/>
                <w:sz w:val="21"/>
                <w:szCs w:val="16"/>
              </w:rPr>
              <w:t>技术参数、配置</w:t>
            </w:r>
          </w:p>
        </w:tc>
        <w:tc>
          <w:tcPr>
            <w:tcW w:w="1138" w:type="dxa"/>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规格</w:t>
            </w:r>
          </w:p>
        </w:tc>
        <w:tc>
          <w:tcPr>
            <w:tcW w:w="887" w:type="dxa"/>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数量</w:t>
            </w:r>
          </w:p>
        </w:tc>
        <w:tc>
          <w:tcPr>
            <w:tcW w:w="1113" w:type="dxa"/>
            <w:vAlign w:val="center"/>
          </w:tcPr>
          <w:p>
            <w:pPr>
              <w:pStyle w:val="69"/>
              <w:snapToGrid w:val="0"/>
              <w:spacing w:line="360" w:lineRule="auto"/>
              <w:ind w:firstLine="420"/>
              <w:rPr>
                <w:rFonts w:ascii="宋体" w:hAnsi="宋体"/>
                <w:b/>
                <w:bCs/>
                <w:sz w:val="21"/>
                <w:szCs w:val="16"/>
              </w:rPr>
            </w:pPr>
            <w:r>
              <w:rPr>
                <w:rFonts w:hint="eastAsia" w:ascii="宋体" w:hAnsi="宋体"/>
                <w:sz w:val="21"/>
                <w:szCs w:val="16"/>
              </w:rPr>
              <w:t>单价</w:t>
            </w:r>
          </w:p>
        </w:tc>
        <w:tc>
          <w:tcPr>
            <w:tcW w:w="1362" w:type="dxa"/>
            <w:vAlign w:val="center"/>
          </w:tcPr>
          <w:p>
            <w:pPr>
              <w:pStyle w:val="69"/>
              <w:snapToGrid w:val="0"/>
              <w:spacing w:line="360" w:lineRule="auto"/>
              <w:ind w:firstLine="420"/>
              <w:rPr>
                <w:rFonts w:ascii="宋体" w:hAnsi="宋体"/>
                <w:sz w:val="21"/>
                <w:szCs w:val="16"/>
              </w:rPr>
            </w:pPr>
            <w:r>
              <w:rPr>
                <w:rFonts w:hint="eastAsia" w:ascii="宋体" w:hAnsi="宋体"/>
                <w:sz w:val="21"/>
                <w:szCs w:val="16"/>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69"/>
              <w:snapToGrid w:val="0"/>
              <w:spacing w:line="360" w:lineRule="auto"/>
              <w:ind w:firstLine="0" w:firstLineChars="0"/>
              <w:rPr>
                <w:rFonts w:ascii="宋体" w:hAnsi="宋体"/>
                <w:sz w:val="21"/>
                <w:szCs w:val="16"/>
              </w:rPr>
            </w:pPr>
            <w:r>
              <w:rPr>
                <w:rFonts w:ascii="宋体" w:hAnsi="宋体"/>
                <w:sz w:val="21"/>
                <w:szCs w:val="16"/>
              </w:rPr>
              <w:t>1</w:t>
            </w:r>
          </w:p>
        </w:tc>
        <w:tc>
          <w:tcPr>
            <w:tcW w:w="1662" w:type="dxa"/>
            <w:vAlign w:val="center"/>
          </w:tcPr>
          <w:p>
            <w:pPr>
              <w:pStyle w:val="69"/>
              <w:snapToGrid w:val="0"/>
              <w:spacing w:line="360" w:lineRule="auto"/>
              <w:ind w:firstLine="0" w:firstLineChars="0"/>
              <w:rPr>
                <w:rFonts w:ascii="宋体" w:hAnsi="宋体"/>
                <w:sz w:val="21"/>
                <w:szCs w:val="16"/>
              </w:rPr>
            </w:pPr>
          </w:p>
        </w:tc>
        <w:tc>
          <w:tcPr>
            <w:tcW w:w="2150" w:type="dxa"/>
            <w:vAlign w:val="center"/>
          </w:tcPr>
          <w:p>
            <w:pPr>
              <w:pStyle w:val="69"/>
              <w:snapToGrid w:val="0"/>
              <w:spacing w:line="360" w:lineRule="auto"/>
              <w:ind w:firstLine="0" w:firstLineChars="0"/>
              <w:rPr>
                <w:rFonts w:ascii="宋体" w:hAnsi="宋体"/>
                <w:sz w:val="21"/>
                <w:szCs w:val="16"/>
              </w:rPr>
            </w:pPr>
          </w:p>
        </w:tc>
        <w:tc>
          <w:tcPr>
            <w:tcW w:w="1138" w:type="dxa"/>
            <w:vAlign w:val="center"/>
          </w:tcPr>
          <w:p>
            <w:pPr>
              <w:pStyle w:val="69"/>
              <w:snapToGrid w:val="0"/>
              <w:spacing w:line="360" w:lineRule="auto"/>
              <w:ind w:firstLine="0" w:firstLineChars="0"/>
              <w:jc w:val="center"/>
              <w:rPr>
                <w:rFonts w:ascii="宋体" w:hAnsi="宋体"/>
                <w:sz w:val="21"/>
                <w:szCs w:val="16"/>
              </w:rPr>
            </w:pPr>
          </w:p>
        </w:tc>
        <w:tc>
          <w:tcPr>
            <w:tcW w:w="887" w:type="dxa"/>
            <w:vAlign w:val="center"/>
          </w:tcPr>
          <w:p>
            <w:pPr>
              <w:pStyle w:val="69"/>
              <w:snapToGrid w:val="0"/>
              <w:spacing w:line="360" w:lineRule="auto"/>
              <w:ind w:firstLine="0" w:firstLineChars="0"/>
              <w:jc w:val="center"/>
              <w:rPr>
                <w:rFonts w:ascii="宋体" w:hAnsi="宋体"/>
                <w:sz w:val="21"/>
                <w:szCs w:val="16"/>
              </w:rPr>
            </w:pPr>
          </w:p>
        </w:tc>
        <w:tc>
          <w:tcPr>
            <w:tcW w:w="1113" w:type="dxa"/>
            <w:vAlign w:val="center"/>
          </w:tcPr>
          <w:p>
            <w:pPr>
              <w:pStyle w:val="69"/>
              <w:snapToGrid w:val="0"/>
              <w:spacing w:line="360" w:lineRule="auto"/>
              <w:ind w:firstLine="0" w:firstLineChars="0"/>
              <w:jc w:val="center"/>
              <w:rPr>
                <w:rFonts w:ascii="宋体" w:hAnsi="宋体" w:cs="宋体"/>
                <w:kern w:val="0"/>
                <w:sz w:val="20"/>
                <w:szCs w:val="15"/>
              </w:rPr>
            </w:pPr>
          </w:p>
        </w:tc>
        <w:tc>
          <w:tcPr>
            <w:tcW w:w="1362" w:type="dxa"/>
          </w:tcPr>
          <w:p>
            <w:pPr>
              <w:pStyle w:val="69"/>
              <w:snapToGrid w:val="0"/>
              <w:spacing w:line="360" w:lineRule="auto"/>
              <w:ind w:firstLine="0" w:firstLineChars="0"/>
              <w:jc w:val="center"/>
              <w:rPr>
                <w:rFonts w:ascii="宋体" w:hAnsi="宋体"/>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69"/>
              <w:snapToGrid w:val="0"/>
              <w:spacing w:line="360" w:lineRule="auto"/>
              <w:ind w:firstLine="0" w:firstLineChars="0"/>
              <w:rPr>
                <w:rFonts w:ascii="宋体" w:hAnsi="宋体"/>
                <w:sz w:val="21"/>
                <w:szCs w:val="16"/>
              </w:rPr>
            </w:pPr>
          </w:p>
        </w:tc>
        <w:tc>
          <w:tcPr>
            <w:tcW w:w="1662" w:type="dxa"/>
            <w:vAlign w:val="center"/>
          </w:tcPr>
          <w:p>
            <w:pPr>
              <w:pStyle w:val="69"/>
              <w:snapToGrid w:val="0"/>
              <w:spacing w:line="360" w:lineRule="auto"/>
              <w:ind w:firstLine="0" w:firstLineChars="0"/>
              <w:rPr>
                <w:rFonts w:ascii="宋体" w:hAnsi="宋体"/>
                <w:sz w:val="21"/>
                <w:szCs w:val="16"/>
              </w:rPr>
            </w:pPr>
          </w:p>
        </w:tc>
        <w:tc>
          <w:tcPr>
            <w:tcW w:w="2150" w:type="dxa"/>
            <w:vAlign w:val="center"/>
          </w:tcPr>
          <w:p>
            <w:pPr>
              <w:pStyle w:val="69"/>
              <w:snapToGrid w:val="0"/>
              <w:spacing w:line="360" w:lineRule="auto"/>
              <w:ind w:firstLine="0" w:firstLineChars="0"/>
              <w:rPr>
                <w:rFonts w:ascii="宋体" w:hAnsi="宋体"/>
                <w:sz w:val="21"/>
                <w:szCs w:val="16"/>
              </w:rPr>
            </w:pPr>
          </w:p>
        </w:tc>
        <w:tc>
          <w:tcPr>
            <w:tcW w:w="1138" w:type="dxa"/>
            <w:vAlign w:val="center"/>
          </w:tcPr>
          <w:p>
            <w:pPr>
              <w:pStyle w:val="69"/>
              <w:snapToGrid w:val="0"/>
              <w:spacing w:line="360" w:lineRule="auto"/>
              <w:ind w:firstLine="0" w:firstLineChars="0"/>
              <w:jc w:val="center"/>
              <w:rPr>
                <w:rFonts w:ascii="宋体" w:hAnsi="宋体"/>
                <w:sz w:val="21"/>
                <w:szCs w:val="16"/>
              </w:rPr>
            </w:pPr>
          </w:p>
        </w:tc>
        <w:tc>
          <w:tcPr>
            <w:tcW w:w="887" w:type="dxa"/>
            <w:vAlign w:val="center"/>
          </w:tcPr>
          <w:p>
            <w:pPr>
              <w:pStyle w:val="69"/>
              <w:snapToGrid w:val="0"/>
              <w:spacing w:line="360" w:lineRule="auto"/>
              <w:ind w:firstLine="0" w:firstLineChars="0"/>
              <w:jc w:val="center"/>
              <w:rPr>
                <w:rFonts w:ascii="宋体" w:hAnsi="宋体"/>
                <w:sz w:val="21"/>
                <w:szCs w:val="16"/>
              </w:rPr>
            </w:pPr>
          </w:p>
        </w:tc>
        <w:tc>
          <w:tcPr>
            <w:tcW w:w="1113" w:type="dxa"/>
            <w:vAlign w:val="center"/>
          </w:tcPr>
          <w:p>
            <w:pPr>
              <w:pStyle w:val="69"/>
              <w:snapToGrid w:val="0"/>
              <w:spacing w:line="360" w:lineRule="auto"/>
              <w:ind w:firstLine="0" w:firstLineChars="0"/>
              <w:jc w:val="center"/>
              <w:rPr>
                <w:rFonts w:ascii="宋体" w:hAnsi="宋体"/>
                <w:sz w:val="21"/>
                <w:szCs w:val="16"/>
              </w:rPr>
            </w:pPr>
          </w:p>
        </w:tc>
        <w:tc>
          <w:tcPr>
            <w:tcW w:w="1362" w:type="dxa"/>
          </w:tcPr>
          <w:p>
            <w:pPr>
              <w:pStyle w:val="69"/>
              <w:snapToGrid w:val="0"/>
              <w:spacing w:line="360" w:lineRule="auto"/>
              <w:ind w:firstLine="0" w:firstLineChars="0"/>
              <w:jc w:val="center"/>
              <w:rPr>
                <w:rFonts w:ascii="宋体" w:hAnsi="宋体"/>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gridSpan w:val="2"/>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合同金额（小写）：</w:t>
            </w:r>
          </w:p>
        </w:tc>
        <w:tc>
          <w:tcPr>
            <w:tcW w:w="6650" w:type="dxa"/>
            <w:gridSpan w:val="5"/>
            <w:vAlign w:val="center"/>
          </w:tcPr>
          <w:p>
            <w:pPr>
              <w:pStyle w:val="69"/>
              <w:snapToGrid w:val="0"/>
              <w:spacing w:line="360" w:lineRule="auto"/>
              <w:ind w:firstLine="0" w:firstLineChars="0"/>
              <w:jc w:val="center"/>
              <w:rPr>
                <w:rFonts w:ascii="宋体" w:hAnsi="宋体"/>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gridSpan w:val="2"/>
            <w:vAlign w:val="center"/>
          </w:tcPr>
          <w:p>
            <w:pPr>
              <w:pStyle w:val="69"/>
              <w:snapToGrid w:val="0"/>
              <w:spacing w:line="360" w:lineRule="auto"/>
              <w:ind w:firstLine="0" w:firstLineChars="0"/>
              <w:rPr>
                <w:rFonts w:ascii="宋体" w:hAnsi="宋体"/>
                <w:sz w:val="21"/>
                <w:szCs w:val="16"/>
              </w:rPr>
            </w:pPr>
            <w:r>
              <w:rPr>
                <w:rFonts w:hint="eastAsia" w:ascii="宋体" w:hAnsi="宋体"/>
                <w:sz w:val="21"/>
                <w:szCs w:val="16"/>
              </w:rPr>
              <w:t>合同金额（大写）：</w:t>
            </w:r>
          </w:p>
        </w:tc>
        <w:tc>
          <w:tcPr>
            <w:tcW w:w="6650" w:type="dxa"/>
            <w:gridSpan w:val="5"/>
            <w:vAlign w:val="center"/>
          </w:tcPr>
          <w:p>
            <w:pPr>
              <w:pStyle w:val="69"/>
              <w:snapToGrid w:val="0"/>
              <w:spacing w:line="360" w:lineRule="auto"/>
              <w:ind w:firstLine="0" w:firstLineChars="0"/>
              <w:jc w:val="center"/>
              <w:rPr>
                <w:rFonts w:ascii="宋体" w:hAnsi="宋体"/>
                <w:sz w:val="21"/>
                <w:szCs w:val="16"/>
              </w:rPr>
            </w:pPr>
          </w:p>
        </w:tc>
      </w:tr>
    </w:tbl>
    <w:p>
      <w:pPr>
        <w:adjustRightInd w:val="0"/>
        <w:snapToGrid w:val="0"/>
        <w:spacing w:line="360" w:lineRule="auto"/>
        <w:ind w:firstLine="420" w:firstLineChars="200"/>
        <w:rPr>
          <w:rFonts w:ascii="宋体" w:hAnsi="宋体"/>
          <w:sz w:val="21"/>
          <w:szCs w:val="20"/>
        </w:rPr>
      </w:pPr>
      <w:r>
        <w:rPr>
          <w:rFonts w:hint="eastAsia" w:ascii="宋体" w:hAnsi="宋体"/>
          <w:sz w:val="21"/>
          <w:szCs w:val="20"/>
        </w:rPr>
        <w:t>注：以上合同总价，包括了货物生产、运输、投标响应费用、验收费、售后服务以及税金等一切相关费用。</w:t>
      </w:r>
    </w:p>
    <w:p>
      <w:pPr>
        <w:snapToGrid w:val="0"/>
        <w:spacing w:line="360" w:lineRule="auto"/>
        <w:rPr>
          <w:rFonts w:ascii="宋体" w:hAnsi="宋体" w:cs="宋体"/>
          <w:bCs/>
          <w:spacing w:val="-6"/>
          <w:sz w:val="21"/>
          <w:szCs w:val="16"/>
        </w:rPr>
      </w:pPr>
      <w:r>
        <w:rPr>
          <w:rFonts w:hint="eastAsia" w:ascii="宋体" w:hAnsi="宋体" w:cs="宋体"/>
          <w:bCs/>
          <w:spacing w:val="-6"/>
          <w:sz w:val="21"/>
          <w:szCs w:val="16"/>
        </w:rPr>
        <w:t>四、质量保证及售后服务：</w:t>
      </w:r>
    </w:p>
    <w:p>
      <w:pPr>
        <w:snapToGrid w:val="0"/>
        <w:spacing w:line="360" w:lineRule="auto"/>
        <w:ind w:firstLine="396" w:firstLineChars="200"/>
        <w:rPr>
          <w:rFonts w:ascii="宋体" w:hAnsi="宋体"/>
          <w:spacing w:val="-6"/>
          <w:sz w:val="21"/>
          <w:szCs w:val="16"/>
        </w:rPr>
      </w:pPr>
      <w:r>
        <w:rPr>
          <w:rFonts w:ascii="宋体" w:hAnsi="宋体" w:cs="宋体"/>
          <w:spacing w:val="-6"/>
          <w:sz w:val="21"/>
          <w:szCs w:val="16"/>
        </w:rPr>
        <w:t>1.乙方保证所供商品是生产日期新鲜的产品，乙方应按招投标文件规定的货物性能、技术要求、质量标准向甲方提供未经使用的全新产品，符合国家法律规定和技术规格、质量标准的出厂原装合格全新产品；</w:t>
      </w:r>
      <w:r>
        <w:rPr>
          <w:rFonts w:hint="eastAsia" w:ascii="宋体" w:hAnsi="宋体"/>
          <w:spacing w:val="-6"/>
          <w:sz w:val="21"/>
          <w:szCs w:val="16"/>
        </w:rPr>
        <w:t>所供的食品符合《中华人民共和国食品卫生法》。</w:t>
      </w:r>
    </w:p>
    <w:p>
      <w:pPr>
        <w:snapToGrid w:val="0"/>
        <w:spacing w:line="360" w:lineRule="auto"/>
        <w:ind w:firstLine="396" w:firstLineChars="200"/>
        <w:rPr>
          <w:rFonts w:ascii="宋体" w:hAnsi="宋体" w:cs="宋体"/>
          <w:spacing w:val="-6"/>
          <w:sz w:val="21"/>
          <w:szCs w:val="16"/>
        </w:rPr>
      </w:pPr>
      <w:r>
        <w:rPr>
          <w:rFonts w:ascii="宋体" w:hAnsi="宋体"/>
          <w:spacing w:val="-6"/>
          <w:sz w:val="21"/>
          <w:szCs w:val="16"/>
        </w:rPr>
        <w:t>2.乙方须承诺所供的物品必须符合国家有关标准，</w:t>
      </w:r>
      <w:r>
        <w:rPr>
          <w:rFonts w:hint="eastAsia" w:ascii="宋体" w:hAnsi="宋体"/>
          <w:sz w:val="21"/>
          <w:szCs w:val="16"/>
        </w:rPr>
        <w:t>并确保产品质量满足约定要求，</w:t>
      </w:r>
      <w:r>
        <w:rPr>
          <w:rFonts w:hint="eastAsia" w:ascii="宋体" w:hAnsi="宋体"/>
          <w:spacing w:val="-6"/>
          <w:sz w:val="21"/>
          <w:szCs w:val="16"/>
        </w:rPr>
        <w:t>保证无异味、无霉烂变质，如不符合响应文件所描述的质量标准，或</w:t>
      </w:r>
      <w:r>
        <w:rPr>
          <w:rFonts w:hint="eastAsia" w:ascii="宋体" w:hAnsi="宋体" w:cs="宋体"/>
          <w:spacing w:val="-6"/>
          <w:sz w:val="21"/>
          <w:szCs w:val="16"/>
        </w:rPr>
        <w:t>所供商品与合同不符，甲方有权拒收或退货，由此产生的一切责任和后果由乙方承担。</w:t>
      </w:r>
    </w:p>
    <w:p>
      <w:pPr>
        <w:spacing w:line="288" w:lineRule="auto"/>
        <w:ind w:firstLine="396" w:firstLineChars="200"/>
        <w:rPr>
          <w:rFonts w:ascii="宋体" w:hAnsi="宋体"/>
          <w:spacing w:val="-6"/>
          <w:sz w:val="21"/>
          <w:szCs w:val="16"/>
        </w:rPr>
      </w:pPr>
      <w:r>
        <w:rPr>
          <w:rFonts w:ascii="宋体" w:hAnsi="宋体"/>
          <w:spacing w:val="-6"/>
          <w:sz w:val="21"/>
          <w:szCs w:val="16"/>
        </w:rPr>
        <w:t>3.所供商品必须符合国家行业生产及经营标准，货真价实，均能提供相应批次的合格检验证明。</w:t>
      </w:r>
    </w:p>
    <w:p>
      <w:pPr>
        <w:spacing w:line="288" w:lineRule="auto"/>
        <w:ind w:firstLine="396" w:firstLineChars="200"/>
        <w:rPr>
          <w:rFonts w:ascii="宋体" w:hAnsi="宋体"/>
          <w:spacing w:val="-6"/>
          <w:sz w:val="21"/>
          <w:szCs w:val="16"/>
        </w:rPr>
      </w:pPr>
      <w:r>
        <w:rPr>
          <w:rFonts w:ascii="宋体" w:hAnsi="宋体"/>
          <w:spacing w:val="-6"/>
          <w:sz w:val="21"/>
          <w:szCs w:val="16"/>
        </w:rPr>
        <w:t>4.乙方货物必须各项技术指标完全符合国家有关质量检测、环保标准及产品出厂标准。</w:t>
      </w:r>
    </w:p>
    <w:p>
      <w:pPr>
        <w:spacing w:line="288" w:lineRule="auto"/>
        <w:ind w:firstLine="396" w:firstLineChars="200"/>
        <w:rPr>
          <w:rFonts w:ascii="宋体" w:hAnsi="宋体"/>
          <w:spacing w:val="-6"/>
          <w:sz w:val="21"/>
          <w:szCs w:val="16"/>
        </w:rPr>
      </w:pPr>
      <w:r>
        <w:rPr>
          <w:rFonts w:ascii="宋体" w:hAnsi="宋体"/>
          <w:spacing w:val="-6"/>
          <w:sz w:val="21"/>
          <w:szCs w:val="16"/>
        </w:rPr>
        <w:t>5.乙方必须负责成交货物的运输、质量检测等工作，所产生的费用由中标人负责。</w:t>
      </w:r>
    </w:p>
    <w:p>
      <w:pPr>
        <w:spacing w:line="288" w:lineRule="auto"/>
        <w:ind w:firstLine="396" w:firstLineChars="200"/>
        <w:rPr>
          <w:rFonts w:ascii="宋体" w:hAnsi="宋体"/>
          <w:spacing w:val="-6"/>
          <w:sz w:val="21"/>
          <w:szCs w:val="16"/>
        </w:rPr>
      </w:pPr>
      <w:r>
        <w:rPr>
          <w:rFonts w:ascii="宋体" w:hAnsi="宋体"/>
          <w:spacing w:val="-6"/>
          <w:sz w:val="21"/>
          <w:szCs w:val="16"/>
        </w:rPr>
        <w:t>6.乙方必须按照约定时间与数量将货物和卡券送到甲方指定地点,当出现送货异常时，乙方必须在第一时间告知甲方，并采取应急措施。若出现配送不及时，甲方有权对乙方予以一定经济处罚。</w:t>
      </w:r>
    </w:p>
    <w:p>
      <w:pPr>
        <w:spacing w:line="288" w:lineRule="auto"/>
        <w:ind w:firstLine="396" w:firstLineChars="200"/>
        <w:rPr>
          <w:rFonts w:ascii="宋体" w:hAnsi="宋体"/>
          <w:spacing w:val="-6"/>
          <w:sz w:val="21"/>
          <w:szCs w:val="16"/>
        </w:rPr>
      </w:pPr>
      <w:r>
        <w:rPr>
          <w:rFonts w:ascii="宋体" w:hAnsi="宋体"/>
          <w:spacing w:val="-6"/>
          <w:sz w:val="21"/>
          <w:szCs w:val="16"/>
        </w:rPr>
        <w:t>7.若乙方在服务过程中未按投标时提供的样品供货或未按合同履行义务，甲方有权更换供货商家。</w:t>
      </w:r>
    </w:p>
    <w:p>
      <w:pPr>
        <w:spacing w:line="288" w:lineRule="auto"/>
        <w:ind w:firstLine="396" w:firstLineChars="200"/>
        <w:rPr>
          <w:rFonts w:ascii="宋体" w:hAnsi="宋体"/>
          <w:spacing w:val="-6"/>
          <w:sz w:val="21"/>
          <w:szCs w:val="16"/>
        </w:rPr>
      </w:pPr>
      <w:r>
        <w:rPr>
          <w:rFonts w:ascii="宋体" w:hAnsi="宋体"/>
          <w:spacing w:val="-6"/>
          <w:sz w:val="21"/>
          <w:szCs w:val="16"/>
        </w:rPr>
        <w:t>8.乙方投标报价中须包含甲方要求的分包装，配送，快递，运输至采购人指定地点的一切相关费用。</w:t>
      </w:r>
    </w:p>
    <w:p>
      <w:pPr>
        <w:snapToGrid w:val="0"/>
        <w:spacing w:line="360" w:lineRule="auto"/>
        <w:rPr>
          <w:sz w:val="21"/>
          <w:szCs w:val="20"/>
          <w:lang w:val="zh-CN"/>
        </w:rPr>
      </w:pPr>
      <w:r>
        <w:rPr>
          <w:rFonts w:hint="eastAsia"/>
          <w:sz w:val="21"/>
          <w:szCs w:val="20"/>
          <w:lang w:val="zh-CN"/>
        </w:rPr>
        <w:t>五、结算方式：</w:t>
      </w:r>
    </w:p>
    <w:p>
      <w:pPr>
        <w:spacing w:line="360" w:lineRule="auto"/>
        <w:ind w:firstLine="396" w:firstLineChars="200"/>
        <w:rPr>
          <w:rFonts w:ascii="宋体" w:hAnsi="宋体"/>
          <w:spacing w:val="-6"/>
          <w:sz w:val="21"/>
          <w:szCs w:val="16"/>
        </w:rPr>
      </w:pPr>
      <w:r>
        <w:rPr>
          <w:rFonts w:ascii="宋体" w:hAnsi="宋体"/>
          <w:spacing w:val="-6"/>
          <w:sz w:val="21"/>
          <w:szCs w:val="16"/>
        </w:rPr>
        <w:t>1.乙方应于合同签订前五个工作日内向甲方交纳</w:t>
      </w:r>
      <w:r>
        <w:rPr>
          <w:rFonts w:hint="eastAsia" w:ascii="宋体" w:hAnsi="宋体"/>
          <w:spacing w:val="-6"/>
          <w:sz w:val="21"/>
          <w:szCs w:val="16"/>
        </w:rPr>
        <w:t>3000元履约保证金。项目验收合格后6个月内无质量和售后服务问题的，由采购人凭中标人的收据不计息退还</w:t>
      </w:r>
    </w:p>
    <w:p>
      <w:pPr>
        <w:spacing w:line="360" w:lineRule="auto"/>
        <w:ind w:firstLine="396" w:firstLineChars="200"/>
        <w:rPr>
          <w:rFonts w:ascii="宋体" w:hAnsi="宋体"/>
          <w:spacing w:val="-6"/>
          <w:sz w:val="21"/>
          <w:szCs w:val="16"/>
        </w:rPr>
      </w:pPr>
      <w:r>
        <w:rPr>
          <w:rFonts w:ascii="宋体" w:hAnsi="宋体"/>
          <w:spacing w:val="-6"/>
          <w:sz w:val="21"/>
          <w:szCs w:val="16"/>
        </w:rPr>
        <w:t>2.</w:t>
      </w:r>
      <w:r>
        <w:rPr>
          <w:rFonts w:hint="eastAsia" w:ascii="宋体" w:hAnsi="宋体"/>
          <w:spacing w:val="-6"/>
          <w:sz w:val="21"/>
          <w:szCs w:val="16"/>
        </w:rPr>
        <w:t>本项目按实结算，</w:t>
      </w:r>
      <w:r>
        <w:rPr>
          <w:rFonts w:ascii="宋体" w:hAnsi="宋体"/>
          <w:spacing w:val="-6"/>
          <w:sz w:val="21"/>
          <w:szCs w:val="16"/>
        </w:rPr>
        <w:t>完成产品交付，经甲方核实无误且乙方已提交</w:t>
      </w:r>
      <w:r>
        <w:rPr>
          <w:rFonts w:hint="eastAsia" w:ascii="宋体" w:hAnsi="宋体"/>
          <w:spacing w:val="-6"/>
          <w:sz w:val="21"/>
          <w:szCs w:val="16"/>
        </w:rPr>
        <w:t>履约保证金</w:t>
      </w:r>
      <w:r>
        <w:rPr>
          <w:rFonts w:ascii="宋体" w:hAnsi="宋体"/>
          <w:spacing w:val="-6"/>
          <w:sz w:val="21"/>
          <w:szCs w:val="16"/>
        </w:rPr>
        <w:t>的，甲方凭乙方提供的有效发票、合同，在10个工作日内向乙方支付合同总价的100%（遇寒暑假顺延）。</w:t>
      </w:r>
    </w:p>
    <w:p>
      <w:pPr>
        <w:spacing w:line="360" w:lineRule="auto"/>
        <w:rPr>
          <w:rFonts w:ascii="宋体" w:hAnsi="宋体" w:cs="宋体"/>
          <w:sz w:val="21"/>
          <w:szCs w:val="16"/>
        </w:rPr>
      </w:pPr>
      <w:r>
        <w:rPr>
          <w:rFonts w:hint="eastAsia" w:ascii="宋体" w:hAnsi="宋体"/>
          <w:sz w:val="21"/>
          <w:szCs w:val="16"/>
        </w:rPr>
        <w:t>六</w:t>
      </w:r>
      <w:r>
        <w:rPr>
          <w:rFonts w:hint="eastAsia" w:ascii="宋体" w:hAnsi="宋体" w:cs="宋体"/>
          <w:sz w:val="21"/>
          <w:szCs w:val="16"/>
        </w:rPr>
        <w:t>、验收标准：</w:t>
      </w:r>
    </w:p>
    <w:p>
      <w:pPr>
        <w:snapToGrid w:val="0"/>
        <w:spacing w:line="360" w:lineRule="auto"/>
        <w:ind w:firstLine="396" w:firstLineChars="200"/>
        <w:rPr>
          <w:rFonts w:ascii="宋体" w:hAnsi="宋体"/>
          <w:spacing w:val="-6"/>
          <w:sz w:val="21"/>
          <w:szCs w:val="16"/>
        </w:rPr>
      </w:pPr>
      <w:r>
        <w:rPr>
          <w:rFonts w:hint="eastAsia" w:ascii="宋体" w:hAnsi="宋体"/>
          <w:spacing w:val="-6"/>
          <w:sz w:val="21"/>
          <w:szCs w:val="16"/>
        </w:rPr>
        <w:t>乙方必须严格按照《食品安全法》等法律法规及国家标准的要求，为甲方提供安全产品，并确保产品质量满足约定要求。若出现安全指标检测不达标，甲方可根据安全风险程度与实际情形，对乙方予以一定违约处罚，或终止合同处理；对质量不达标或不符合预包装食品及索证索票要求的情形，可对乙方予以一定经济处罚，严重的可终止合同。</w:t>
      </w:r>
    </w:p>
    <w:p>
      <w:pPr>
        <w:snapToGrid w:val="0"/>
        <w:spacing w:line="360" w:lineRule="auto"/>
        <w:rPr>
          <w:rFonts w:ascii="宋体" w:hAnsi="宋体" w:cs="宋体"/>
          <w:sz w:val="21"/>
          <w:szCs w:val="16"/>
        </w:rPr>
      </w:pPr>
      <w:r>
        <w:rPr>
          <w:rFonts w:hint="eastAsia" w:ascii="宋体" w:hAnsi="宋体" w:cs="宋体"/>
          <w:sz w:val="21"/>
          <w:szCs w:val="16"/>
        </w:rPr>
        <w:t>七、双方责任：</w:t>
      </w:r>
    </w:p>
    <w:p>
      <w:pPr>
        <w:spacing w:line="288" w:lineRule="auto"/>
        <w:ind w:firstLine="420" w:firstLineChars="200"/>
        <w:rPr>
          <w:rFonts w:ascii="宋体" w:hAnsi="宋体"/>
          <w:spacing w:val="-6"/>
          <w:sz w:val="21"/>
          <w:szCs w:val="16"/>
        </w:rPr>
      </w:pPr>
      <w:r>
        <w:rPr>
          <w:rFonts w:hint="eastAsia" w:ascii="宋体" w:hAnsi="宋体" w:cs="宋体"/>
          <w:sz w:val="21"/>
          <w:szCs w:val="16"/>
        </w:rPr>
        <w:t>（一）甲</w:t>
      </w:r>
      <w:r>
        <w:rPr>
          <w:rFonts w:hint="eastAsia" w:ascii="宋体" w:hAnsi="宋体"/>
          <w:spacing w:val="-6"/>
          <w:sz w:val="21"/>
          <w:szCs w:val="16"/>
        </w:rPr>
        <w:t>方责任</w:t>
      </w:r>
    </w:p>
    <w:p>
      <w:pPr>
        <w:spacing w:line="288" w:lineRule="auto"/>
        <w:ind w:firstLine="396" w:firstLineChars="200"/>
        <w:rPr>
          <w:rFonts w:ascii="宋体" w:hAnsi="宋体"/>
          <w:spacing w:val="-6"/>
          <w:sz w:val="21"/>
          <w:szCs w:val="16"/>
        </w:rPr>
      </w:pPr>
      <w:r>
        <w:rPr>
          <w:rFonts w:ascii="宋体" w:hAnsi="宋体"/>
          <w:spacing w:val="-6"/>
          <w:sz w:val="21"/>
          <w:szCs w:val="16"/>
        </w:rPr>
        <w:t>1.甲方按合同要求凭乙方所在单位的财务正规发票，以转账的方式及时支付货款；</w:t>
      </w:r>
    </w:p>
    <w:p>
      <w:pPr>
        <w:spacing w:line="288" w:lineRule="auto"/>
        <w:ind w:firstLine="396" w:firstLineChars="200"/>
        <w:rPr>
          <w:rFonts w:ascii="宋体" w:hAnsi="宋体"/>
          <w:spacing w:val="-6"/>
          <w:sz w:val="21"/>
          <w:szCs w:val="16"/>
        </w:rPr>
      </w:pPr>
      <w:r>
        <w:rPr>
          <w:rFonts w:ascii="宋体" w:hAnsi="宋体"/>
          <w:spacing w:val="-6"/>
          <w:sz w:val="21"/>
          <w:szCs w:val="16"/>
        </w:rPr>
        <w:t>2.乙方按合同要求送货到甲方指定地点后，甲方应及时验收，并出具验收单。</w:t>
      </w:r>
    </w:p>
    <w:p>
      <w:pPr>
        <w:spacing w:line="288" w:lineRule="auto"/>
        <w:ind w:firstLine="420" w:firstLineChars="200"/>
        <w:rPr>
          <w:rFonts w:ascii="宋体" w:hAnsi="宋体"/>
          <w:spacing w:val="-6"/>
          <w:sz w:val="21"/>
          <w:szCs w:val="16"/>
        </w:rPr>
      </w:pPr>
      <w:r>
        <w:rPr>
          <w:rFonts w:hint="eastAsia" w:ascii="宋体" w:hAnsi="宋体" w:cs="宋体"/>
          <w:sz w:val="21"/>
          <w:szCs w:val="16"/>
        </w:rPr>
        <w:t>（二）</w:t>
      </w:r>
      <w:r>
        <w:rPr>
          <w:rFonts w:hint="eastAsia" w:ascii="宋体" w:hAnsi="宋体"/>
          <w:spacing w:val="-6"/>
          <w:sz w:val="21"/>
          <w:szCs w:val="16"/>
        </w:rPr>
        <w:t>乙方责任</w:t>
      </w:r>
    </w:p>
    <w:p>
      <w:pPr>
        <w:spacing w:line="288" w:lineRule="auto"/>
        <w:ind w:firstLine="396" w:firstLineChars="200"/>
        <w:rPr>
          <w:rFonts w:ascii="宋体" w:hAnsi="宋体"/>
          <w:spacing w:val="-6"/>
          <w:sz w:val="21"/>
          <w:szCs w:val="16"/>
        </w:rPr>
      </w:pPr>
      <w:r>
        <w:rPr>
          <w:rFonts w:ascii="宋体" w:hAnsi="宋体"/>
          <w:spacing w:val="-6"/>
          <w:sz w:val="21"/>
          <w:szCs w:val="16"/>
        </w:rPr>
        <w:t xml:space="preserve"> 1.乙方必须根据合同要求按时、按量、按样品的质量配送商品。</w:t>
      </w:r>
    </w:p>
    <w:p>
      <w:pPr>
        <w:spacing w:line="288" w:lineRule="auto"/>
        <w:ind w:firstLine="396" w:firstLineChars="200"/>
        <w:rPr>
          <w:rFonts w:ascii="宋体" w:hAnsi="宋体"/>
          <w:spacing w:val="-6"/>
          <w:sz w:val="21"/>
          <w:szCs w:val="16"/>
        </w:rPr>
      </w:pPr>
      <w:r>
        <w:rPr>
          <w:rFonts w:ascii="宋体" w:hAnsi="宋体"/>
          <w:spacing w:val="-6"/>
          <w:sz w:val="21"/>
          <w:szCs w:val="16"/>
        </w:rPr>
        <w:t xml:space="preserve"> 2.乙方送货车辆及专职人员必须达到卫生部门的要求，进入学院内，严格遵守校内各项规章制度，若有违规，责任自负；</w:t>
      </w:r>
    </w:p>
    <w:p>
      <w:pPr>
        <w:spacing w:line="288" w:lineRule="auto"/>
        <w:ind w:firstLine="396" w:firstLineChars="200"/>
        <w:rPr>
          <w:rFonts w:ascii="宋体" w:hAnsi="宋体"/>
          <w:spacing w:val="-6"/>
          <w:sz w:val="21"/>
          <w:szCs w:val="16"/>
        </w:rPr>
      </w:pPr>
      <w:r>
        <w:rPr>
          <w:rFonts w:ascii="宋体" w:hAnsi="宋体"/>
          <w:spacing w:val="-6"/>
          <w:sz w:val="21"/>
          <w:szCs w:val="16"/>
        </w:rPr>
        <w:t>3.乙方提供给甲方的货物，质量安全必须符合国家食品卫生、或售后三包等等有关部门的标准。甲方在使用乙方商品的过程中，若乙方所供产品发生食品安全等方面的问题，乙方应承担由此造成的损失，还需对甲方进行赔偿。</w:t>
      </w:r>
    </w:p>
    <w:p>
      <w:pPr>
        <w:snapToGrid w:val="0"/>
        <w:spacing w:line="360" w:lineRule="auto"/>
        <w:rPr>
          <w:rFonts w:ascii="宋体" w:hAnsi="宋体" w:cs="宋体"/>
          <w:sz w:val="21"/>
          <w:szCs w:val="16"/>
        </w:rPr>
      </w:pPr>
      <w:r>
        <w:rPr>
          <w:rFonts w:hint="eastAsia" w:ascii="宋体" w:hAnsi="宋体" w:cs="宋体"/>
          <w:sz w:val="21"/>
          <w:szCs w:val="16"/>
        </w:rPr>
        <w:t>八、违约责任：</w:t>
      </w:r>
    </w:p>
    <w:p>
      <w:pPr>
        <w:spacing w:line="288" w:lineRule="auto"/>
        <w:ind w:firstLine="396" w:firstLineChars="200"/>
        <w:rPr>
          <w:rFonts w:ascii="宋体" w:hAnsi="宋体"/>
          <w:spacing w:val="-6"/>
          <w:sz w:val="21"/>
          <w:szCs w:val="16"/>
        </w:rPr>
      </w:pPr>
      <w:r>
        <w:rPr>
          <w:rFonts w:hint="eastAsia" w:ascii="宋体" w:hAnsi="宋体"/>
          <w:spacing w:val="-6"/>
          <w:sz w:val="21"/>
          <w:szCs w:val="16"/>
        </w:rPr>
        <w:t>有下列现象之一，视为违约：</w:t>
      </w:r>
    </w:p>
    <w:p>
      <w:pPr>
        <w:spacing w:line="288" w:lineRule="auto"/>
        <w:ind w:firstLine="396" w:firstLineChars="200"/>
        <w:rPr>
          <w:rFonts w:ascii="宋体" w:hAnsi="宋体"/>
          <w:spacing w:val="-6"/>
          <w:sz w:val="21"/>
          <w:szCs w:val="16"/>
        </w:rPr>
      </w:pPr>
      <w:r>
        <w:rPr>
          <w:rFonts w:ascii="宋体" w:hAnsi="宋体"/>
          <w:spacing w:val="-6"/>
          <w:sz w:val="21"/>
          <w:szCs w:val="16"/>
        </w:rPr>
        <w:t>1.未能履行协议所规定的事项的；</w:t>
      </w:r>
    </w:p>
    <w:p>
      <w:pPr>
        <w:spacing w:line="288" w:lineRule="auto"/>
        <w:ind w:firstLine="396" w:firstLineChars="200"/>
        <w:rPr>
          <w:rFonts w:ascii="宋体" w:hAnsi="宋体"/>
          <w:spacing w:val="-6"/>
          <w:sz w:val="21"/>
          <w:szCs w:val="16"/>
        </w:rPr>
      </w:pPr>
      <w:r>
        <w:rPr>
          <w:rFonts w:ascii="宋体" w:hAnsi="宋体"/>
          <w:spacing w:val="-6"/>
          <w:sz w:val="21"/>
          <w:szCs w:val="16"/>
        </w:rPr>
        <w:t>2.乙方签订合同后不能如期供应货物的；</w:t>
      </w:r>
    </w:p>
    <w:p>
      <w:pPr>
        <w:spacing w:line="288" w:lineRule="auto"/>
        <w:ind w:firstLine="396" w:firstLineChars="200"/>
        <w:rPr>
          <w:rFonts w:ascii="宋体" w:hAnsi="宋体"/>
          <w:spacing w:val="-6"/>
          <w:sz w:val="21"/>
          <w:szCs w:val="16"/>
        </w:rPr>
      </w:pPr>
      <w:r>
        <w:rPr>
          <w:rFonts w:ascii="宋体" w:hAnsi="宋体"/>
          <w:spacing w:val="-6"/>
          <w:sz w:val="21"/>
          <w:szCs w:val="16"/>
        </w:rPr>
        <w:t>3.乙方用以次充好的手段提供与中标资料不相符的货物；</w:t>
      </w:r>
    </w:p>
    <w:p>
      <w:pPr>
        <w:spacing w:line="288" w:lineRule="auto"/>
        <w:ind w:firstLine="396" w:firstLineChars="200"/>
        <w:rPr>
          <w:rFonts w:ascii="宋体" w:hAnsi="宋体"/>
          <w:spacing w:val="-6"/>
          <w:sz w:val="21"/>
          <w:szCs w:val="16"/>
        </w:rPr>
      </w:pPr>
      <w:r>
        <w:rPr>
          <w:rFonts w:ascii="宋体" w:hAnsi="宋体"/>
          <w:spacing w:val="-6"/>
          <w:sz w:val="21"/>
          <w:szCs w:val="16"/>
        </w:rPr>
        <w:t>4.乙方擅自将中标资格转让给他人或中途转让给他人的；</w:t>
      </w:r>
    </w:p>
    <w:p>
      <w:pPr>
        <w:spacing w:line="288" w:lineRule="auto"/>
        <w:ind w:firstLine="396" w:firstLineChars="200"/>
        <w:rPr>
          <w:rFonts w:ascii="宋体" w:hAnsi="宋体"/>
          <w:spacing w:val="-6"/>
          <w:sz w:val="21"/>
          <w:szCs w:val="16"/>
        </w:rPr>
      </w:pPr>
      <w:r>
        <w:rPr>
          <w:rFonts w:ascii="宋体" w:hAnsi="宋体"/>
          <w:spacing w:val="-6"/>
          <w:sz w:val="21"/>
          <w:szCs w:val="16"/>
        </w:rPr>
        <w:t>5.经甲方确认的有效投诉超过3次的；</w:t>
      </w:r>
    </w:p>
    <w:p>
      <w:pPr>
        <w:spacing w:line="288" w:lineRule="auto"/>
        <w:ind w:firstLine="396" w:firstLineChars="200"/>
        <w:rPr>
          <w:rFonts w:ascii="宋体" w:hAnsi="宋体"/>
          <w:spacing w:val="-6"/>
          <w:sz w:val="21"/>
          <w:szCs w:val="16"/>
        </w:rPr>
      </w:pPr>
      <w:r>
        <w:rPr>
          <w:rFonts w:ascii="宋体" w:hAnsi="宋体"/>
          <w:spacing w:val="-6"/>
          <w:sz w:val="21"/>
          <w:szCs w:val="16"/>
        </w:rPr>
        <w:t>6.出现安全（监管和食品卫生）事故的。</w:t>
      </w:r>
    </w:p>
    <w:p>
      <w:pPr>
        <w:spacing w:line="288" w:lineRule="auto"/>
        <w:ind w:firstLine="396" w:firstLineChars="200"/>
        <w:rPr>
          <w:rFonts w:ascii="宋体" w:hAnsi="宋体"/>
          <w:spacing w:val="-6"/>
          <w:sz w:val="21"/>
          <w:szCs w:val="16"/>
        </w:rPr>
      </w:pPr>
      <w:r>
        <w:rPr>
          <w:rFonts w:hint="eastAsia" w:ascii="宋体" w:hAnsi="宋体"/>
          <w:spacing w:val="-6"/>
          <w:sz w:val="21"/>
          <w:szCs w:val="16"/>
        </w:rPr>
        <w:t>违约方除要承担因此产生的一切损失和费用（包括经济损失和间接经济损失）外，须支付金额为合同标的</w:t>
      </w:r>
      <w:r>
        <w:rPr>
          <w:rFonts w:ascii="宋体" w:hAnsi="宋体"/>
          <w:spacing w:val="-6"/>
          <w:sz w:val="21"/>
          <w:szCs w:val="16"/>
        </w:rPr>
        <w:t>10%的违约金。</w:t>
      </w:r>
    </w:p>
    <w:p>
      <w:pPr>
        <w:snapToGrid w:val="0"/>
        <w:spacing w:line="360" w:lineRule="auto"/>
        <w:rPr>
          <w:rFonts w:ascii="宋体" w:hAnsi="宋体" w:cs="宋体"/>
          <w:sz w:val="21"/>
          <w:szCs w:val="16"/>
        </w:rPr>
      </w:pPr>
      <w:r>
        <w:rPr>
          <w:rFonts w:hint="eastAsia" w:ascii="宋体" w:hAnsi="宋体" w:cs="宋体"/>
          <w:sz w:val="21"/>
          <w:szCs w:val="16"/>
        </w:rPr>
        <w:t>九、不可抗力事件处理</w:t>
      </w:r>
    </w:p>
    <w:p>
      <w:pPr>
        <w:spacing w:line="288" w:lineRule="auto"/>
        <w:ind w:firstLine="396" w:firstLineChars="200"/>
        <w:rPr>
          <w:rFonts w:ascii="宋体" w:hAnsi="宋体"/>
          <w:spacing w:val="-6"/>
          <w:sz w:val="21"/>
          <w:szCs w:val="16"/>
        </w:rPr>
      </w:pPr>
      <w:r>
        <w:rPr>
          <w:rFonts w:ascii="宋体" w:hAnsi="宋体" w:cs="宋体"/>
          <w:spacing w:val="-6"/>
          <w:sz w:val="21"/>
          <w:szCs w:val="16"/>
        </w:rPr>
        <w:t>1</w:t>
      </w:r>
      <w:r>
        <w:rPr>
          <w:rFonts w:ascii="宋体" w:hAnsi="宋体"/>
          <w:spacing w:val="-6"/>
          <w:sz w:val="21"/>
          <w:szCs w:val="16"/>
        </w:rPr>
        <w:t>.在合同有效期内，任何一方因不可抗力事件导致不能履行合同，则合同履行期可延长，其延长期与不可抗力影响期相同。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szCs w:val="16"/>
        </w:rPr>
      </w:pPr>
      <w:r>
        <w:rPr>
          <w:rFonts w:ascii="宋体" w:hAnsi="宋体"/>
          <w:spacing w:val="-6"/>
          <w:sz w:val="21"/>
          <w:szCs w:val="16"/>
        </w:rPr>
        <w:t>2.不可抗力事件发生后，应立即通知对方，并寄送有关权威机构出具的证明。</w:t>
      </w:r>
    </w:p>
    <w:p>
      <w:pPr>
        <w:spacing w:line="288" w:lineRule="auto"/>
        <w:ind w:firstLine="396" w:firstLineChars="200"/>
        <w:rPr>
          <w:rFonts w:ascii="宋体" w:hAnsi="宋体"/>
          <w:spacing w:val="-6"/>
          <w:sz w:val="21"/>
          <w:szCs w:val="16"/>
        </w:rPr>
      </w:pPr>
      <w:r>
        <w:rPr>
          <w:rFonts w:ascii="宋体" w:hAnsi="宋体"/>
          <w:spacing w:val="-6"/>
          <w:sz w:val="21"/>
          <w:szCs w:val="16"/>
        </w:rPr>
        <w:t>3.不可抗力事件延续30天以上，双方应通过友好协商，确定是否继续履行合同。</w:t>
      </w:r>
    </w:p>
    <w:p>
      <w:pPr>
        <w:snapToGrid w:val="0"/>
        <w:spacing w:line="360" w:lineRule="auto"/>
        <w:rPr>
          <w:rFonts w:ascii="宋体" w:hAnsi="宋体" w:cs="宋体"/>
          <w:sz w:val="21"/>
          <w:szCs w:val="16"/>
        </w:rPr>
      </w:pPr>
      <w:r>
        <w:rPr>
          <w:rFonts w:hint="eastAsia" w:ascii="宋体" w:hAnsi="宋体" w:cs="宋体"/>
          <w:sz w:val="21"/>
          <w:szCs w:val="16"/>
        </w:rPr>
        <w:t>十、合同生效</w:t>
      </w:r>
    </w:p>
    <w:p>
      <w:pPr>
        <w:spacing w:line="288" w:lineRule="auto"/>
        <w:ind w:firstLine="396" w:firstLineChars="200"/>
        <w:rPr>
          <w:rFonts w:ascii="宋体" w:hAnsi="宋体"/>
          <w:spacing w:val="-6"/>
          <w:sz w:val="21"/>
          <w:szCs w:val="16"/>
        </w:rPr>
      </w:pPr>
      <w:r>
        <w:rPr>
          <w:rFonts w:ascii="宋体" w:hAnsi="宋体"/>
          <w:spacing w:val="-6"/>
          <w:sz w:val="21"/>
          <w:szCs w:val="16"/>
        </w:rPr>
        <w:t>1.本合同壹式</w:t>
      </w:r>
      <w:r>
        <w:rPr>
          <w:rFonts w:hint="eastAsia" w:ascii="宋体" w:hAnsi="宋体"/>
          <w:spacing w:val="-6"/>
          <w:sz w:val="21"/>
          <w:szCs w:val="16"/>
        </w:rPr>
        <w:t>陆份，甲方执肆份，乙方执壹份，采购代理机构执壹份。</w:t>
      </w:r>
    </w:p>
    <w:p>
      <w:pPr>
        <w:spacing w:line="288" w:lineRule="auto"/>
        <w:ind w:firstLine="396" w:firstLineChars="200"/>
        <w:rPr>
          <w:rFonts w:ascii="宋体" w:hAnsi="宋体"/>
          <w:spacing w:val="-6"/>
          <w:sz w:val="21"/>
          <w:szCs w:val="16"/>
        </w:rPr>
      </w:pPr>
      <w:r>
        <w:rPr>
          <w:rFonts w:ascii="宋体" w:hAnsi="宋体"/>
          <w:spacing w:val="-6"/>
          <w:sz w:val="21"/>
          <w:szCs w:val="16"/>
        </w:rPr>
        <w:t>2.本合同甲乙双方签字盖章后生效。</w:t>
      </w:r>
    </w:p>
    <w:p>
      <w:pPr>
        <w:spacing w:line="288" w:lineRule="auto"/>
        <w:ind w:firstLine="396" w:firstLineChars="200"/>
        <w:rPr>
          <w:sz w:val="40"/>
          <w:szCs w:val="48"/>
        </w:rPr>
      </w:pPr>
      <w:r>
        <w:rPr>
          <w:rFonts w:ascii="宋体" w:hAnsi="宋体"/>
          <w:spacing w:val="-6"/>
          <w:sz w:val="21"/>
          <w:szCs w:val="16"/>
        </w:rPr>
        <w:t>3.未尽事宜双方及时协商解决；如协商不成，应请求向</w:t>
      </w:r>
      <w:r>
        <w:rPr>
          <w:rFonts w:hint="eastAsia" w:ascii="宋体" w:hAnsi="宋体"/>
          <w:spacing w:val="-6"/>
          <w:sz w:val="21"/>
          <w:szCs w:val="16"/>
        </w:rPr>
        <w:t>甲方所在地人民法院起诉。</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2"/>
        <w:snapToGrid w:val="0"/>
        <w:spacing w:beforeLines="0" w:afterLines="0" w:line="288" w:lineRule="auto"/>
        <w:rPr>
          <w:rFonts w:hAnsi="宋体"/>
          <w:b/>
          <w:spacing w:val="-6"/>
        </w:rPr>
      </w:pPr>
    </w:p>
    <w:p>
      <w:pPr>
        <w:pStyle w:val="12"/>
        <w:snapToGrid w:val="0"/>
        <w:spacing w:beforeLines="0" w:afterLines="0" w:line="288" w:lineRule="auto"/>
        <w:rPr>
          <w:rFonts w:hAnsi="宋体"/>
          <w:b/>
          <w:spacing w:val="-6"/>
        </w:rPr>
      </w:pPr>
    </w:p>
    <w:p>
      <w:pPr>
        <w:pStyle w:val="12"/>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（2）符合参加政府采购活动应当具备的一般条件的承诺函</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）本项目的特定资格要求证明材料：</w:t>
      </w:r>
      <w:r>
        <w:rPr>
          <w:rFonts w:hint="eastAsia" w:ascii="宋体" w:hAnsi="宋体"/>
          <w:b/>
          <w:bCs/>
          <w:sz w:val="21"/>
          <w:szCs w:val="21"/>
        </w:rPr>
        <w:t>具有有效食品生产经营许可证或食品流通许可证。</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）法定代表人授权委托书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w:t>
      </w:r>
      <w:r>
        <w:rPr>
          <w:rFonts w:hint="eastAsia" w:hAnsi="宋体"/>
          <w:b/>
          <w:spacing w:val="-6"/>
          <w:sz w:val="21"/>
          <w:szCs w:val="21"/>
        </w:rPr>
        <w:t>2021年12月（含）以后任意一月</w:t>
      </w:r>
      <w:r>
        <w:rPr>
          <w:rFonts w:hAnsi="宋体"/>
          <w:spacing w:val="-6"/>
          <w:sz w:val="21"/>
          <w:szCs w:val="21"/>
        </w:rPr>
        <w:t>投标授权代表社保缴纳证明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）投标人同类合同一览表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4</w:t>
      </w:r>
      <w:r>
        <w:rPr>
          <w:rFonts w:hint="eastAsia" w:ascii="宋体" w:hAnsi="宋体"/>
          <w:spacing w:val="-6"/>
          <w:sz w:val="21"/>
          <w:szCs w:val="21"/>
        </w:rPr>
        <w:t>）采购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标项1</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5</w:t>
      </w:r>
      <w:r>
        <w:rPr>
          <w:rFonts w:hint="eastAsia" w:ascii="宋体" w:hAnsi="宋体"/>
          <w:spacing w:val="-6"/>
          <w:sz w:val="21"/>
          <w:szCs w:val="21"/>
        </w:rPr>
        <w:t>）产品方案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）服务方案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）供货方案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）安全卫生承诺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）应急预案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（9</w:t>
      </w:r>
      <w:r>
        <w:rPr>
          <w:rFonts w:ascii="宋体" w:hAnsi="宋体" w:cs="宋体"/>
          <w:spacing w:val="-6"/>
          <w:sz w:val="21"/>
          <w:szCs w:val="21"/>
        </w:rPr>
        <w:t>）投标人需要说明的其他文件和材料。</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标项2</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5）</w:t>
      </w:r>
      <w:r>
        <w:rPr>
          <w:rFonts w:hint="eastAsia" w:ascii="宋体" w:hAnsi="宋体" w:cs="宋体"/>
          <w:spacing w:val="-6"/>
          <w:sz w:val="21"/>
          <w:szCs w:val="21"/>
        </w:rPr>
        <w:t>服务方案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6）</w:t>
      </w:r>
      <w:r>
        <w:rPr>
          <w:rFonts w:hint="eastAsia" w:ascii="宋体" w:hAnsi="宋体" w:cs="宋体"/>
          <w:spacing w:val="-6"/>
          <w:sz w:val="21"/>
          <w:szCs w:val="21"/>
        </w:rPr>
        <w:t>质量保障措施</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7）</w:t>
      </w:r>
      <w:r>
        <w:rPr>
          <w:rFonts w:hint="eastAsia" w:ascii="宋体" w:hAnsi="宋体" w:cs="宋体"/>
          <w:spacing w:val="-6"/>
          <w:sz w:val="21"/>
          <w:szCs w:val="21"/>
        </w:rPr>
        <w:t>服务能力</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（8</w:t>
      </w:r>
      <w:r>
        <w:rPr>
          <w:rFonts w:ascii="宋体" w:hAnsi="宋体" w:cs="宋体"/>
          <w:spacing w:val="-6"/>
          <w:sz w:val="21"/>
          <w:szCs w:val="21"/>
        </w:rPr>
        <w:t>）</w:t>
      </w:r>
      <w:r>
        <w:rPr>
          <w:rFonts w:hint="eastAsia" w:ascii="宋体" w:hAnsi="宋体" w:cs="宋体"/>
          <w:spacing w:val="-6"/>
          <w:sz w:val="21"/>
          <w:szCs w:val="21"/>
        </w:rPr>
        <w:t>网点分布</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9）</w:t>
      </w:r>
      <w:r>
        <w:rPr>
          <w:rFonts w:hint="eastAsia" w:ascii="宋体" w:hAnsi="宋体" w:cs="宋体"/>
          <w:spacing w:val="-6"/>
          <w:sz w:val="21"/>
          <w:szCs w:val="21"/>
        </w:rPr>
        <w:t>产品销售种类</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10）</w:t>
      </w:r>
      <w:r>
        <w:rPr>
          <w:rFonts w:hint="eastAsia" w:ascii="宋体" w:hAnsi="宋体" w:cs="宋体"/>
          <w:spacing w:val="-6"/>
          <w:sz w:val="21"/>
          <w:szCs w:val="21"/>
        </w:rPr>
        <w:t>产品价格</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11）</w:t>
      </w:r>
      <w:r>
        <w:rPr>
          <w:rFonts w:hint="eastAsia" w:ascii="宋体" w:hAnsi="宋体" w:cs="宋体"/>
          <w:spacing w:val="-6"/>
          <w:sz w:val="21"/>
          <w:szCs w:val="21"/>
        </w:rPr>
        <w:t>产品制作工序</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12）</w:t>
      </w:r>
      <w:r>
        <w:rPr>
          <w:rFonts w:hint="eastAsia" w:ascii="宋体" w:hAnsi="宋体" w:cs="宋体"/>
          <w:spacing w:val="-6"/>
          <w:sz w:val="21"/>
          <w:szCs w:val="21"/>
        </w:rPr>
        <w:t>投标人内部卫生监管制度</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13）</w:t>
      </w:r>
      <w:r>
        <w:rPr>
          <w:rFonts w:hint="eastAsia" w:ascii="宋体" w:hAnsi="宋体" w:cs="宋体"/>
          <w:spacing w:val="-6"/>
          <w:sz w:val="21"/>
          <w:szCs w:val="21"/>
        </w:rPr>
        <w:t>优惠承诺</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w:t>
      </w:r>
      <w:r>
        <w:rPr>
          <w:rFonts w:ascii="宋体" w:hAnsi="宋体" w:cs="宋体"/>
          <w:spacing w:val="-6"/>
          <w:sz w:val="21"/>
          <w:szCs w:val="21"/>
        </w:rPr>
        <w:t>14）投标人需要说明的其他文件和材料。</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项目名称：2022端午、消暑品福利采购</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项目编号：QSZB-F(F)-E22072(GK)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w:t>
      </w:r>
      <w:r>
        <w:rPr>
          <w:rFonts w:ascii="宋体" w:hAnsi="宋体"/>
          <w:bCs/>
          <w:spacing w:val="-6"/>
          <w:sz w:val="21"/>
          <w:szCs w:val="21"/>
        </w:rPr>
        <w:t>项</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报价文件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项目名称：2022端午、消暑品福利采购</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项目编号：QSZB-F(F)-E22072(GK)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w:t>
      </w:r>
      <w:r>
        <w:rPr>
          <w:rFonts w:ascii="宋体" w:hAnsi="宋体"/>
          <w:bCs/>
          <w:spacing w:val="-6"/>
          <w:sz w:val="21"/>
          <w:szCs w:val="21"/>
        </w:rPr>
        <w:t>项</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widowControl/>
        <w:jc w:val="center"/>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 购 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项目名称：2022端午、消暑品福利采购</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项目编号：QSZB-F(F)-E22072(GK)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    项：</w:t>
      </w:r>
      <w:r>
        <w:rPr>
          <w:rFonts w:ascii="宋体" w:hAnsi="宋体"/>
          <w:bCs/>
          <w:spacing w:val="-6"/>
          <w:sz w:val="21"/>
          <w:szCs w:val="21"/>
        </w:rPr>
        <w:t>1</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79"/>
        <w:gridCol w:w="2480"/>
        <w:gridCol w:w="2479"/>
        <w:gridCol w:w="2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479" w:type="dxa"/>
            <w:tcBorders>
              <w:top w:val="single" w:color="auto" w:sz="4" w:space="0"/>
              <w:left w:val="single" w:color="auto" w:sz="4" w:space="0"/>
              <w:right w:val="single" w:color="auto" w:sz="4" w:space="0"/>
            </w:tcBorders>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物品名称</w:t>
            </w:r>
          </w:p>
        </w:tc>
        <w:tc>
          <w:tcPr>
            <w:tcW w:w="2480" w:type="dxa"/>
            <w:tcBorders>
              <w:top w:val="single" w:color="auto" w:sz="4" w:space="0"/>
              <w:left w:val="single" w:color="auto" w:sz="4" w:space="0"/>
              <w:right w:val="single" w:color="auto" w:sz="4" w:space="0"/>
            </w:tcBorders>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数量</w:t>
            </w:r>
          </w:p>
        </w:tc>
        <w:tc>
          <w:tcPr>
            <w:tcW w:w="2479" w:type="dxa"/>
            <w:tcBorders>
              <w:top w:val="single" w:color="auto" w:sz="4" w:space="0"/>
              <w:left w:val="single" w:color="auto" w:sz="4" w:space="0"/>
              <w:right w:val="single" w:color="auto" w:sz="4" w:space="0"/>
            </w:tcBorders>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规格</w:t>
            </w: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2480"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jc w:val="center"/>
              <w:rPr>
                <w:rFonts w:ascii="宋体" w:hAnsi="宋体"/>
                <w:bCs/>
                <w:sz w:val="24"/>
              </w:rPr>
            </w:pPr>
            <w:r>
              <w:rPr>
                <w:rFonts w:ascii="宋体" w:hAnsi="宋体"/>
                <w:bCs/>
                <w:sz w:val="24"/>
                <w:u w:val="single"/>
              </w:rPr>
              <w:t xml:space="preserve">        </w:t>
            </w:r>
            <w:r>
              <w:rPr>
                <w:rFonts w:hint="eastAsia" w:ascii="宋体" w:hAnsi="宋体"/>
                <w:bCs/>
                <w:sz w:val="24"/>
              </w:rPr>
              <w:t>元</w:t>
            </w:r>
          </w:p>
          <w:p>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▲固定单价报价，2</w:t>
            </w:r>
            <w:r>
              <w:rPr>
                <w:rFonts w:ascii="宋体" w:hAnsi="宋体" w:cs="宋体"/>
                <w:b/>
                <w:bCs/>
                <w:sz w:val="21"/>
                <w:szCs w:val="21"/>
              </w:rPr>
              <w:t>00</w:t>
            </w:r>
            <w:r>
              <w:rPr>
                <w:rFonts w:hint="eastAsia" w:ascii="宋体" w:hAnsi="宋体" w:cs="宋体"/>
                <w:b/>
                <w:bCs/>
                <w:sz w:val="21"/>
                <w:szCs w:val="21"/>
              </w:rPr>
              <w:t>元</w:t>
            </w: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widowControl/>
        <w:jc w:val="left"/>
        <w:rPr>
          <w:rFonts w:ascii="宋体" w:hAnsi="宋体"/>
          <w:b/>
          <w:spacing w:val="-6"/>
          <w:sz w:val="32"/>
          <w:szCs w:val="32"/>
        </w:rPr>
      </w:pPr>
      <w:r>
        <w:rPr>
          <w:rFonts w:ascii="宋体" w:hAnsi="宋体"/>
          <w:b/>
          <w:spacing w:val="-6"/>
          <w:sz w:val="32"/>
          <w:szCs w:val="32"/>
        </w:rPr>
        <w:br w:type="page"/>
      </w:r>
    </w:p>
    <w:p>
      <w:pPr>
        <w:adjustRightInd w:val="0"/>
        <w:snapToGrid w:val="0"/>
        <w:spacing w:line="288" w:lineRule="auto"/>
        <w:jc w:val="center"/>
        <w:rPr>
          <w:rFonts w:ascii="宋体" w:hAnsi="宋体"/>
          <w:b/>
          <w:spacing w:val="-6"/>
          <w:sz w:val="32"/>
          <w:szCs w:val="32"/>
        </w:rPr>
      </w:pP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 购 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项目名称：2022端午、消暑品福利采购</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项目编号：QSZB-F(F)-E22072(GK)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    项：2</w:t>
      </w:r>
    </w:p>
    <w:tbl>
      <w:tblPr>
        <w:tblStyle w:val="21"/>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jc w:val="center"/>
              <w:rPr>
                <w:rFonts w:ascii="宋体" w:hAnsi="宋体"/>
                <w:bCs/>
                <w:sz w:val="24"/>
              </w:rPr>
            </w:pPr>
            <w:r>
              <w:rPr>
                <w:rFonts w:hint="eastAsia" w:ascii="宋体" w:hAnsi="宋体"/>
                <w:bCs/>
                <w:sz w:val="24"/>
              </w:rPr>
              <w:t>卡（券）的面值</w:t>
            </w:r>
            <w:r>
              <w:rPr>
                <w:rFonts w:ascii="宋体" w:hAnsi="宋体"/>
                <w:bCs/>
                <w:sz w:val="24"/>
                <w:u w:val="single"/>
              </w:rPr>
              <w:t xml:space="preserve">       </w:t>
            </w:r>
            <w:r>
              <w:rPr>
                <w:rFonts w:hint="eastAsia" w:ascii="宋体" w:hAnsi="宋体"/>
                <w:bCs/>
                <w:sz w:val="24"/>
              </w:rPr>
              <w:t>元，实付200元</w:t>
            </w:r>
          </w:p>
          <w:p>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注：以投标人填写的卡（券）的面值价格计算价格分</w:t>
            </w: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rPr>
          <w:rFonts w:ascii="宋体" w:hAnsi="宋体"/>
          <w:b/>
          <w:bCs/>
          <w:spacing w:val="-6"/>
          <w:sz w:val="21"/>
          <w:szCs w:val="21"/>
        </w:rPr>
      </w:pPr>
    </w:p>
    <w:p>
      <w:pPr>
        <w:pStyle w:val="12"/>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pStyle w:val="10"/>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（1）有效的法人或者其他组织的营业执照等证明文件（复印件），自然人的身份证明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bookmarkStart w:id="40" w:name="_Hlk97037614"/>
      <w:r>
        <w:rPr>
          <w:rFonts w:ascii="宋体" w:hAnsi="宋体"/>
          <w:b/>
          <w:bCs/>
          <w:sz w:val="21"/>
          <w:szCs w:val="21"/>
        </w:rPr>
        <w:t>符合参加政府采购活动应当具备的一般条件的承诺函</w:t>
      </w:r>
      <w:bookmarkEnd w:id="40"/>
    </w:p>
    <w:p>
      <w:pPr>
        <w:adjustRightInd w:val="0"/>
        <w:snapToGrid w:val="0"/>
        <w:spacing w:line="288" w:lineRule="auto"/>
        <w:rPr>
          <w:rFonts w:ascii="宋体" w:hAnsi="宋体"/>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致：浙江财经大学东方学院、浙江求是招标代理有限公司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二、不存在以下情况：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spacing w:line="360" w:lineRule="auto"/>
        <w:rPr>
          <w:rFonts w:ascii="宋体" w:hAnsi="宋体"/>
          <w:spacing w:val="-6"/>
          <w:sz w:val="24"/>
        </w:rPr>
      </w:pPr>
      <w:r>
        <w:rPr>
          <w:rFonts w:hint="eastAsia" w:ascii="宋体" w:hAnsi="宋体"/>
          <w:spacing w:val="-6"/>
          <w:sz w:val="24"/>
        </w:rPr>
        <w:t>响应供应商名称（盖章）：</w:t>
      </w:r>
    </w:p>
    <w:p>
      <w:pPr>
        <w:spacing w:line="360" w:lineRule="auto"/>
        <w:rPr>
          <w:rFonts w:ascii="宋体" w:hAnsi="宋体"/>
          <w:spacing w:val="-6"/>
          <w:sz w:val="24"/>
        </w:rPr>
      </w:pPr>
      <w:r>
        <w:rPr>
          <w:rFonts w:hint="eastAsia" w:ascii="宋体" w:hAnsi="宋体"/>
          <w:spacing w:val="-6"/>
          <w:sz w:val="24"/>
        </w:rPr>
        <w:t>响应供应商代表签字：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10"/>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pPr>
        <w:adjustRightInd w:val="0"/>
        <w:snapToGrid w:val="0"/>
        <w:spacing w:line="288" w:lineRule="auto"/>
        <w:ind w:firstLine="498" w:firstLineChars="236"/>
        <w:jc w:val="left"/>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）本项目的特定资格要求证明材料：具有有效食品生产经营许可证或食品流通许可证。</w:t>
      </w:r>
    </w:p>
    <w:p>
      <w:pPr>
        <w:pStyle w:val="17"/>
        <w:adjustRightInd w:val="0"/>
        <w:snapToGrid w:val="0"/>
        <w:spacing w:line="288" w:lineRule="auto"/>
        <w:ind w:left="0" w:firstLine="0" w:firstLineChars="0"/>
        <w:jc w:val="center"/>
        <w:outlineLvl w:val="1"/>
        <w:rPr>
          <w:rFonts w:ascii="宋体" w:hAnsi="宋体"/>
          <w:bCs/>
          <w:spacing w:val="-6"/>
          <w:sz w:val="21"/>
          <w:szCs w:val="21"/>
        </w:rPr>
      </w:pPr>
      <w:r>
        <w:rPr>
          <w:rFonts w:ascii="宋体" w:hAnsi="宋体"/>
          <w:b/>
          <w:spacing w:val="-6"/>
          <w:sz w:val="21"/>
          <w:szCs w:val="21"/>
        </w:rPr>
        <w:br w:type="page"/>
      </w: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致：浙江财经大学东方学院、浙江求是招标代理有限公司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浙江财经大学东方学院2022端午、消暑品福利采购</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：QSZB-F(F)-E22072(GK) </w:t>
      </w:r>
      <w:r>
        <w:rPr>
          <w:rFonts w:hint="eastAsia" w:ascii="宋体" w:hAnsi="宋体"/>
          <w:spacing w:val="-6"/>
          <w:sz w:val="21"/>
          <w:szCs w:val="21"/>
          <w:u w:val="single"/>
        </w:rPr>
        <w:t>）</w:t>
      </w:r>
      <w:r>
        <w:rPr>
          <w:rFonts w:hint="eastAsia" w:ascii="宋体" w:hAnsi="宋体"/>
          <w:spacing w:val="-6"/>
          <w:sz w:val="21"/>
          <w:szCs w:val="21"/>
        </w:rPr>
        <w:t>项目，为此，我方提交提交投标文件（报价文件、资格文件、商务和技术文件）正本一份、副本___份。签名代表宣布同意如下：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）法定代表人授权委托书</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Cs/>
          <w:spacing w:val="-6"/>
          <w:sz w:val="21"/>
          <w:szCs w:val="21"/>
        </w:rPr>
        <w:t>致：浙江财经大学东方学院、</w:t>
      </w:r>
      <w:r>
        <w:rPr>
          <w:rFonts w:hint="eastAsia" w:ascii="宋体" w:hAnsi="宋体"/>
          <w:spacing w:val="-6"/>
          <w:sz w:val="21"/>
          <w:szCs w:val="21"/>
        </w:rPr>
        <w:t>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_________________________（投标人名称）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浙江财经大学东方学院2022端午、消暑品福利采购标项</w:t>
      </w:r>
      <w:r>
        <w:rPr>
          <w:rFonts w:hint="eastAsia" w:ascii="宋体" w:hAnsi="宋体"/>
          <w:bCs/>
          <w:spacing w:val="-6"/>
          <w:sz w:val="21"/>
          <w:szCs w:val="21"/>
          <w:u w:val="single"/>
        </w:rPr>
        <w:t xml:space="preserve">  </w:t>
      </w:r>
      <w:r>
        <w:rPr>
          <w:rFonts w:ascii="宋体" w:hAnsi="宋体"/>
          <w:bCs/>
          <w:spacing w:val="-6"/>
          <w:sz w:val="21"/>
          <w:szCs w:val="21"/>
          <w:u w:val="single"/>
        </w:rPr>
        <w:t xml:space="preserve"> </w:t>
      </w:r>
      <w:r>
        <w:rPr>
          <w:rFonts w:hint="eastAsia" w:ascii="宋体" w:hAnsi="宋体"/>
          <w:bCs/>
          <w:spacing w:val="-6"/>
          <w:sz w:val="21"/>
          <w:szCs w:val="21"/>
          <w:u w:val="single"/>
        </w:rPr>
        <w:t xml:space="preserve"> </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被授权人无转委托权，特此委托。</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b/>
          <w:bCs/>
          <w:spacing w:val="-6"/>
          <w:sz w:val="21"/>
          <w:szCs w:val="21"/>
          <w:u w:val="single"/>
        </w:rPr>
      </w:pPr>
      <w:r>
        <w:rPr>
          <w:rFonts w:hint="eastAsia" w:ascii="宋体" w:hAnsi="宋体"/>
          <w:b/>
          <w:bCs/>
          <w:spacing w:val="-6"/>
          <w:sz w:val="21"/>
          <w:szCs w:val="21"/>
        </w:rPr>
        <w:t>法定代表人（签名或盖章）：</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法定代表人身份证明：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r>
              <w:rPr>
                <w:rFonts w:hint="eastAsia" w:ascii="宋体" w:hAnsi="宋体"/>
                <w:sz w:val="21"/>
                <w:szCs w:val="21"/>
              </w:rPr>
              <w:t>授权代表身份证明：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bCs/>
                <w:spacing w:val="-6"/>
                <w:sz w:val="21"/>
                <w:szCs w:val="21"/>
              </w:rPr>
            </w:pPr>
          </w:p>
        </w:tc>
      </w:tr>
    </w:tbl>
    <w:p>
      <w:pPr>
        <w:adjustRightInd w:val="0"/>
        <w:snapToGrid w:val="0"/>
        <w:spacing w:line="288" w:lineRule="auto"/>
        <w:ind w:firstLine="469" w:firstLineChars="236"/>
        <w:jc w:val="left"/>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）2021年12月（含）以后任意一月的投标授权代表社保缴纳证明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p>
      <w:pPr>
        <w:pStyle w:val="17"/>
        <w:adjustRightInd w:val="0"/>
        <w:snapToGrid w:val="0"/>
        <w:spacing w:line="288" w:lineRule="auto"/>
        <w:ind w:left="420" w:hanging="420"/>
        <w:rPr>
          <w:rFonts w:ascii="宋体" w:hAnsi="宋体"/>
          <w:sz w:val="21"/>
          <w:szCs w:val="21"/>
        </w:rPr>
      </w:pPr>
      <w:r>
        <w:rPr>
          <w:rFonts w:ascii="宋体" w:hAnsi="宋体"/>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17"/>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采购人：浙江财经大学东方学院</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项目名称：2022端午、消暑品福利采购</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 xml:space="preserve">项目编号：QSZB-F(F)-E22072(GK) </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ind w:firstLine="469" w:firstLineChars="236"/>
        <w:jc w:val="center"/>
        <w:outlineLvl w:val="2"/>
        <w:rPr>
          <w:rFonts w:ascii="宋体" w:hAnsi="宋体"/>
          <w:b/>
          <w:spacing w:val="-6"/>
          <w:sz w:val="21"/>
          <w:szCs w:val="21"/>
        </w:rPr>
      </w:pPr>
      <w:r>
        <w:rPr>
          <w:rFonts w:ascii="宋体" w:hAnsi="宋体"/>
          <w:b/>
          <w:spacing w:val="-6"/>
          <w:sz w:val="21"/>
          <w:szCs w:val="21"/>
        </w:rPr>
        <w:br w:type="page"/>
      </w:r>
    </w:p>
    <w:p>
      <w:pPr>
        <w:spacing w:line="360" w:lineRule="auto"/>
        <w:jc w:val="left"/>
        <w:rPr>
          <w:rFonts w:ascii="宋体" w:hAnsi="宋体" w:cs="宋体"/>
          <w:b/>
          <w:spacing w:val="-6"/>
          <w:sz w:val="21"/>
          <w:szCs w:val="21"/>
        </w:rPr>
      </w:pPr>
      <w:r>
        <w:rPr>
          <w:rFonts w:hint="eastAsia" w:ascii="宋体" w:hAnsi="宋体" w:cs="宋体"/>
          <w:b/>
          <w:spacing w:val="-6"/>
          <w:sz w:val="21"/>
          <w:szCs w:val="21"/>
        </w:rPr>
        <w:t>标项1</w:t>
      </w:r>
    </w:p>
    <w:p>
      <w:pPr>
        <w:spacing w:line="360" w:lineRule="auto"/>
        <w:jc w:val="left"/>
        <w:rPr>
          <w:rFonts w:ascii="宋体" w:hAnsi="宋体" w:cs="宋体"/>
          <w:b/>
          <w:spacing w:val="-6"/>
          <w:sz w:val="21"/>
          <w:szCs w:val="21"/>
        </w:rPr>
      </w:pPr>
      <w:r>
        <w:rPr>
          <w:rFonts w:hint="eastAsia" w:ascii="宋体" w:hAnsi="宋体" w:cs="宋体"/>
          <w:b/>
          <w:spacing w:val="-6"/>
          <w:sz w:val="21"/>
          <w:szCs w:val="21"/>
        </w:rPr>
        <w:t>（5）产品方案</w:t>
      </w:r>
    </w:p>
    <w:p>
      <w:pPr>
        <w:spacing w:line="360" w:lineRule="auto"/>
        <w:jc w:val="left"/>
        <w:rPr>
          <w:rFonts w:ascii="宋体" w:hAnsi="宋体" w:cs="宋体"/>
          <w:b/>
          <w:spacing w:val="-6"/>
          <w:sz w:val="21"/>
          <w:szCs w:val="21"/>
        </w:rPr>
      </w:pPr>
      <w:r>
        <w:rPr>
          <w:rFonts w:hint="eastAsia" w:ascii="宋体" w:hAnsi="宋体" w:cs="宋体"/>
          <w:b/>
          <w:spacing w:val="-6"/>
          <w:sz w:val="21"/>
          <w:szCs w:val="21"/>
        </w:rPr>
        <w:t>（6）服务方案</w:t>
      </w:r>
    </w:p>
    <w:p>
      <w:pPr>
        <w:spacing w:line="360" w:lineRule="auto"/>
        <w:jc w:val="left"/>
        <w:rPr>
          <w:rFonts w:ascii="宋体" w:hAnsi="宋体" w:cs="宋体"/>
          <w:b/>
          <w:spacing w:val="-6"/>
          <w:sz w:val="21"/>
          <w:szCs w:val="21"/>
        </w:rPr>
      </w:pPr>
      <w:r>
        <w:rPr>
          <w:rFonts w:hint="eastAsia" w:ascii="宋体" w:hAnsi="宋体" w:cs="宋体"/>
          <w:b/>
          <w:spacing w:val="-6"/>
          <w:sz w:val="21"/>
          <w:szCs w:val="21"/>
        </w:rPr>
        <w:t>（7）供货方案</w:t>
      </w:r>
    </w:p>
    <w:p>
      <w:pPr>
        <w:spacing w:line="360" w:lineRule="auto"/>
        <w:jc w:val="left"/>
        <w:rPr>
          <w:rFonts w:ascii="宋体" w:hAnsi="宋体" w:cs="宋体"/>
          <w:b/>
          <w:spacing w:val="-6"/>
          <w:sz w:val="21"/>
          <w:szCs w:val="21"/>
        </w:rPr>
      </w:pPr>
      <w:r>
        <w:rPr>
          <w:rFonts w:hint="eastAsia" w:ascii="宋体" w:hAnsi="宋体" w:cs="宋体"/>
          <w:b/>
          <w:spacing w:val="-6"/>
          <w:sz w:val="21"/>
          <w:szCs w:val="21"/>
        </w:rPr>
        <w:t>（7）安全卫生承诺</w:t>
      </w:r>
    </w:p>
    <w:p>
      <w:pPr>
        <w:spacing w:line="360" w:lineRule="auto"/>
        <w:jc w:val="left"/>
        <w:rPr>
          <w:rFonts w:ascii="宋体" w:hAnsi="宋体" w:cs="宋体"/>
          <w:b/>
          <w:spacing w:val="-6"/>
          <w:sz w:val="21"/>
          <w:szCs w:val="21"/>
        </w:rPr>
      </w:pPr>
      <w:r>
        <w:rPr>
          <w:rFonts w:hint="eastAsia" w:ascii="宋体" w:hAnsi="宋体" w:cs="宋体"/>
          <w:b/>
          <w:spacing w:val="-6"/>
          <w:sz w:val="21"/>
          <w:szCs w:val="21"/>
        </w:rPr>
        <w:t>（8）应急预案</w:t>
      </w:r>
    </w:p>
    <w:p>
      <w:pPr>
        <w:spacing w:line="360" w:lineRule="auto"/>
        <w:jc w:val="left"/>
        <w:rPr>
          <w:rFonts w:ascii="宋体" w:hAnsi="宋体" w:cs="宋体"/>
          <w:b/>
          <w:spacing w:val="-6"/>
          <w:sz w:val="21"/>
          <w:szCs w:val="21"/>
        </w:rPr>
      </w:pPr>
      <w:r>
        <w:rPr>
          <w:rFonts w:hint="eastAsia" w:ascii="宋体" w:hAnsi="宋体" w:cs="宋体"/>
          <w:b/>
          <w:spacing w:val="-6"/>
          <w:sz w:val="21"/>
          <w:szCs w:val="21"/>
        </w:rPr>
        <w:t>（9）投标人需要说明的其他文件和材料。</w:t>
      </w:r>
    </w:p>
    <w:p>
      <w:pPr>
        <w:spacing w:line="360" w:lineRule="auto"/>
        <w:jc w:val="left"/>
        <w:rPr>
          <w:rFonts w:ascii="宋体" w:hAnsi="宋体" w:cs="宋体"/>
          <w:b/>
          <w:spacing w:val="-6"/>
          <w:sz w:val="21"/>
          <w:szCs w:val="21"/>
        </w:rPr>
      </w:pPr>
      <w:r>
        <w:rPr>
          <w:rFonts w:hint="eastAsia" w:ascii="宋体" w:hAnsi="宋体" w:cs="宋体"/>
          <w:b/>
          <w:spacing w:val="-6"/>
          <w:sz w:val="21"/>
          <w:szCs w:val="21"/>
        </w:rPr>
        <w:t>标项2</w:t>
      </w:r>
    </w:p>
    <w:p>
      <w:pPr>
        <w:spacing w:line="360" w:lineRule="auto"/>
        <w:jc w:val="left"/>
        <w:rPr>
          <w:rFonts w:ascii="宋体" w:hAnsi="宋体" w:cs="宋体"/>
          <w:b/>
          <w:spacing w:val="-6"/>
          <w:sz w:val="21"/>
          <w:szCs w:val="21"/>
        </w:rPr>
      </w:pPr>
      <w:r>
        <w:rPr>
          <w:rFonts w:hint="eastAsia" w:ascii="宋体" w:hAnsi="宋体" w:cs="宋体"/>
          <w:b/>
          <w:spacing w:val="-6"/>
          <w:sz w:val="21"/>
          <w:szCs w:val="21"/>
        </w:rPr>
        <w:t>（5）服务方案</w:t>
      </w:r>
    </w:p>
    <w:p>
      <w:pPr>
        <w:spacing w:line="360" w:lineRule="auto"/>
        <w:jc w:val="left"/>
        <w:rPr>
          <w:rFonts w:ascii="宋体" w:hAnsi="宋体" w:cs="宋体"/>
          <w:b/>
          <w:spacing w:val="-6"/>
          <w:sz w:val="21"/>
          <w:szCs w:val="21"/>
        </w:rPr>
      </w:pPr>
      <w:r>
        <w:rPr>
          <w:rFonts w:hint="eastAsia" w:ascii="宋体" w:hAnsi="宋体" w:cs="宋体"/>
          <w:b/>
          <w:spacing w:val="-6"/>
          <w:sz w:val="21"/>
          <w:szCs w:val="21"/>
        </w:rPr>
        <w:t>（6）质量保障措施</w:t>
      </w:r>
    </w:p>
    <w:p>
      <w:pPr>
        <w:spacing w:line="360" w:lineRule="auto"/>
        <w:jc w:val="left"/>
        <w:rPr>
          <w:rFonts w:ascii="宋体" w:hAnsi="宋体" w:cs="宋体"/>
          <w:b/>
          <w:spacing w:val="-6"/>
          <w:sz w:val="21"/>
          <w:szCs w:val="21"/>
        </w:rPr>
      </w:pPr>
      <w:r>
        <w:rPr>
          <w:rFonts w:hint="eastAsia" w:ascii="宋体" w:hAnsi="宋体" w:cs="宋体"/>
          <w:b/>
          <w:spacing w:val="-6"/>
          <w:sz w:val="21"/>
          <w:szCs w:val="21"/>
        </w:rPr>
        <w:t>（7）服务能力</w:t>
      </w:r>
    </w:p>
    <w:p>
      <w:pPr>
        <w:spacing w:line="360" w:lineRule="auto"/>
        <w:jc w:val="left"/>
        <w:rPr>
          <w:rFonts w:ascii="宋体" w:hAnsi="宋体" w:cs="宋体"/>
          <w:b/>
          <w:spacing w:val="-6"/>
          <w:sz w:val="21"/>
          <w:szCs w:val="21"/>
        </w:rPr>
      </w:pPr>
      <w:r>
        <w:rPr>
          <w:rFonts w:hint="eastAsia" w:ascii="宋体" w:hAnsi="宋体" w:cs="宋体"/>
          <w:b/>
          <w:spacing w:val="-6"/>
          <w:sz w:val="21"/>
          <w:szCs w:val="21"/>
        </w:rPr>
        <w:t>（8）网点分布</w:t>
      </w:r>
    </w:p>
    <w:p>
      <w:pPr>
        <w:spacing w:line="360" w:lineRule="auto"/>
        <w:jc w:val="left"/>
        <w:rPr>
          <w:rFonts w:ascii="宋体" w:hAnsi="宋体" w:cs="宋体"/>
          <w:b/>
          <w:spacing w:val="-6"/>
          <w:sz w:val="21"/>
          <w:szCs w:val="21"/>
        </w:rPr>
      </w:pPr>
      <w:r>
        <w:rPr>
          <w:rFonts w:hint="eastAsia" w:ascii="宋体" w:hAnsi="宋体" w:cs="宋体"/>
          <w:b/>
          <w:spacing w:val="-6"/>
          <w:sz w:val="21"/>
          <w:szCs w:val="21"/>
        </w:rPr>
        <w:t>（9）产品销售种类</w:t>
      </w:r>
    </w:p>
    <w:p>
      <w:pPr>
        <w:spacing w:line="360" w:lineRule="auto"/>
        <w:jc w:val="left"/>
        <w:rPr>
          <w:rFonts w:ascii="宋体" w:hAnsi="宋体" w:cs="宋体"/>
          <w:b/>
          <w:spacing w:val="-6"/>
          <w:sz w:val="21"/>
          <w:szCs w:val="21"/>
        </w:rPr>
      </w:pPr>
      <w:r>
        <w:rPr>
          <w:rFonts w:hint="eastAsia" w:ascii="宋体" w:hAnsi="宋体" w:cs="宋体"/>
          <w:b/>
          <w:spacing w:val="-6"/>
          <w:sz w:val="21"/>
          <w:szCs w:val="21"/>
        </w:rPr>
        <w:t>（10）产品价格</w:t>
      </w:r>
    </w:p>
    <w:p>
      <w:pPr>
        <w:spacing w:line="360" w:lineRule="auto"/>
        <w:jc w:val="left"/>
        <w:rPr>
          <w:rFonts w:ascii="宋体" w:hAnsi="宋体" w:cs="宋体"/>
          <w:b/>
          <w:spacing w:val="-6"/>
          <w:sz w:val="21"/>
          <w:szCs w:val="21"/>
        </w:rPr>
      </w:pPr>
      <w:r>
        <w:rPr>
          <w:rFonts w:hint="eastAsia" w:ascii="宋体" w:hAnsi="宋体" w:cs="宋体"/>
          <w:b/>
          <w:spacing w:val="-6"/>
          <w:sz w:val="21"/>
          <w:szCs w:val="21"/>
        </w:rPr>
        <w:t>（11）产品制作工序</w:t>
      </w:r>
    </w:p>
    <w:p>
      <w:pPr>
        <w:spacing w:line="360" w:lineRule="auto"/>
        <w:jc w:val="left"/>
        <w:rPr>
          <w:rFonts w:ascii="宋体" w:hAnsi="宋体" w:cs="宋体"/>
          <w:b/>
          <w:spacing w:val="-6"/>
          <w:sz w:val="21"/>
          <w:szCs w:val="21"/>
        </w:rPr>
      </w:pPr>
      <w:r>
        <w:rPr>
          <w:rFonts w:hint="eastAsia" w:ascii="宋体" w:hAnsi="宋体" w:cs="宋体"/>
          <w:b/>
          <w:spacing w:val="-6"/>
          <w:sz w:val="21"/>
          <w:szCs w:val="21"/>
        </w:rPr>
        <w:t>（12）投标人内部卫生监管制度</w:t>
      </w:r>
    </w:p>
    <w:p>
      <w:pPr>
        <w:spacing w:line="360" w:lineRule="auto"/>
        <w:jc w:val="left"/>
        <w:rPr>
          <w:rFonts w:ascii="宋体" w:hAnsi="宋体" w:cs="宋体"/>
          <w:b/>
          <w:spacing w:val="-6"/>
          <w:sz w:val="21"/>
          <w:szCs w:val="21"/>
        </w:rPr>
      </w:pPr>
      <w:r>
        <w:rPr>
          <w:rFonts w:hint="eastAsia" w:ascii="宋体" w:hAnsi="宋体" w:cs="宋体"/>
          <w:b/>
          <w:spacing w:val="-6"/>
          <w:sz w:val="21"/>
          <w:szCs w:val="21"/>
        </w:rPr>
        <w:t>（13）优惠承诺</w:t>
      </w:r>
    </w:p>
    <w:p>
      <w:pPr>
        <w:spacing w:line="360" w:lineRule="auto"/>
        <w:jc w:val="left"/>
        <w:rPr>
          <w:rFonts w:ascii="宋体" w:hAnsi="宋体"/>
          <w:b/>
          <w:spacing w:val="-6"/>
          <w:sz w:val="24"/>
        </w:rPr>
      </w:pPr>
      <w:r>
        <w:rPr>
          <w:rFonts w:hint="eastAsia" w:ascii="宋体" w:hAnsi="宋体" w:cs="宋体"/>
          <w:b/>
          <w:spacing w:val="-6"/>
          <w:sz w:val="21"/>
          <w:szCs w:val="21"/>
        </w:rPr>
        <w:t>（14）投标人需要说明的其他文件和材料。</w:t>
      </w: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5620B5"/>
    <w:multiLevelType w:val="singleLevel"/>
    <w:tmpl w:val="575620B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2ZDJhOTRmOGI5YWNhNDkwZTE3YTAwYmU5NGZjMjYifQ=="/>
  </w:docVars>
  <w:rsids>
    <w:rsidRoot w:val="00172A27"/>
    <w:rsid w:val="00000D7A"/>
    <w:rsid w:val="000031F5"/>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B3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5B2F"/>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4FF"/>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5E5"/>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2B1D"/>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2A3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8C1"/>
    <w:rsid w:val="00136919"/>
    <w:rsid w:val="00136F4D"/>
    <w:rsid w:val="0013796A"/>
    <w:rsid w:val="00140466"/>
    <w:rsid w:val="0014162A"/>
    <w:rsid w:val="00142B06"/>
    <w:rsid w:val="0014310B"/>
    <w:rsid w:val="00143148"/>
    <w:rsid w:val="00144DE2"/>
    <w:rsid w:val="00144DE6"/>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4A97"/>
    <w:rsid w:val="002F6822"/>
    <w:rsid w:val="002F6F89"/>
    <w:rsid w:val="002F7096"/>
    <w:rsid w:val="002F7307"/>
    <w:rsid w:val="002F7560"/>
    <w:rsid w:val="002F7D01"/>
    <w:rsid w:val="00300BDD"/>
    <w:rsid w:val="00301671"/>
    <w:rsid w:val="003016B5"/>
    <w:rsid w:val="00302500"/>
    <w:rsid w:val="00302711"/>
    <w:rsid w:val="0030392B"/>
    <w:rsid w:val="00304140"/>
    <w:rsid w:val="00304728"/>
    <w:rsid w:val="003047BC"/>
    <w:rsid w:val="00304B02"/>
    <w:rsid w:val="00304EE6"/>
    <w:rsid w:val="003052FD"/>
    <w:rsid w:val="00305807"/>
    <w:rsid w:val="00305DA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53B"/>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1F2B"/>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4A1"/>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CD8"/>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83A"/>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B07A4"/>
    <w:rsid w:val="004B41C6"/>
    <w:rsid w:val="004B61FC"/>
    <w:rsid w:val="004B759C"/>
    <w:rsid w:val="004B7A1A"/>
    <w:rsid w:val="004C0B2C"/>
    <w:rsid w:val="004C15D2"/>
    <w:rsid w:val="004C18F8"/>
    <w:rsid w:val="004C1A8E"/>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205"/>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0C03"/>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B95"/>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36D"/>
    <w:rsid w:val="00622BCB"/>
    <w:rsid w:val="0062313E"/>
    <w:rsid w:val="006232E2"/>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0C"/>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196"/>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B6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5E75"/>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4F65"/>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25E8"/>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3B31"/>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2DDB"/>
    <w:rsid w:val="00844B7E"/>
    <w:rsid w:val="00844F2F"/>
    <w:rsid w:val="00846521"/>
    <w:rsid w:val="00846CE8"/>
    <w:rsid w:val="00846F8D"/>
    <w:rsid w:val="00847048"/>
    <w:rsid w:val="008471C4"/>
    <w:rsid w:val="00847385"/>
    <w:rsid w:val="00847843"/>
    <w:rsid w:val="00847A88"/>
    <w:rsid w:val="008507AF"/>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6E"/>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632C"/>
    <w:rsid w:val="00906A9B"/>
    <w:rsid w:val="00906B13"/>
    <w:rsid w:val="00906CE8"/>
    <w:rsid w:val="009079F8"/>
    <w:rsid w:val="009106DB"/>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87CB5"/>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29D"/>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8B1"/>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5F5"/>
    <w:rsid w:val="00A76648"/>
    <w:rsid w:val="00A81205"/>
    <w:rsid w:val="00A81629"/>
    <w:rsid w:val="00A81CC4"/>
    <w:rsid w:val="00A824E5"/>
    <w:rsid w:val="00A8260B"/>
    <w:rsid w:val="00A82998"/>
    <w:rsid w:val="00A82D9A"/>
    <w:rsid w:val="00A836BC"/>
    <w:rsid w:val="00A83AB2"/>
    <w:rsid w:val="00A83B3C"/>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9D"/>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2BF9"/>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5CE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1EC"/>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EED"/>
    <w:rsid w:val="00BE7F08"/>
    <w:rsid w:val="00BF0969"/>
    <w:rsid w:val="00BF108E"/>
    <w:rsid w:val="00BF10DB"/>
    <w:rsid w:val="00BF14E7"/>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DEC"/>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C41"/>
    <w:rsid w:val="00C21E75"/>
    <w:rsid w:val="00C22D7A"/>
    <w:rsid w:val="00C23465"/>
    <w:rsid w:val="00C23AEC"/>
    <w:rsid w:val="00C23D65"/>
    <w:rsid w:val="00C24009"/>
    <w:rsid w:val="00C2551F"/>
    <w:rsid w:val="00C25844"/>
    <w:rsid w:val="00C25F1B"/>
    <w:rsid w:val="00C25FD4"/>
    <w:rsid w:val="00C26AC8"/>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50F"/>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4A15"/>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17AE6"/>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391C"/>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2967"/>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A752A"/>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6F00C9"/>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7"/>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4"/>
    <w:semiHidden/>
    <w:unhideWhenUsed/>
    <w:qFormat/>
    <w:uiPriority w:val="99"/>
    <w:rPr>
      <w:rFonts w:ascii="宋体"/>
      <w:sz w:val="18"/>
      <w:szCs w:val="18"/>
    </w:rPr>
  </w:style>
  <w:style w:type="paragraph" w:styleId="9">
    <w:name w:val="annotation text"/>
    <w:basedOn w:val="1"/>
    <w:link w:val="29"/>
    <w:unhideWhenUsed/>
    <w:qFormat/>
    <w:uiPriority w:val="99"/>
    <w:pPr>
      <w:jc w:val="left"/>
    </w:pPr>
  </w:style>
  <w:style w:type="paragraph" w:styleId="10">
    <w:name w:val="Body Text Indent"/>
    <w:basedOn w:val="1"/>
    <w:link w:val="48"/>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4"/>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46"/>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页脚 字符"/>
    <w:link w:val="15"/>
    <w:qFormat/>
    <w:uiPriority w:val="99"/>
    <w:rPr>
      <w:kern w:val="2"/>
      <w:sz w:val="18"/>
      <w:szCs w:val="18"/>
    </w:rPr>
  </w:style>
  <w:style w:type="character" w:customStyle="1" w:styleId="29">
    <w:name w:val="批注文字 字符"/>
    <w:link w:val="9"/>
    <w:qFormat/>
    <w:uiPriority w:val="99"/>
    <w:rPr>
      <w:kern w:val="2"/>
      <w:sz w:val="28"/>
      <w:szCs w:val="24"/>
    </w:rPr>
  </w:style>
  <w:style w:type="character" w:customStyle="1" w:styleId="30">
    <w:name w:val="纯文本 Char1"/>
    <w:qFormat/>
    <w:uiPriority w:val="0"/>
    <w:rPr>
      <w:rFonts w:ascii="宋体" w:hAnsi="Courier New"/>
      <w:kern w:val="2"/>
      <w:sz w:val="21"/>
    </w:rPr>
  </w:style>
  <w:style w:type="character" w:customStyle="1" w:styleId="31">
    <w:name w:val="纯文本 Char"/>
    <w:qFormat/>
    <w:uiPriority w:val="99"/>
    <w:rPr>
      <w:rFonts w:ascii="宋体" w:hAnsi="Courier New"/>
      <w:kern w:val="2"/>
      <w:sz w:val="24"/>
      <w:szCs w:val="24"/>
    </w:rPr>
  </w:style>
  <w:style w:type="character" w:customStyle="1" w:styleId="32">
    <w:name w:val="maywed421"/>
    <w:qFormat/>
    <w:uiPriority w:val="0"/>
    <w:rPr>
      <w:color w:val="366FB6"/>
      <w:u w:val="none"/>
    </w:rPr>
  </w:style>
  <w:style w:type="character" w:customStyle="1" w:styleId="33">
    <w:name w:val="标题 1 Char Char"/>
    <w:qFormat/>
    <w:uiPriority w:val="0"/>
    <w:rPr>
      <w:rFonts w:eastAsia="宋体"/>
      <w:b/>
      <w:spacing w:val="-2"/>
      <w:sz w:val="24"/>
      <w:lang w:val="en-US" w:eastAsia="zh-CN" w:bidi="ar-SA"/>
    </w:rPr>
  </w:style>
  <w:style w:type="character" w:customStyle="1" w:styleId="34">
    <w:name w:val="纯文本 字符"/>
    <w:link w:val="12"/>
    <w:qFormat/>
    <w:uiPriority w:val="0"/>
    <w:rPr>
      <w:rFonts w:ascii="宋体" w:hAnsi="Courier New"/>
      <w:kern w:val="2"/>
      <w:sz w:val="24"/>
      <w:szCs w:val="24"/>
    </w:rPr>
  </w:style>
  <w:style w:type="character" w:customStyle="1" w:styleId="35">
    <w:name w:val="正文文本缩进 字符1"/>
    <w:qFormat/>
    <w:uiPriority w:val="0"/>
    <w:rPr>
      <w:rFonts w:ascii="宋体" w:hAnsi="Courier New"/>
      <w:spacing w:val="-4"/>
      <w:kern w:val="2"/>
      <w:sz w:val="18"/>
    </w:rPr>
  </w:style>
  <w:style w:type="character" w:customStyle="1" w:styleId="36">
    <w:name w:val="标题 2 字符"/>
    <w:link w:val="3"/>
    <w:semiHidden/>
    <w:qFormat/>
    <w:uiPriority w:val="9"/>
    <w:rPr>
      <w:rFonts w:ascii="Cambria" w:hAnsi="Cambria" w:eastAsia="宋体" w:cs="Times New Roman"/>
      <w:b/>
      <w:bCs/>
      <w:kern w:val="2"/>
      <w:sz w:val="32"/>
      <w:szCs w:val="32"/>
    </w:rPr>
  </w:style>
  <w:style w:type="character" w:customStyle="1" w:styleId="37">
    <w:name w:val="正文缩进 字符"/>
    <w:link w:val="6"/>
    <w:qFormat/>
    <w:uiPriority w:val="0"/>
    <w:rPr>
      <w:rFonts w:eastAsia="宋体"/>
      <w:kern w:val="2"/>
      <w:sz w:val="21"/>
      <w:lang w:val="en-US" w:eastAsia="zh-CN" w:bidi="ar-SA"/>
    </w:rPr>
  </w:style>
  <w:style w:type="character" w:customStyle="1" w:styleId="38">
    <w:name w:val="black601"/>
    <w:qFormat/>
    <w:uiPriority w:val="0"/>
    <w:rPr>
      <w:color w:val="666666"/>
    </w:rPr>
  </w:style>
  <w:style w:type="character" w:customStyle="1" w:styleId="39">
    <w:name w:val="访问过的超链接1"/>
    <w:unhideWhenUsed/>
    <w:qFormat/>
    <w:uiPriority w:val="99"/>
    <w:rPr>
      <w:color w:val="800080"/>
      <w:u w:val="single"/>
    </w:rPr>
  </w:style>
  <w:style w:type="character" w:customStyle="1" w:styleId="40">
    <w:name w:val="正文文本缩进 字符"/>
    <w:qFormat/>
    <w:uiPriority w:val="0"/>
    <w:rPr>
      <w:rFonts w:ascii="宋体" w:hAnsi="Courier New"/>
      <w:spacing w:val="-4"/>
      <w:kern w:val="2"/>
      <w:sz w:val="18"/>
    </w:rPr>
  </w:style>
  <w:style w:type="character" w:customStyle="1" w:styleId="41">
    <w:name w:val="z-窗体顶端 Char"/>
    <w:link w:val="42"/>
    <w:semiHidden/>
    <w:qFormat/>
    <w:uiPriority w:val="99"/>
    <w:rPr>
      <w:rFonts w:ascii="Arial" w:hAnsi="Arial"/>
      <w:vanish/>
      <w:sz w:val="16"/>
      <w:szCs w:val="16"/>
    </w:rPr>
  </w:style>
  <w:style w:type="paragraph" w:customStyle="1" w:styleId="42">
    <w:name w:val="z-窗体顶端1"/>
    <w:basedOn w:val="1"/>
    <w:next w:val="1"/>
    <w:link w:val="41"/>
    <w:unhideWhenUsed/>
    <w:qFormat/>
    <w:uiPriority w:val="99"/>
    <w:pPr>
      <w:widowControl/>
      <w:pBdr>
        <w:bottom w:val="single" w:color="auto" w:sz="6" w:space="1"/>
      </w:pBdr>
      <w:jc w:val="center"/>
    </w:pPr>
    <w:rPr>
      <w:rFonts w:ascii="Arial" w:hAnsi="Arial"/>
      <w:vanish/>
      <w:kern w:val="0"/>
      <w:sz w:val="16"/>
      <w:szCs w:val="16"/>
    </w:rPr>
  </w:style>
  <w:style w:type="character" w:customStyle="1" w:styleId="43">
    <w:name w:val="sub_title s0"/>
    <w:basedOn w:val="23"/>
    <w:qFormat/>
    <w:uiPriority w:val="0"/>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字符"/>
    <w:link w:val="20"/>
    <w:semiHidden/>
    <w:qFormat/>
    <w:uiPriority w:val="99"/>
    <w:rPr>
      <w:b/>
      <w:bCs/>
      <w:kern w:val="2"/>
      <w:sz w:val="28"/>
      <w:szCs w:val="24"/>
    </w:rPr>
  </w:style>
  <w:style w:type="character" w:customStyle="1" w:styleId="47">
    <w:name w:val="标题 3 字符"/>
    <w:link w:val="4"/>
    <w:semiHidden/>
    <w:qFormat/>
    <w:uiPriority w:val="9"/>
    <w:rPr>
      <w:b/>
      <w:bCs/>
      <w:kern w:val="2"/>
      <w:sz w:val="32"/>
      <w:szCs w:val="32"/>
    </w:rPr>
  </w:style>
  <w:style w:type="character" w:customStyle="1" w:styleId="48">
    <w:name w:val="正文文本缩进 字符2"/>
    <w:link w:val="10"/>
    <w:qFormat/>
    <w:uiPriority w:val="0"/>
    <w:rPr>
      <w:rFonts w:ascii="宋体" w:hAnsi="Courier New"/>
      <w:spacing w:val="-4"/>
      <w:kern w:val="2"/>
      <w:sz w:val="18"/>
    </w:rPr>
  </w:style>
  <w:style w:type="character" w:customStyle="1" w:styleId="49">
    <w:name w:val="标题 1 字符"/>
    <w:link w:val="2"/>
    <w:qFormat/>
    <w:uiPriority w:val="9"/>
    <w:rPr>
      <w:b/>
      <w:bCs/>
      <w:kern w:val="44"/>
      <w:sz w:val="44"/>
      <w:szCs w:val="44"/>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3">
    <w:name w:val="正文段"/>
    <w:basedOn w:val="1"/>
    <w:qFormat/>
    <w:uiPriority w:val="0"/>
    <w:pPr>
      <w:widowControl/>
      <w:snapToGrid w:val="0"/>
      <w:spacing w:afterLines="50"/>
      <w:ind w:firstLine="200" w:firstLineChars="200"/>
    </w:pPr>
    <w:rPr>
      <w:kern w:val="0"/>
      <w:sz w:val="24"/>
      <w:szCs w:val="20"/>
    </w:rPr>
  </w:style>
  <w:style w:type="paragraph" w:customStyle="1" w:styleId="54">
    <w:name w:val="彩色列表 - 强调文字颜色 11"/>
    <w:basedOn w:val="1"/>
    <w:qFormat/>
    <w:uiPriority w:val="34"/>
    <w:pPr>
      <w:ind w:firstLine="420" w:firstLineChars="200"/>
    </w:pPr>
    <w:rPr>
      <w:rFonts w:ascii="Calibri" w:hAnsi="Calibri"/>
      <w:sz w:val="21"/>
      <w:szCs w:val="22"/>
    </w:rPr>
  </w:style>
  <w:style w:type="paragraph" w:customStyle="1" w:styleId="55">
    <w:name w:val="List Paragraph1"/>
    <w:basedOn w:val="1"/>
    <w:qFormat/>
    <w:uiPriority w:val="0"/>
    <w:pPr>
      <w:ind w:firstLine="420" w:firstLineChars="200"/>
    </w:pPr>
    <w:rPr>
      <w:sz w:val="21"/>
    </w:rPr>
  </w:style>
  <w:style w:type="paragraph" w:customStyle="1" w:styleId="56">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7">
    <w:name w:val="Char Char Char Char1"/>
    <w:basedOn w:val="1"/>
    <w:qFormat/>
    <w:uiPriority w:val="0"/>
    <w:rPr>
      <w:rFonts w:ascii="Tahoma" w:hAnsi="Tahoma"/>
      <w:sz w:val="24"/>
      <w:szCs w:val="20"/>
    </w:rPr>
  </w:style>
  <w:style w:type="paragraph" w:customStyle="1" w:styleId="5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3">
    <w:name w:val="批注文字 Char1"/>
    <w:semiHidden/>
    <w:qFormat/>
    <w:locked/>
    <w:uiPriority w:val="99"/>
    <w:rPr>
      <w:kern w:val="2"/>
      <w:sz w:val="28"/>
      <w:szCs w:val="24"/>
    </w:rPr>
  </w:style>
  <w:style w:type="character" w:customStyle="1" w:styleId="64">
    <w:name w:val="文档结构图 字符"/>
    <w:basedOn w:val="23"/>
    <w:link w:val="8"/>
    <w:semiHidden/>
    <w:qFormat/>
    <w:uiPriority w:val="99"/>
    <w:rPr>
      <w:rFonts w:ascii="宋体"/>
      <w:kern w:val="2"/>
      <w:sz w:val="18"/>
      <w:szCs w:val="18"/>
    </w:rPr>
  </w:style>
  <w:style w:type="paragraph" w:styleId="65">
    <w:name w:val="List Paragraph"/>
    <w:basedOn w:val="1"/>
    <w:qFormat/>
    <w:uiPriority w:val="34"/>
    <w:pPr>
      <w:ind w:firstLine="420" w:firstLineChars="200"/>
    </w:pPr>
  </w:style>
  <w:style w:type="character" w:customStyle="1" w:styleId="66">
    <w:name w:val="未处理的提及1"/>
    <w:basedOn w:val="23"/>
    <w:semiHidden/>
    <w:unhideWhenUsed/>
    <w:qFormat/>
    <w:uiPriority w:val="99"/>
    <w:rPr>
      <w:color w:val="605E5C"/>
      <w:shd w:val="clear" w:color="auto" w:fill="E1DFDD"/>
    </w:rPr>
  </w:style>
  <w:style w:type="character" w:customStyle="1" w:styleId="67">
    <w:name w:val="未处理的提及2"/>
    <w:basedOn w:val="23"/>
    <w:semiHidden/>
    <w:unhideWhenUsed/>
    <w:qFormat/>
    <w:uiPriority w:val="99"/>
    <w:rPr>
      <w:color w:val="605E5C"/>
      <w:shd w:val="clear" w:color="auto" w:fill="E1DFDD"/>
    </w:rPr>
  </w:style>
  <w:style w:type="character" w:customStyle="1" w:styleId="68">
    <w:name w:val="未处理的提及3"/>
    <w:basedOn w:val="23"/>
    <w:semiHidden/>
    <w:unhideWhenUsed/>
    <w:qFormat/>
    <w:uiPriority w:val="99"/>
    <w:rPr>
      <w:color w:val="605E5C"/>
      <w:shd w:val="clear" w:color="auto" w:fill="E1DFDD"/>
    </w:rPr>
  </w:style>
  <w:style w:type="paragraph" w:customStyle="1" w:styleId="69">
    <w:name w:val="样式1"/>
    <w:basedOn w:val="1"/>
    <w:qFormat/>
    <w:uiPriority w:val="0"/>
    <w:pPr>
      <w:spacing w:line="360" w:lineRule="exact"/>
      <w:ind w:firstLine="200" w:firstLineChars="200"/>
    </w:pPr>
    <w:rPr>
      <w:rFonts w:ascii="Arial" w:hAnsi="Arial"/>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FBC5-4C68-4F65-A415-A2FB6E15FEEF}">
  <ds:schemaRefs/>
</ds:datastoreItem>
</file>

<file path=docProps/app.xml><?xml version="1.0" encoding="utf-8"?>
<Properties xmlns="http://schemas.openxmlformats.org/officeDocument/2006/extended-properties" xmlns:vt="http://schemas.openxmlformats.org/officeDocument/2006/docPropsVTypes">
  <Template>Normal</Template>
  <Pages>36</Pages>
  <Words>17539</Words>
  <Characters>18678</Characters>
  <Lines>21</Lines>
  <Paragraphs>40</Paragraphs>
  <TotalTime>36</TotalTime>
  <ScaleCrop>false</ScaleCrop>
  <LinksUpToDate>false</LinksUpToDate>
  <CharactersWithSpaces>18986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2022-05-05T01:29:00Z</dcterms:created>
  <dc:creator>jj</dc:creator>
  <cp:lastModifiedBy>Feijie</cp:lastModifiedBy>
  <cp:lastPrinted>2018-06-25T02:02:00Z</cp:lastPrinted>
  <dcterms:modified xsi:type="dcterms:W3CDTF">2022-05-18T08:47:08Z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110D5E82E2C44C2BA79C0682E74FC518</vt:lpwstr>
  </property>
</Properties>
</file>