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highlight w:val="none"/>
        </w:rPr>
      </w:pPr>
    </w:p>
    <w:p w14:paraId="312EED65">
      <w:pPr>
        <w:adjustRightInd w:val="0"/>
        <w:snapToGrid w:val="0"/>
        <w:spacing w:line="288" w:lineRule="auto"/>
        <w:rPr>
          <w:rFonts w:ascii="楷体" w:hAnsi="楷体" w:eastAsia="楷体" w:cs="Times New Roman"/>
          <w:b/>
          <w:spacing w:val="-6"/>
          <w:sz w:val="44"/>
          <w:szCs w:val="44"/>
          <w:highlight w:val="none"/>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浙江商业职业技术学院</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德胜校区宿舍楼家具项目</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德胜校区宿舍楼家具项目</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QSZBB250086ZHCS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浙江商业职业技术学院</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采购计划文号：[2025]39251号</w:t>
      </w:r>
    </w:p>
    <w:p w14:paraId="4A903F3C">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42800F7A">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德胜校区宿舍楼家具项目</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w:t>
      </w:r>
      <w:r>
        <w:rPr>
          <w:rFonts w:hint="eastAsia"/>
          <w:b/>
          <w:sz w:val="21"/>
          <w:szCs w:val="21"/>
          <w:highlight w:val="none"/>
        </w:rPr>
        <w:t>于</w:t>
      </w:r>
      <w:r>
        <w:rPr>
          <w:rFonts w:hint="eastAsia"/>
          <w:b/>
          <w:sz w:val="21"/>
          <w:szCs w:val="21"/>
          <w:highlight w:val="none"/>
          <w:u w:val="single"/>
        </w:rPr>
        <w:t xml:space="preserve"> </w:t>
      </w:r>
      <w:r>
        <w:rPr>
          <w:rFonts w:hint="eastAsia"/>
          <w:b/>
          <w:sz w:val="21"/>
          <w:szCs w:val="21"/>
          <w:highlight w:val="none"/>
          <w:u w:val="single"/>
          <w:lang w:eastAsia="zh-CN"/>
        </w:rPr>
        <w:t>2025年07月19日13:30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35393621"/>
      <w:bookmarkStart w:id="1" w:name="_Toc28359079"/>
      <w:bookmarkStart w:id="2" w:name="_Toc28359002"/>
      <w:bookmarkStart w:id="3" w:name="_Toc35393790"/>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QSZBB250086ZHCS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德胜校区宿舍楼家具项目</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eastAsia" w:eastAsia="宋体"/>
          <w:sz w:val="21"/>
          <w:szCs w:val="21"/>
          <w:highlight w:val="none"/>
          <w:lang w:val="en-US" w:eastAsia="zh-CN"/>
        </w:rPr>
      </w:pPr>
      <w:r>
        <w:rPr>
          <w:sz w:val="21"/>
          <w:szCs w:val="21"/>
          <w:highlight w:val="none"/>
        </w:rPr>
        <w:t>4.</w:t>
      </w:r>
      <w:r>
        <w:rPr>
          <w:rFonts w:hint="eastAsia"/>
          <w:sz w:val="21"/>
          <w:szCs w:val="21"/>
          <w:highlight w:val="none"/>
        </w:rPr>
        <w:t>预算金额：657200</w:t>
      </w:r>
      <w:r>
        <w:rPr>
          <w:rFonts w:hint="eastAsia"/>
          <w:sz w:val="21"/>
          <w:szCs w:val="21"/>
          <w:highlight w:val="none"/>
          <w:lang w:val="en-US" w:eastAsia="zh-CN"/>
        </w:rPr>
        <w:t>元</w:t>
      </w:r>
    </w:p>
    <w:p w14:paraId="0A334808">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bookmarkStart w:id="61" w:name="_GoBack"/>
      <w:r>
        <w:rPr>
          <w:rFonts w:hint="eastAsia"/>
          <w:color w:val="FF0000"/>
          <w:sz w:val="21"/>
          <w:szCs w:val="21"/>
          <w:highlight w:val="none"/>
          <w:lang w:val="en-US" w:eastAsia="zh-CN"/>
        </w:rPr>
        <w:t>6</w:t>
      </w:r>
      <w:r>
        <w:rPr>
          <w:rFonts w:hint="eastAsia"/>
          <w:color w:val="FF0000"/>
          <w:sz w:val="21"/>
          <w:szCs w:val="21"/>
          <w:highlight w:val="none"/>
        </w:rPr>
        <w:t>57200</w:t>
      </w:r>
      <w:r>
        <w:rPr>
          <w:rFonts w:hint="eastAsia"/>
          <w:color w:val="FF0000"/>
          <w:sz w:val="21"/>
          <w:szCs w:val="21"/>
          <w:highlight w:val="none"/>
          <w:lang w:val="en-US" w:eastAsia="zh-CN"/>
        </w:rPr>
        <w:t>元</w:t>
      </w:r>
      <w:bookmarkEnd w:id="61"/>
    </w:p>
    <w:p w14:paraId="79A3FC8D">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合同履约期限：合同签订后30天内完成生产，接</w:t>
      </w:r>
      <w:r>
        <w:rPr>
          <w:rFonts w:hint="eastAsia"/>
          <w:sz w:val="21"/>
          <w:szCs w:val="21"/>
          <w:highlight w:val="none"/>
          <w:lang w:val="en-US" w:eastAsia="zh-CN"/>
        </w:rPr>
        <w:t>到</w:t>
      </w:r>
      <w:r>
        <w:rPr>
          <w:rFonts w:hint="eastAsia"/>
          <w:sz w:val="21"/>
          <w:szCs w:val="21"/>
          <w:highlight w:val="none"/>
        </w:rPr>
        <w:t>通知后20天内运输、安装及调试到位</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47D875DD">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14:paraId="6D3BB63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14:paraId="05A6AF33">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14:paraId="37CF11AC">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14:paraId="794B95D7">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14:paraId="7B32F11B">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486C266">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3006" w:type="dxa"/>
            <w:tcBorders>
              <w:right w:val="single" w:color="auto" w:sz="4" w:space="0"/>
              <w:tl2br w:val="nil"/>
              <w:tr2bl w:val="nil"/>
            </w:tcBorders>
            <w:vAlign w:val="center"/>
          </w:tcPr>
          <w:p w14:paraId="2C923CBB">
            <w:pPr>
              <w:adjustRightInd w:val="0"/>
              <w:snapToGrid w:val="0"/>
              <w:spacing w:line="288" w:lineRule="auto"/>
              <w:jc w:val="center"/>
              <w:rPr>
                <w:rFonts w:hint="eastAsia" w:eastAsia="宋体"/>
                <w:bCs/>
                <w:sz w:val="21"/>
                <w:szCs w:val="21"/>
                <w:highlight w:val="none"/>
                <w:lang w:eastAsia="zh-CN"/>
              </w:rPr>
            </w:pPr>
            <w:r>
              <w:rPr>
                <w:rFonts w:hint="eastAsia"/>
                <w:bCs/>
                <w:sz w:val="21"/>
                <w:szCs w:val="21"/>
                <w:highlight w:val="none"/>
                <w:lang w:eastAsia="zh-CN"/>
              </w:rPr>
              <w:t>德胜校区宿舍楼家具项目</w:t>
            </w:r>
          </w:p>
        </w:tc>
        <w:tc>
          <w:tcPr>
            <w:tcW w:w="708" w:type="dxa"/>
            <w:tcBorders>
              <w:tl2br w:val="nil"/>
              <w:tr2bl w:val="nil"/>
            </w:tcBorders>
            <w:vAlign w:val="center"/>
          </w:tcPr>
          <w:p w14:paraId="1F724F75">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709" w:type="dxa"/>
            <w:tcBorders>
              <w:tl2br w:val="nil"/>
              <w:tr2bl w:val="nil"/>
            </w:tcBorders>
            <w:vAlign w:val="center"/>
          </w:tcPr>
          <w:p w14:paraId="41F221C0">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3119" w:type="dxa"/>
            <w:tcBorders>
              <w:right w:val="single" w:color="auto" w:sz="4" w:space="0"/>
              <w:tl2br w:val="nil"/>
              <w:tr2bl w:val="nil"/>
            </w:tcBorders>
            <w:vAlign w:val="center"/>
          </w:tcPr>
          <w:p w14:paraId="4D08AB81">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详见第二章采购需求</w:t>
            </w:r>
          </w:p>
        </w:tc>
        <w:tc>
          <w:tcPr>
            <w:tcW w:w="1276" w:type="dxa"/>
            <w:tcBorders>
              <w:right w:val="single" w:color="auto" w:sz="4" w:space="0"/>
              <w:tl2br w:val="nil"/>
              <w:tr2bl w:val="nil"/>
            </w:tcBorders>
            <w:vAlign w:val="center"/>
          </w:tcPr>
          <w:p w14:paraId="231AC66D">
            <w:pPr>
              <w:adjustRightInd w:val="0"/>
              <w:snapToGrid w:val="0"/>
              <w:spacing w:line="288" w:lineRule="auto"/>
              <w:jc w:val="center"/>
              <w:rPr>
                <w:rFonts w:hint="eastAsia" w:eastAsia="宋体"/>
                <w:sz w:val="21"/>
                <w:szCs w:val="21"/>
                <w:highlight w:val="none"/>
                <w:lang w:val="en-US" w:eastAsia="zh-CN"/>
              </w:rPr>
            </w:pPr>
            <w:r>
              <w:rPr>
                <w:rFonts w:hint="eastAsia"/>
                <w:sz w:val="21"/>
                <w:szCs w:val="21"/>
                <w:highlight w:val="none"/>
                <w:lang w:val="en-US" w:eastAsia="zh-CN"/>
              </w:rPr>
              <w:t>否</w:t>
            </w:r>
          </w:p>
        </w:tc>
      </w:tr>
    </w:tbl>
    <w:p w14:paraId="2CF9088B">
      <w:pPr>
        <w:adjustRightInd w:val="0"/>
        <w:snapToGrid w:val="0"/>
        <w:spacing w:line="288" w:lineRule="auto"/>
        <w:rPr>
          <w:b/>
          <w:sz w:val="21"/>
          <w:szCs w:val="21"/>
          <w:highlight w:val="none"/>
        </w:rPr>
      </w:pPr>
      <w:bookmarkStart w:id="5" w:name="_Toc35393791"/>
      <w:bookmarkStart w:id="6" w:name="_Toc28359080"/>
      <w:bookmarkStart w:id="7" w:name="_Toc28359003"/>
      <w:bookmarkStart w:id="8" w:name="_Toc35393622"/>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04"/>
      <w:bookmarkStart w:id="10" w:name="_Toc28359081"/>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02BA41FD">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14:paraId="2FE1D89C">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5AE10A8B">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监狱企业、残疾人福利性单位视同小型、微型企业；</w:t>
      </w:r>
    </w:p>
    <w:p w14:paraId="638F57A3">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本项目属性为：货物</w:t>
      </w:r>
    </w:p>
    <w:p w14:paraId="732C1154">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采购标的对应的中小企业划分标准所属行业：</w:t>
      </w:r>
      <w:r>
        <w:rPr>
          <w:rFonts w:hint="eastAsia" w:cs="Times New Roman"/>
          <w:sz w:val="21"/>
          <w:szCs w:val="21"/>
          <w:highlight w:val="none"/>
          <w:lang w:val="en-US" w:eastAsia="zh-CN"/>
        </w:rPr>
        <w:t>工业</w:t>
      </w:r>
    </w:p>
    <w:p w14:paraId="687E9883">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28359082"/>
      <w:bookmarkStart w:id="14" w:name="_Toc35393624"/>
      <w:bookmarkStart w:id="15" w:name="_Toc28359005"/>
      <w:bookmarkStart w:id="16" w:name="_Toc35393793"/>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2025年07月19日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2025年07月19日13:30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35393794"/>
      <w:bookmarkStart w:id="18" w:name="_Toc35393625"/>
      <w:bookmarkStart w:id="19" w:name="_Toc28359007"/>
      <w:bookmarkStart w:id="20" w:name="_Toc28359084"/>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2025年07月19日13:30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/德胜校区第一教学楼213会议室</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626"/>
      <w:bookmarkStart w:id="22" w:name="_Toc35393795"/>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highlight w:val="none"/>
        </w:rPr>
      </w:pPr>
      <w:bookmarkStart w:id="23" w:name="_Hlk97039575"/>
      <w:bookmarkStart w:id="24" w:name="_Toc35393796"/>
      <w:bookmarkStart w:id="25" w:name="_Toc28359008"/>
      <w:bookmarkStart w:id="26" w:name="_Toc28359085"/>
      <w:bookmarkStart w:id="27" w:name="_Toc35393627"/>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14:paraId="0671AC44">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）需要落实的政府采购政策：包括节约资源、保护环境、</w:t>
      </w:r>
      <w:r>
        <w:rPr>
          <w:rFonts w:hint="eastAsia" w:cs="Times New Roman"/>
          <w:sz w:val="21"/>
          <w:szCs w:val="21"/>
          <w:highlight w:val="none"/>
        </w:rPr>
        <w:t>支持科技创新、</w:t>
      </w:r>
      <w:r>
        <w:rPr>
          <w:rFonts w:cs="Times New Roman"/>
          <w:sz w:val="21"/>
          <w:szCs w:val="21"/>
          <w:highlight w:val="none"/>
        </w:rPr>
        <w:t>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3"/>
    <w:p w14:paraId="6436FD3D">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28"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sz w:val="21"/>
          <w:szCs w:val="21"/>
          <w:highlight w:val="none"/>
        </w:rPr>
      </w:pPr>
      <w:r>
        <w:rPr>
          <w:sz w:val="21"/>
          <w:szCs w:val="21"/>
          <w:highlight w:val="none"/>
        </w:rPr>
        <w:t>1.采购人信息</w:t>
      </w:r>
    </w:p>
    <w:p w14:paraId="1D24B021">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浙江商业职业技术学院</w:t>
      </w:r>
    </w:p>
    <w:p w14:paraId="5507FE17">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地址：杭州市滨江区滨文路470号浙江商业职业技术学院</w:t>
      </w:r>
    </w:p>
    <w:p w14:paraId="407FF1B6">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3A9A228F">
      <w:pPr>
        <w:adjustRightInd w:val="0"/>
        <w:snapToGrid w:val="0"/>
        <w:spacing w:line="288" w:lineRule="auto"/>
        <w:ind w:firstLine="424" w:firstLineChars="202"/>
        <w:rPr>
          <w:rFonts w:hint="eastAsia"/>
          <w:sz w:val="21"/>
          <w:szCs w:val="21"/>
          <w:highlight w:val="none"/>
        </w:rPr>
      </w:pPr>
      <w:r>
        <w:rPr>
          <w:rFonts w:hint="eastAsia"/>
          <w:sz w:val="21"/>
          <w:szCs w:val="21"/>
          <w:highlight w:val="none"/>
        </w:rPr>
        <w:t>项目联系人（询问）：钱老师</w:t>
      </w:r>
    </w:p>
    <w:p w14:paraId="57B03782">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项目联系方式（询问）：0571-58108157</w:t>
      </w:r>
      <w:r>
        <w:rPr>
          <w:rFonts w:hint="eastAsia"/>
          <w:sz w:val="21"/>
          <w:szCs w:val="21"/>
          <w:highlight w:val="none"/>
          <w:lang w:val="en-US" w:eastAsia="zh-CN"/>
        </w:rPr>
        <w:t>/13386515391</w:t>
      </w:r>
    </w:p>
    <w:p w14:paraId="679F87D1">
      <w:pPr>
        <w:adjustRightInd w:val="0"/>
        <w:snapToGrid w:val="0"/>
        <w:spacing w:line="288" w:lineRule="auto"/>
        <w:ind w:firstLine="424" w:firstLineChars="202"/>
        <w:rPr>
          <w:rFonts w:hint="eastAsia"/>
          <w:sz w:val="21"/>
          <w:szCs w:val="21"/>
          <w:highlight w:val="none"/>
        </w:rPr>
      </w:pPr>
      <w:r>
        <w:rPr>
          <w:rFonts w:hint="eastAsia"/>
          <w:sz w:val="21"/>
          <w:szCs w:val="21"/>
          <w:highlight w:val="none"/>
        </w:rPr>
        <w:t>质疑联系人：吴老师</w:t>
      </w:r>
    </w:p>
    <w:p w14:paraId="479FA2C8">
      <w:pPr>
        <w:adjustRightInd w:val="0"/>
        <w:snapToGrid w:val="0"/>
        <w:spacing w:line="288" w:lineRule="auto"/>
        <w:ind w:firstLine="424" w:firstLineChars="202"/>
        <w:rPr>
          <w:rFonts w:hint="eastAsia"/>
          <w:sz w:val="21"/>
          <w:szCs w:val="21"/>
          <w:highlight w:val="none"/>
        </w:rPr>
      </w:pPr>
      <w:r>
        <w:rPr>
          <w:rFonts w:hint="eastAsia"/>
          <w:sz w:val="21"/>
          <w:szCs w:val="21"/>
          <w:highlight w:val="none"/>
        </w:rPr>
        <w:t>质疑联系方式：0571-58108166</w:t>
      </w:r>
    </w:p>
    <w:p w14:paraId="58352989">
      <w:pPr>
        <w:adjustRightInd w:val="0"/>
        <w:snapToGrid w:val="0"/>
        <w:spacing w:line="288" w:lineRule="auto"/>
        <w:ind w:firstLine="424" w:firstLineChars="202"/>
        <w:rPr>
          <w:rFonts w:hint="eastAsia"/>
          <w:sz w:val="21"/>
          <w:szCs w:val="21"/>
          <w:highlight w:val="none"/>
        </w:rPr>
      </w:pPr>
    </w:p>
    <w:p w14:paraId="69FE38AA">
      <w:pPr>
        <w:adjustRightInd w:val="0"/>
        <w:snapToGrid w:val="0"/>
        <w:spacing w:line="288" w:lineRule="auto"/>
        <w:ind w:firstLine="424" w:firstLineChars="202"/>
        <w:rPr>
          <w:sz w:val="21"/>
          <w:szCs w:val="21"/>
          <w:highlight w:val="none"/>
        </w:rPr>
      </w:pPr>
      <w:r>
        <w:rPr>
          <w:sz w:val="21"/>
          <w:szCs w:val="21"/>
          <w:highlight w:val="none"/>
        </w:rPr>
        <w:t>2.采购代理机构信息</w:t>
      </w:r>
    </w:p>
    <w:p w14:paraId="19753CA5">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14:paraId="604B3CE5">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14:paraId="4AD91ABA">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14:paraId="596D4869">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eastAsia="zh-CN"/>
        </w:rPr>
        <w:t>阙家珍、</w:t>
      </w:r>
      <w:r>
        <w:rPr>
          <w:rFonts w:hint="eastAsia"/>
          <w:sz w:val="21"/>
          <w:szCs w:val="21"/>
          <w:highlight w:val="none"/>
          <w:lang w:val="en-US" w:eastAsia="zh-CN"/>
        </w:rPr>
        <w:t>朱建飞</w:t>
      </w:r>
    </w:p>
    <w:p w14:paraId="37320CC8">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w:t>
      </w:r>
      <w:r>
        <w:rPr>
          <w:rFonts w:hint="eastAsia"/>
          <w:sz w:val="21"/>
          <w:szCs w:val="21"/>
          <w:highlight w:val="none"/>
          <w:lang w:eastAsia="zh-CN"/>
        </w:rPr>
        <w:t>87670301</w:t>
      </w:r>
    </w:p>
    <w:p w14:paraId="452319A6">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质疑联系人：</w:t>
      </w:r>
      <w:r>
        <w:rPr>
          <w:rFonts w:hint="eastAsia"/>
          <w:sz w:val="21"/>
          <w:szCs w:val="21"/>
          <w:highlight w:val="none"/>
          <w:lang w:val="en-US" w:eastAsia="zh-CN"/>
        </w:rPr>
        <w:t>周安琪</w:t>
      </w:r>
    </w:p>
    <w:p w14:paraId="3B1EF831">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14:paraId="7251741B">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14:paraId="19491CA0">
      <w:pPr>
        <w:adjustRightInd w:val="0"/>
        <w:snapToGrid w:val="0"/>
        <w:spacing w:line="288" w:lineRule="auto"/>
        <w:ind w:firstLine="425" w:firstLineChars="215"/>
        <w:rPr>
          <w:rFonts w:ascii="宋体" w:hAnsi="宋体" w:eastAsia="宋体" w:cs="Times New Roman"/>
          <w:spacing w:val="-6"/>
          <w:sz w:val="21"/>
          <w:szCs w:val="21"/>
          <w:highlight w:val="none"/>
        </w:rPr>
      </w:pPr>
    </w:p>
    <w:p w14:paraId="4C395546">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rPr>
        <w:t>投诉处理部门信息</w:t>
      </w:r>
    </w:p>
    <w:p w14:paraId="02328526">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浙江商业职业技术学院</w:t>
      </w:r>
    </w:p>
    <w:p w14:paraId="763F28FC">
      <w:pPr>
        <w:adjustRightInd w:val="0"/>
        <w:snapToGrid w:val="0"/>
        <w:spacing w:line="288" w:lineRule="auto"/>
        <w:ind w:firstLine="424" w:firstLineChars="202"/>
        <w:rPr>
          <w:rFonts w:hint="eastAsia"/>
          <w:sz w:val="21"/>
          <w:szCs w:val="21"/>
        </w:rPr>
      </w:pPr>
      <w:r>
        <w:rPr>
          <w:rFonts w:hint="eastAsia"/>
          <w:sz w:val="21"/>
          <w:szCs w:val="21"/>
        </w:rPr>
        <w:t>地址：杭州市滨江区滨文路470号浙江商业职业技术学院</w:t>
      </w:r>
    </w:p>
    <w:p w14:paraId="7BD8F01E">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sz w:val="21"/>
          <w:szCs w:val="21"/>
          <w:highlight w:val="none"/>
          <w:lang w:val="en-US" w:eastAsia="zh-CN"/>
        </w:rPr>
        <w:t>吴</w:t>
      </w:r>
      <w:r>
        <w:rPr>
          <w:rFonts w:hint="eastAsia"/>
          <w:sz w:val="21"/>
          <w:szCs w:val="21"/>
          <w:highlight w:val="none"/>
        </w:rPr>
        <w:t>老师</w:t>
      </w:r>
    </w:p>
    <w:p w14:paraId="4969954C">
      <w:pPr>
        <w:adjustRightInd w:val="0"/>
        <w:snapToGrid w:val="0"/>
        <w:spacing w:line="288" w:lineRule="auto"/>
        <w:ind w:firstLine="425" w:firstLineChars="215"/>
        <w:rPr>
          <w:rFonts w:cs="Times New Roman"/>
          <w:sz w:val="21"/>
          <w:szCs w:val="21"/>
          <w:highlight w:val="none"/>
        </w:rPr>
      </w:pPr>
      <w:r>
        <w:rPr>
          <w:rFonts w:hint="eastAsia" w:ascii="宋体" w:hAnsi="宋体" w:eastAsia="宋体" w:cs="Times New Roman"/>
          <w:spacing w:val="-6"/>
          <w:sz w:val="21"/>
          <w:szCs w:val="21"/>
          <w:highlight w:val="none"/>
        </w:rPr>
        <w:t>监督投诉电话：0571-58108166</w:t>
      </w:r>
    </w:p>
    <w:p w14:paraId="2CE3BF65">
      <w:pPr>
        <w:adjustRightInd w:val="0"/>
        <w:snapToGrid w:val="0"/>
        <w:spacing w:line="288" w:lineRule="auto"/>
        <w:ind w:firstLine="425" w:firstLineChars="215"/>
        <w:rPr>
          <w:rFonts w:cs="Times New Roman"/>
          <w:spacing w:val="-6"/>
          <w:sz w:val="21"/>
          <w:szCs w:val="21"/>
          <w:highlight w:val="none"/>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highlight w:val="none"/>
        </w:rPr>
      </w:pPr>
      <w:r>
        <w:rPr>
          <w:rFonts w:hint="eastAsia"/>
          <w:sz w:val="21"/>
          <w:szCs w:val="21"/>
          <w:highlight w:val="none"/>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7FE19C82">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77DFABBD">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405A36C7">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327DC957">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31B77583">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447018BA">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rPr>
            </w:pPr>
            <w:r>
              <w:rPr>
                <w:rFonts w:hint="eastAsia"/>
                <w:sz w:val="21"/>
                <w:szCs w:val="21"/>
              </w:rPr>
              <w:t>4</w:t>
            </w:r>
          </w:p>
        </w:tc>
        <w:tc>
          <w:tcPr>
            <w:tcW w:w="3256" w:type="dxa"/>
            <w:vAlign w:val="center"/>
          </w:tcPr>
          <w:p w14:paraId="5D375408">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7065847D">
            <w:pPr>
              <w:adjustRightInd w:val="0"/>
              <w:snapToGrid w:val="0"/>
              <w:spacing w:line="288" w:lineRule="auto"/>
              <w:jc w:val="left"/>
              <w:rPr>
                <w:color w:val="auto"/>
                <w:sz w:val="21"/>
                <w:szCs w:val="18"/>
                <w:highlight w:val="none"/>
              </w:rPr>
            </w:pPr>
            <w:r>
              <w:rPr>
                <w:rFonts w:hint="eastAsia"/>
                <w:color w:val="auto"/>
                <w:sz w:val="21"/>
                <w:szCs w:val="18"/>
                <w:highlight w:val="none"/>
              </w:rPr>
              <w:t>提供材料详见磋商文件第六章“商务和技术文件”</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69CCE6FF">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7F5038A9">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44AF8E83">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本项目属性为：货物</w:t>
            </w:r>
          </w:p>
          <w:p w14:paraId="356208F1">
            <w:pPr>
              <w:adjustRightInd w:val="0"/>
              <w:snapToGrid w:val="0"/>
              <w:spacing w:line="288" w:lineRule="auto"/>
              <w:jc w:val="left"/>
              <w:rPr>
                <w:rFonts w:hint="eastAsia" w:eastAsia="宋体" w:cs="Times New Roman"/>
                <w:b/>
                <w:bCs/>
                <w:color w:val="auto"/>
                <w:sz w:val="21"/>
                <w:szCs w:val="21"/>
                <w:highlight w:val="none"/>
                <w:lang w:val="en-US" w:eastAsia="zh-CN"/>
              </w:rPr>
            </w:pPr>
            <w:r>
              <w:rPr>
                <w:rFonts w:hint="eastAsia" w:cs="Times New Roman"/>
                <w:b/>
                <w:bCs/>
                <w:color w:val="auto"/>
                <w:sz w:val="21"/>
                <w:szCs w:val="21"/>
                <w:highlight w:val="none"/>
              </w:rPr>
              <w:t>采购标的对应的中小企业划分标准所属行业：</w:t>
            </w:r>
            <w:r>
              <w:rPr>
                <w:rFonts w:hint="eastAsia" w:cs="Times New Roman"/>
                <w:b w:val="0"/>
                <w:bCs w:val="0"/>
                <w:color w:val="auto"/>
                <w:sz w:val="21"/>
                <w:szCs w:val="21"/>
                <w:highlight w:val="none"/>
                <w:lang w:val="en-US" w:eastAsia="zh-CN"/>
              </w:rPr>
              <w:t>工业</w:t>
            </w:r>
          </w:p>
          <w:p w14:paraId="49973E1A">
            <w:pPr>
              <w:adjustRightInd w:val="0"/>
              <w:snapToGrid w:val="0"/>
              <w:spacing w:line="288" w:lineRule="auto"/>
              <w:jc w:val="left"/>
              <w:rPr>
                <w:b/>
                <w:bCs/>
                <w:color w:val="auto"/>
                <w:sz w:val="21"/>
                <w:szCs w:val="21"/>
                <w:highlight w:val="none"/>
              </w:rPr>
            </w:pPr>
            <w:r>
              <w:rPr>
                <w:rFonts w:hint="eastAsia" w:cs="Times New Roman"/>
                <w:b/>
                <w:bCs/>
                <w:color w:val="auto"/>
                <w:sz w:val="21"/>
                <w:szCs w:val="21"/>
                <w:highlight w:val="none"/>
              </w:rPr>
              <w:t>中小企业划型标准：</w:t>
            </w:r>
            <w:r>
              <w:rPr>
                <w:rFonts w:hint="eastAsia" w:cs="Times New Roman"/>
                <w:color w:val="auto"/>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rPr>
            </w:pPr>
            <w:r>
              <w:rPr>
                <w:rFonts w:hint="eastAsia"/>
                <w:sz w:val="21"/>
                <w:szCs w:val="21"/>
              </w:rPr>
              <w:t>6</w:t>
            </w:r>
          </w:p>
        </w:tc>
        <w:tc>
          <w:tcPr>
            <w:tcW w:w="3256" w:type="dxa"/>
            <w:vAlign w:val="center"/>
          </w:tcPr>
          <w:p w14:paraId="2E282D52">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00DBAA74">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rPr>
            </w:pPr>
            <w:r>
              <w:rPr>
                <w:rFonts w:hint="eastAsia"/>
                <w:sz w:val="21"/>
                <w:szCs w:val="21"/>
              </w:rPr>
              <w:t>7</w:t>
            </w:r>
          </w:p>
        </w:tc>
        <w:tc>
          <w:tcPr>
            <w:tcW w:w="3256" w:type="dxa"/>
            <w:vAlign w:val="center"/>
          </w:tcPr>
          <w:p w14:paraId="1DC9528C">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4010F74C">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bookmarkEnd w:id="29"/>
    </w:tbl>
    <w:p w14:paraId="1455B4C6">
      <w:pPr>
        <w:adjustRightInd w:val="0"/>
        <w:snapToGrid w:val="0"/>
        <w:spacing w:line="288" w:lineRule="auto"/>
        <w:jc w:val="left"/>
        <w:rPr>
          <w:sz w:val="21"/>
          <w:szCs w:val="21"/>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F3B5690">
            <w:pPr>
              <w:adjustRightInd w:val="0"/>
              <w:snapToGrid w:val="0"/>
              <w:spacing w:line="288" w:lineRule="auto"/>
              <w:ind w:firstLine="396" w:firstLineChars="200"/>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1.合同签订后一周内，中标人向采购人提交合同总价1%的履约保证金，履约保证金在合同履约期间无违约情形的，项目验收结束后，于一周内退还（不计息）；</w:t>
            </w:r>
          </w:p>
          <w:p w14:paraId="347CF70B">
            <w:pPr>
              <w:adjustRightInd w:val="0"/>
              <w:snapToGrid w:val="0"/>
              <w:spacing w:line="288" w:lineRule="auto"/>
              <w:ind w:firstLine="396" w:firstLineChars="200"/>
              <w:rPr>
                <w:rFonts w:hint="eastAsia" w:ascii="宋体" w:hAnsi="宋体" w:eastAsia="宋体" w:cs="宋体"/>
                <w:spacing w:val="-6"/>
                <w:kern w:val="0"/>
                <w:sz w:val="21"/>
                <w:szCs w:val="21"/>
                <w:highlight w:val="yellow"/>
              </w:rPr>
            </w:pPr>
            <w:r>
              <w:rPr>
                <w:rFonts w:hint="eastAsia" w:ascii="宋体" w:hAnsi="宋体" w:eastAsia="宋体" w:cs="宋体"/>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A329BF0">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1.预付款：</w:t>
            </w:r>
          </w:p>
          <w:p w14:paraId="196EE295">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1.1.支付条件：中标人提交银行、保险公司等金融机构出具的预付款保函；</w:t>
            </w:r>
          </w:p>
          <w:p w14:paraId="6928AE2C">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1.2.支付时间、数额：合同生效并具备实施条件后7个工作日内，采购人向中标人支付合同金额</w:t>
            </w:r>
            <w:r>
              <w:rPr>
                <w:rFonts w:hint="eastAsia" w:ascii="宋体" w:hAnsi="宋体" w:eastAsia="宋体" w:cs="宋体"/>
                <w:spacing w:val="-6"/>
                <w:kern w:val="0"/>
                <w:sz w:val="21"/>
                <w:szCs w:val="21"/>
                <w:highlight w:val="none"/>
                <w:lang w:val="en-US" w:eastAsia="zh-CN"/>
              </w:rPr>
              <w:t>4</w:t>
            </w:r>
            <w:r>
              <w:rPr>
                <w:rFonts w:hint="eastAsia" w:ascii="宋体" w:hAnsi="宋体" w:eastAsia="宋体" w:cs="宋体"/>
                <w:spacing w:val="-6"/>
                <w:kern w:val="0"/>
                <w:sz w:val="21"/>
                <w:szCs w:val="21"/>
                <w:highlight w:val="none"/>
              </w:rPr>
              <w:t>0%的预付款。</w:t>
            </w:r>
          </w:p>
          <w:p w14:paraId="7D87CB43">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备注：签订合同时，中标人明确表示无需预付款或者主动要求降低预付款比例的，采购单位可不适用前述规定。</w:t>
            </w:r>
          </w:p>
          <w:p w14:paraId="54CF318D">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2.项目完成后，经采购人验收合格后，采购人自收到发票后</w:t>
            </w:r>
            <w:r>
              <w:rPr>
                <w:rFonts w:hint="eastAsia" w:ascii="宋体" w:hAnsi="宋体" w:eastAsia="宋体" w:cs="宋体"/>
                <w:spacing w:val="-6"/>
                <w:kern w:val="0"/>
                <w:sz w:val="21"/>
                <w:szCs w:val="21"/>
                <w:highlight w:val="none"/>
                <w:lang w:val="en-US" w:eastAsia="zh-CN"/>
              </w:rPr>
              <w:t>7</w:t>
            </w:r>
            <w:r>
              <w:rPr>
                <w:rFonts w:hint="eastAsia" w:ascii="宋体" w:hAnsi="宋体" w:eastAsia="宋体" w:cs="宋体"/>
                <w:spacing w:val="-6"/>
                <w:kern w:val="0"/>
                <w:sz w:val="21"/>
                <w:szCs w:val="21"/>
                <w:highlight w:val="none"/>
              </w:rPr>
              <w:t>个工作日内，支付至合同金额的100%。</w:t>
            </w:r>
          </w:p>
          <w:p w14:paraId="29A76F50">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lang w:val="en-US" w:eastAsia="zh-CN"/>
              </w:rPr>
              <w:t>注：本项目据实结算。</w:t>
            </w:r>
            <w:r>
              <w:rPr>
                <w:rFonts w:hint="eastAsia" w:ascii="宋体" w:hAnsi="宋体" w:eastAsia="宋体" w:cs="宋体"/>
                <w:spacing w:val="-6"/>
                <w:kern w:val="0"/>
                <w:sz w:val="21"/>
                <w:szCs w:val="21"/>
                <w:highlight w:val="none"/>
              </w:rPr>
              <w:t>采购人有权按实际需求增加或减少货物设施数量，投标单价在合同执行期间固定不变，项目最终结算金额按实际数量计算。</w:t>
            </w:r>
          </w:p>
        </w:tc>
      </w:tr>
      <w:bookmarkEnd w:id="30"/>
    </w:tbl>
    <w:p w14:paraId="134AA418">
      <w:pPr>
        <w:adjustRightInd w:val="0"/>
        <w:snapToGrid w:val="0"/>
        <w:spacing w:line="288" w:lineRule="auto"/>
        <w:rPr>
          <w:sz w:val="21"/>
          <w:szCs w:val="21"/>
        </w:rPr>
      </w:pPr>
    </w:p>
    <w:p w14:paraId="0C69BA3F">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8830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1C027DE">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E9FF892">
            <w:pPr>
              <w:adjustRightInd w:val="0"/>
              <w:snapToGrid w:val="0"/>
              <w:spacing w:line="288" w:lineRule="auto"/>
              <w:rPr>
                <w:rFonts w:hint="eastAsia" w:eastAsia="宋体"/>
                <w:sz w:val="21"/>
                <w:szCs w:val="21"/>
                <w:highlight w:val="none"/>
                <w:lang w:eastAsia="zh-CN"/>
              </w:rPr>
            </w:pPr>
            <w:r>
              <w:rPr>
                <w:rFonts w:hint="eastAsia"/>
                <w:sz w:val="21"/>
                <w:szCs w:val="21"/>
                <w:highlight w:val="none"/>
              </w:rPr>
              <w:t>合同签订后30天内完成生产，接甲方通知后20天内运输、安装及调试到位</w:t>
            </w:r>
            <w:r>
              <w:rPr>
                <w:rFonts w:hint="eastAsia"/>
                <w:sz w:val="21"/>
                <w:szCs w:val="21"/>
                <w:highlight w:val="none"/>
                <w:lang w:eastAsia="zh-CN"/>
              </w:rPr>
              <w:t>。</w:t>
            </w:r>
          </w:p>
        </w:tc>
      </w:tr>
      <w:tr w14:paraId="2CC2D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730F41">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0B1C1096">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14:paraId="46BDF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0914C12">
            <w:pPr>
              <w:adjustRightInd w:val="0"/>
              <w:snapToGrid w:val="0"/>
              <w:spacing w:line="288" w:lineRule="auto"/>
              <w:jc w:val="center"/>
              <w:rPr>
                <w:b/>
                <w:bCs/>
                <w:sz w:val="21"/>
                <w:szCs w:val="21"/>
                <w:highlight w:val="none"/>
              </w:rPr>
            </w:pP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8123E74">
            <w:pPr>
              <w:adjustRightInd w:val="0"/>
              <w:snapToGrid w:val="0"/>
              <w:spacing w:line="288" w:lineRule="auto"/>
              <w:rPr>
                <w:sz w:val="21"/>
                <w:szCs w:val="21"/>
                <w:highlight w:val="none"/>
              </w:rPr>
            </w:pPr>
            <w:r>
              <w:rPr>
                <w:rFonts w:hint="eastAsia"/>
                <w:sz w:val="21"/>
                <w:szCs w:val="21"/>
                <w:highlight w:val="none"/>
                <w:lang w:val="en-US" w:eastAsia="zh-CN"/>
              </w:rPr>
              <w:t>5</w:t>
            </w:r>
            <w:r>
              <w:rPr>
                <w:rFonts w:hint="eastAsia"/>
                <w:sz w:val="21"/>
                <w:szCs w:val="21"/>
                <w:highlight w:val="none"/>
              </w:rPr>
              <w:t>年，项目验收合格后开始计算</w:t>
            </w:r>
          </w:p>
        </w:tc>
      </w:tr>
      <w:tr w14:paraId="5715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A9DDEDC">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C38A169">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.在质保期内，供应商应对货物出现的质量及安全问题负责处理解决并承担一切费用。</w:t>
            </w:r>
          </w:p>
          <w:p w14:paraId="1B8C2765">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质保期内出现无法排除的故障，供应商需无条件更换同型号产品。在质保期内的工作应包括对所有产品常规检查、调整等。供应商须自行付费负责修理和更换任何由于产品自身的质量问题造成的损坏及故障。</w:t>
            </w:r>
          </w:p>
          <w:p w14:paraId="7FD17F5E">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质保期满后，供应商继续为采购人服务，仅收取零配件成本费。具体实施响应要求：现场免费提供安装、调试服务，在保修期内免费上门安装、调试服务；供货时提供相应保修证明资料。</w:t>
            </w:r>
          </w:p>
          <w:p w14:paraId="5C15866C">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因人为因素出现的故障不在免费保修范围内。</w:t>
            </w:r>
          </w:p>
          <w:p w14:paraId="0A272791">
            <w:pPr>
              <w:adjustRightInd w:val="0"/>
              <w:snapToGrid w:val="0"/>
              <w:spacing w:line="288" w:lineRule="auto"/>
              <w:rPr>
                <w:rFonts w:hint="eastAsia"/>
                <w:sz w:val="21"/>
                <w:szCs w:val="21"/>
                <w:highlight w:val="none"/>
                <w:u w:val="single"/>
              </w:rPr>
            </w:pPr>
            <w:r>
              <w:rPr>
                <w:sz w:val="21"/>
                <w:szCs w:val="21"/>
                <w:highlight w:val="none"/>
                <w:u w:val="none"/>
              </w:rPr>
              <w:t>5</w:t>
            </w:r>
            <w:r>
              <w:rPr>
                <w:rFonts w:hint="eastAsia"/>
                <w:sz w:val="21"/>
                <w:szCs w:val="21"/>
                <w:highlight w:val="none"/>
                <w:u w:val="none"/>
              </w:rPr>
              <w:t>.如在使用过程中发生质量问题</w:t>
            </w:r>
            <w:r>
              <w:rPr>
                <w:rFonts w:hint="eastAsia"/>
                <w:sz w:val="21"/>
                <w:szCs w:val="21"/>
                <w:highlight w:val="none"/>
                <w:u w:val="none"/>
                <w:lang w:eastAsia="zh-CN"/>
              </w:rPr>
              <w:t>：</w:t>
            </w:r>
            <w:r>
              <w:rPr>
                <w:rFonts w:hint="eastAsia"/>
                <w:sz w:val="21"/>
                <w:szCs w:val="21"/>
                <w:highlight w:val="none"/>
                <w:u w:val="single"/>
              </w:rPr>
              <w:t>质保期内提供免费上门保修维护服务，供应商需提供24小时服务，而且维修人员在接到使用单位维修及技术服务要求后应在1小时之内作出响应，4小时之内派出专业工程师维修人员到达现场维修,2个日历天内维修完成。</w:t>
            </w:r>
          </w:p>
          <w:p w14:paraId="0ED12D37">
            <w:pPr>
              <w:adjustRightInd w:val="0"/>
              <w:snapToGrid w:val="0"/>
              <w:spacing w:line="288" w:lineRule="auto"/>
              <w:rPr>
                <w:rFonts w:hint="eastAsia"/>
                <w:sz w:val="21"/>
                <w:szCs w:val="21"/>
                <w:highlight w:val="none"/>
                <w:u w:val="single"/>
              </w:rPr>
            </w:pPr>
            <w:r>
              <w:rPr>
                <w:rFonts w:hint="eastAsia" w:ascii="宋体" w:hAnsi="宋体" w:eastAsia="宋体" w:cs="宋体"/>
                <w:sz w:val="21"/>
                <w:szCs w:val="21"/>
                <w:highlight w:val="none"/>
                <w:u w:val="none"/>
                <w:lang w:val="en-US" w:eastAsia="zh-CN"/>
              </w:rPr>
              <w:t>6.供应商应提供详细的</w:t>
            </w:r>
            <w:r>
              <w:rPr>
                <w:rFonts w:hint="eastAsia" w:ascii="宋体" w:hAnsi="宋体" w:eastAsia="宋体" w:cs="宋体"/>
                <w:sz w:val="21"/>
                <w:szCs w:val="21"/>
                <w:highlight w:val="none"/>
              </w:rPr>
              <w:t>售后服务方案、售后服务承诺、售后服务保障措施。</w:t>
            </w:r>
          </w:p>
        </w:tc>
      </w:tr>
      <w:tr w14:paraId="0BE7F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CBE4639">
            <w:pPr>
              <w:adjustRightInd w:val="0"/>
              <w:snapToGrid w:val="0"/>
              <w:spacing w:line="288" w:lineRule="auto"/>
              <w:jc w:val="center"/>
              <w:rPr>
                <w:b/>
                <w:bCs/>
                <w:sz w:val="21"/>
                <w:szCs w:val="21"/>
              </w:rPr>
            </w:pPr>
            <w:r>
              <w:rPr>
                <w:rFonts w:hint="eastAsia"/>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3F73BF84">
            <w:pPr>
              <w:adjustRightInd w:val="0"/>
              <w:snapToGrid w:val="0"/>
              <w:spacing w:line="288" w:lineRule="auto"/>
              <w:rPr>
                <w:rFonts w:hint="eastAsia" w:ascii="宋体" w:hAnsi="宋体" w:eastAsia="宋体" w:cs="Times New Roman"/>
                <w:spacing w:val="-6"/>
                <w:sz w:val="21"/>
                <w:szCs w:val="21"/>
                <w:highlight w:val="none"/>
              </w:rPr>
            </w:pPr>
            <w:r>
              <w:rPr>
                <w:rFonts w:hint="eastAsia"/>
                <w:sz w:val="21"/>
                <w:szCs w:val="21"/>
                <w:highlight w:val="none"/>
              </w:rPr>
              <w:t>▲</w:t>
            </w:r>
            <w:r>
              <w:rPr>
                <w:rFonts w:hint="eastAsia" w:ascii="宋体" w:hAnsi="宋体" w:eastAsia="宋体" w:cs="宋体"/>
                <w:sz w:val="21"/>
                <w:szCs w:val="21"/>
                <w:highlight w:val="none"/>
              </w:rPr>
              <w:t>1</w:t>
            </w:r>
            <w:r>
              <w:rPr>
                <w:rFonts w:ascii="宋体" w:hAnsi="宋体" w:eastAsia="宋体" w:cs="宋体"/>
                <w:sz w:val="21"/>
                <w:szCs w:val="21"/>
                <w:highlight w:val="none"/>
              </w:rPr>
              <w:t>.</w:t>
            </w:r>
            <w:r>
              <w:rPr>
                <w:rFonts w:hint="eastAsia" w:ascii="宋体" w:hAnsi="宋体" w:eastAsia="宋体" w:cs="宋体"/>
                <w:sz w:val="21"/>
                <w:szCs w:val="21"/>
                <w:highlight w:val="none"/>
              </w:rPr>
              <w:t>供应商应按招标文件规定向采购人提供全新</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原装合格产品，</w:t>
            </w:r>
            <w:r>
              <w:rPr>
                <w:rFonts w:hint="eastAsia" w:ascii="宋体" w:hAnsi="宋体" w:eastAsia="宋体" w:cs="宋体"/>
                <w:sz w:val="21"/>
                <w:szCs w:val="21"/>
                <w:highlight w:val="none"/>
                <w:lang w:val="en-US" w:eastAsia="zh-CN"/>
              </w:rPr>
              <w:t>产品应</w:t>
            </w:r>
            <w:r>
              <w:rPr>
                <w:rFonts w:hint="eastAsia" w:ascii="宋体" w:hAnsi="宋体" w:eastAsia="宋体" w:cs="宋体"/>
                <w:sz w:val="21"/>
                <w:szCs w:val="21"/>
                <w:highlight w:val="none"/>
              </w:rPr>
              <w:t>符合国家法律法规规定。</w:t>
            </w:r>
            <w:r>
              <w:rPr>
                <w:rFonts w:hint="eastAsia" w:ascii="宋体" w:hAnsi="宋体" w:eastAsia="宋体" w:cs="Times New Roman"/>
                <w:spacing w:val="-6"/>
                <w:sz w:val="21"/>
                <w:szCs w:val="21"/>
                <w:highlight w:val="none"/>
              </w:rPr>
              <w:t>供应商应保证所提供的货物或其中任何一部分均不会侵犯第三方的知识产权。</w:t>
            </w:r>
          </w:p>
          <w:p w14:paraId="0CEF9D20">
            <w:pPr>
              <w:adjustRightInd w:val="0"/>
              <w:snapToGrid w:val="0"/>
              <w:spacing w:line="288" w:lineRule="auto"/>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2.供应商应提供有关的全套技术文件。</w:t>
            </w:r>
          </w:p>
          <w:p w14:paraId="101963B3">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.安装调试：</w:t>
            </w:r>
            <w:r>
              <w:rPr>
                <w:sz w:val="21"/>
                <w:szCs w:val="21"/>
                <w:highlight w:val="none"/>
              </w:rPr>
              <w:t xml:space="preserve"> </w:t>
            </w:r>
          </w:p>
          <w:p w14:paraId="2ECD6DA2">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1安装地点：采购人指定地点；所有合同中提供的产品应能符合下列的工地条件，因此，当供货方选用设备时，应考虑这些工地条件。杭州位于亚热带，受沿海气候影响，气候温和湿润。海拔高度不超过100米；环境温度在-5℃～+40℃之间。</w:t>
            </w:r>
          </w:p>
          <w:p w14:paraId="18F38FC8">
            <w:pPr>
              <w:adjustRightInd w:val="0"/>
              <w:snapToGrid w:val="0"/>
              <w:spacing w:line="288" w:lineRule="auto"/>
              <w:rPr>
                <w:rFonts w:hint="eastAsia"/>
                <w:sz w:val="21"/>
                <w:szCs w:val="21"/>
                <w:highlight w:val="none"/>
              </w:rPr>
            </w:pPr>
            <w:r>
              <w:rPr>
                <w:sz w:val="21"/>
                <w:szCs w:val="21"/>
                <w:highlight w:val="none"/>
              </w:rPr>
              <w:t>3</w:t>
            </w:r>
            <w:r>
              <w:rPr>
                <w:rFonts w:hint="eastAsia"/>
                <w:sz w:val="21"/>
                <w:szCs w:val="21"/>
                <w:highlight w:val="none"/>
              </w:rPr>
              <w:t>.2安装完成时间：接到采购人通知后在规定时间内完成安装和调试，如在规定的时间内由于供应商的原因不能完成安装和调试，供应商应承担由此给采购人造成的损失；</w:t>
            </w:r>
            <w:r>
              <w:rPr>
                <w:rFonts w:hint="eastAsia"/>
                <w:sz w:val="21"/>
                <w:szCs w:val="21"/>
                <w:highlight w:val="none"/>
                <w:lang w:val="en-US" w:eastAsia="zh-CN"/>
              </w:rPr>
              <w:t>供应商</w:t>
            </w:r>
            <w:r>
              <w:rPr>
                <w:rFonts w:hint="eastAsia"/>
                <w:sz w:val="21"/>
                <w:szCs w:val="21"/>
                <w:highlight w:val="none"/>
              </w:rPr>
              <w:t>负责本项目所有产品的整个安装过程，安装过程中所需的所有设备、工具、材料均由</w:t>
            </w:r>
            <w:r>
              <w:rPr>
                <w:rFonts w:hint="eastAsia"/>
                <w:sz w:val="21"/>
                <w:szCs w:val="21"/>
                <w:highlight w:val="none"/>
                <w:lang w:val="en-US" w:eastAsia="zh-CN"/>
              </w:rPr>
              <w:t>供应商</w:t>
            </w:r>
            <w:r>
              <w:rPr>
                <w:rFonts w:hint="eastAsia"/>
                <w:sz w:val="21"/>
                <w:szCs w:val="21"/>
                <w:highlight w:val="none"/>
              </w:rPr>
              <w:t>负责。</w:t>
            </w:r>
            <w:r>
              <w:rPr>
                <w:rFonts w:hint="eastAsia"/>
                <w:sz w:val="21"/>
                <w:szCs w:val="21"/>
                <w:highlight w:val="none"/>
                <w:lang w:val="en-US" w:eastAsia="zh-CN"/>
              </w:rPr>
              <w:t>供应商</w:t>
            </w:r>
            <w:r>
              <w:rPr>
                <w:rFonts w:hint="eastAsia"/>
                <w:sz w:val="21"/>
                <w:szCs w:val="21"/>
                <w:highlight w:val="none"/>
              </w:rPr>
              <w:t>须提供家具制作交货及安装的最短时间。</w:t>
            </w:r>
          </w:p>
          <w:p w14:paraId="7ED8F8A4">
            <w:pPr>
              <w:adjustRightInd w:val="0"/>
              <w:snapToGrid w:val="0"/>
              <w:spacing w:line="288" w:lineRule="auto"/>
              <w:rPr>
                <w:rFonts w:hint="default" w:eastAsia="宋体"/>
                <w:sz w:val="21"/>
                <w:szCs w:val="21"/>
                <w:highlight w:val="none"/>
                <w:lang w:val="en-US" w:eastAsia="zh-CN"/>
              </w:rPr>
            </w:pPr>
            <w:r>
              <w:rPr>
                <w:rFonts w:hint="eastAsia"/>
                <w:sz w:val="21"/>
                <w:szCs w:val="21"/>
                <w:highlight w:val="none"/>
                <w:lang w:val="en-US" w:eastAsia="zh-CN"/>
              </w:rPr>
              <w:t>3.3供应商应派专业人员进行家具安装，须确保安装的家具牢固、结实、不晃动，不存在安全隐患。如因供应商安装导致安全事故或人员受伤的，供应商负全责，并承担相关赔偿相。</w:t>
            </w:r>
          </w:p>
          <w:p w14:paraId="079ED358">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.3如供应商委托国内代理（或其他机构）负责安装或配合安装应在签约时指明，但供应商仍要对合同货物及其安装质量负全部责任；</w:t>
            </w:r>
          </w:p>
          <w:p w14:paraId="0E9E891F">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.4安装标准：符合我国国家有关技术规范要求和技术标准，所有的软件和硬件必须保证同时安装到位；</w:t>
            </w:r>
          </w:p>
          <w:p w14:paraId="2CB95AF0">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.5供应商免费提供合同货物的安装服务；</w:t>
            </w:r>
          </w:p>
          <w:p w14:paraId="03B634AA">
            <w:pPr>
              <w:adjustRightInd w:val="0"/>
              <w:snapToGrid w:val="0"/>
              <w:spacing w:line="288" w:lineRule="auto"/>
              <w:rPr>
                <w:rFonts w:hint="eastAsia"/>
                <w:sz w:val="21"/>
                <w:szCs w:val="21"/>
                <w:highlight w:val="none"/>
              </w:rPr>
            </w:pPr>
            <w:r>
              <w:rPr>
                <w:rFonts w:hint="eastAsia"/>
                <w:sz w:val="21"/>
                <w:szCs w:val="21"/>
                <w:highlight w:val="none"/>
              </w:rPr>
              <w:t>3.6供应商在</w:t>
            </w:r>
            <w:r>
              <w:rPr>
                <w:rFonts w:hint="eastAsia"/>
                <w:sz w:val="21"/>
                <w:szCs w:val="21"/>
                <w:highlight w:val="none"/>
                <w:lang w:val="en-US" w:eastAsia="zh-CN"/>
              </w:rPr>
              <w:t>响应</w:t>
            </w:r>
            <w:r>
              <w:rPr>
                <w:rFonts w:hint="eastAsia"/>
                <w:sz w:val="21"/>
                <w:szCs w:val="21"/>
                <w:highlight w:val="none"/>
              </w:rPr>
              <w:t>文件中应提供安装调试计划和安装调试方案。</w:t>
            </w:r>
          </w:p>
          <w:p w14:paraId="16F67BD3">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.技术支持：</w:t>
            </w:r>
          </w:p>
          <w:p w14:paraId="5AED176F">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供应商应及时免费提供合同货物软件的升级，免费提供合同货物新功能和应用的资料。</w:t>
            </w:r>
          </w:p>
          <w:p w14:paraId="700B21E6">
            <w:pPr>
              <w:adjustRightInd w:val="0"/>
              <w:snapToGrid w:val="0"/>
              <w:spacing w:line="288" w:lineRule="auto"/>
              <w:rPr>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.供应商应提供质保期满后主要零部件报价单、质保期满后维护费、软件升级及其相关服务内容；</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产品相关配件、附件、备品备件及耗材的准备和保障措施、消耗水平和成本</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rPr>
              <w:t>。</w:t>
            </w:r>
          </w:p>
        </w:tc>
      </w:tr>
      <w:tr w14:paraId="4E8BF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AFE7040">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质量跟踪检测</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6DC0B2E0">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供应商应在交付前出示货物检测报告（包括环保及质量两方面）：在检测没问题的情况下进入运输阶段。供应商将所供货物运到指定地点后通知采购人到场，</w:t>
            </w:r>
            <w:r>
              <w:rPr>
                <w:rFonts w:hint="eastAsia" w:cs="宋体"/>
                <w:sz w:val="21"/>
                <w:szCs w:val="21"/>
                <w:highlight w:val="none"/>
                <w:lang w:val="en-US" w:eastAsia="zh-CN"/>
              </w:rPr>
              <w:t>采购人可根据需要要求</w:t>
            </w:r>
            <w:r>
              <w:rPr>
                <w:rFonts w:hint="eastAsia" w:ascii="宋体" w:hAnsi="宋体" w:eastAsia="宋体" w:cs="宋体"/>
                <w:sz w:val="21"/>
                <w:szCs w:val="21"/>
                <w:highlight w:val="none"/>
                <w:lang w:val="en-US" w:eastAsia="zh-CN"/>
              </w:rPr>
              <w:t>进行第三方检测（包括环保及质量两方面）</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供应商将货物安装完毕后再次通知采购人，</w:t>
            </w:r>
            <w:r>
              <w:rPr>
                <w:rFonts w:hint="eastAsia" w:cs="宋体"/>
                <w:sz w:val="21"/>
                <w:szCs w:val="21"/>
                <w:highlight w:val="none"/>
                <w:lang w:val="en-US" w:eastAsia="zh-CN"/>
              </w:rPr>
              <w:t>采购人可根据需求要求</w:t>
            </w:r>
            <w:r>
              <w:rPr>
                <w:rFonts w:hint="eastAsia" w:ascii="宋体" w:hAnsi="宋体" w:eastAsia="宋体" w:cs="宋体"/>
                <w:sz w:val="21"/>
                <w:szCs w:val="21"/>
                <w:highlight w:val="none"/>
                <w:lang w:val="en-US" w:eastAsia="zh-CN"/>
              </w:rPr>
              <w:t>进行第二次的第三方检测（包括环保及质量两方面），作为总验收的前提条件。检测单位由采购人确定，检测费用由中标人承担，费用包含在投标总价中，检测样品在安装现场随机抽取。检测中若发现有不合格货物，采购人有权终止采购合同，由此而造成的后果和责任由供应商负责</w:t>
            </w:r>
          </w:p>
        </w:tc>
      </w:tr>
      <w:tr w14:paraId="1B67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2B520DB">
            <w:pPr>
              <w:adjustRightInd w:val="0"/>
              <w:snapToGrid w:val="0"/>
              <w:spacing w:line="288" w:lineRule="auto"/>
              <w:jc w:val="center"/>
              <w:rPr>
                <w:b/>
                <w:bCs/>
                <w:sz w:val="21"/>
                <w:szCs w:val="21"/>
              </w:rPr>
            </w:pPr>
            <w:r>
              <w:rPr>
                <w:rFonts w:hint="eastAsia"/>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2.培训</w:t>
            </w:r>
            <w:r>
              <w:rPr>
                <w:rFonts w:hint="eastAsia" w:ascii="宋体" w:hAnsi="宋体" w:eastAsia="宋体" w:cs="宋体"/>
                <w:sz w:val="21"/>
                <w:szCs w:val="21"/>
                <w:highlight w:val="none"/>
              </w:rPr>
              <w:t>实现方式、时间、地点、人数应在</w:t>
            </w:r>
            <w:r>
              <w:rPr>
                <w:rFonts w:hint="eastAsia" w:cs="宋体"/>
                <w:sz w:val="21"/>
                <w:szCs w:val="21"/>
                <w:highlight w:val="none"/>
                <w:lang w:val="en-US" w:eastAsia="zh-CN"/>
              </w:rPr>
              <w:t>响应</w:t>
            </w:r>
            <w:r>
              <w:rPr>
                <w:rFonts w:hint="eastAsia" w:ascii="宋体" w:hAnsi="宋体" w:eastAsia="宋体" w:cs="宋体"/>
                <w:sz w:val="21"/>
                <w:szCs w:val="21"/>
                <w:highlight w:val="none"/>
              </w:rPr>
              <w:t>文件中详细说明</w:t>
            </w:r>
            <w:r>
              <w:rPr>
                <w:rFonts w:hint="eastAsia" w:ascii="宋体" w:hAnsi="宋体" w:eastAsia="宋体" w:cs="宋体"/>
                <w:sz w:val="21"/>
                <w:szCs w:val="21"/>
                <w:highlight w:val="none"/>
                <w:lang w:eastAsia="zh-CN"/>
              </w:rPr>
              <w:t>；</w:t>
            </w:r>
          </w:p>
          <w:p w14:paraId="4C4B9161">
            <w:pPr>
              <w:adjustRightInd w:val="0"/>
              <w:snapToGrid w:val="0"/>
              <w:spacing w:line="288" w:lineRule="auto"/>
              <w:rPr>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供应商应提供相应的培训计划、培训范围，实施方案</w:t>
            </w:r>
            <w:r>
              <w:rPr>
                <w:rFonts w:hint="eastAsia" w:cs="宋体"/>
                <w:sz w:val="21"/>
                <w:szCs w:val="21"/>
                <w:highlight w:val="none"/>
                <w:lang w:eastAsia="zh-CN"/>
              </w:rPr>
              <w:t>。</w:t>
            </w:r>
          </w:p>
        </w:tc>
      </w:tr>
      <w:tr w14:paraId="7014B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E4775DE">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198B33C1">
            <w:pPr>
              <w:adjustRightInd w:val="0"/>
              <w:snapToGrid w:val="0"/>
              <w:spacing w:line="288" w:lineRule="auto"/>
              <w:rPr>
                <w:rFonts w:hint="eastAsia"/>
                <w:sz w:val="21"/>
                <w:szCs w:val="21"/>
              </w:rPr>
            </w:pPr>
            <w:r>
              <w:rPr>
                <w:rFonts w:hint="eastAsia"/>
                <w:sz w:val="21"/>
                <w:szCs w:val="21"/>
              </w:rPr>
              <w:t>1.产品的验收：由采购人自行验收，中标人产品送货后，采购人有权对产品原材料和产品送有关检验部门对原材料和产品的材质、质量、环保性能进行验证。</w:t>
            </w:r>
          </w:p>
          <w:p w14:paraId="7C70C443">
            <w:pPr>
              <w:adjustRightInd w:val="0"/>
              <w:snapToGrid w:val="0"/>
              <w:spacing w:line="288" w:lineRule="auto"/>
              <w:rPr>
                <w:rFonts w:hint="eastAsia"/>
                <w:sz w:val="21"/>
                <w:szCs w:val="21"/>
              </w:rPr>
            </w:pPr>
            <w:r>
              <w:rPr>
                <w:rFonts w:hint="eastAsia"/>
                <w:sz w:val="21"/>
                <w:szCs w:val="21"/>
              </w:rPr>
              <w:t>2.验收内容：</w:t>
            </w:r>
            <w:r>
              <w:rPr>
                <w:rFonts w:hint="eastAsia"/>
                <w:sz w:val="21"/>
                <w:szCs w:val="21"/>
                <w:lang w:val="en-US" w:eastAsia="zh-CN"/>
              </w:rPr>
              <w:t>供应商</w:t>
            </w:r>
            <w:r>
              <w:rPr>
                <w:rFonts w:hint="eastAsia"/>
                <w:sz w:val="21"/>
                <w:szCs w:val="21"/>
              </w:rPr>
              <w:t>实际完成的情况是否符合采购文件要求和</w:t>
            </w:r>
            <w:r>
              <w:rPr>
                <w:rFonts w:hint="eastAsia"/>
                <w:sz w:val="21"/>
                <w:szCs w:val="21"/>
                <w:lang w:val="en-US" w:eastAsia="zh-CN"/>
              </w:rPr>
              <w:t>供应商</w:t>
            </w:r>
            <w:r>
              <w:rPr>
                <w:rFonts w:hint="eastAsia"/>
                <w:sz w:val="21"/>
                <w:szCs w:val="21"/>
              </w:rPr>
              <w:t>在响应文件中的商务、技术承诺。验收中发现货物达不到验收标准或合同规定的性能指标，</w:t>
            </w:r>
            <w:r>
              <w:rPr>
                <w:rFonts w:hint="eastAsia"/>
                <w:sz w:val="21"/>
                <w:szCs w:val="21"/>
                <w:lang w:val="en-US" w:eastAsia="zh-CN"/>
              </w:rPr>
              <w:t>供应商</w:t>
            </w:r>
            <w:r>
              <w:rPr>
                <w:rFonts w:hint="eastAsia"/>
                <w:sz w:val="21"/>
                <w:szCs w:val="21"/>
              </w:rPr>
              <w:t>必须在征得采购</w:t>
            </w:r>
            <w:r>
              <w:rPr>
                <w:rFonts w:hint="eastAsia"/>
                <w:sz w:val="21"/>
                <w:szCs w:val="21"/>
                <w:lang w:val="en-US" w:eastAsia="zh-CN"/>
              </w:rPr>
              <w:t>人</w:t>
            </w:r>
            <w:r>
              <w:rPr>
                <w:rFonts w:hint="eastAsia"/>
                <w:sz w:val="21"/>
                <w:szCs w:val="21"/>
              </w:rPr>
              <w:t>认可后更换合同货物，并负担由此给采购人造成的损失，直到验收合格为止。</w:t>
            </w:r>
          </w:p>
          <w:p w14:paraId="09A76034">
            <w:pPr>
              <w:adjustRightInd w:val="0"/>
              <w:snapToGrid w:val="0"/>
              <w:spacing w:line="288" w:lineRule="auto"/>
              <w:rPr>
                <w:rFonts w:hint="eastAsia"/>
                <w:sz w:val="21"/>
                <w:szCs w:val="21"/>
              </w:rPr>
            </w:pPr>
            <w:r>
              <w:rPr>
                <w:rFonts w:hint="eastAsia"/>
                <w:sz w:val="21"/>
                <w:szCs w:val="21"/>
              </w:rPr>
              <w:t>3.验收标准：</w:t>
            </w:r>
            <w:r>
              <w:rPr>
                <w:rFonts w:hint="eastAsia"/>
                <w:sz w:val="21"/>
                <w:szCs w:val="21"/>
                <w:lang w:val="en-US" w:eastAsia="zh-CN"/>
              </w:rPr>
              <w:t>供应商</w:t>
            </w:r>
            <w:r>
              <w:rPr>
                <w:rFonts w:hint="eastAsia"/>
                <w:sz w:val="21"/>
                <w:szCs w:val="21"/>
              </w:rPr>
              <w:t>已经按采购文件要求和</w:t>
            </w:r>
            <w:r>
              <w:rPr>
                <w:rFonts w:hint="eastAsia"/>
                <w:sz w:val="21"/>
                <w:szCs w:val="21"/>
                <w:lang w:val="en-US" w:eastAsia="zh-CN"/>
              </w:rPr>
              <w:t>供应商</w:t>
            </w:r>
            <w:r>
              <w:rPr>
                <w:rFonts w:hint="eastAsia"/>
                <w:sz w:val="21"/>
                <w:szCs w:val="21"/>
              </w:rPr>
              <w:t>在响应文件中的商务、技术承诺完成项目执行。</w:t>
            </w:r>
            <w:r>
              <w:rPr>
                <w:rFonts w:hint="eastAsia"/>
                <w:sz w:val="21"/>
                <w:szCs w:val="21"/>
                <w:lang w:val="en-US" w:eastAsia="zh-CN"/>
              </w:rPr>
              <w:t>供应商</w:t>
            </w:r>
            <w:r>
              <w:rPr>
                <w:rFonts w:hint="eastAsia"/>
                <w:sz w:val="21"/>
                <w:szCs w:val="21"/>
              </w:rPr>
              <w:t>应提供货物的有效检验文件，经采购人认可后，与合同的性能指标一起作为合同系统验收标准，并在验收中提供采购人认可的相应检测手段，验收标准应符合中国有关的国家、地方、行业的标准，如若</w:t>
            </w:r>
            <w:r>
              <w:rPr>
                <w:rFonts w:hint="eastAsia"/>
                <w:sz w:val="21"/>
                <w:szCs w:val="21"/>
                <w:lang w:val="en-US" w:eastAsia="zh-CN"/>
              </w:rPr>
              <w:t>成交</w:t>
            </w:r>
            <w:r>
              <w:rPr>
                <w:rFonts w:hint="eastAsia"/>
                <w:sz w:val="21"/>
                <w:szCs w:val="21"/>
              </w:rPr>
              <w:t>，经采购人确认后作为验收的依据。</w:t>
            </w:r>
          </w:p>
          <w:p w14:paraId="10713106">
            <w:pPr>
              <w:adjustRightInd w:val="0"/>
              <w:snapToGrid w:val="0"/>
              <w:spacing w:line="288" w:lineRule="auto"/>
              <w:rPr>
                <w:rFonts w:hint="eastAsia"/>
                <w:sz w:val="21"/>
                <w:szCs w:val="21"/>
              </w:rPr>
            </w:pPr>
            <w:r>
              <w:rPr>
                <w:rFonts w:hint="eastAsia"/>
                <w:sz w:val="21"/>
                <w:szCs w:val="21"/>
              </w:rPr>
              <w:t>4.验收程序：</w:t>
            </w:r>
            <w:r>
              <w:rPr>
                <w:rFonts w:hint="eastAsia"/>
                <w:sz w:val="21"/>
                <w:szCs w:val="21"/>
                <w:lang w:val="en-US" w:eastAsia="zh-CN"/>
              </w:rPr>
              <w:t>供应商</w:t>
            </w:r>
            <w:r>
              <w:rPr>
                <w:rFonts w:hint="eastAsia"/>
                <w:sz w:val="21"/>
                <w:szCs w:val="21"/>
              </w:rPr>
              <w:t>将全部货物送至采购人指定地点并安装调试到位后10个工作日内，采购人组织点货验收。</w:t>
            </w:r>
          </w:p>
          <w:p w14:paraId="349C56F5">
            <w:pPr>
              <w:adjustRightInd w:val="0"/>
              <w:snapToGrid w:val="0"/>
              <w:spacing w:line="288" w:lineRule="auto"/>
              <w:rPr>
                <w:rFonts w:hint="eastAsia"/>
                <w:sz w:val="21"/>
                <w:szCs w:val="21"/>
              </w:rPr>
            </w:pPr>
            <w:r>
              <w:rPr>
                <w:rFonts w:hint="eastAsia"/>
                <w:sz w:val="21"/>
                <w:szCs w:val="21"/>
              </w:rPr>
              <w:t>5.验收时</w:t>
            </w:r>
            <w:r>
              <w:rPr>
                <w:rFonts w:hint="eastAsia"/>
                <w:sz w:val="21"/>
                <w:szCs w:val="21"/>
                <w:lang w:val="en-US" w:eastAsia="zh-CN"/>
              </w:rPr>
              <w:t>供应商</w:t>
            </w:r>
            <w:r>
              <w:rPr>
                <w:rFonts w:hint="eastAsia"/>
                <w:sz w:val="21"/>
                <w:szCs w:val="21"/>
              </w:rPr>
              <w:t>应在现场，验收完毕后作出验收结果报告；验收产生的费用，属于首次验收过程中产生的，由</w:t>
            </w:r>
            <w:r>
              <w:rPr>
                <w:rFonts w:hint="eastAsia"/>
                <w:sz w:val="21"/>
                <w:szCs w:val="21"/>
                <w:lang w:val="en-US" w:eastAsia="zh-CN"/>
              </w:rPr>
              <w:t>采购人</w:t>
            </w:r>
            <w:r>
              <w:rPr>
                <w:rFonts w:hint="eastAsia"/>
                <w:sz w:val="21"/>
                <w:szCs w:val="21"/>
              </w:rPr>
              <w:t>承担；属于首次验收不合格，重新验收过程中产生的，由</w:t>
            </w:r>
            <w:r>
              <w:rPr>
                <w:rFonts w:hint="eastAsia"/>
                <w:sz w:val="21"/>
                <w:szCs w:val="21"/>
                <w:lang w:val="en-US" w:eastAsia="zh-CN"/>
              </w:rPr>
              <w:t>供应商</w:t>
            </w:r>
            <w:r>
              <w:rPr>
                <w:rFonts w:hint="eastAsia"/>
                <w:sz w:val="21"/>
                <w:szCs w:val="21"/>
              </w:rPr>
              <w:t>承担。</w:t>
            </w:r>
          </w:p>
          <w:p w14:paraId="2E80F63B">
            <w:pPr>
              <w:adjustRightInd w:val="0"/>
              <w:snapToGrid w:val="0"/>
              <w:spacing w:line="288" w:lineRule="auto"/>
              <w:rPr>
                <w:rFonts w:hint="eastAsia"/>
                <w:sz w:val="21"/>
                <w:szCs w:val="21"/>
              </w:rPr>
            </w:pPr>
            <w:r>
              <w:rPr>
                <w:rFonts w:hint="eastAsia"/>
                <w:sz w:val="21"/>
                <w:szCs w:val="21"/>
              </w:rPr>
              <w:t>6.验收时，</w:t>
            </w:r>
            <w:r>
              <w:rPr>
                <w:rFonts w:hint="eastAsia"/>
                <w:sz w:val="21"/>
                <w:szCs w:val="21"/>
                <w:lang w:val="en-US" w:eastAsia="zh-CN"/>
              </w:rPr>
              <w:t>供应商</w:t>
            </w:r>
            <w:r>
              <w:rPr>
                <w:rFonts w:hint="eastAsia"/>
                <w:sz w:val="21"/>
                <w:szCs w:val="21"/>
              </w:rPr>
              <w:t>应向</w:t>
            </w:r>
            <w:r>
              <w:rPr>
                <w:rFonts w:hint="eastAsia"/>
                <w:sz w:val="21"/>
                <w:szCs w:val="21"/>
                <w:lang w:val="en-US" w:eastAsia="zh-CN"/>
              </w:rPr>
              <w:t>采购人</w:t>
            </w:r>
            <w:r>
              <w:rPr>
                <w:rFonts w:hint="eastAsia"/>
                <w:sz w:val="21"/>
                <w:szCs w:val="21"/>
              </w:rPr>
              <w:t>提供所有板材、油漆、五金件等原材料的出货证明及检测合格证明，验收标准，同时家具产品必须和标书要求及</w:t>
            </w:r>
            <w:r>
              <w:rPr>
                <w:rFonts w:hint="eastAsia"/>
                <w:sz w:val="21"/>
                <w:szCs w:val="21"/>
                <w:lang w:val="en-US" w:eastAsia="zh-CN"/>
              </w:rPr>
              <w:t>采购人</w:t>
            </w:r>
            <w:r>
              <w:rPr>
                <w:rFonts w:hint="eastAsia"/>
                <w:sz w:val="21"/>
                <w:szCs w:val="21"/>
              </w:rPr>
              <w:t>认可的式样或样品相一致。</w:t>
            </w:r>
            <w:r>
              <w:rPr>
                <w:rFonts w:hint="eastAsia"/>
                <w:sz w:val="21"/>
                <w:szCs w:val="21"/>
                <w:lang w:val="en-US" w:eastAsia="zh-CN"/>
              </w:rPr>
              <w:t>采购人</w:t>
            </w:r>
            <w:r>
              <w:rPr>
                <w:rFonts w:hint="eastAsia"/>
                <w:sz w:val="21"/>
                <w:szCs w:val="21"/>
              </w:rPr>
              <w:t>将进行质量方面的验收；所有家具及板材在环保方面必须符合室内装饰装修材料家具中有害物质限量的要求和环境标志产品认证技术要求，如</w:t>
            </w:r>
            <w:r>
              <w:rPr>
                <w:rFonts w:hint="eastAsia"/>
                <w:sz w:val="21"/>
                <w:szCs w:val="21"/>
                <w:lang w:val="en-US" w:eastAsia="zh-CN"/>
              </w:rPr>
              <w:t>采购人</w:t>
            </w:r>
            <w:r>
              <w:rPr>
                <w:rFonts w:hint="eastAsia"/>
                <w:sz w:val="21"/>
                <w:szCs w:val="21"/>
              </w:rPr>
              <w:t>的产品达不到上述标准，将负责对所供产品进行更改，直至符合标准（更改时间包含在供货期内）。</w:t>
            </w:r>
            <w:r>
              <w:rPr>
                <w:rFonts w:hint="eastAsia"/>
                <w:sz w:val="21"/>
                <w:szCs w:val="21"/>
                <w:lang w:val="en-US" w:eastAsia="zh-CN"/>
              </w:rPr>
              <w:t>采购人</w:t>
            </w:r>
            <w:r>
              <w:rPr>
                <w:rFonts w:hint="eastAsia"/>
                <w:sz w:val="21"/>
                <w:szCs w:val="21"/>
              </w:rPr>
              <w:t>将找第三方检测机构进行检测。</w:t>
            </w:r>
            <w:r>
              <w:rPr>
                <w:rFonts w:hint="eastAsia"/>
                <w:sz w:val="21"/>
                <w:szCs w:val="21"/>
                <w:lang w:val="en-US" w:eastAsia="zh-CN"/>
              </w:rPr>
              <w:t>供应商</w:t>
            </w:r>
            <w:r>
              <w:rPr>
                <w:rFonts w:hint="eastAsia"/>
                <w:sz w:val="21"/>
                <w:szCs w:val="21"/>
              </w:rPr>
              <w:t>应保证生产的产品符合环保要求，</w:t>
            </w:r>
            <w:r>
              <w:rPr>
                <w:rFonts w:hint="eastAsia"/>
                <w:sz w:val="21"/>
                <w:szCs w:val="21"/>
                <w:lang w:val="en-US" w:eastAsia="zh-CN"/>
              </w:rPr>
              <w:t>采购</w:t>
            </w:r>
            <w:r>
              <w:rPr>
                <w:rFonts w:hint="eastAsia"/>
                <w:sz w:val="21"/>
                <w:szCs w:val="21"/>
              </w:rPr>
              <w:t>人有权对产品在组织生产过程中和交货后进行抽样检查，</w:t>
            </w:r>
            <w:r>
              <w:rPr>
                <w:rFonts w:hint="eastAsia"/>
                <w:sz w:val="21"/>
                <w:szCs w:val="21"/>
                <w:lang w:val="en-US" w:eastAsia="zh-CN"/>
              </w:rPr>
              <w:t>供应商</w:t>
            </w:r>
            <w:r>
              <w:rPr>
                <w:rFonts w:hint="eastAsia"/>
                <w:sz w:val="21"/>
                <w:szCs w:val="21"/>
              </w:rPr>
              <w:t>应提供便利来配合采购</w:t>
            </w:r>
            <w:r>
              <w:rPr>
                <w:rFonts w:hint="eastAsia"/>
                <w:sz w:val="21"/>
                <w:szCs w:val="21"/>
                <w:lang w:val="en-US" w:eastAsia="zh-CN"/>
              </w:rPr>
              <w:t>人</w:t>
            </w:r>
            <w:r>
              <w:rPr>
                <w:rFonts w:hint="eastAsia"/>
                <w:sz w:val="21"/>
                <w:szCs w:val="21"/>
              </w:rPr>
              <w:t>的检查。。</w:t>
            </w:r>
          </w:p>
          <w:p w14:paraId="08AF6412">
            <w:pPr>
              <w:adjustRightInd w:val="0"/>
              <w:snapToGrid w:val="0"/>
              <w:spacing w:line="288" w:lineRule="auto"/>
              <w:rPr>
                <w:rFonts w:hint="eastAsia"/>
                <w:sz w:val="21"/>
                <w:szCs w:val="21"/>
              </w:rPr>
            </w:pPr>
            <w:r>
              <w:rPr>
                <w:rFonts w:hint="eastAsia"/>
                <w:sz w:val="21"/>
                <w:szCs w:val="21"/>
              </w:rPr>
              <w:t>7.采购人按《浙江省财政厅关于印发浙江省政府采购合同暂行办法的通知》（浙财采监〔2017〕11号）相关规定组织验收。</w:t>
            </w:r>
          </w:p>
          <w:p w14:paraId="42D57660">
            <w:pPr>
              <w:adjustRightInd w:val="0"/>
              <w:snapToGrid w:val="0"/>
              <w:spacing w:line="288" w:lineRule="auto"/>
              <w:rPr>
                <w:rFonts w:hint="eastAsia"/>
                <w:sz w:val="21"/>
                <w:szCs w:val="21"/>
              </w:rPr>
            </w:pPr>
            <w:r>
              <w:rPr>
                <w:rFonts w:hint="eastAsia"/>
                <w:sz w:val="21"/>
                <w:szCs w:val="21"/>
              </w:rPr>
              <w:t>如果</w:t>
            </w:r>
            <w:r>
              <w:rPr>
                <w:rFonts w:hint="eastAsia"/>
                <w:sz w:val="21"/>
                <w:szCs w:val="21"/>
                <w:lang w:val="en-US" w:eastAsia="zh-CN"/>
              </w:rPr>
              <w:t>供应商</w:t>
            </w:r>
            <w:r>
              <w:rPr>
                <w:rFonts w:hint="eastAsia"/>
                <w:sz w:val="21"/>
                <w:szCs w:val="21"/>
              </w:rPr>
              <w:t>提供产品与响应文件中承诺的产品用材不一致，则</w:t>
            </w:r>
            <w:r>
              <w:rPr>
                <w:rFonts w:hint="eastAsia"/>
                <w:sz w:val="21"/>
                <w:szCs w:val="21"/>
                <w:lang w:val="en-US" w:eastAsia="zh-CN"/>
              </w:rPr>
              <w:t>供应商</w:t>
            </w:r>
            <w:r>
              <w:rPr>
                <w:rFonts w:hint="eastAsia"/>
                <w:sz w:val="21"/>
                <w:szCs w:val="21"/>
              </w:rPr>
              <w:t>必须接受无条件退货并赔偿由此造成的损失。</w:t>
            </w:r>
          </w:p>
          <w:p w14:paraId="50C723E8">
            <w:pPr>
              <w:adjustRightInd w:val="0"/>
              <w:snapToGrid w:val="0"/>
              <w:spacing w:line="288" w:lineRule="auto"/>
              <w:rPr>
                <w:rFonts w:hint="eastAsia"/>
                <w:sz w:val="21"/>
                <w:szCs w:val="21"/>
              </w:rPr>
            </w:pPr>
            <w:r>
              <w:rPr>
                <w:rFonts w:hint="eastAsia"/>
                <w:sz w:val="21"/>
                <w:szCs w:val="21"/>
              </w:rPr>
              <w:t>8.本次采购产品的加工制造、材料、检验、安装等应参照适合于现行中华人民共和国及省、市、行业的有关标准、规范，以及技术规格书规定的有关要求。选用的材料须严格把关</w:t>
            </w:r>
            <w:r>
              <w:rPr>
                <w:rFonts w:hint="eastAsia"/>
                <w:sz w:val="21"/>
                <w:szCs w:val="21"/>
                <w:lang w:eastAsia="zh-CN"/>
              </w:rPr>
              <w:t>，</w:t>
            </w:r>
            <w:r>
              <w:rPr>
                <w:rFonts w:hint="eastAsia"/>
                <w:sz w:val="21"/>
                <w:szCs w:val="21"/>
              </w:rPr>
              <w:t>达到环保安全的要求。所有计量仪器必须符合国际计量标准（供应商应使用这些标准和规范的最新版本）。如标准及规范要求有出入则以较严格者为准。供应商应使选用的产品和材料符合最新版本的国家标准、规范。</w:t>
            </w:r>
          </w:p>
          <w:p w14:paraId="65D28F3A">
            <w:pPr>
              <w:adjustRightInd w:val="0"/>
              <w:snapToGrid w:val="0"/>
              <w:spacing w:line="288" w:lineRule="auto"/>
              <w:rPr>
                <w:sz w:val="21"/>
                <w:szCs w:val="21"/>
              </w:rPr>
            </w:pPr>
            <w:r>
              <w:rPr>
                <w:rFonts w:hint="eastAsia"/>
                <w:sz w:val="21"/>
                <w:szCs w:val="21"/>
                <w:lang w:val="en-US" w:eastAsia="zh-CN"/>
              </w:rPr>
              <w:t>9.</w:t>
            </w:r>
            <w:r>
              <w:rPr>
                <w:rFonts w:hint="eastAsia"/>
                <w:sz w:val="21"/>
                <w:szCs w:val="21"/>
              </w:rPr>
              <w:t>4.验收合格的条件：</w:t>
            </w:r>
          </w:p>
          <w:p w14:paraId="6C2DBE11">
            <w:pPr>
              <w:adjustRightInd w:val="0"/>
              <w:snapToGrid w:val="0"/>
              <w:spacing w:line="288" w:lineRule="auto"/>
              <w:rPr>
                <w:sz w:val="21"/>
                <w:szCs w:val="21"/>
              </w:rPr>
            </w:pPr>
            <w:r>
              <w:rPr>
                <w:rFonts w:hint="eastAsia"/>
                <w:sz w:val="21"/>
                <w:szCs w:val="21"/>
                <w:lang w:val="en-US" w:eastAsia="zh-CN"/>
              </w:rPr>
              <w:t>9</w:t>
            </w:r>
            <w:r>
              <w:rPr>
                <w:rFonts w:hint="eastAsia"/>
                <w:sz w:val="21"/>
                <w:szCs w:val="21"/>
              </w:rPr>
              <w:t>.1所供货物符合产品标准和合同的要求；</w:t>
            </w:r>
          </w:p>
          <w:p w14:paraId="4FAD633D">
            <w:pPr>
              <w:adjustRightInd w:val="0"/>
              <w:snapToGrid w:val="0"/>
              <w:spacing w:line="288" w:lineRule="auto"/>
              <w:rPr>
                <w:sz w:val="21"/>
                <w:szCs w:val="21"/>
              </w:rPr>
            </w:pPr>
            <w:r>
              <w:rPr>
                <w:rFonts w:hint="eastAsia"/>
                <w:sz w:val="21"/>
                <w:szCs w:val="21"/>
                <w:lang w:val="en-US" w:eastAsia="zh-CN"/>
              </w:rPr>
              <w:t>9</w:t>
            </w:r>
            <w:r>
              <w:rPr>
                <w:rFonts w:hint="eastAsia"/>
                <w:sz w:val="21"/>
                <w:szCs w:val="21"/>
              </w:rPr>
              <w:t>.2在进行测试和验收过程中发现的问题已被解决并得到采购人的认可；</w:t>
            </w:r>
          </w:p>
          <w:p w14:paraId="3189D202">
            <w:pPr>
              <w:adjustRightInd w:val="0"/>
              <w:snapToGrid w:val="0"/>
              <w:spacing w:line="288" w:lineRule="auto"/>
              <w:rPr>
                <w:sz w:val="21"/>
                <w:szCs w:val="21"/>
              </w:rPr>
            </w:pPr>
            <w:r>
              <w:rPr>
                <w:rFonts w:hint="eastAsia"/>
                <w:sz w:val="21"/>
                <w:szCs w:val="21"/>
                <w:lang w:val="en-US" w:eastAsia="zh-CN"/>
              </w:rPr>
              <w:t>9</w:t>
            </w:r>
            <w:r>
              <w:rPr>
                <w:rFonts w:hint="eastAsia"/>
                <w:sz w:val="21"/>
                <w:szCs w:val="21"/>
              </w:rPr>
              <w:t>.3合同中规定的所有货物和材料均已交付；</w:t>
            </w:r>
          </w:p>
          <w:p w14:paraId="4CD713B6">
            <w:pPr>
              <w:adjustRightInd w:val="0"/>
              <w:snapToGrid w:val="0"/>
              <w:spacing w:line="288" w:lineRule="auto"/>
              <w:rPr>
                <w:sz w:val="21"/>
                <w:szCs w:val="21"/>
              </w:rPr>
            </w:pPr>
            <w:r>
              <w:rPr>
                <w:rFonts w:hint="eastAsia"/>
                <w:sz w:val="21"/>
                <w:szCs w:val="21"/>
                <w:lang w:val="en-US" w:eastAsia="zh-CN"/>
              </w:rPr>
              <w:t>9</w:t>
            </w:r>
            <w:r>
              <w:rPr>
                <w:rFonts w:hint="eastAsia"/>
                <w:sz w:val="21"/>
                <w:szCs w:val="21"/>
              </w:rPr>
              <w:t>.4所供货物已通过使用单位组织的验收；</w:t>
            </w:r>
          </w:p>
          <w:p w14:paraId="6A091C85">
            <w:pPr>
              <w:adjustRightInd w:val="0"/>
              <w:snapToGrid w:val="0"/>
              <w:spacing w:line="288" w:lineRule="auto"/>
              <w:rPr>
                <w:rFonts w:hint="default" w:eastAsia="宋体"/>
                <w:sz w:val="21"/>
                <w:szCs w:val="21"/>
                <w:lang w:val="en-US" w:eastAsia="zh-CN"/>
              </w:rPr>
            </w:pPr>
            <w:r>
              <w:rPr>
                <w:rFonts w:hint="eastAsia"/>
                <w:sz w:val="21"/>
                <w:szCs w:val="21"/>
                <w:lang w:val="en-US" w:eastAsia="zh-CN"/>
              </w:rPr>
              <w:t>9</w:t>
            </w:r>
            <w:r>
              <w:rPr>
                <w:rFonts w:hint="eastAsia"/>
                <w:sz w:val="21"/>
                <w:szCs w:val="21"/>
              </w:rPr>
              <w:t>.5所有相关的技术文件及资料均已提交并得到接受。</w:t>
            </w:r>
          </w:p>
        </w:tc>
      </w:tr>
      <w:tr w14:paraId="4914C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60F06EC">
            <w:pPr>
              <w:adjustRightInd w:val="0"/>
              <w:snapToGrid w:val="0"/>
              <w:spacing w:line="288" w:lineRule="auto"/>
              <w:jc w:val="center"/>
              <w:rPr>
                <w:rFonts w:hint="default" w:eastAsia="宋体"/>
                <w:b/>
                <w:bCs/>
                <w:sz w:val="21"/>
                <w:szCs w:val="21"/>
                <w:lang w:val="en-US" w:eastAsia="zh-CN"/>
              </w:rPr>
            </w:pPr>
            <w:r>
              <w:rPr>
                <w:rFonts w:hint="eastAsia"/>
                <w:b/>
                <w:bCs/>
                <w:sz w:val="21"/>
                <w:szCs w:val="21"/>
                <w:lang w:val="en-US" w:eastAsia="zh-CN"/>
              </w:rPr>
              <w:t>提供资料要求</w:t>
            </w:r>
          </w:p>
        </w:tc>
        <w:tc>
          <w:tcPr>
            <w:tcW w:w="7655" w:type="dxa"/>
            <w:tcBorders>
              <w:top w:val="single" w:color="auto" w:sz="4" w:space="0"/>
              <w:left w:val="single" w:color="auto" w:sz="4" w:space="0"/>
              <w:bottom w:val="single" w:color="auto" w:sz="4" w:space="0"/>
              <w:right w:val="single" w:color="auto" w:sz="4" w:space="0"/>
            </w:tcBorders>
            <w:vAlign w:val="center"/>
          </w:tcPr>
          <w:p w14:paraId="7E933113">
            <w:pPr>
              <w:adjustRightInd w:val="0"/>
              <w:snapToGrid w:val="0"/>
              <w:spacing w:line="288" w:lineRule="auto"/>
              <w:rPr>
                <w:rFonts w:hint="eastAsia"/>
                <w:sz w:val="21"/>
                <w:szCs w:val="21"/>
              </w:rPr>
            </w:pPr>
            <w:r>
              <w:rPr>
                <w:rFonts w:hint="eastAsia"/>
                <w:sz w:val="21"/>
                <w:szCs w:val="21"/>
              </w:rPr>
              <w:t>1.在确定</w:t>
            </w:r>
            <w:r>
              <w:rPr>
                <w:rFonts w:hint="eastAsia"/>
                <w:sz w:val="21"/>
                <w:szCs w:val="21"/>
                <w:lang w:val="en-US" w:eastAsia="zh-CN"/>
              </w:rPr>
              <w:t>成交</w:t>
            </w:r>
            <w:r>
              <w:rPr>
                <w:rFonts w:hint="eastAsia"/>
                <w:sz w:val="21"/>
                <w:szCs w:val="21"/>
              </w:rPr>
              <w:t>并签定合同后，</w:t>
            </w:r>
            <w:r>
              <w:rPr>
                <w:rFonts w:hint="eastAsia"/>
                <w:sz w:val="21"/>
                <w:szCs w:val="21"/>
                <w:lang w:val="en-US" w:eastAsia="zh-CN"/>
              </w:rPr>
              <w:t>成交供应商</w:t>
            </w:r>
            <w:r>
              <w:rPr>
                <w:rFonts w:hint="eastAsia"/>
                <w:sz w:val="21"/>
                <w:szCs w:val="21"/>
              </w:rPr>
              <w:t>应根据采购人的要求向采购人提交详细的深化图纸及资料进行审核，所有提交的深化图纸及技术文件应使用国际单位制。</w:t>
            </w:r>
          </w:p>
          <w:p w14:paraId="6753C7AF">
            <w:pPr>
              <w:adjustRightInd w:val="0"/>
              <w:snapToGrid w:val="0"/>
              <w:spacing w:line="288" w:lineRule="auto"/>
              <w:rPr>
                <w:rFonts w:hint="eastAsia"/>
                <w:sz w:val="21"/>
                <w:szCs w:val="21"/>
              </w:rPr>
            </w:pPr>
            <w:r>
              <w:rPr>
                <w:rFonts w:hint="eastAsia"/>
                <w:sz w:val="21"/>
                <w:szCs w:val="21"/>
              </w:rPr>
              <w:t>2.提交的图纸及文件应清楚、完整，否则，采购人将有权拒绝。</w:t>
            </w:r>
          </w:p>
          <w:p w14:paraId="17E343DD">
            <w:pPr>
              <w:adjustRightInd w:val="0"/>
              <w:snapToGrid w:val="0"/>
              <w:spacing w:line="288" w:lineRule="auto"/>
              <w:rPr>
                <w:rFonts w:hint="eastAsia"/>
                <w:sz w:val="21"/>
                <w:szCs w:val="21"/>
              </w:rPr>
            </w:pPr>
            <w:r>
              <w:rPr>
                <w:rFonts w:hint="eastAsia"/>
                <w:sz w:val="21"/>
                <w:szCs w:val="21"/>
              </w:rPr>
              <w:t>3.采购人将不认可与</w:t>
            </w:r>
            <w:r>
              <w:rPr>
                <w:rFonts w:hint="eastAsia"/>
                <w:sz w:val="21"/>
                <w:szCs w:val="21"/>
                <w:lang w:val="en-US" w:eastAsia="zh-CN"/>
              </w:rPr>
              <w:t>采购</w:t>
            </w:r>
            <w:r>
              <w:rPr>
                <w:rFonts w:hint="eastAsia"/>
                <w:sz w:val="21"/>
                <w:szCs w:val="21"/>
              </w:rPr>
              <w:t>要求不一致的图纸及技术文件。</w:t>
            </w:r>
          </w:p>
          <w:p w14:paraId="5B3D2EE3">
            <w:pPr>
              <w:adjustRightInd w:val="0"/>
              <w:snapToGrid w:val="0"/>
              <w:spacing w:line="288" w:lineRule="auto"/>
              <w:rPr>
                <w:rFonts w:hint="eastAsia"/>
                <w:sz w:val="21"/>
                <w:szCs w:val="21"/>
              </w:rPr>
            </w:pPr>
            <w:r>
              <w:rPr>
                <w:rFonts w:hint="eastAsia"/>
                <w:sz w:val="21"/>
                <w:szCs w:val="21"/>
              </w:rPr>
              <w:t>4.提供按室内装修图纸出具的平面布置图、外形尺寸图、安装方法等方面的说明，采购人认为有必要提供的其他文件和技术资料。</w:t>
            </w:r>
          </w:p>
          <w:p w14:paraId="7DD97BED">
            <w:pPr>
              <w:adjustRightInd w:val="0"/>
              <w:snapToGrid w:val="0"/>
              <w:spacing w:line="288" w:lineRule="auto"/>
              <w:rPr>
                <w:rFonts w:hint="eastAsia"/>
                <w:sz w:val="21"/>
                <w:szCs w:val="21"/>
              </w:rPr>
            </w:pPr>
            <w:r>
              <w:rPr>
                <w:rFonts w:hint="eastAsia"/>
                <w:sz w:val="21"/>
                <w:szCs w:val="21"/>
              </w:rPr>
              <w:t>5.在供货时，</w:t>
            </w:r>
            <w:r>
              <w:rPr>
                <w:rFonts w:hint="eastAsia"/>
                <w:sz w:val="21"/>
                <w:szCs w:val="21"/>
                <w:lang w:val="en-US" w:eastAsia="zh-CN"/>
              </w:rPr>
              <w:t>成交供应商</w:t>
            </w:r>
            <w:r>
              <w:rPr>
                <w:rFonts w:hint="eastAsia"/>
                <w:sz w:val="21"/>
                <w:szCs w:val="21"/>
              </w:rPr>
              <w:t>应提供货物的检测报告、检验标准、合格证及使用手册。使用手册上须标明甲醛释放量，必须明确说明家具用途和适用的环境条件，并根据家具的特点和需要给出结构、所用材料、性能、型式、规格和正确运输、安装、使用、保养方法、要求及所需示图。必须对国家有关要求和指标给予说明，并对家具所用材料、涂料实际含有的有毒物质或放射性等控制指标给予说明。</w:t>
            </w:r>
          </w:p>
        </w:tc>
      </w:tr>
    </w:tbl>
    <w:p w14:paraId="115365A7">
      <w:pPr>
        <w:adjustRightInd w:val="0"/>
        <w:snapToGrid w:val="0"/>
        <w:spacing w:line="288" w:lineRule="auto"/>
        <w:rPr>
          <w:sz w:val="21"/>
          <w:szCs w:val="21"/>
        </w:rPr>
      </w:pPr>
    </w:p>
    <w:p w14:paraId="5383B0B7">
      <w:pPr>
        <w:adjustRightInd w:val="0"/>
        <w:snapToGrid w:val="0"/>
        <w:spacing w:line="288" w:lineRule="auto"/>
        <w:outlineLvl w:val="1"/>
        <w:rPr>
          <w:b/>
          <w:bCs/>
          <w:sz w:val="21"/>
          <w:szCs w:val="21"/>
        </w:rPr>
      </w:pPr>
      <w:r>
        <w:rPr>
          <w:b/>
          <w:bCs/>
          <w:sz w:val="21"/>
          <w:szCs w:val="21"/>
        </w:rPr>
        <w:t>四、技术要求</w:t>
      </w:r>
      <w:r>
        <w:rPr>
          <w:rFonts w:hint="eastAsia"/>
          <w:b/>
          <w:bCs/>
          <w:sz w:val="21"/>
          <w:szCs w:val="21"/>
        </w:rPr>
        <w:t>：</w:t>
      </w:r>
    </w:p>
    <w:p w14:paraId="49DB46B3">
      <w:pPr>
        <w:adjustRightInd w:val="0"/>
        <w:snapToGrid w:val="0"/>
        <w:spacing w:line="288" w:lineRule="auto"/>
        <w:rPr>
          <w:b/>
          <w:bCs/>
          <w:sz w:val="21"/>
          <w:szCs w:val="21"/>
          <w:highlight w:val="none"/>
        </w:rPr>
      </w:pPr>
      <w:r>
        <w:rPr>
          <w:rFonts w:hint="eastAsia"/>
          <w:b/>
          <w:bCs/>
          <w:sz w:val="21"/>
          <w:szCs w:val="21"/>
        </w:rPr>
        <w:t>1</w:t>
      </w:r>
      <w:r>
        <w:rPr>
          <w:b/>
          <w:bCs/>
          <w:sz w:val="21"/>
          <w:szCs w:val="21"/>
        </w:rPr>
        <w:t>.</w:t>
      </w:r>
      <w:r>
        <w:rPr>
          <w:rFonts w:hint="eastAsia"/>
          <w:b/>
          <w:bCs/>
          <w:sz w:val="21"/>
          <w:szCs w:val="21"/>
          <w:highlight w:val="none"/>
        </w:rPr>
        <w:t>需执行的国家相关标准、行业标准、地方标准或者其他标准、规范：</w:t>
      </w:r>
      <w:bookmarkStart w:id="32" w:name="_Hlk97039652"/>
      <w:r>
        <w:rPr>
          <w:rFonts w:hint="eastAsia"/>
          <w:sz w:val="21"/>
          <w:szCs w:val="21"/>
          <w:highlight w:val="none"/>
        </w:rPr>
        <w:t>如技术要求中未注明需执行的国家相关标准、行业标准、地方标准或者其他标准、规范的，执行最新标准、规范。</w:t>
      </w:r>
      <w:bookmarkEnd w:id="32"/>
    </w:p>
    <w:p w14:paraId="402E48D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eastAsia="宋体"/>
          <w:b/>
          <w:bCs/>
          <w:sz w:val="21"/>
          <w:szCs w:val="21"/>
          <w:highlight w:val="none"/>
          <w:lang w:val="en-US" w:eastAsia="zh-CN"/>
        </w:rPr>
      </w:pPr>
      <w:r>
        <w:rPr>
          <w:b/>
          <w:bCs/>
          <w:sz w:val="21"/>
          <w:szCs w:val="21"/>
          <w:highlight w:val="none"/>
        </w:rPr>
        <w:t>2</w:t>
      </w:r>
      <w:r>
        <w:rPr>
          <w:rFonts w:hint="eastAsia"/>
          <w:b/>
          <w:bCs/>
          <w:sz w:val="21"/>
          <w:szCs w:val="21"/>
          <w:highlight w:val="none"/>
        </w:rPr>
        <w:t>.需实现的目标：</w:t>
      </w:r>
      <w:r>
        <w:rPr>
          <w:rFonts w:hint="eastAsia"/>
          <w:b w:val="0"/>
          <w:bCs w:val="0"/>
          <w:sz w:val="21"/>
          <w:szCs w:val="21"/>
          <w:highlight w:val="none"/>
          <w:lang w:val="en-US" w:eastAsia="zh-CN"/>
        </w:rPr>
        <w:t>满足宿舍家具使用要求。供应商需按本技术规格书的要求完成产品的深化、制造、运输、装卸、产品保护、安装、调试、配合验收、培训及售后服务等工作。按工作顺序提交所需的无论是否被明细列在合同文件中的所有资料。成交供应商需在收到中标通知书后7天（日历日）内对原方案与采购人确认，并出最终产品施工图，实际尺寸可能根据实际情况做适当调整，生产前请成交供应商做好实地测量。</w:t>
      </w:r>
    </w:p>
    <w:p w14:paraId="4C1D02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总体要求</w:t>
      </w:r>
    </w:p>
    <w:p w14:paraId="109186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总体要求：供应商应保证供货产品的质量均为优质产品并符合国家相关标准。供应商人在响应文件中应详细叙述质量保证措施，并对质量进行承诺。</w:t>
      </w:r>
    </w:p>
    <w:p w14:paraId="69C5EBE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采购人对式样、材质、颜色、数量有最终决定权，采购人提供的需求中为方案图，非生产工艺图，不可直接利用方案图生产，方案须由</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根据现场实际尺寸核实后，进一步深化设计，经采购人及设计方认可方能投入生产。</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必须承担家具的制作、运输、装卸、安装、就位等工作，最终方案以采购人认可的产品为准。</w:t>
      </w:r>
    </w:p>
    <w:p w14:paraId="36D3136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供应商成交后，在签订合同前需同采购人再次确认家具的数量、尺寸、颜色、材料及平面布置等。</w:t>
      </w:r>
    </w:p>
    <w:p w14:paraId="649950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采购人有权选择供货数量与工作范围，最终采购数量按实际供货要求计算。</w:t>
      </w:r>
    </w:p>
    <w:p w14:paraId="1AF8712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宿舍家具上应按照采购人要求添加校园软文化标记。</w:t>
      </w:r>
    </w:p>
    <w:p w14:paraId="00EAE5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木材应有防虫防腐处理，所有铁具上应有防锈底漆，脚底部应有胶垫；</w:t>
      </w:r>
    </w:p>
    <w:p w14:paraId="362ADB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裸露在外的木材须没有任何节疤和瑕疵，以及在质量和颜色上要保持一致；</w:t>
      </w:r>
    </w:p>
    <w:p w14:paraId="4ABB1E7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在现场调试人员的食、宿费以及其它不可预知的费用由</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自理。</w:t>
      </w:r>
    </w:p>
    <w:p w14:paraId="0E4F39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材质要求</w:t>
      </w:r>
    </w:p>
    <w:p w14:paraId="79795F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满足清单中对材料等的要求及符合相关标准。</w:t>
      </w:r>
    </w:p>
    <w:p w14:paraId="69F8E9C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（1）采购清单中所有定制类产品已逐一标注具体规格尺寸要求，</w:t>
      </w:r>
      <w:r>
        <w:rPr>
          <w:rFonts w:hint="eastAsia" w:cs="宋体"/>
          <w:b w:val="0"/>
          <w:bCs w:val="0"/>
          <w:spacing w:val="-4"/>
          <w:sz w:val="21"/>
          <w:szCs w:val="21"/>
          <w:highlight w:val="none"/>
          <w:lang w:val="en-US" w:eastAsia="zh-CN"/>
        </w:rPr>
        <w:t>供应商</w:t>
      </w:r>
      <w:r>
        <w:rPr>
          <w:rFonts w:hint="eastAsia" w:ascii="宋体" w:hAnsi="宋体" w:eastAsia="宋体" w:cs="宋体"/>
          <w:b w:val="0"/>
          <w:bCs w:val="0"/>
          <w:spacing w:val="-4"/>
          <w:sz w:val="21"/>
          <w:szCs w:val="21"/>
          <w:highlight w:val="none"/>
          <w:lang w:val="en-US" w:eastAsia="zh-CN"/>
        </w:rPr>
        <w:t>应当严格按照采购人提出的规格尺寸进行响应，产品尺寸合理误差范围为±5mm（如需求有特殊要的按照需求执行）；</w:t>
      </w:r>
    </w:p>
    <w:p w14:paraId="15E7A41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宋体"/>
          <w:b w:val="0"/>
          <w:bCs w:val="0"/>
          <w:spacing w:val="-4"/>
          <w:sz w:val="21"/>
          <w:szCs w:val="21"/>
          <w:highlight w:val="none"/>
          <w:lang w:val="en-US" w:eastAsia="zh-CN"/>
        </w:rPr>
      </w:pPr>
      <w:r>
        <w:rPr>
          <w:rFonts w:hint="eastAsia" w:ascii="宋体" w:hAnsi="宋体" w:eastAsia="宋体" w:cs="宋体"/>
          <w:b w:val="0"/>
          <w:bCs w:val="0"/>
          <w:spacing w:val="-4"/>
          <w:sz w:val="21"/>
          <w:szCs w:val="21"/>
          <w:highlight w:val="none"/>
          <w:lang w:val="en-US" w:eastAsia="zh-CN"/>
        </w:rPr>
        <w:t>（2）采购清单中非定制类产品所标注的规格尺寸是各需求学校根据自身场地安装条件制定，</w:t>
      </w:r>
      <w:r>
        <w:rPr>
          <w:rFonts w:hint="eastAsia" w:cs="宋体"/>
          <w:b w:val="0"/>
          <w:bCs w:val="0"/>
          <w:spacing w:val="-4"/>
          <w:sz w:val="21"/>
          <w:szCs w:val="21"/>
          <w:highlight w:val="none"/>
          <w:lang w:val="en-US" w:eastAsia="zh-CN"/>
        </w:rPr>
        <w:t>供应商</w:t>
      </w:r>
      <w:r>
        <w:rPr>
          <w:rFonts w:hint="eastAsia" w:ascii="宋体" w:hAnsi="宋体" w:eastAsia="宋体" w:cs="宋体"/>
          <w:b w:val="0"/>
          <w:bCs w:val="0"/>
          <w:spacing w:val="-4"/>
          <w:sz w:val="21"/>
          <w:szCs w:val="21"/>
          <w:highlight w:val="none"/>
          <w:lang w:val="en-US" w:eastAsia="zh-CN"/>
        </w:rPr>
        <w:t>应尽可能的选择符合需求学校要求的尺寸的产品参加投标，但在不影响安装、整体美观度以及实际使用功能的前提下，允许存在合理的尺寸偏差。</w:t>
      </w:r>
    </w:p>
    <w:p w14:paraId="5A7E2E1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cs="宋体"/>
          <w:b w:val="0"/>
          <w:bCs w:val="0"/>
          <w:spacing w:val="-4"/>
          <w:sz w:val="21"/>
          <w:szCs w:val="21"/>
          <w:highlight w:val="none"/>
          <w:lang w:val="en-US" w:eastAsia="zh-CN"/>
        </w:rPr>
      </w:pPr>
      <w:r>
        <w:rPr>
          <w:rFonts w:hint="eastAsia" w:cs="宋体"/>
          <w:b w:val="0"/>
          <w:bCs w:val="0"/>
          <w:spacing w:val="-4"/>
          <w:sz w:val="21"/>
          <w:szCs w:val="21"/>
          <w:highlight w:val="none"/>
          <w:lang w:val="en-US" w:eastAsia="zh-CN"/>
        </w:rPr>
        <w:t>（3）实际供货家具须按实地尺寸定制。</w:t>
      </w:r>
    </w:p>
    <w:p w14:paraId="6EEEB7D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cs="宋体"/>
          <w:b w:val="0"/>
          <w:bCs w:val="0"/>
          <w:spacing w:val="-4"/>
          <w:sz w:val="21"/>
          <w:szCs w:val="21"/>
          <w:highlight w:val="none"/>
          <w:lang w:val="en-US" w:eastAsia="zh-CN"/>
        </w:rPr>
      </w:pPr>
      <w:r>
        <w:rPr>
          <w:rFonts w:hint="eastAsia" w:cs="宋体"/>
          <w:b w:val="0"/>
          <w:bCs w:val="0"/>
          <w:spacing w:val="-4"/>
          <w:sz w:val="21"/>
          <w:szCs w:val="21"/>
          <w:highlight w:val="none"/>
          <w:lang w:val="en-US" w:eastAsia="zh-CN"/>
        </w:rPr>
        <w:t>2.3踏勘</w:t>
      </w:r>
    </w:p>
    <w:p w14:paraId="6EC2BC7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cs="宋体"/>
          <w:b w:val="0"/>
          <w:bCs w:val="0"/>
          <w:spacing w:val="-4"/>
          <w:sz w:val="21"/>
          <w:szCs w:val="21"/>
          <w:highlight w:val="none"/>
          <w:lang w:val="en-US" w:eastAsia="zh-CN"/>
        </w:rPr>
      </w:pPr>
      <w:r>
        <w:rPr>
          <w:rFonts w:hint="default" w:cs="宋体"/>
          <w:b w:val="0"/>
          <w:bCs w:val="0"/>
          <w:spacing w:val="-4"/>
          <w:sz w:val="21"/>
          <w:szCs w:val="21"/>
          <w:highlight w:val="none"/>
          <w:lang w:val="en-US" w:eastAsia="zh-CN"/>
        </w:rPr>
        <w:t>现场勘查：自行勘查，踏勘联系：</w:t>
      </w:r>
      <w:r>
        <w:rPr>
          <w:rFonts w:hint="eastAsia" w:cs="宋体"/>
          <w:b w:val="0"/>
          <w:bCs w:val="0"/>
          <w:spacing w:val="-4"/>
          <w:sz w:val="21"/>
          <w:szCs w:val="21"/>
          <w:highlight w:val="none"/>
          <w:lang w:val="en-US" w:eastAsia="zh-CN"/>
        </w:rPr>
        <w:t>钱</w:t>
      </w:r>
      <w:r>
        <w:rPr>
          <w:rFonts w:hint="default" w:cs="宋体"/>
          <w:b w:val="0"/>
          <w:bCs w:val="0"/>
          <w:spacing w:val="-4"/>
          <w:sz w:val="21"/>
          <w:szCs w:val="21"/>
          <w:highlight w:val="none"/>
          <w:lang w:val="en-US" w:eastAsia="zh-CN"/>
        </w:rPr>
        <w:t>老师/0571-58108157</w:t>
      </w:r>
      <w:r>
        <w:rPr>
          <w:rFonts w:hint="eastAsia"/>
          <w:sz w:val="21"/>
          <w:szCs w:val="21"/>
          <w:highlight w:val="none"/>
          <w:lang w:val="en-US" w:eastAsia="zh-CN"/>
        </w:rPr>
        <w:t>、13386515391</w:t>
      </w:r>
    </w:p>
    <w:p w14:paraId="73D8141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cs="宋体"/>
          <w:b w:val="0"/>
          <w:bCs w:val="0"/>
          <w:spacing w:val="-4"/>
          <w:sz w:val="21"/>
          <w:szCs w:val="21"/>
          <w:highlight w:val="none"/>
          <w:lang w:val="en-US" w:eastAsia="zh-CN"/>
        </w:rPr>
      </w:pPr>
      <w:r>
        <w:rPr>
          <w:rFonts w:hint="default" w:cs="宋体"/>
          <w:b w:val="0"/>
          <w:bCs w:val="0"/>
          <w:spacing w:val="-4"/>
          <w:sz w:val="21"/>
          <w:szCs w:val="21"/>
          <w:highlight w:val="none"/>
          <w:lang w:val="en-US" w:eastAsia="zh-CN"/>
        </w:rPr>
        <w:t>勘查要求：供应商自行勘察，入校需提前报备。踏勘时间为上午9:00 时至 11:00，下午14:00-16:00。</w:t>
      </w:r>
    </w:p>
    <w:p w14:paraId="2D04F4B1">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default" w:cs="宋体"/>
          <w:b w:val="0"/>
          <w:bCs w:val="0"/>
          <w:spacing w:val="-4"/>
          <w:sz w:val="21"/>
          <w:szCs w:val="21"/>
          <w:highlight w:val="none"/>
          <w:lang w:val="en-US" w:eastAsia="zh-CN"/>
        </w:rPr>
      </w:pPr>
    </w:p>
    <w:p w14:paraId="03734724">
      <w:pPr>
        <w:adjustRightInd w:val="0"/>
        <w:snapToGrid w:val="0"/>
        <w:spacing w:line="288" w:lineRule="auto"/>
        <w:rPr>
          <w:rFonts w:cs="Times New Roman"/>
          <w:b/>
          <w:bCs/>
          <w:spacing w:val="-4"/>
          <w:sz w:val="21"/>
          <w:szCs w:val="21"/>
          <w:highlight w:val="none"/>
        </w:rPr>
      </w:pPr>
      <w:r>
        <w:rPr>
          <w:rFonts w:cs="Times New Roman"/>
          <w:b/>
          <w:bCs/>
          <w:spacing w:val="-4"/>
          <w:sz w:val="21"/>
          <w:szCs w:val="21"/>
          <w:highlight w:val="none"/>
        </w:rPr>
        <w:t>3.</w:t>
      </w:r>
      <w:r>
        <w:rPr>
          <w:rFonts w:hint="eastAsia" w:cs="Times New Roman"/>
          <w:b/>
          <w:bCs/>
          <w:spacing w:val="-4"/>
          <w:sz w:val="21"/>
          <w:szCs w:val="21"/>
          <w:highlight w:val="none"/>
        </w:rPr>
        <w:t>需满足的质量、安全、技术规格、物理特性等要求：</w:t>
      </w:r>
    </w:p>
    <w:tbl>
      <w:tblPr>
        <w:tblStyle w:val="1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985"/>
        <w:gridCol w:w="1348"/>
        <w:gridCol w:w="589"/>
        <w:gridCol w:w="444"/>
        <w:gridCol w:w="3220"/>
        <w:gridCol w:w="2585"/>
      </w:tblGrid>
      <w:tr w14:paraId="1C27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1" w:type="pct"/>
            <w:vAlign w:val="center"/>
          </w:tcPr>
          <w:p w14:paraId="3DE11FC7">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512" w:type="pct"/>
            <w:vAlign w:val="center"/>
          </w:tcPr>
          <w:p w14:paraId="162AB56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0" w:type="pct"/>
            <w:vAlign w:val="center"/>
          </w:tcPr>
          <w:p w14:paraId="2B2B47AF">
            <w:pPr>
              <w:adjustRightInd w:val="0"/>
              <w:snapToGrid w:val="0"/>
              <w:spacing w:line="288" w:lineRule="auto"/>
              <w:jc w:val="center"/>
              <w:rPr>
                <w:rFonts w:hint="eastAsia" w:eastAsia="宋体"/>
                <w:b/>
                <w:bCs/>
                <w:sz w:val="21"/>
                <w:szCs w:val="21"/>
                <w:highlight w:val="none"/>
                <w:lang w:val="en-US" w:eastAsia="zh-CN"/>
              </w:rPr>
            </w:pPr>
            <w:r>
              <w:rPr>
                <w:rFonts w:hint="eastAsia"/>
                <w:b/>
                <w:bCs/>
                <w:sz w:val="21"/>
                <w:szCs w:val="21"/>
                <w:highlight w:val="none"/>
                <w:lang w:val="en-US" w:eastAsia="zh-CN"/>
              </w:rPr>
              <w:t>规格</w:t>
            </w:r>
          </w:p>
        </w:tc>
        <w:tc>
          <w:tcPr>
            <w:tcW w:w="306" w:type="pct"/>
            <w:vAlign w:val="center"/>
          </w:tcPr>
          <w:p w14:paraId="51971668">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230" w:type="pct"/>
            <w:vAlign w:val="center"/>
          </w:tcPr>
          <w:p w14:paraId="0519A903">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674" w:type="pct"/>
            <w:vAlign w:val="center"/>
          </w:tcPr>
          <w:p w14:paraId="1B7248E4">
            <w:pPr>
              <w:adjustRightInd w:val="0"/>
              <w:snapToGrid w:val="0"/>
              <w:spacing w:line="288" w:lineRule="auto"/>
              <w:jc w:val="center"/>
              <w:rPr>
                <w:b/>
                <w:bCs/>
                <w:sz w:val="21"/>
                <w:szCs w:val="21"/>
                <w:highlight w:val="none"/>
              </w:rPr>
            </w:pPr>
            <w:r>
              <w:rPr>
                <w:rFonts w:hint="eastAsia"/>
                <w:b/>
                <w:bCs/>
                <w:sz w:val="21"/>
                <w:szCs w:val="21"/>
                <w:highlight w:val="none"/>
              </w:rPr>
              <w:t>功能、质量、安全、技术规格、物理特性等要求</w:t>
            </w:r>
          </w:p>
        </w:tc>
        <w:tc>
          <w:tcPr>
            <w:tcW w:w="1344" w:type="pct"/>
            <w:vAlign w:val="center"/>
          </w:tcPr>
          <w:p w14:paraId="1AD16DF6">
            <w:pPr>
              <w:adjustRightInd w:val="0"/>
              <w:snapToGrid w:val="0"/>
              <w:spacing w:line="288" w:lineRule="auto"/>
              <w:jc w:val="center"/>
              <w:rPr>
                <w:rFonts w:hint="eastAsia"/>
                <w:b/>
                <w:bCs/>
                <w:sz w:val="21"/>
                <w:szCs w:val="21"/>
                <w:highlight w:val="none"/>
                <w:lang w:val="en-US" w:eastAsia="zh-CN"/>
              </w:rPr>
            </w:pPr>
            <w:r>
              <w:rPr>
                <w:rFonts w:hint="eastAsia"/>
                <w:b/>
                <w:bCs/>
                <w:sz w:val="21"/>
                <w:szCs w:val="21"/>
                <w:highlight w:val="none"/>
                <w:lang w:val="en-US" w:eastAsia="zh-CN"/>
              </w:rPr>
              <w:t>参考图片</w:t>
            </w:r>
          </w:p>
          <w:p w14:paraId="58B30122">
            <w:pPr>
              <w:adjustRightInd w:val="0"/>
              <w:snapToGrid w:val="0"/>
              <w:spacing w:line="288" w:lineRule="auto"/>
              <w:jc w:val="center"/>
              <w:rPr>
                <w:rFonts w:hint="default" w:eastAsia="宋体"/>
                <w:b/>
                <w:bCs/>
                <w:sz w:val="21"/>
                <w:szCs w:val="21"/>
                <w:highlight w:val="none"/>
                <w:lang w:val="en-US" w:eastAsia="zh-CN"/>
              </w:rPr>
            </w:pPr>
            <w:r>
              <w:rPr>
                <w:rFonts w:hint="eastAsia" w:ascii="宋体" w:hAnsi="宋体" w:eastAsia="宋体" w:cs="宋体"/>
                <w:b/>
                <w:i w:val="0"/>
                <w:color w:val="000000"/>
                <w:kern w:val="0"/>
                <w:sz w:val="21"/>
                <w:szCs w:val="21"/>
                <w:highlight w:val="none"/>
                <w:u w:val="none"/>
                <w:lang w:val="en-US" w:eastAsia="zh-CN" w:bidi="ar"/>
              </w:rPr>
              <w:t>（仅供参考，供应商需进行优化设计）</w:t>
            </w:r>
          </w:p>
        </w:tc>
      </w:tr>
      <w:tr w14:paraId="5F09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1" w:type="pct"/>
            <w:shd w:val="clear" w:color="000000" w:fill="FFFFFF"/>
            <w:vAlign w:val="center"/>
          </w:tcPr>
          <w:p w14:paraId="20BCE089">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w:t>
            </w:r>
          </w:p>
        </w:tc>
        <w:tc>
          <w:tcPr>
            <w:tcW w:w="512" w:type="pct"/>
            <w:shd w:val="clear" w:color="000000" w:fill="FFFFFF"/>
            <w:vAlign w:val="center"/>
          </w:tcPr>
          <w:p w14:paraId="30F59260">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公寓床</w:t>
            </w:r>
          </w:p>
          <w:p w14:paraId="79DAFCCE">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核心产品</w:t>
            </w:r>
            <w:r>
              <w:rPr>
                <w:rFonts w:hint="eastAsia" w:ascii="宋体" w:hAnsi="宋体" w:eastAsia="宋体" w:cs="宋体"/>
                <w:b/>
                <w:bCs/>
                <w:sz w:val="21"/>
                <w:szCs w:val="21"/>
                <w:highlight w:val="none"/>
                <w:lang w:eastAsia="zh-CN"/>
              </w:rPr>
              <w:t>）</w:t>
            </w:r>
          </w:p>
        </w:tc>
        <w:tc>
          <w:tcPr>
            <w:tcW w:w="700" w:type="pct"/>
            <w:shd w:val="clear" w:color="000000" w:fill="FFFFFF"/>
            <w:vAlign w:val="center"/>
          </w:tcPr>
          <w:p w14:paraId="57A91E11">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4500*900*3100mm（具体尺寸以现场测量为准）</w:t>
            </w:r>
          </w:p>
        </w:tc>
        <w:tc>
          <w:tcPr>
            <w:tcW w:w="306" w:type="pct"/>
            <w:vAlign w:val="center"/>
          </w:tcPr>
          <w:p w14:paraId="30C1A56A">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124</w:t>
            </w:r>
          </w:p>
        </w:tc>
        <w:tc>
          <w:tcPr>
            <w:tcW w:w="230" w:type="pct"/>
            <w:vAlign w:val="center"/>
          </w:tcPr>
          <w:p w14:paraId="21A68380">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套</w:t>
            </w:r>
          </w:p>
        </w:tc>
        <w:tc>
          <w:tcPr>
            <w:tcW w:w="1674" w:type="pct"/>
            <w:shd w:val="clear" w:color="000000" w:fill="FFFFFF"/>
            <w:vAlign w:val="center"/>
          </w:tcPr>
          <w:p w14:paraId="0BC2E773">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1、床架：立脚、衣柜框架、床厅、前护栏均采用⌀38*1.2mmL型钢管，床板横档15*30*1.2mm椭圆管，蚊帐架采用⌀22*1.2mm圆管制作。</w:t>
            </w:r>
          </w:p>
          <w:p w14:paraId="78F4B73E">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2、床架连接件：采用优质钢板经数控冲床一次冲压拉伸成型，成型尺寸≥110*76*19，成型后外形呈圆弧状与立柱匹配，材料厚度≥3mm，螺丝过孔进行沉孔处理，安装后螺丝平面不外凸，整体牢固美观。</w:t>
            </w:r>
          </w:p>
          <w:p w14:paraId="01E01A6C">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3、床板：基材≥16mm三聚氰胺饰面E0级刨花板制作，同色封边。每块床板均配有≥6个网状透气孔，透气孔采用PP材质，子母扣结构，无须螺丝。。</w:t>
            </w:r>
          </w:p>
          <w:p w14:paraId="38198556">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4、爬梯：框架采用≥20*20*1.0mm方管焊接而成；踏板以及门板采用基材16mm三聚氰胺饰面E0级刨花板制作，踏步前端采用铝型材与PVC防滑条集成组装。</w:t>
            </w:r>
          </w:p>
          <w:p w14:paraId="23380C06">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5、床头板：采用基材16mm三聚氰胺饰面E0级刨花板制作。</w:t>
            </w:r>
          </w:p>
          <w:p w14:paraId="46F9FE0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6、上铺护栏：采用基材≥16mm三聚氰胺饰面E0级刨花板制作，护栏安装总高度≥380mm，床头处设置有观察窗。</w:t>
            </w:r>
          </w:p>
          <w:p w14:paraId="1692EEB5">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7、衣柜：采用基材16mm三聚氰胺饰面E0级刨花板制作，内设不锈钢挂衣杆。衣柜门锁：半径≥80mm半圆形ABS注塑成型，内嵌式设计，内部可放挂锁。 </w:t>
            </w:r>
          </w:p>
          <w:p w14:paraId="15E6119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8、书桌：全部采用基材16mm三聚氰胺饰面E0级刨花板制作。</w:t>
            </w:r>
          </w:p>
          <w:p w14:paraId="52DC1CBF">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9、五金件：采用优质品牌；</w:t>
            </w:r>
          </w:p>
          <w:p w14:paraId="4B2C7DE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10、焊接：均采用二氧化碳气体保护焊，表面经去油、除锈、抛丸、硅烷工艺处理后静电喷塑；</w:t>
            </w:r>
          </w:p>
          <w:p w14:paraId="384582C5">
            <w:pPr>
              <w:adjustRightInd w:val="0"/>
              <w:snapToGrid w:val="0"/>
              <w:spacing w:line="288" w:lineRule="auto"/>
              <w:jc w:val="both"/>
            </w:pPr>
            <w:r>
              <w:rPr>
                <w:rFonts w:hint="eastAsia" w:ascii="宋体" w:hAnsi="宋体" w:eastAsia="宋体" w:cs="宋体"/>
                <w:b w:val="0"/>
                <w:bCs w:val="0"/>
                <w:sz w:val="21"/>
                <w:szCs w:val="21"/>
                <w:highlight w:val="none"/>
                <w:lang w:val="en-US" w:eastAsia="zh-CN"/>
              </w:rPr>
              <w:t>板材及钢管应符合以下要求并在交付验收时提供检测报告：</w:t>
            </w:r>
          </w:p>
          <w:p w14:paraId="3D7B55C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三聚氰胺饰面刨花板：检测和判定依据：GB/T 15102-2017 《浸渍胶膜纸饰面纤维板和刨花板》、▲GB 18580-2017 《室内装饰装修材料人造板及其制品中甲醛释放限量》、HJ 571-2020  《环境标志产品技术要求 人造板及其制品》检测项目：静曲强度、内结合强度、表面胶合强度、吸水厚度膨胀率、表面耐划痕、表面耐磨、表面耐香烟灼烧、表面耐干热、表面耐龟裂、总挥发性有机化合物（TVOC）释放率均符合要求；甲醛释放量：0.05mg/m³。</w:t>
            </w:r>
          </w:p>
          <w:p w14:paraId="5F8654A8">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钢管：判定及检测依据：QB/T 3826-1999《轻工产品金属镀层和化学处理层的耐腐蚀试验方法   中性盐雾试验（NSS）法》、GB/T 3325-2017 《金属家具通用技术条件》、QB/T 3832-1999  《轻工产品金属镀层腐蚀试验结果的评价》检测项目：  1.外观性能、产品表面涂饰层/覆面材料理化性能符合要求，镀涂层对基体的保护等级：10级；镀涂层本身的耐腐蚀等级：10级 。</w:t>
            </w:r>
          </w:p>
        </w:tc>
        <w:tc>
          <w:tcPr>
            <w:tcW w:w="1344" w:type="pct"/>
            <w:vAlign w:val="center"/>
          </w:tcPr>
          <w:p w14:paraId="2A3C4A83">
            <w:pPr>
              <w:adjustRightInd w:val="0"/>
              <w:snapToGrid w:val="0"/>
              <w:spacing w:line="288" w:lineRule="auto"/>
              <w:jc w:val="center"/>
              <w:rPr>
                <w:sz w:val="21"/>
                <w:szCs w:val="21"/>
                <w:highlight w:val="none"/>
              </w:rPr>
            </w:pPr>
            <w:r>
              <w:drawing>
                <wp:inline distT="0" distB="0" distL="114300" distR="114300">
                  <wp:extent cx="1680845" cy="1091565"/>
                  <wp:effectExtent l="0" t="0" r="31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680845" cy="1091565"/>
                          </a:xfrm>
                          <a:prstGeom prst="rect">
                            <a:avLst/>
                          </a:prstGeom>
                          <a:noFill/>
                          <a:ln w="9525">
                            <a:noFill/>
                          </a:ln>
                        </pic:spPr>
                      </pic:pic>
                    </a:graphicData>
                  </a:graphic>
                </wp:inline>
              </w:drawing>
            </w:r>
          </w:p>
        </w:tc>
      </w:tr>
      <w:tr w14:paraId="34C2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1" w:type="pct"/>
            <w:shd w:val="clear" w:color="000000" w:fill="FFFFFF"/>
            <w:vAlign w:val="center"/>
          </w:tcPr>
          <w:p w14:paraId="1CD8B353">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2</w:t>
            </w:r>
          </w:p>
        </w:tc>
        <w:tc>
          <w:tcPr>
            <w:tcW w:w="512" w:type="pct"/>
            <w:shd w:val="clear" w:color="000000" w:fill="FFFFFF"/>
            <w:vAlign w:val="center"/>
          </w:tcPr>
          <w:p w14:paraId="7C54632E">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单椅</w:t>
            </w:r>
          </w:p>
        </w:tc>
        <w:tc>
          <w:tcPr>
            <w:tcW w:w="700" w:type="pct"/>
            <w:shd w:val="clear" w:color="000000" w:fill="FFFFFF"/>
            <w:vAlign w:val="center"/>
          </w:tcPr>
          <w:p w14:paraId="30CB7F3F">
            <w:pPr>
              <w:adjustRightInd w:val="0"/>
              <w:snapToGrid w:val="0"/>
              <w:spacing w:line="288"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常规</w:t>
            </w:r>
          </w:p>
        </w:tc>
        <w:tc>
          <w:tcPr>
            <w:tcW w:w="306" w:type="pct"/>
            <w:vAlign w:val="center"/>
          </w:tcPr>
          <w:p w14:paraId="2EFDE679">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248</w:t>
            </w:r>
          </w:p>
        </w:tc>
        <w:tc>
          <w:tcPr>
            <w:tcW w:w="230" w:type="pct"/>
            <w:vAlign w:val="center"/>
          </w:tcPr>
          <w:p w14:paraId="0463C136">
            <w:pPr>
              <w:adjustRightInd w:val="0"/>
              <w:snapToGrid w:val="0"/>
              <w:spacing w:line="288"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张</w:t>
            </w:r>
          </w:p>
        </w:tc>
        <w:tc>
          <w:tcPr>
            <w:tcW w:w="1674" w:type="pct"/>
            <w:shd w:val="clear" w:color="000000" w:fill="FFFFFF"/>
            <w:vAlign w:val="center"/>
          </w:tcPr>
          <w:p w14:paraId="685B4E77">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1、钢架采用≥直径19*2.0mm钢管及支撑钢架，喷塑：纯白哑光，带脚垫及管塞。</w:t>
            </w:r>
          </w:p>
          <w:p w14:paraId="6074A929">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2、座靠板采用塑料材质，牢固耐用、富有弹性、坐感舒适。</w:t>
            </w:r>
          </w:p>
          <w:p w14:paraId="56C2351C">
            <w:pPr>
              <w:adjustRightInd w:val="0"/>
              <w:snapToGrid w:val="0"/>
              <w:spacing w:line="288"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3、整椅可堆叠。</w:t>
            </w:r>
          </w:p>
        </w:tc>
        <w:tc>
          <w:tcPr>
            <w:tcW w:w="1344" w:type="pct"/>
            <w:vAlign w:val="center"/>
          </w:tcPr>
          <w:p w14:paraId="40F3197A">
            <w:pPr>
              <w:adjustRightInd w:val="0"/>
              <w:snapToGrid w:val="0"/>
              <w:spacing w:line="288" w:lineRule="auto"/>
              <w:jc w:val="center"/>
              <w:rPr>
                <w:sz w:val="21"/>
                <w:szCs w:val="21"/>
                <w:highlight w:val="none"/>
              </w:rPr>
            </w:pPr>
            <w:r>
              <w:drawing>
                <wp:inline distT="0" distB="0" distL="114300" distR="114300">
                  <wp:extent cx="1159510" cy="1531620"/>
                  <wp:effectExtent l="0" t="0" r="6350" b="127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1159510" cy="1531620"/>
                          </a:xfrm>
                          <a:prstGeom prst="rect">
                            <a:avLst/>
                          </a:prstGeom>
                          <a:noFill/>
                          <a:ln w="9525">
                            <a:noFill/>
                          </a:ln>
                        </pic:spPr>
                      </pic:pic>
                    </a:graphicData>
                  </a:graphic>
                </wp:inline>
              </w:drawing>
            </w:r>
          </w:p>
        </w:tc>
      </w:tr>
    </w:tbl>
    <w:p w14:paraId="50D54FDD">
      <w:pPr>
        <w:keepNext w:val="0"/>
        <w:keepLines w:val="0"/>
        <w:pageBreakBefore w:val="0"/>
        <w:kinsoku/>
        <w:wordWrap/>
        <w:overflowPunct/>
        <w:topLinePunct w:val="0"/>
        <w:autoSpaceDE/>
        <w:autoSpaceDN/>
        <w:bidi w:val="0"/>
        <w:adjustRightInd w:val="0"/>
        <w:snapToGrid w:val="0"/>
        <w:spacing w:line="288" w:lineRule="auto"/>
        <w:textAlignment w:val="auto"/>
        <w:outlineLvl w:val="9"/>
        <w:rPr>
          <w:rFonts w:hint="eastAsia" w:ascii="宋体" w:hAnsi="宋体" w:eastAsia="宋体" w:cs="宋体"/>
          <w:b/>
          <w:bCs/>
          <w:color w:val="auto"/>
          <w:spacing w:val="-4"/>
          <w:sz w:val="21"/>
          <w:szCs w:val="21"/>
          <w:highlight w:val="none"/>
          <w:lang w:val="en-US" w:eastAsia="zh-CN"/>
        </w:rPr>
      </w:pPr>
    </w:p>
    <w:p w14:paraId="4A3A1CB4">
      <w:pPr>
        <w:keepNext w:val="0"/>
        <w:keepLines w:val="0"/>
        <w:pageBreakBefore w:val="0"/>
        <w:kinsoku/>
        <w:wordWrap/>
        <w:overflowPunct/>
        <w:topLinePunct w:val="0"/>
        <w:autoSpaceDE/>
        <w:autoSpaceDN/>
        <w:bidi w:val="0"/>
        <w:adjustRightInd w:val="0"/>
        <w:snapToGrid w:val="0"/>
        <w:spacing w:line="288" w:lineRule="auto"/>
        <w:textAlignment w:val="auto"/>
        <w:outlineLvl w:val="1"/>
        <w:rPr>
          <w:rFonts w:hint="eastAsia" w:ascii="仿宋" w:hAnsi="仿宋" w:eastAsia="仿宋" w:cs="仿宋"/>
          <w:color w:val="auto"/>
          <w:kern w:val="0"/>
          <w:szCs w:val="21"/>
          <w:highlight w:val="none"/>
          <w:lang w:val="en-US" w:eastAsia="zh-CN"/>
        </w:rPr>
      </w:pPr>
      <w:r>
        <w:rPr>
          <w:rFonts w:hint="eastAsia" w:ascii="宋体" w:hAnsi="宋体" w:eastAsia="宋体" w:cs="宋体"/>
          <w:b/>
          <w:bCs/>
          <w:color w:val="auto"/>
          <w:spacing w:val="-4"/>
          <w:sz w:val="21"/>
          <w:szCs w:val="21"/>
          <w:highlight w:val="none"/>
          <w:lang w:val="en-US" w:eastAsia="zh-CN"/>
        </w:rPr>
        <w:t>五、样品：</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222"/>
        <w:gridCol w:w="701"/>
        <w:gridCol w:w="736"/>
        <w:gridCol w:w="5089"/>
      </w:tblGrid>
      <w:tr w14:paraId="0EED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Align w:val="center"/>
          </w:tcPr>
          <w:p w14:paraId="703F8BFC">
            <w:pPr>
              <w:adjustRightInd w:val="0"/>
              <w:snapToGrid w:val="0"/>
              <w:spacing w:line="288" w:lineRule="auto"/>
              <w:jc w:val="center"/>
              <w:rPr>
                <w:rFonts w:ascii="宋体" w:hAnsi="宋体" w:eastAsia="宋体"/>
                <w:bCs/>
                <w:color w:val="auto"/>
                <w:sz w:val="21"/>
                <w:szCs w:val="21"/>
                <w:highlight w:val="none"/>
              </w:rPr>
            </w:pPr>
            <w:bookmarkStart w:id="33" w:name="_Hlk104887340"/>
            <w:r>
              <w:rPr>
                <w:rFonts w:hint="eastAsia" w:ascii="宋体" w:hAnsi="宋体" w:eastAsia="宋体"/>
                <w:bCs/>
                <w:color w:val="auto"/>
                <w:sz w:val="21"/>
                <w:szCs w:val="21"/>
                <w:highlight w:val="none"/>
              </w:rPr>
              <w:t>序号</w:t>
            </w:r>
          </w:p>
        </w:tc>
        <w:tc>
          <w:tcPr>
            <w:tcW w:w="1154" w:type="pct"/>
            <w:vAlign w:val="center"/>
          </w:tcPr>
          <w:p w14:paraId="1AB68BD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名称</w:t>
            </w:r>
          </w:p>
        </w:tc>
        <w:tc>
          <w:tcPr>
            <w:tcW w:w="364" w:type="pct"/>
            <w:vAlign w:val="center"/>
          </w:tcPr>
          <w:p w14:paraId="4B84E6E7">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单位</w:t>
            </w:r>
          </w:p>
        </w:tc>
        <w:tc>
          <w:tcPr>
            <w:tcW w:w="382" w:type="pct"/>
            <w:vAlign w:val="center"/>
          </w:tcPr>
          <w:p w14:paraId="1BB9865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数量</w:t>
            </w:r>
          </w:p>
        </w:tc>
        <w:tc>
          <w:tcPr>
            <w:tcW w:w="2643" w:type="pct"/>
            <w:vAlign w:val="center"/>
          </w:tcPr>
          <w:p w14:paraId="4D9C232D">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规格尺寸</w:t>
            </w:r>
          </w:p>
        </w:tc>
      </w:tr>
      <w:tr w14:paraId="1365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Align w:val="center"/>
          </w:tcPr>
          <w:p w14:paraId="5C5C9088">
            <w:pPr>
              <w:adjustRightInd w:val="0"/>
              <w:snapToGrid w:val="0"/>
              <w:spacing w:line="288"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154" w:type="pct"/>
            <w:vAlign w:val="center"/>
          </w:tcPr>
          <w:p w14:paraId="715AD57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公寓床</w:t>
            </w:r>
          </w:p>
        </w:tc>
        <w:tc>
          <w:tcPr>
            <w:tcW w:w="364" w:type="pct"/>
            <w:vAlign w:val="center"/>
          </w:tcPr>
          <w:p w14:paraId="66F26A8D">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82" w:type="pct"/>
            <w:vAlign w:val="center"/>
          </w:tcPr>
          <w:p w14:paraId="76688A33">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套</w:t>
            </w:r>
          </w:p>
        </w:tc>
        <w:tc>
          <w:tcPr>
            <w:tcW w:w="2643" w:type="pct"/>
            <w:vAlign w:val="center"/>
          </w:tcPr>
          <w:p w14:paraId="7FC733DF">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整套制作，按照技术需求中的要求制作</w:t>
            </w:r>
          </w:p>
        </w:tc>
      </w:tr>
      <w:tr w14:paraId="2188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Align w:val="center"/>
          </w:tcPr>
          <w:p w14:paraId="7D95E0F9">
            <w:pPr>
              <w:adjustRightInd w:val="0"/>
              <w:snapToGrid w:val="0"/>
              <w:spacing w:line="288"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154" w:type="pct"/>
            <w:vAlign w:val="center"/>
          </w:tcPr>
          <w:p w14:paraId="5C476A5A">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sz w:val="21"/>
                <w:szCs w:val="21"/>
                <w:highlight w:val="none"/>
              </w:rPr>
              <w:t>单椅</w:t>
            </w:r>
          </w:p>
        </w:tc>
        <w:tc>
          <w:tcPr>
            <w:tcW w:w="364" w:type="pct"/>
            <w:vAlign w:val="center"/>
          </w:tcPr>
          <w:p w14:paraId="2944A288">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82" w:type="pct"/>
            <w:vAlign w:val="center"/>
          </w:tcPr>
          <w:p w14:paraId="20BEE123">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张</w:t>
            </w:r>
          </w:p>
        </w:tc>
        <w:tc>
          <w:tcPr>
            <w:tcW w:w="2643" w:type="pct"/>
            <w:vAlign w:val="center"/>
          </w:tcPr>
          <w:p w14:paraId="34FA0C01">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整套制作，按照技术需求中的要求制作</w:t>
            </w:r>
          </w:p>
        </w:tc>
      </w:tr>
      <w:bookmarkEnd w:id="33"/>
    </w:tbl>
    <w:p w14:paraId="471892BE">
      <w:pPr>
        <w:shd w:val="clear" w:color="auto" w:fill="FFFFFF"/>
        <w:adjustRightInd w:val="0"/>
        <w:snapToGrid w:val="0"/>
        <w:spacing w:line="24" w:lineRule="atLeast"/>
        <w:ind w:firstLine="422" w:firstLineChars="200"/>
        <w:jc w:val="left"/>
        <w:rPr>
          <w:rFonts w:ascii="宋体" w:hAnsi="宋体" w:eastAsia="宋体" w:cs="宋体"/>
          <w:b/>
          <w:sz w:val="21"/>
          <w:szCs w:val="21"/>
        </w:rPr>
      </w:pPr>
    </w:p>
    <w:p w14:paraId="4BAEB152">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rPr>
        <w:t>1</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本次</w:t>
      </w:r>
      <w:r>
        <w:rPr>
          <w:rFonts w:hint="eastAsia" w:cs="Times New Roman"/>
          <w:b w:val="0"/>
          <w:bCs w:val="0"/>
          <w:sz w:val="21"/>
          <w:szCs w:val="21"/>
          <w:lang w:val="en-US" w:eastAsia="zh-CN"/>
        </w:rPr>
        <w:t>采购</w:t>
      </w:r>
      <w:r>
        <w:rPr>
          <w:rFonts w:hint="eastAsia" w:ascii="宋体" w:hAnsi="宋体" w:eastAsia="宋体" w:cs="Times New Roman"/>
          <w:b w:val="0"/>
          <w:bCs w:val="0"/>
          <w:sz w:val="21"/>
          <w:szCs w:val="21"/>
        </w:rPr>
        <w:t>要求携带样品参加</w:t>
      </w:r>
      <w:r>
        <w:rPr>
          <w:rFonts w:hint="eastAsia" w:cs="Times New Roman"/>
          <w:b w:val="0"/>
          <w:bCs w:val="0"/>
          <w:sz w:val="21"/>
          <w:szCs w:val="21"/>
          <w:lang w:val="en-US" w:eastAsia="zh-CN"/>
        </w:rPr>
        <w:t>投标响应</w:t>
      </w:r>
      <w:r>
        <w:rPr>
          <w:rFonts w:hint="eastAsia" w:ascii="宋体" w:hAnsi="宋体" w:eastAsia="宋体" w:cs="Times New Roman"/>
          <w:b w:val="0"/>
          <w:bCs w:val="0"/>
          <w:sz w:val="21"/>
          <w:szCs w:val="21"/>
        </w:rPr>
        <w:t>，样品评审时可能对样品进行破坏性试验，如样品遭到破坏导致的损失由</w:t>
      </w:r>
      <w:r>
        <w:rPr>
          <w:rFonts w:hint="eastAsia" w:cs="Times New Roman"/>
          <w:b w:val="0"/>
          <w:bCs w:val="0"/>
          <w:sz w:val="21"/>
          <w:szCs w:val="21"/>
          <w:lang w:val="en-US" w:eastAsia="zh-CN"/>
        </w:rPr>
        <w:t>供应商</w:t>
      </w:r>
      <w:r>
        <w:rPr>
          <w:rFonts w:hint="eastAsia" w:ascii="宋体" w:hAnsi="宋体" w:eastAsia="宋体" w:cs="Times New Roman"/>
          <w:b w:val="0"/>
          <w:bCs w:val="0"/>
          <w:sz w:val="21"/>
          <w:szCs w:val="21"/>
        </w:rPr>
        <w:t>自行承担，投标</w:t>
      </w:r>
      <w:r>
        <w:rPr>
          <w:rFonts w:hint="eastAsia" w:cs="Times New Roman"/>
          <w:b w:val="0"/>
          <w:bCs w:val="0"/>
          <w:sz w:val="21"/>
          <w:szCs w:val="21"/>
          <w:lang w:val="en-US" w:eastAsia="zh-CN"/>
        </w:rPr>
        <w:t>响应</w:t>
      </w:r>
      <w:r>
        <w:rPr>
          <w:rFonts w:hint="eastAsia" w:ascii="宋体" w:hAnsi="宋体" w:eastAsia="宋体" w:cs="Times New Roman"/>
          <w:b w:val="0"/>
          <w:bCs w:val="0"/>
          <w:sz w:val="21"/>
          <w:szCs w:val="21"/>
        </w:rPr>
        <w:t>时请充分考虑当中风险，一旦中标则该</w:t>
      </w:r>
      <w:r>
        <w:rPr>
          <w:rFonts w:hint="eastAsia" w:cs="Times New Roman"/>
          <w:b w:val="0"/>
          <w:bCs w:val="0"/>
          <w:sz w:val="21"/>
          <w:szCs w:val="21"/>
          <w:lang w:val="en-US" w:eastAsia="zh-CN"/>
        </w:rPr>
        <w:t>供应商</w:t>
      </w:r>
      <w:r>
        <w:rPr>
          <w:rFonts w:hint="eastAsia" w:ascii="宋体" w:hAnsi="宋体" w:eastAsia="宋体" w:cs="Times New Roman"/>
          <w:b w:val="0"/>
          <w:bCs w:val="0"/>
          <w:sz w:val="21"/>
          <w:szCs w:val="21"/>
        </w:rPr>
        <w:t>的样品将封存于采购</w:t>
      </w:r>
      <w:r>
        <w:rPr>
          <w:rFonts w:hint="eastAsia" w:ascii="宋体" w:hAnsi="宋体" w:eastAsia="宋体" w:cs="Times New Roman"/>
          <w:b w:val="0"/>
          <w:bCs w:val="0"/>
          <w:sz w:val="21"/>
          <w:szCs w:val="21"/>
          <w:lang w:val="en-US" w:eastAsia="zh-CN"/>
        </w:rPr>
        <w:t>人</w:t>
      </w:r>
      <w:r>
        <w:rPr>
          <w:rFonts w:hint="eastAsia" w:ascii="宋体" w:hAnsi="宋体" w:eastAsia="宋体" w:cs="Times New Roman"/>
          <w:b w:val="0"/>
          <w:bCs w:val="0"/>
          <w:sz w:val="21"/>
          <w:szCs w:val="21"/>
        </w:rPr>
        <w:t>单位，</w:t>
      </w:r>
      <w:r>
        <w:rPr>
          <w:rFonts w:hint="eastAsia" w:ascii="宋体" w:hAnsi="宋体" w:eastAsia="宋体" w:cs="Times New Roman"/>
          <w:b w:val="0"/>
          <w:bCs w:val="0"/>
          <w:sz w:val="21"/>
          <w:szCs w:val="21"/>
          <w:highlight w:val="none"/>
        </w:rPr>
        <w:t>作为验收的依据。验收时如果</w:t>
      </w:r>
      <w:r>
        <w:rPr>
          <w:rFonts w:hint="eastAsia" w:cs="Times New Roman"/>
          <w:b w:val="0"/>
          <w:bCs w:val="0"/>
          <w:sz w:val="21"/>
          <w:szCs w:val="21"/>
          <w:highlight w:val="none"/>
          <w:lang w:val="en-US" w:eastAsia="zh-CN"/>
        </w:rPr>
        <w:t>成交供应商</w:t>
      </w:r>
      <w:r>
        <w:rPr>
          <w:rFonts w:hint="eastAsia" w:ascii="宋体" w:hAnsi="宋体" w:eastAsia="宋体" w:cs="Times New Roman"/>
          <w:b w:val="0"/>
          <w:bCs w:val="0"/>
          <w:sz w:val="21"/>
          <w:szCs w:val="21"/>
          <w:highlight w:val="none"/>
        </w:rPr>
        <w:t>提供的产品质量低于样品质量，采购人将不予接受，其造成的一切损失和后果由</w:t>
      </w:r>
      <w:r>
        <w:rPr>
          <w:rFonts w:hint="eastAsia" w:cs="Times New Roman"/>
          <w:b w:val="0"/>
          <w:bCs w:val="0"/>
          <w:sz w:val="21"/>
          <w:szCs w:val="21"/>
          <w:highlight w:val="none"/>
          <w:lang w:val="en-US" w:eastAsia="zh-CN"/>
        </w:rPr>
        <w:t>成交供应商</w:t>
      </w:r>
      <w:r>
        <w:rPr>
          <w:rFonts w:hint="eastAsia" w:ascii="宋体" w:hAnsi="宋体" w:eastAsia="宋体" w:cs="Times New Roman"/>
          <w:b w:val="0"/>
          <w:bCs w:val="0"/>
          <w:sz w:val="21"/>
          <w:szCs w:val="21"/>
          <w:highlight w:val="none"/>
        </w:rPr>
        <w:t>承担。样品中不准有与</w:t>
      </w:r>
      <w:r>
        <w:rPr>
          <w:rFonts w:hint="eastAsia" w:cs="Times New Roman"/>
          <w:b w:val="0"/>
          <w:bCs w:val="0"/>
          <w:sz w:val="21"/>
          <w:szCs w:val="21"/>
          <w:highlight w:val="none"/>
          <w:lang w:val="en-US" w:eastAsia="zh-CN"/>
        </w:rPr>
        <w:t>供应商</w:t>
      </w:r>
      <w:r>
        <w:rPr>
          <w:rFonts w:hint="eastAsia" w:ascii="宋体" w:hAnsi="宋体" w:eastAsia="宋体" w:cs="Times New Roman"/>
          <w:b w:val="0"/>
          <w:bCs w:val="0"/>
          <w:sz w:val="21"/>
          <w:szCs w:val="21"/>
          <w:highlight w:val="none"/>
        </w:rPr>
        <w:t>相关的商标、图案和文字等标识（如有此标识，请遮挡或剔除该标识），否则样品分为零分</w:t>
      </w:r>
    </w:p>
    <w:p w14:paraId="4C13D15C">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2</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样品递交时间及地点：</w:t>
      </w:r>
      <w:r>
        <w:rPr>
          <w:rFonts w:hint="eastAsia" w:ascii="宋体" w:hAnsi="宋体" w:eastAsia="宋体" w:cs="宋体"/>
          <w:bCs/>
          <w:color w:val="auto"/>
          <w:sz w:val="21"/>
          <w:szCs w:val="21"/>
          <w:highlight w:val="none"/>
          <w:lang w:bidi="ar"/>
        </w:rPr>
        <w:t>2025年</w:t>
      </w:r>
      <w:r>
        <w:rPr>
          <w:rFonts w:hint="eastAsia" w:ascii="宋体" w:hAnsi="宋体" w:cs="宋体"/>
          <w:bCs/>
          <w:color w:val="auto"/>
          <w:sz w:val="21"/>
          <w:szCs w:val="21"/>
          <w:highlight w:val="none"/>
          <w:lang w:val="en-US" w:eastAsia="zh-CN" w:bidi="ar"/>
        </w:rPr>
        <w:t>0</w:t>
      </w:r>
      <w:r>
        <w:rPr>
          <w:rFonts w:hint="eastAsia" w:cs="宋体"/>
          <w:bCs/>
          <w:color w:val="auto"/>
          <w:sz w:val="21"/>
          <w:szCs w:val="21"/>
          <w:highlight w:val="none"/>
          <w:lang w:val="en-US" w:eastAsia="zh-CN" w:bidi="ar"/>
        </w:rPr>
        <w:t>7</w:t>
      </w:r>
      <w:r>
        <w:rPr>
          <w:rFonts w:hint="eastAsia" w:ascii="宋体" w:hAnsi="宋体" w:cs="宋体"/>
          <w:bCs/>
          <w:color w:val="auto"/>
          <w:sz w:val="21"/>
          <w:szCs w:val="21"/>
          <w:highlight w:val="none"/>
          <w:lang w:eastAsia="zh-CN" w:bidi="ar"/>
        </w:rPr>
        <w:t>月</w:t>
      </w:r>
      <w:r>
        <w:rPr>
          <w:rFonts w:hint="eastAsia" w:cs="宋体"/>
          <w:bCs/>
          <w:color w:val="auto"/>
          <w:sz w:val="21"/>
          <w:szCs w:val="21"/>
          <w:highlight w:val="none"/>
          <w:lang w:val="en-US" w:eastAsia="zh-CN" w:bidi="ar"/>
        </w:rPr>
        <w:t>19</w:t>
      </w:r>
      <w:r>
        <w:rPr>
          <w:rFonts w:hint="eastAsia" w:ascii="宋体" w:hAnsi="宋体" w:cs="宋体"/>
          <w:bCs/>
          <w:color w:val="auto"/>
          <w:sz w:val="21"/>
          <w:szCs w:val="21"/>
          <w:highlight w:val="none"/>
          <w:lang w:eastAsia="zh-CN" w:bidi="ar"/>
        </w:rPr>
        <w:t>日</w:t>
      </w:r>
      <w:r>
        <w:rPr>
          <w:rFonts w:hint="eastAsia" w:ascii="宋体" w:hAnsi="宋体" w:cs="宋体"/>
          <w:bCs/>
          <w:color w:val="auto"/>
          <w:sz w:val="21"/>
          <w:szCs w:val="21"/>
          <w:highlight w:val="none"/>
          <w:lang w:val="en-US" w:eastAsia="zh-CN" w:bidi="ar"/>
        </w:rPr>
        <w:t>8</w:t>
      </w:r>
      <w:r>
        <w:rPr>
          <w:rFonts w:hint="eastAsia" w:ascii="宋体" w:hAnsi="宋体" w:eastAsia="宋体" w:cs="宋体"/>
          <w:bCs/>
          <w:color w:val="auto"/>
          <w:sz w:val="21"/>
          <w:szCs w:val="21"/>
          <w:highlight w:val="none"/>
          <w:lang w:val="en-US" w:eastAsia="zh-CN" w:bidi="ar"/>
        </w:rPr>
        <w:t>:</w:t>
      </w:r>
      <w:r>
        <w:rPr>
          <w:rFonts w:hint="eastAsia" w:ascii="宋体" w:hAnsi="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val="en-US" w:eastAsia="zh-CN" w:bidi="ar"/>
        </w:rPr>
        <w:t>0:00</w:t>
      </w:r>
      <w:r>
        <w:rPr>
          <w:rFonts w:hint="eastAsia" w:ascii="宋体" w:hAnsi="宋体" w:eastAsia="宋体" w:cs="宋体"/>
          <w:bCs/>
          <w:color w:val="auto"/>
          <w:sz w:val="21"/>
          <w:szCs w:val="21"/>
          <w:highlight w:val="none"/>
          <w:lang w:bidi="ar"/>
        </w:rPr>
        <w:t>至</w:t>
      </w:r>
      <w:r>
        <w:rPr>
          <w:rFonts w:hint="eastAsia" w:ascii="宋体" w:hAnsi="宋体" w:cs="宋体"/>
          <w:bCs/>
          <w:color w:val="auto"/>
          <w:sz w:val="21"/>
          <w:szCs w:val="21"/>
          <w:highlight w:val="none"/>
          <w:lang w:eastAsia="zh-CN" w:bidi="ar"/>
        </w:rPr>
        <w:t>1</w:t>
      </w:r>
      <w:r>
        <w:rPr>
          <w:rFonts w:hint="eastAsia" w:cs="宋体"/>
          <w:bCs/>
          <w:color w:val="auto"/>
          <w:sz w:val="21"/>
          <w:szCs w:val="21"/>
          <w:highlight w:val="none"/>
          <w:lang w:val="en-US" w:eastAsia="zh-CN" w:bidi="ar"/>
        </w:rPr>
        <w:t>3</w:t>
      </w:r>
      <w:r>
        <w:rPr>
          <w:rFonts w:hint="eastAsia" w:ascii="宋体" w:hAnsi="宋体" w:cs="宋体"/>
          <w:bCs/>
          <w:color w:val="auto"/>
          <w:sz w:val="21"/>
          <w:szCs w:val="21"/>
          <w:highlight w:val="none"/>
          <w:lang w:eastAsia="zh-CN" w:bidi="ar"/>
        </w:rPr>
        <w:t>:00:00。</w:t>
      </w:r>
      <w:r>
        <w:rPr>
          <w:rFonts w:hint="eastAsia" w:cs="Times New Roman"/>
          <w:b w:val="0"/>
          <w:bCs w:val="0"/>
          <w:sz w:val="21"/>
          <w:szCs w:val="21"/>
          <w:highlight w:val="none"/>
          <w:lang w:val="en-US" w:eastAsia="zh-CN"/>
        </w:rPr>
        <w:t>截止13时00分</w:t>
      </w:r>
      <w:r>
        <w:rPr>
          <w:rFonts w:hint="eastAsia" w:ascii="宋体" w:hAnsi="宋体" w:eastAsia="宋体" w:cs="Times New Roman"/>
          <w:b w:val="0"/>
          <w:bCs w:val="0"/>
          <w:sz w:val="21"/>
          <w:szCs w:val="21"/>
          <w:highlight w:val="none"/>
          <w:lang w:val="en-US" w:eastAsia="zh-CN"/>
        </w:rPr>
        <w:t>须安装完毕并离场（未交付完毕投标人也须一并离场）</w:t>
      </w:r>
      <w:r>
        <w:rPr>
          <w:rFonts w:hint="eastAsia" w:ascii="宋体" w:hAnsi="宋体" w:eastAsia="宋体" w:cs="Times New Roman"/>
          <w:b w:val="0"/>
          <w:bCs w:val="0"/>
          <w:sz w:val="21"/>
          <w:szCs w:val="21"/>
          <w:highlight w:val="none"/>
        </w:rPr>
        <w:t>，将样品送至</w:t>
      </w:r>
      <w:r>
        <w:rPr>
          <w:rFonts w:hint="eastAsia" w:cs="Times New Roman"/>
          <w:b w:val="0"/>
          <w:bCs w:val="0"/>
          <w:sz w:val="21"/>
          <w:szCs w:val="21"/>
          <w:highlight w:val="none"/>
          <w:lang w:val="en-US" w:eastAsia="zh-CN"/>
        </w:rPr>
        <w:t>杭州市拱墅区德胜路238号</w:t>
      </w:r>
      <w:r>
        <w:rPr>
          <w:rFonts w:hint="eastAsia" w:ascii="宋体" w:hAnsi="宋体" w:eastAsia="宋体" w:cs="Times New Roman"/>
          <w:b w:val="0"/>
          <w:bCs w:val="0"/>
          <w:sz w:val="21"/>
          <w:szCs w:val="21"/>
          <w:highlight w:val="none"/>
        </w:rPr>
        <w:t>德胜校区3号楼201室，逾期送达将予以拒收。</w:t>
      </w:r>
      <w:r>
        <w:rPr>
          <w:rFonts w:hint="eastAsia" w:ascii="宋体" w:hAnsi="宋体" w:eastAsia="宋体" w:cs="Times New Roman"/>
          <w:b w:val="0"/>
          <w:bCs w:val="0"/>
          <w:sz w:val="21"/>
          <w:szCs w:val="21"/>
          <w:highlight w:val="none"/>
          <w:lang w:val="en-US" w:eastAsia="zh-CN"/>
        </w:rPr>
        <w:t>交付</w:t>
      </w:r>
      <w:r>
        <w:rPr>
          <w:rFonts w:hint="eastAsia" w:ascii="宋体" w:hAnsi="宋体" w:eastAsia="宋体" w:cs="Times New Roman"/>
          <w:b w:val="0"/>
          <w:bCs w:val="0"/>
          <w:sz w:val="21"/>
          <w:szCs w:val="21"/>
          <w:highlight w:val="none"/>
        </w:rPr>
        <w:t>收样联系</w:t>
      </w:r>
      <w:r>
        <w:rPr>
          <w:rFonts w:hint="eastAsia" w:ascii="宋体" w:hAnsi="宋体" w:eastAsia="宋体" w:cs="Times New Roman"/>
          <w:b w:val="0"/>
          <w:bCs w:val="0"/>
          <w:sz w:val="21"/>
          <w:szCs w:val="21"/>
          <w:highlight w:val="none"/>
          <w:lang w:val="en-US" w:eastAsia="zh-CN"/>
        </w:rPr>
        <w:t>方式</w:t>
      </w:r>
      <w:r>
        <w:rPr>
          <w:rFonts w:hint="eastAsia" w:ascii="宋体" w:hAnsi="宋体" w:eastAsia="宋体" w:cs="Times New Roman"/>
          <w:b w:val="0"/>
          <w:bCs w:val="0"/>
          <w:sz w:val="21"/>
          <w:szCs w:val="21"/>
          <w:highlight w:val="none"/>
        </w:rPr>
        <w:t>：</w:t>
      </w:r>
      <w:r>
        <w:rPr>
          <w:rFonts w:hint="eastAsia" w:cs="Times New Roman"/>
          <w:b w:val="0"/>
          <w:bCs w:val="0"/>
          <w:sz w:val="21"/>
          <w:szCs w:val="21"/>
          <w:highlight w:val="none"/>
          <w:lang w:val="en-US" w:eastAsia="zh-CN"/>
        </w:rPr>
        <w:t>阙家珍/17376557492</w:t>
      </w:r>
      <w:r>
        <w:rPr>
          <w:rFonts w:hint="eastAsia" w:ascii="宋体" w:hAnsi="宋体" w:eastAsia="宋体" w:cs="Times New Roman"/>
          <w:b w:val="0"/>
          <w:bCs w:val="0"/>
          <w:sz w:val="21"/>
          <w:szCs w:val="21"/>
          <w:highlight w:val="none"/>
          <w:lang w:val="en-US" w:eastAsia="zh-CN"/>
        </w:rPr>
        <w:t>。</w:t>
      </w:r>
    </w:p>
    <w:p w14:paraId="68A2AA68">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3</w:t>
      </w:r>
      <w:r>
        <w:rPr>
          <w:rFonts w:hint="eastAsia" w:ascii="宋体" w:hAnsi="宋体" w:eastAsia="宋体" w:cs="Times New Roman"/>
          <w:b w:val="0"/>
          <w:bCs w:val="0"/>
          <w:sz w:val="21"/>
          <w:szCs w:val="21"/>
          <w:highlight w:val="none"/>
          <w:lang w:eastAsia="zh-CN"/>
        </w:rPr>
        <w:t>）</w:t>
      </w:r>
      <w:r>
        <w:rPr>
          <w:rFonts w:hint="eastAsia" w:cs="Times New Roman"/>
          <w:b w:val="0"/>
          <w:bCs w:val="0"/>
          <w:sz w:val="21"/>
          <w:szCs w:val="21"/>
          <w:highlight w:val="none"/>
          <w:lang w:val="en-US" w:eastAsia="zh-CN"/>
        </w:rPr>
        <w:t>成交</w:t>
      </w:r>
      <w:r>
        <w:rPr>
          <w:rFonts w:hint="eastAsia" w:ascii="宋体" w:hAnsi="宋体" w:eastAsia="宋体" w:cs="Times New Roman"/>
          <w:b w:val="0"/>
          <w:bCs w:val="0"/>
          <w:sz w:val="21"/>
          <w:szCs w:val="21"/>
          <w:highlight w:val="none"/>
        </w:rPr>
        <w:t>供应商的样品将被封存作为履约验收的参考，未中标供应商的样品在采购活动结束后</w:t>
      </w:r>
      <w:r>
        <w:rPr>
          <w:rFonts w:hint="eastAsia" w:ascii="宋体" w:hAnsi="宋体" w:eastAsia="宋体" w:cs="Times New Roman"/>
          <w:b w:val="0"/>
          <w:bCs w:val="0"/>
          <w:sz w:val="21"/>
          <w:szCs w:val="21"/>
          <w:highlight w:val="none"/>
          <w:lang w:val="en-US" w:eastAsia="zh-CN"/>
        </w:rPr>
        <w:t>7</w:t>
      </w:r>
      <w:r>
        <w:rPr>
          <w:rFonts w:hint="eastAsia" w:ascii="宋体" w:hAnsi="宋体" w:eastAsia="宋体" w:cs="Times New Roman"/>
          <w:b w:val="0"/>
          <w:bCs w:val="0"/>
          <w:sz w:val="21"/>
          <w:szCs w:val="21"/>
          <w:highlight w:val="none"/>
        </w:rPr>
        <w:t>个工作日内自行撤回，逾期将作废弃处理。</w:t>
      </w:r>
    </w:p>
    <w:p w14:paraId="10933F17">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4</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样品制作标准和要求：详见采购需求；样品设计、制作、运输和安装等费用由</w:t>
      </w:r>
      <w:r>
        <w:rPr>
          <w:rFonts w:hint="eastAsia" w:cs="Times New Roman"/>
          <w:b w:val="0"/>
          <w:bCs w:val="0"/>
          <w:sz w:val="21"/>
          <w:szCs w:val="21"/>
          <w:highlight w:val="none"/>
          <w:lang w:val="en-US" w:eastAsia="zh-CN"/>
        </w:rPr>
        <w:t>供应商</w:t>
      </w:r>
      <w:r>
        <w:rPr>
          <w:rFonts w:hint="eastAsia" w:ascii="宋体" w:hAnsi="宋体" w:eastAsia="宋体" w:cs="Times New Roman"/>
          <w:b w:val="0"/>
          <w:bCs w:val="0"/>
          <w:sz w:val="21"/>
          <w:szCs w:val="21"/>
          <w:highlight w:val="none"/>
        </w:rPr>
        <w:t>自行承担。</w:t>
      </w:r>
    </w:p>
    <w:p w14:paraId="00304FFF">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5</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是否需要随样品提交相关检测报告：否；</w:t>
      </w:r>
    </w:p>
    <w:p w14:paraId="535E21C9">
      <w:pPr>
        <w:adjustRightInd w:val="0"/>
        <w:snapToGrid w:val="0"/>
        <w:spacing w:line="288"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highlight w:val="none"/>
        </w:rPr>
        <w:t>6</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样品的评审方法以及评审标准：样品随机排序，评标委员会针对样品的序号进行</w:t>
      </w:r>
      <w:r>
        <w:rPr>
          <w:rFonts w:hint="eastAsia" w:ascii="宋体" w:hAnsi="宋体" w:eastAsia="宋体" w:cs="Times New Roman"/>
          <w:b w:val="0"/>
          <w:bCs w:val="0"/>
          <w:sz w:val="21"/>
          <w:szCs w:val="21"/>
        </w:rPr>
        <w:t>样品分打分，评审标准详见第四章  评标办法及评分标准；</w:t>
      </w:r>
    </w:p>
    <w:p w14:paraId="12A6B4C7">
      <w:pPr>
        <w:adjustRightInd w:val="0"/>
        <w:snapToGrid w:val="0"/>
        <w:spacing w:line="288"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7</w:t>
      </w:r>
      <w:r>
        <w:rPr>
          <w:rFonts w:hint="eastAsia" w:ascii="宋体" w:hAnsi="宋体" w:eastAsia="宋体" w:cs="Times New Roman"/>
          <w:b w:val="0"/>
          <w:bCs w:val="0"/>
          <w:sz w:val="21"/>
          <w:szCs w:val="21"/>
          <w:lang w:eastAsia="zh-CN"/>
        </w:rPr>
        <w:t>）</w:t>
      </w:r>
      <w:r>
        <w:rPr>
          <w:rFonts w:hint="eastAsia" w:cs="Times New Roman"/>
          <w:b w:val="0"/>
          <w:bCs w:val="0"/>
          <w:sz w:val="21"/>
          <w:szCs w:val="21"/>
          <w:lang w:val="en-US" w:eastAsia="zh-CN"/>
        </w:rPr>
        <w:t>供应商</w:t>
      </w:r>
      <w:r>
        <w:rPr>
          <w:rFonts w:hint="eastAsia" w:ascii="宋体" w:hAnsi="宋体" w:eastAsia="宋体" w:cs="Times New Roman"/>
          <w:b w:val="0"/>
          <w:bCs w:val="0"/>
          <w:sz w:val="21"/>
          <w:szCs w:val="21"/>
        </w:rPr>
        <w:t>中标并与采购人签订合同后，其样品的质量将作为验收标准。</w:t>
      </w:r>
    </w:p>
    <w:p w14:paraId="096FD3F6">
      <w:pPr>
        <w:adjustRightInd w:val="0"/>
        <w:snapToGrid w:val="0"/>
        <w:spacing w:line="288" w:lineRule="auto"/>
        <w:ind w:firstLine="420" w:firstLineChars="200"/>
        <w:rPr>
          <w:rFonts w:hint="default" w:cs="Times New Roman"/>
          <w:b/>
          <w:bCs/>
          <w:sz w:val="21"/>
          <w:szCs w:val="21"/>
          <w:lang w:val="en-US" w:eastAsia="zh-CN"/>
        </w:rPr>
      </w:pPr>
      <w:r>
        <w:rPr>
          <w:rFonts w:hint="eastAsia" w:ascii="宋体" w:hAnsi="宋体" w:eastAsia="宋体" w:cs="Times New Roman"/>
          <w:b w:val="0"/>
          <w:bCs w:val="0"/>
          <w:sz w:val="21"/>
          <w:szCs w:val="21"/>
          <w:lang w:val="en-US" w:eastAsia="zh-CN"/>
        </w:rPr>
        <w:t>8）</w:t>
      </w:r>
      <w:r>
        <w:rPr>
          <w:rFonts w:hint="eastAsia" w:ascii="宋体" w:hAnsi="宋体" w:eastAsia="宋体"/>
          <w:sz w:val="21"/>
          <w:szCs w:val="21"/>
          <w:highlight w:val="none"/>
        </w:rPr>
        <w:t>▲</w:t>
      </w:r>
      <w:r>
        <w:rPr>
          <w:rFonts w:hint="eastAsia" w:ascii="宋体" w:hAnsi="宋体" w:eastAsia="宋体" w:cs="Times New Roman"/>
          <w:b w:val="0"/>
          <w:bCs w:val="0"/>
          <w:sz w:val="21"/>
          <w:szCs w:val="21"/>
          <w:lang w:val="en-US" w:eastAsia="zh-CN"/>
        </w:rPr>
        <w:t>未提供样品或样品提供不全的，投标</w:t>
      </w:r>
      <w:r>
        <w:rPr>
          <w:rFonts w:hint="eastAsia" w:cs="Times New Roman"/>
          <w:b w:val="0"/>
          <w:bCs w:val="0"/>
          <w:sz w:val="21"/>
          <w:szCs w:val="21"/>
          <w:lang w:val="en-US" w:eastAsia="zh-CN"/>
        </w:rPr>
        <w:t>响应</w:t>
      </w:r>
      <w:r>
        <w:rPr>
          <w:rFonts w:hint="eastAsia" w:ascii="宋体" w:hAnsi="宋体" w:eastAsia="宋体" w:cs="Times New Roman"/>
          <w:b w:val="0"/>
          <w:bCs w:val="0"/>
          <w:sz w:val="21"/>
          <w:szCs w:val="21"/>
          <w:lang w:val="en-US" w:eastAsia="zh-CN"/>
        </w:rPr>
        <w:t>无效。</w:t>
      </w:r>
    </w:p>
    <w:p w14:paraId="451434BF">
      <w:pPr>
        <w:widowControl/>
        <w:adjustRightInd w:val="0"/>
        <w:snapToGrid w:val="0"/>
        <w:spacing w:line="288" w:lineRule="auto"/>
        <w:jc w:val="left"/>
        <w:rPr>
          <w:rFonts w:cs="Times New Roman"/>
          <w:sz w:val="21"/>
          <w:szCs w:val="21"/>
        </w:rPr>
      </w:pPr>
      <w:r>
        <w:rPr>
          <w:rFonts w:cs="Times New Roman"/>
          <w:sz w:val="21"/>
          <w:szCs w:val="21"/>
        </w:rPr>
        <w:br w:type="page"/>
      </w: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浙江商业职业技术学院德胜校区宿舍楼家具项目</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▲2.供应商代表不是法定代表人（单位负责人、自然人本人）的，须提供</w:t>
            </w:r>
            <w:r>
              <w:rPr>
                <w:rFonts w:hint="eastAsia" w:ascii="宋体" w:hAnsi="宋体" w:eastAsia="宋体" w:cs="宋体"/>
                <w:bCs/>
                <w:sz w:val="21"/>
                <w:szCs w:val="21"/>
                <w:highlight w:val="none"/>
              </w:rPr>
              <w:t>授权委托书</w:t>
            </w:r>
            <w:r>
              <w:rPr>
                <w:rFonts w:hint="eastAsia" w:ascii="宋体" w:hAnsi="宋体" w:eastAsia="宋体" w:cs="宋体"/>
                <w:sz w:val="21"/>
                <w:szCs w:val="21"/>
                <w:highlight w:val="none"/>
              </w:rPr>
              <w:t>（格式详见磋商文件第六章）和授权代表社保缴纳证明（</w:t>
            </w:r>
            <w:r>
              <w:rPr>
                <w:rFonts w:hint="eastAsia" w:cs="宋体"/>
                <w:sz w:val="21"/>
                <w:szCs w:val="21"/>
                <w:highlight w:val="none"/>
                <w:lang w:eastAsia="zh-CN"/>
              </w:rPr>
              <w:t>2024年12月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▲3.供应商委派不在本单位缴纳社保的人员作为授权代表的，应当在响应文件中，说明具体原因、授权代表缴纳社保的单位，并附列该授权代表缴纳社保清单。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3B52D2">
            <w:pPr>
              <w:adjustRightInd w:val="0"/>
              <w:snapToGrid w:val="0"/>
              <w:spacing w:line="288" w:lineRule="auto"/>
              <w:rPr>
                <w:rFonts w:hint="eastAsia" w:ascii="宋体" w:hAnsi="宋体" w:eastAsia="宋体" w:cs="宋体"/>
                <w:sz w:val="21"/>
                <w:szCs w:val="21"/>
              </w:rPr>
            </w:pPr>
            <w:bookmarkStart w:id="34" w:name="_Hlk71808378"/>
            <w:r>
              <w:rPr>
                <w:rFonts w:hint="eastAsia" w:ascii="宋体" w:hAnsi="宋体" w:eastAsia="宋体" w:cs="宋体"/>
                <w:sz w:val="21"/>
                <w:szCs w:val="21"/>
                <w:highlight w:val="none"/>
              </w:rPr>
              <w:t>4.代理服务费收费标准</w:t>
            </w:r>
            <w:bookmarkEnd w:id="34"/>
            <w:r>
              <w:rPr>
                <w:rFonts w:hint="eastAsia" w:ascii="宋体" w:hAnsi="宋体" w:eastAsia="宋体" w:cs="宋体"/>
                <w:sz w:val="21"/>
                <w:szCs w:val="21"/>
              </w:rPr>
              <w:t>（差额累进）：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597"/>
            </w:tblGrid>
            <w:tr w14:paraId="24BC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3DDF2796">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成交金额（万元）</w:t>
                  </w:r>
                </w:p>
              </w:tc>
              <w:tc>
                <w:tcPr>
                  <w:tcW w:w="3597" w:type="dxa"/>
                  <w:vAlign w:val="center"/>
                </w:tcPr>
                <w:p w14:paraId="6D959099">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收费标准（费率，%）</w:t>
                  </w:r>
                </w:p>
              </w:tc>
            </w:tr>
            <w:tr w14:paraId="1F53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4FBAB246">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100以下</w:t>
                  </w:r>
                </w:p>
              </w:tc>
              <w:tc>
                <w:tcPr>
                  <w:tcW w:w="3597" w:type="dxa"/>
                  <w:vAlign w:val="center"/>
                </w:tcPr>
                <w:p w14:paraId="4221B380">
                  <w:pPr>
                    <w:adjustRightInd w:val="0"/>
                    <w:snapToGrid w:val="0"/>
                    <w:spacing w:line="288"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w:t>
                  </w:r>
                  <w:r>
                    <w:rPr>
                      <w:rFonts w:hint="eastAsia" w:cs="宋体"/>
                      <w:kern w:val="0"/>
                      <w:sz w:val="21"/>
                      <w:szCs w:val="21"/>
                      <w:highlight w:val="none"/>
                      <w:lang w:val="en-US" w:eastAsia="zh-CN"/>
                    </w:rPr>
                    <w:t>05（不足叁仟元按照叁仟元收取）</w:t>
                  </w:r>
                </w:p>
              </w:tc>
            </w:tr>
          </w:tbl>
          <w:p w14:paraId="44A49BFB">
            <w:pPr>
              <w:adjustRightInd w:val="0"/>
              <w:snapToGrid w:val="0"/>
              <w:spacing w:line="288" w:lineRule="auto"/>
              <w:rPr>
                <w:rFonts w:hint="eastAsia" w:ascii="宋体" w:hAnsi="宋体" w:eastAsia="宋体" w:cs="宋体"/>
                <w:sz w:val="21"/>
                <w:szCs w:val="21"/>
                <w:highlight w:val="none"/>
              </w:rPr>
            </w:pP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507D84C7">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转包与分包</w:t>
            </w:r>
          </w:p>
        </w:tc>
        <w:tc>
          <w:tcPr>
            <w:tcW w:w="6663" w:type="dxa"/>
            <w:vAlign w:val="center"/>
          </w:tcPr>
          <w:p w14:paraId="10D43FDF">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41B60D54">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允许</w:t>
            </w:r>
            <w:r>
              <w:rPr>
                <w:rFonts w:hint="eastAsia" w:ascii="宋体" w:hAnsi="宋体" w:eastAsia="宋体" w:cs="宋体"/>
                <w:color w:val="auto"/>
                <w:sz w:val="21"/>
                <w:szCs w:val="21"/>
              </w:rPr>
              <w:t>分包，可以分包履行的（非主体、非关键性的工作）具体内容、金额或者比例：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运输及安装部分</w:t>
            </w:r>
            <w:r>
              <w:rPr>
                <w:rFonts w:hint="eastAsia" w:ascii="宋体" w:hAnsi="宋体" w:eastAsia="宋体" w:cs="宋体"/>
                <w:color w:val="auto"/>
                <w:sz w:val="21"/>
                <w:szCs w:val="21"/>
                <w:u w:val="single"/>
              </w:rPr>
              <w:t xml:space="preserve">  。</w:t>
            </w:r>
          </w:p>
          <w:p w14:paraId="77EE806F">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75692FF7">
            <w:pPr>
              <w:adjustRightInd w:val="0"/>
              <w:snapToGrid w:val="0"/>
              <w:spacing w:line="288" w:lineRule="auto"/>
              <w:rPr>
                <w:rFonts w:hint="eastAsia" w:ascii="宋体" w:hAnsi="宋体" w:eastAsia="宋体" w:cs="宋体"/>
                <w:bCs/>
                <w:sz w:val="21"/>
                <w:szCs w:val="21"/>
              </w:rPr>
            </w:pPr>
            <w:bookmarkStart w:id="35"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41E5AE9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5"/>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（2）符合参加政府采购活动应当具备的一般条件的承诺函</w:t>
            </w:r>
          </w:p>
          <w:p w14:paraId="40D5332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（3）落实政府采购政策需满足的资格要求：</w:t>
            </w:r>
          </w:p>
          <w:p w14:paraId="25CA5DC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7C8ECD4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4B6DCF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1BB4EE9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sz w:val="21"/>
                <w:szCs w:val="21"/>
                <w:highlight w:val="none"/>
                <w:lang w:eastAsia="zh-CN"/>
              </w:rPr>
              <w:t>阙家珍</w:t>
            </w:r>
            <w:r>
              <w:rPr>
                <w:rFonts w:hint="eastAsia" w:ascii="宋体" w:hAnsi="宋体" w:eastAsia="宋体" w:cs="宋体"/>
                <w:b/>
                <w:bCs/>
                <w:sz w:val="21"/>
                <w:szCs w:val="21"/>
                <w:highlight w:val="none"/>
              </w:rPr>
              <w:t>）收，电话：0571-</w:t>
            </w:r>
            <w:r>
              <w:rPr>
                <w:rFonts w:hint="eastAsia" w:cs="宋体"/>
                <w:b/>
                <w:bCs/>
                <w:sz w:val="21"/>
                <w:szCs w:val="21"/>
                <w:highlight w:val="none"/>
                <w:lang w:eastAsia="zh-CN"/>
              </w:rPr>
              <w:t>87670301</w:t>
            </w:r>
            <w:r>
              <w:rPr>
                <w:rFonts w:hint="eastAsia" w:ascii="宋体" w:hAnsi="宋体" w:eastAsia="宋体" w:cs="宋体"/>
                <w:b/>
                <w:bCs/>
                <w:sz w:val="21"/>
                <w:szCs w:val="21"/>
                <w:highlight w:val="none"/>
              </w:rPr>
              <w:t>，寄出后将（快递单号、项目名称、公司名称、联系方式等相关信息）发至：</w:t>
            </w:r>
            <w:r>
              <w:rPr>
                <w:rFonts w:hint="eastAsia" w:cs="宋体"/>
                <w:b/>
                <w:bCs/>
                <w:sz w:val="21"/>
                <w:szCs w:val="21"/>
                <w:highlight w:val="none"/>
                <w:lang w:eastAsia="zh-CN"/>
              </w:rPr>
              <w:t>zb02</w:t>
            </w:r>
            <w:r>
              <w:rPr>
                <w:rFonts w:hint="eastAsia" w:ascii="宋体" w:hAnsi="宋体" w:eastAsia="宋体" w:cs="宋体"/>
                <w:b/>
                <w:bCs/>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p>
        </w:tc>
        <w:tc>
          <w:tcPr>
            <w:tcW w:w="1701" w:type="dxa"/>
            <w:vAlign w:val="center"/>
          </w:tcPr>
          <w:p w14:paraId="20F8203E">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6" w:name="_Hlk97039780"/>
      <w:r>
        <w:rPr>
          <w:rFonts w:hint="eastAsia"/>
          <w:sz w:val="21"/>
          <w:szCs w:val="21"/>
        </w:rPr>
        <w:t>供应商应仔细阅读磋商文件的所有内容，按照磋商文件的要求提交响应文件，并对所提供的全部资料的真实性承担法律责任。</w:t>
      </w:r>
    </w:p>
    <w:bookmarkEnd w:id="36"/>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浙江商业职业技术学院德胜校区宿舍楼家具项目</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浙江商业职业技术学院</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7"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7"/>
    <w:p w14:paraId="59725C7A">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560A08BA">
      <w:pPr>
        <w:adjustRightInd w:val="0"/>
        <w:snapToGrid w:val="0"/>
        <w:spacing w:line="288" w:lineRule="auto"/>
        <w:rPr>
          <w:b/>
          <w:bCs/>
          <w:color w:val="auto"/>
          <w:sz w:val="21"/>
          <w:szCs w:val="21"/>
          <w:highlight w:val="none"/>
        </w:rPr>
      </w:pPr>
      <w:r>
        <w:rPr>
          <w:rFonts w:hint="eastAsia"/>
          <w:b/>
          <w:bCs/>
          <w:sz w:val="21"/>
          <w:szCs w:val="21"/>
        </w:rPr>
        <w:t>（三）采购方式</w:t>
      </w:r>
    </w:p>
    <w:p w14:paraId="023E119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1D021387">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47AB57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2024年12月</w:t>
      </w:r>
      <w:r>
        <w:rPr>
          <w:color w:val="auto"/>
          <w:sz w:val="21"/>
          <w:szCs w:val="21"/>
          <w:highlight w:val="none"/>
        </w:rPr>
        <w:t>（含）以后任意一月）；</w:t>
      </w:r>
    </w:p>
    <w:p w14:paraId="0795EB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A5754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33E5B96">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w:t>
      </w:r>
      <w:r>
        <w:rPr>
          <w:rFonts w:hint="eastAsia" w:ascii="宋体" w:hAnsi="宋体" w:eastAsia="宋体" w:cs="宋体"/>
          <w:color w:val="auto"/>
          <w:sz w:val="21"/>
          <w:szCs w:val="21"/>
          <w:highlight w:val="none"/>
        </w:rPr>
        <w:t>（差额累进）：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597"/>
      </w:tblGrid>
      <w:tr w14:paraId="7229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60" w:type="dxa"/>
            <w:vAlign w:val="center"/>
          </w:tcPr>
          <w:p w14:paraId="77B8C654">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成交金额（万元）</w:t>
            </w:r>
          </w:p>
        </w:tc>
        <w:tc>
          <w:tcPr>
            <w:tcW w:w="3597" w:type="dxa"/>
            <w:vAlign w:val="center"/>
          </w:tcPr>
          <w:p w14:paraId="7F5E921B">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收费标准（费率，%）</w:t>
            </w:r>
          </w:p>
        </w:tc>
      </w:tr>
      <w:tr w14:paraId="37B4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60F5DD5B">
            <w:pPr>
              <w:adjustRightInd w:val="0"/>
              <w:snapToGrid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3597" w:type="dxa"/>
            <w:vAlign w:val="center"/>
          </w:tcPr>
          <w:p w14:paraId="3FB9DA8A">
            <w:pPr>
              <w:adjustRightInd w:val="0"/>
              <w:snapToGrid w:val="0"/>
              <w:spacing w:line="288"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cs="宋体"/>
                <w:color w:val="auto"/>
                <w:kern w:val="0"/>
                <w:sz w:val="21"/>
                <w:szCs w:val="21"/>
                <w:highlight w:val="none"/>
                <w:lang w:val="en-US" w:eastAsia="zh-CN"/>
              </w:rPr>
              <w:t>05（不足叁仟元按照叁仟元收取）</w:t>
            </w:r>
          </w:p>
        </w:tc>
      </w:tr>
    </w:tbl>
    <w:p w14:paraId="1A282F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1FB87386">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444BAF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7B971553">
      <w:pPr>
        <w:spacing w:line="288" w:lineRule="auto"/>
        <w:ind w:firstLine="420" w:firstLineChars="200"/>
        <w:rPr>
          <w:rFonts w:cs="Times New Roman"/>
          <w:color w:val="auto"/>
          <w:sz w:val="21"/>
          <w:szCs w:val="22"/>
          <w:highlight w:val="none"/>
        </w:rPr>
      </w:pPr>
      <w:bookmarkStart w:id="38"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8"/>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4EB19B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325155B4">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color w:val="auto"/>
          <w:sz w:val="21"/>
          <w:szCs w:val="21"/>
          <w:highlight w:val="none"/>
          <w:u w:val="single"/>
        </w:rPr>
        <w:t xml:space="preserve">  </w:t>
      </w:r>
      <w:r>
        <w:rPr>
          <w:rFonts w:hint="eastAsia" w:ascii="宋体" w:hAnsi="宋体" w:eastAsia="宋体" w:cs="宋体"/>
          <w:color w:val="auto"/>
          <w:sz w:val="21"/>
          <w:szCs w:val="21"/>
          <w:u w:val="single"/>
          <w:lang w:val="en-US" w:eastAsia="zh-CN"/>
        </w:rPr>
        <w:t>运输及安装部分</w:t>
      </w:r>
      <w:r>
        <w:rPr>
          <w:color w:val="auto"/>
          <w:sz w:val="21"/>
          <w:szCs w:val="21"/>
          <w:highlight w:val="none"/>
          <w:u w:val="single"/>
        </w:rPr>
        <w:t xml:space="preserve">  。</w:t>
      </w:r>
    </w:p>
    <w:p w14:paraId="691A6CAE">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9" w:name="_Hlk92273406"/>
      <w:bookmarkStart w:id="40"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9"/>
    </w:p>
    <w:p w14:paraId="73E8DD1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681A04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6321E4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3EF3A2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2B7663D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0D9FDA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0"/>
    <w:p w14:paraId="3F57D67E">
      <w:pPr>
        <w:adjustRightInd w:val="0"/>
        <w:snapToGrid w:val="0"/>
        <w:spacing w:line="288" w:lineRule="auto"/>
        <w:outlineLvl w:val="9"/>
        <w:rPr>
          <w:b/>
          <w:spacing w:val="-6"/>
          <w:kern w:val="0"/>
          <w:sz w:val="21"/>
          <w:szCs w:val="21"/>
        </w:rPr>
      </w:pPr>
      <w:bookmarkStart w:id="41"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1"/>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5995141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w:t>
      </w:r>
    </w:p>
    <w:p w14:paraId="5AA0DCB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在工程采购项目中，工程由中小企业承建，即工程施工单位为中小企业</w:t>
      </w:r>
      <w:r>
        <w:rPr>
          <w:rFonts w:hint="eastAsia" w:cs="宋体"/>
          <w:i w:val="0"/>
          <w:iCs w:val="0"/>
          <w:color w:val="auto"/>
          <w:sz w:val="21"/>
          <w:szCs w:val="21"/>
          <w:highlight w:val="none"/>
          <w:lang w:eastAsia="zh-CN"/>
        </w:rPr>
        <w:t>。</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w:t>
      </w:r>
      <w:r>
        <w:rPr>
          <w:rFonts w:hint="eastAsia" w:cs="Times New Roman"/>
          <w:bCs/>
          <w:spacing w:val="-6"/>
          <w:sz w:val="21"/>
          <w:szCs w:val="21"/>
          <w:highlight w:val="none"/>
        </w:rPr>
        <w:t>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2"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2"/>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3" w:name="_Hlk96329193"/>
      <w:r>
        <w:rPr>
          <w:rFonts w:hint="eastAsia"/>
          <w:sz w:val="21"/>
          <w:szCs w:val="21"/>
          <w:highlight w:val="none"/>
        </w:rPr>
        <w:t>，供应商应写全称。</w:t>
      </w:r>
      <w:bookmarkEnd w:id="43"/>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w:t>
      </w:r>
      <w:r>
        <w:rPr>
          <w:rFonts w:hint="eastAsia"/>
          <w:b/>
          <w:bCs/>
          <w:sz w:val="21"/>
          <w:szCs w:val="21"/>
          <w:highlight w:val="none"/>
          <w:lang w:eastAsia="zh-CN"/>
        </w:rPr>
        <w:t>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color w:val="auto"/>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w:t>
      </w:r>
      <w:r>
        <w:rPr>
          <w:rFonts w:hint="eastAsia"/>
          <w:color w:val="auto"/>
          <w:sz w:val="21"/>
          <w:szCs w:val="21"/>
        </w:rPr>
        <w:t>的除外）。</w:t>
      </w:r>
    </w:p>
    <w:p w14:paraId="6122A7C3">
      <w:pPr>
        <w:adjustRightInd w:val="0"/>
        <w:snapToGrid w:val="0"/>
        <w:spacing w:line="288" w:lineRule="auto"/>
        <w:rPr>
          <w:b/>
          <w:bCs/>
          <w:color w:val="auto"/>
          <w:sz w:val="21"/>
          <w:szCs w:val="21"/>
        </w:rPr>
      </w:pPr>
      <w:r>
        <w:rPr>
          <w:rFonts w:hint="eastAsia"/>
          <w:b/>
          <w:bCs/>
          <w:color w:val="auto"/>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1.报价应按磋商文件要求的格式编制、填写报价内容（可自行增行），未按磋商文件要求编制、填写的响应文件可能被拒绝；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sz w:val="21"/>
          <w:szCs w:val="21"/>
        </w:rPr>
      </w:pPr>
      <w:r>
        <w:rPr>
          <w:rFonts w:hint="eastAsia"/>
          <w:color w:val="auto"/>
          <w:sz w:val="21"/>
          <w:szCs w:val="21"/>
        </w:rPr>
        <w:t>▲从提交响应文件的截止之日起90天。在原响应有</w:t>
      </w:r>
      <w:r>
        <w:rPr>
          <w:rFonts w:hint="eastAsia"/>
          <w:sz w:val="21"/>
          <w:szCs w:val="21"/>
        </w:rPr>
        <w:t>效期满之前，如果出现特殊情况，采购人或采购代理机构以书面形式通知供应商延长响应有效期。</w:t>
      </w:r>
    </w:p>
    <w:p w14:paraId="7FD65BC7">
      <w:pPr>
        <w:widowControl/>
        <w:adjustRightInd w:val="0"/>
        <w:snapToGrid w:val="0"/>
        <w:spacing w:line="288" w:lineRule="auto"/>
        <w:jc w:val="left"/>
        <w:rPr>
          <w:b/>
          <w:bCs/>
          <w:sz w:val="21"/>
          <w:szCs w:val="21"/>
        </w:rPr>
      </w:pPr>
      <w:r>
        <w:rPr>
          <w:b/>
          <w:bCs/>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4" w:name="_Hlk97039899"/>
      <w:r>
        <w:rPr>
          <w:rFonts w:hint="eastAsia"/>
          <w:sz w:val="21"/>
          <w:szCs w:val="21"/>
        </w:rPr>
        <w:t>未响应磋商文件“▲”标记条款要求的，响应无效。</w:t>
      </w:r>
    </w:p>
    <w:bookmarkEnd w:id="44"/>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5" w:name="_Hlk97039841"/>
      <w:r>
        <w:rPr>
          <w:rFonts w:hint="eastAsia"/>
          <w:sz w:val="21"/>
          <w:szCs w:val="21"/>
        </w:rPr>
        <w:t>（3）资格文件未按要求签署、盖章。</w:t>
      </w:r>
    </w:p>
    <w:bookmarkEnd w:id="45"/>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2）未提供或未按要</w:t>
      </w:r>
      <w:r>
        <w:rPr>
          <w:color w:val="auto"/>
          <w:sz w:val="21"/>
          <w:szCs w:val="21"/>
          <w:highlight w:val="none"/>
        </w:rPr>
        <w:t>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45DDDCD7">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w:t>
      </w:r>
      <w:r>
        <w:rPr>
          <w:rFonts w:hint="eastAsia" w:cs="宋体"/>
          <w:b/>
          <w:bCs/>
          <w:i w:val="0"/>
          <w:iCs w:val="0"/>
          <w:color w:val="auto"/>
          <w:sz w:val="21"/>
          <w:szCs w:val="21"/>
          <w:highlight w:val="none"/>
          <w:lang w:val="en-US" w:eastAsia="zh-CN"/>
        </w:rPr>
        <w:t>响应</w:t>
      </w:r>
      <w:r>
        <w:rPr>
          <w:rFonts w:hint="eastAsia" w:ascii="宋体" w:hAnsi="宋体" w:eastAsia="宋体" w:cs="宋体"/>
          <w:b/>
          <w:bCs/>
          <w:i w:val="0"/>
          <w:iCs w:val="0"/>
          <w:color w:val="auto"/>
          <w:sz w:val="21"/>
          <w:szCs w:val="21"/>
          <w:highlight w:val="none"/>
          <w:lang w:val="en-US" w:eastAsia="zh-CN"/>
        </w:rPr>
        <w:t>文件无效：</w:t>
      </w:r>
    </w:p>
    <w:p w14:paraId="1D0E91F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（1）不同供应商的电子响应文件上传计算机的网卡MAC地址或硬盘序列号等硬件信息相同的；</w:t>
      </w:r>
    </w:p>
    <w:p w14:paraId="6BFB3BF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（2）上传的电子响应文件若出现使用本项目其他响应供应商的数字证书加密的，或者加盖本项目其他响应供应商的电子印章的；</w:t>
      </w:r>
    </w:p>
    <w:p w14:paraId="5B92717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（3）不同供应商的响应文件的内容存在3处（含）以上错误一致的；</w:t>
      </w:r>
    </w:p>
    <w:p w14:paraId="3C51283B">
      <w:pPr>
        <w:adjustRightInd w:val="0"/>
        <w:snapToGrid w:val="0"/>
        <w:spacing w:line="288" w:lineRule="auto"/>
        <w:ind w:firstLine="420" w:firstLineChars="200"/>
        <w:rPr>
          <w:rFonts w:hint="eastAsia"/>
          <w:color w:val="auto"/>
          <w:sz w:val="21"/>
          <w:szCs w:val="21"/>
          <w:highlight w:val="none"/>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w:t>
      </w:r>
      <w:r>
        <w:rPr>
          <w:rFonts w:hint="eastAsia" w:cs="Arial"/>
          <w:kern w:val="0"/>
          <w:sz w:val="21"/>
          <w:szCs w:val="21"/>
          <w:highlight w:val="none"/>
        </w:rPr>
        <w:t>加磋商的供应商。</w:t>
      </w:r>
    </w:p>
    <w:p w14:paraId="20C88F7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14:paraId="67CD4FE3">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zb02</w:t>
      </w:r>
      <w:r>
        <w:rPr>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14:paraId="287C167F">
      <w:pPr>
        <w:adjustRightInd w:val="0"/>
        <w:snapToGrid w:val="0"/>
        <w:spacing w:line="288" w:lineRule="auto"/>
        <w:ind w:firstLine="424" w:firstLineChars="202"/>
        <w:rPr>
          <w:rFonts w:cs="Arial"/>
          <w:kern w:val="0"/>
          <w:sz w:val="21"/>
          <w:szCs w:val="21"/>
        </w:rPr>
      </w:pPr>
      <w:r>
        <w:rPr>
          <w:rFonts w:hint="eastAsia" w:cs="Arial"/>
          <w:kern w:val="0"/>
          <w:sz w:val="21"/>
          <w:szCs w:val="21"/>
          <w:highlight w:val="none"/>
        </w:rPr>
        <w:t>磋商文件能够详细列明采购标的的技术、服务要求的，磋商结束后</w:t>
      </w:r>
      <w:r>
        <w:rPr>
          <w:rFonts w:hint="eastAsia" w:cs="Arial"/>
          <w:kern w:val="0"/>
          <w:sz w:val="21"/>
          <w:szCs w:val="21"/>
        </w:rPr>
        <w:t>，磋商小组应当要求所有实质性响应的供应商在规定时间内提交最后报价，提交最后报价的供应商不得少于</w:t>
      </w:r>
      <w:r>
        <w:rPr>
          <w:rFonts w:cs="Arial"/>
          <w:kern w:val="0"/>
          <w:sz w:val="21"/>
          <w:szCs w:val="21"/>
        </w:rPr>
        <w:t>3家。</w:t>
      </w:r>
    </w:p>
    <w:p w14:paraId="628136F8">
      <w:pPr>
        <w:adjustRightInd w:val="0"/>
        <w:snapToGrid w:val="0"/>
        <w:spacing w:line="288" w:lineRule="auto"/>
        <w:ind w:firstLine="424" w:firstLineChars="202"/>
        <w:rPr>
          <w:rFonts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6"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73A3B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ABE732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rPr>
      </w:pPr>
      <w:bookmarkStart w:id="47" w:name="_Hlk144907900"/>
      <w:r>
        <w:rPr>
          <w:rFonts w:hint="eastAsia"/>
          <w:color w:val="auto"/>
          <w:sz w:val="21"/>
          <w:szCs w:val="21"/>
          <w:highlight w:val="none"/>
        </w:rPr>
        <w:t>采用竞争性磋商采购方式采购的政府购买服务项目（含政府和社会资本合</w:t>
      </w:r>
      <w:r>
        <w:rPr>
          <w:rFonts w:hint="eastAsia"/>
          <w:color w:val="auto"/>
          <w:sz w:val="21"/>
          <w:szCs w:val="21"/>
        </w:rPr>
        <w:t>作项目），在采购过程中符合要求的供应商（社会资本）只有2家的，竞争性磋商采购活动可以继续进行。</w:t>
      </w:r>
    </w:p>
    <w:bookmarkEnd w:id="47"/>
    <w:p w14:paraId="2D1D18D5">
      <w:pPr>
        <w:widowControl/>
        <w:adjustRightInd w:val="0"/>
        <w:snapToGrid w:val="0"/>
        <w:spacing w:line="288" w:lineRule="auto"/>
        <w:jc w:val="left"/>
        <w:rPr>
          <w:rFonts w:cs="Times New Roman"/>
          <w:b/>
          <w:color w:val="auto"/>
          <w:spacing w:val="-6"/>
          <w:sz w:val="21"/>
          <w:szCs w:val="21"/>
        </w:rPr>
      </w:pPr>
      <w:r>
        <w:rPr>
          <w:rFonts w:cs="Times New Roman"/>
          <w:b/>
          <w:color w:val="auto"/>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A04DAE">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14:paraId="3ABC4653">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14:paraId="359215D7">
            <w:pPr>
              <w:adjustRightInd w:val="0"/>
              <w:snapToGrid w:val="0"/>
              <w:spacing w:line="288" w:lineRule="auto"/>
              <w:jc w:val="center"/>
              <w:rPr>
                <w:b/>
                <w:bCs/>
                <w:kern w:val="0"/>
                <w:sz w:val="21"/>
                <w:szCs w:val="21"/>
              </w:rPr>
            </w:pPr>
            <w:r>
              <w:rPr>
                <w:rFonts w:hint="eastAsia"/>
                <w:b/>
                <w:bCs/>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adjustRightInd w:val="0"/>
              <w:snapToGrid w:val="0"/>
              <w:spacing w:line="288" w:lineRule="auto"/>
              <w:rPr>
                <w:kern w:val="0"/>
                <w:sz w:val="21"/>
                <w:szCs w:val="21"/>
              </w:rPr>
            </w:pPr>
            <w:r>
              <w:rPr>
                <w:rFonts w:hint="eastAsia"/>
                <w:b/>
                <w:bCs/>
                <w:kern w:val="0"/>
                <w:sz w:val="21"/>
                <w:szCs w:val="21"/>
              </w:rPr>
              <w:t>价格分（30）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0E0A15">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14:paraId="453841EE">
            <w:pPr>
              <w:adjustRightInd w:val="0"/>
              <w:snapToGrid w:val="0"/>
              <w:spacing w:line="288" w:lineRule="auto"/>
              <w:jc w:val="center"/>
              <w:rPr>
                <w:b/>
                <w:bCs/>
                <w:kern w:val="0"/>
                <w:sz w:val="21"/>
                <w:szCs w:val="21"/>
              </w:rPr>
            </w:pPr>
            <w:r>
              <w:rPr>
                <w:rFonts w:hint="eastAsia"/>
                <w:b/>
                <w:bCs/>
                <w:kern w:val="0"/>
                <w:sz w:val="21"/>
                <w:szCs w:val="21"/>
              </w:rPr>
              <w:t>30</w:t>
            </w:r>
          </w:p>
        </w:tc>
        <w:tc>
          <w:tcPr>
            <w:tcW w:w="7071" w:type="dxa"/>
            <w:vAlign w:val="center"/>
          </w:tcPr>
          <w:p w14:paraId="259B99D3">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3</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p w14:paraId="536C5FA8">
            <w:pPr>
              <w:adjustRightInd w:val="0"/>
              <w:snapToGrid w:val="0"/>
              <w:spacing w:line="288" w:lineRule="auto"/>
              <w:rPr>
                <w:kern w:val="0"/>
                <w:sz w:val="21"/>
                <w:szCs w:val="21"/>
              </w:rPr>
            </w:pPr>
            <w:r>
              <w:rPr>
                <w:rFonts w:hint="eastAsia" w:ascii="宋体" w:hAnsi="宋体" w:eastAsia="宋体" w:cs="宋体"/>
                <w:color w:val="auto"/>
                <w:sz w:val="21"/>
                <w:szCs w:val="21"/>
                <w:highlight w:val="none"/>
                <w:lang w:val="en-US" w:eastAsia="zh-CN"/>
              </w:rPr>
              <w:t>注：</w:t>
            </w:r>
            <w:r>
              <w:rPr>
                <w:rFonts w:hint="eastAsia" w:ascii="宋体" w:hAnsi="宋体" w:eastAsia="宋体" w:cs="Times New Roman"/>
                <w:color w:val="auto"/>
                <w:spacing w:val="-6"/>
                <w:sz w:val="21"/>
                <w:szCs w:val="21"/>
                <w:highlight w:val="none"/>
                <w:u w:val="none"/>
                <w:lang w:val="en-US" w:eastAsia="zh-CN"/>
              </w:rPr>
              <w:t>本</w:t>
            </w:r>
            <w:r>
              <w:rPr>
                <w:rFonts w:hint="eastAsia" w:ascii="宋体" w:hAnsi="宋体" w:eastAsia="宋体" w:cs="Times New Roman"/>
                <w:color w:val="auto"/>
                <w:spacing w:val="-6"/>
                <w:sz w:val="21"/>
                <w:szCs w:val="21"/>
                <w:highlight w:val="none"/>
                <w:u w:val="none"/>
                <w:lang w:eastAsia="zh-CN"/>
              </w:rPr>
              <w:t>项目专门面向中小企业采购，不再执行价格评审优惠的扶持政策</w:t>
            </w:r>
            <w:r>
              <w:rPr>
                <w:rFonts w:hint="eastAsia" w:cs="Times New Roman"/>
                <w:color w:val="auto"/>
                <w:spacing w:val="-6"/>
                <w:sz w:val="21"/>
                <w:szCs w:val="21"/>
                <w:highlight w:val="none"/>
                <w:u w:val="none"/>
                <w:lang w:eastAsia="zh-CN"/>
              </w:rPr>
              <w:t>。</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10</w:t>
            </w:r>
            <w:r>
              <w:rPr>
                <w:rFonts w:hint="eastAsia"/>
                <w:b/>
                <w:bCs/>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CED9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业绩</w:t>
            </w:r>
          </w:p>
        </w:tc>
        <w:tc>
          <w:tcPr>
            <w:tcW w:w="682" w:type="dxa"/>
            <w:vAlign w:val="center"/>
          </w:tcPr>
          <w:p w14:paraId="3E1534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7071" w:type="dxa"/>
            <w:vAlign w:val="center"/>
          </w:tcPr>
          <w:p w14:paraId="4598ABF8">
            <w:pPr>
              <w:adjustRightInd w:val="0"/>
              <w:snapToGrid w:val="0"/>
              <w:spacing w:line="288" w:lineRule="auto"/>
              <w:rPr>
                <w:kern w:val="0"/>
                <w:sz w:val="21"/>
                <w:szCs w:val="21"/>
              </w:rPr>
            </w:pPr>
            <w:r>
              <w:rPr>
                <w:rFonts w:hint="eastAsia"/>
                <w:kern w:val="0"/>
                <w:sz w:val="21"/>
                <w:szCs w:val="21"/>
              </w:rPr>
              <w:t>【客观分】</w:t>
            </w:r>
          </w:p>
          <w:p w14:paraId="71AEEECC">
            <w:pPr>
              <w:adjustRightInd w:val="0"/>
              <w:snapToGrid w:val="0"/>
              <w:spacing w:line="288" w:lineRule="auto"/>
              <w:rPr>
                <w:kern w:val="0"/>
                <w:sz w:val="21"/>
                <w:szCs w:val="21"/>
              </w:rPr>
            </w:pPr>
            <w:r>
              <w:rPr>
                <w:rFonts w:hint="eastAsia"/>
                <w:kern w:val="0"/>
                <w:sz w:val="21"/>
                <w:szCs w:val="21"/>
              </w:rPr>
              <w:t>供应商自20</w:t>
            </w:r>
            <w:r>
              <w:rPr>
                <w:rFonts w:hint="eastAsia"/>
                <w:kern w:val="0"/>
                <w:sz w:val="21"/>
                <w:szCs w:val="21"/>
                <w:lang w:val="en-US" w:eastAsia="zh-CN"/>
              </w:rPr>
              <w:t>22</w:t>
            </w:r>
            <w:r>
              <w:rPr>
                <w:rFonts w:hint="eastAsia"/>
                <w:kern w:val="0"/>
                <w:sz w:val="21"/>
                <w:szCs w:val="21"/>
              </w:rPr>
              <w:t>年1月1日以来（以合同签订时间为准）同类合同业绩（以提供的合同扫描件为准）：每提供1份合同业绩得</w:t>
            </w:r>
            <w:r>
              <w:rPr>
                <w:kern w:val="0"/>
                <w:sz w:val="21"/>
                <w:szCs w:val="21"/>
              </w:rPr>
              <w:t>1</w:t>
            </w:r>
            <w:r>
              <w:rPr>
                <w:rFonts w:hint="eastAsia"/>
                <w:kern w:val="0"/>
                <w:sz w:val="21"/>
                <w:szCs w:val="21"/>
              </w:rPr>
              <w:t>分，最高得</w:t>
            </w:r>
            <w:r>
              <w:rPr>
                <w:rFonts w:hint="eastAsia"/>
                <w:kern w:val="0"/>
                <w:sz w:val="21"/>
                <w:szCs w:val="21"/>
                <w:lang w:val="en-US" w:eastAsia="zh-CN"/>
              </w:rPr>
              <w:t>3</w:t>
            </w:r>
            <w:r>
              <w:rPr>
                <w:rFonts w:hint="eastAsia"/>
                <w:kern w:val="0"/>
                <w:sz w:val="21"/>
                <w:szCs w:val="21"/>
              </w:rPr>
              <w:t>分。</w:t>
            </w:r>
          </w:p>
        </w:tc>
      </w:tr>
      <w:tr w14:paraId="2F83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0D6C887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质保期</w:t>
            </w:r>
          </w:p>
        </w:tc>
        <w:tc>
          <w:tcPr>
            <w:tcW w:w="682" w:type="dxa"/>
            <w:vAlign w:val="center"/>
          </w:tcPr>
          <w:p w14:paraId="32DE79A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w:t>
            </w:r>
          </w:p>
        </w:tc>
        <w:tc>
          <w:tcPr>
            <w:tcW w:w="7071" w:type="dxa"/>
            <w:vAlign w:val="center"/>
          </w:tcPr>
          <w:p w14:paraId="6607C29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p w14:paraId="2EEA869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kern w:val="0"/>
                <w:sz w:val="21"/>
                <w:szCs w:val="21"/>
              </w:rPr>
            </w:pPr>
            <w:r>
              <w:rPr>
                <w:rFonts w:hint="eastAsia" w:ascii="宋体" w:hAnsi="宋体" w:eastAsia="宋体" w:cs="宋体"/>
                <w:sz w:val="21"/>
                <w:szCs w:val="21"/>
                <w:lang w:val="en-US" w:eastAsia="zh-CN"/>
              </w:rPr>
              <w:t>质保期在满足采购文件要求的基础上整体每延长一年得1分，最多得2分，延长时间不足一年的不计入得分，质保期不满足采购文件要求的视为采购人不能接受的附加条件。</w:t>
            </w:r>
          </w:p>
        </w:tc>
      </w:tr>
      <w:tr w14:paraId="0357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5700A36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证书</w:t>
            </w:r>
          </w:p>
        </w:tc>
        <w:tc>
          <w:tcPr>
            <w:tcW w:w="682" w:type="dxa"/>
            <w:vAlign w:val="center"/>
          </w:tcPr>
          <w:p w14:paraId="2FE895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7071" w:type="dxa"/>
            <w:vAlign w:val="center"/>
          </w:tcPr>
          <w:p w14:paraId="564B3F8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p w14:paraId="43C7C8A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kern w:val="0"/>
                <w:sz w:val="21"/>
                <w:szCs w:val="21"/>
              </w:rPr>
            </w:pPr>
            <w:r>
              <w:rPr>
                <w:rFonts w:hint="eastAsia" w:ascii="宋体" w:hAnsi="宋体" w:eastAsia="宋体" w:cs="宋体"/>
                <w:sz w:val="21"/>
                <w:szCs w:val="21"/>
                <w:lang w:val="en-US" w:eastAsia="zh-CN"/>
              </w:rPr>
              <w:t>响应供应商（或生产厂家）具有有效的质量管理体系认证证书、环境管理体系认证证书、职业健康安全管理体系认证证书，每提供一份证书得1分，最多得3分。提供证书扫描件、国家认证认可监督管理委员会官网（http://www.cnca.gov.cn/）查询截图，不提供不得分。</w:t>
            </w:r>
          </w:p>
        </w:tc>
      </w:tr>
      <w:tr w14:paraId="51F1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AF4D96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政策功能</w:t>
            </w:r>
          </w:p>
        </w:tc>
        <w:tc>
          <w:tcPr>
            <w:tcW w:w="682" w:type="dxa"/>
            <w:vAlign w:val="center"/>
          </w:tcPr>
          <w:p w14:paraId="471A9EC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w:t>
            </w:r>
          </w:p>
        </w:tc>
        <w:tc>
          <w:tcPr>
            <w:tcW w:w="7071" w:type="dxa"/>
            <w:vAlign w:val="center"/>
          </w:tcPr>
          <w:p w14:paraId="38D9047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p w14:paraId="73DCF313">
            <w:pPr>
              <w:keepNext w:val="0"/>
              <w:keepLines w:val="0"/>
              <w:pageBreakBefore w:val="0"/>
              <w:widowControl w:val="0"/>
              <w:kinsoku/>
              <w:wordWrap/>
              <w:overflowPunct/>
              <w:topLinePunct w:val="0"/>
              <w:autoSpaceDE/>
              <w:autoSpaceDN/>
              <w:bidi w:val="0"/>
              <w:adjustRightInd w:val="0"/>
              <w:snapToGrid w:val="0"/>
              <w:spacing w:line="288" w:lineRule="auto"/>
              <w:textAlignment w:val="auto"/>
              <w:rPr>
                <w:kern w:val="0"/>
                <w:sz w:val="21"/>
                <w:szCs w:val="21"/>
              </w:rPr>
            </w:pPr>
            <w:r>
              <w:rPr>
                <w:rFonts w:hint="eastAsia" w:cs="宋体"/>
                <w:sz w:val="21"/>
                <w:szCs w:val="21"/>
                <w:lang w:val="en-US" w:eastAsia="zh-CN"/>
              </w:rPr>
              <w:t>响应</w:t>
            </w:r>
            <w:r>
              <w:rPr>
                <w:rFonts w:hint="eastAsia" w:ascii="宋体" w:hAnsi="宋体" w:eastAsia="宋体" w:cs="宋体"/>
                <w:sz w:val="21"/>
                <w:szCs w:val="21"/>
                <w:lang w:val="en-US" w:eastAsia="zh-CN"/>
              </w:rPr>
              <w:t>产品属于品目清单范围且提供国家确定的认证机构出具的有效的环境标志产品认证证书（扫描件加盖公章）的，每有1份得1分，最高得2分。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adjustRightInd w:val="0"/>
              <w:snapToGrid w:val="0"/>
              <w:spacing w:line="288" w:lineRule="auto"/>
              <w:rPr>
                <w:kern w:val="0"/>
                <w:sz w:val="21"/>
                <w:szCs w:val="21"/>
              </w:rPr>
            </w:pPr>
            <w:r>
              <w:rPr>
                <w:rFonts w:hint="eastAsia"/>
                <w:b/>
                <w:bCs/>
                <w:kern w:val="0"/>
                <w:sz w:val="21"/>
                <w:szCs w:val="21"/>
              </w:rPr>
              <w:t>技术分（6</w:t>
            </w:r>
            <w:r>
              <w:rPr>
                <w:rFonts w:hint="eastAsia"/>
                <w:b/>
                <w:bCs/>
                <w:kern w:val="0"/>
                <w:sz w:val="21"/>
                <w:szCs w:val="21"/>
                <w:lang w:val="en-US" w:eastAsia="zh-CN"/>
              </w:rPr>
              <w:t>0</w:t>
            </w:r>
            <w:r>
              <w:rPr>
                <w:rFonts w:hint="eastAsia"/>
                <w:b/>
                <w:bCs/>
                <w:kern w:val="0"/>
                <w:sz w:val="21"/>
                <w:szCs w:val="21"/>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8E7A12D">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产品响应程度</w:t>
            </w:r>
          </w:p>
        </w:tc>
        <w:tc>
          <w:tcPr>
            <w:tcW w:w="682" w:type="dxa"/>
            <w:vAlign w:val="center"/>
          </w:tcPr>
          <w:p w14:paraId="7872F64C">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cs="宋体"/>
                <w:b/>
                <w:bCs/>
                <w:kern w:val="0"/>
                <w:sz w:val="21"/>
                <w:szCs w:val="21"/>
                <w:lang w:val="en-US" w:eastAsia="zh-CN"/>
              </w:rPr>
              <w:t>12</w:t>
            </w:r>
          </w:p>
        </w:tc>
        <w:tc>
          <w:tcPr>
            <w:tcW w:w="7071" w:type="dxa"/>
            <w:vAlign w:val="center"/>
          </w:tcPr>
          <w:p w14:paraId="506C486B">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4231140E">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不符合（负偏离）技术要求中标注“▲”条款（不可偏离）的响应文件无效，满足或明显优于磋商文件明确的全部技术条款要求的该项得满分；</w:t>
            </w:r>
          </w:p>
          <w:p w14:paraId="5D1B3CD6">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技术条款低于技术要求（负偏离）的每项扣</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w:t>
            </w:r>
          </w:p>
          <w:p w14:paraId="519A7DC0">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负偏离</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项及以上的，视为采购人不能接受的附加条件。</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4F19667C">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生产设备</w:t>
            </w:r>
          </w:p>
        </w:tc>
        <w:tc>
          <w:tcPr>
            <w:tcW w:w="682" w:type="dxa"/>
            <w:shd w:val="clear" w:color="auto" w:fill="auto"/>
            <w:vAlign w:val="center"/>
          </w:tcPr>
          <w:p w14:paraId="25D52B15">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shd w:val="clear" w:color="auto" w:fill="auto"/>
            <w:vAlign w:val="center"/>
          </w:tcPr>
          <w:p w14:paraId="3F03083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【客观分】</w:t>
            </w:r>
          </w:p>
          <w:p w14:paraId="3EA7A3D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提供的生产厂家核心专业生产设备基本信息介绍（功能说明或设备使用说明）、照片及购置发票复印件情况，每提供1项得1分，最高得5分。</w:t>
            </w:r>
          </w:p>
          <w:p w14:paraId="07D043C8">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核心生产设备按品类，包括但不仅限于以下设备：</w:t>
            </w:r>
          </w:p>
          <w:p w14:paraId="3CC9A8FE">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1.人造板类：板材开料锯、加工中心等；</w:t>
            </w:r>
          </w:p>
          <w:p w14:paraId="54262B02">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2.实木类：干燥箱、木皮拼缝生产线等；</w:t>
            </w:r>
          </w:p>
          <w:p w14:paraId="1AA4AFC0">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3.钢制类：钣金自动化立库、粉末涂装生产线等；</w:t>
            </w:r>
          </w:p>
          <w:p w14:paraId="2FD59316">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4.钢木类：封边机等；</w:t>
            </w:r>
          </w:p>
          <w:p w14:paraId="7C15F1BB">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5.软体类：抓钉机，工业缝纫机等。</w:t>
            </w:r>
          </w:p>
        </w:tc>
      </w:tr>
      <w:tr w14:paraId="4EF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shd w:val="clear" w:color="auto" w:fill="auto"/>
            <w:vAlign w:val="center"/>
          </w:tcPr>
          <w:p w14:paraId="218F9EA5">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实施方案</w:t>
            </w:r>
          </w:p>
        </w:tc>
        <w:tc>
          <w:tcPr>
            <w:tcW w:w="682" w:type="dxa"/>
            <w:shd w:val="clear" w:color="auto" w:fill="auto"/>
            <w:vAlign w:val="center"/>
          </w:tcPr>
          <w:p w14:paraId="0369ADD1">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w:t>
            </w:r>
          </w:p>
        </w:tc>
        <w:tc>
          <w:tcPr>
            <w:tcW w:w="7071" w:type="dxa"/>
            <w:shd w:val="clear" w:color="auto" w:fill="auto"/>
            <w:vAlign w:val="center"/>
          </w:tcPr>
          <w:p w14:paraId="31E49A0B">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090598D9">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项目实施计划详细完整，符合项目进度要求，投入人员数量丰富。（评分范围：4,3,2,1,0,）</w:t>
            </w:r>
          </w:p>
        </w:tc>
      </w:tr>
      <w:tr w14:paraId="45C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9313AF6">
            <w:pPr>
              <w:adjustRightInd w:val="0"/>
              <w:snapToGrid w:val="0"/>
              <w:spacing w:line="288" w:lineRule="auto"/>
              <w:jc w:val="center"/>
              <w:rPr>
                <w:rFonts w:hint="eastAsia" w:ascii="宋体" w:hAnsi="宋体" w:eastAsia="宋体" w:cs="宋体"/>
                <w:b/>
                <w:bCs/>
                <w:kern w:val="0"/>
                <w:sz w:val="21"/>
                <w:szCs w:val="21"/>
              </w:rPr>
            </w:pPr>
          </w:p>
        </w:tc>
        <w:tc>
          <w:tcPr>
            <w:tcW w:w="682" w:type="dxa"/>
            <w:shd w:val="clear" w:color="auto" w:fill="auto"/>
            <w:vAlign w:val="center"/>
          </w:tcPr>
          <w:p w14:paraId="13CF8AB6">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w:t>
            </w:r>
          </w:p>
        </w:tc>
        <w:tc>
          <w:tcPr>
            <w:tcW w:w="7071" w:type="dxa"/>
            <w:shd w:val="clear" w:color="auto" w:fill="auto"/>
            <w:vAlign w:val="top"/>
          </w:tcPr>
          <w:p w14:paraId="0538E47B">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p>
          <w:p w14:paraId="6C1DD0A1">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w:t>
            </w:r>
            <w:r>
              <w:rPr>
                <w:rFonts w:hint="eastAsia" w:ascii="宋体" w:hAnsi="宋体" w:eastAsia="宋体" w:cs="宋体"/>
                <w:kern w:val="0"/>
                <w:sz w:val="21"/>
                <w:szCs w:val="21"/>
                <w:highlight w:val="none"/>
              </w:rPr>
              <w:t>产品的制作工艺说明，对产品货物制作过程描述及生产保障措施等，尤其是表面处理、工艺等：工艺说明详细</w:t>
            </w:r>
            <w:r>
              <w:rPr>
                <w:rFonts w:hint="eastAsia" w:ascii="宋体" w:hAnsi="宋体" w:eastAsia="宋体" w:cs="宋体"/>
                <w:kern w:val="0"/>
                <w:sz w:val="21"/>
                <w:szCs w:val="21"/>
                <w:highlight w:val="none"/>
                <w:lang w:val="en-US" w:eastAsia="zh-CN"/>
              </w:rPr>
              <w:t>情况</w:t>
            </w:r>
            <w:r>
              <w:rPr>
                <w:rFonts w:hint="eastAsia" w:ascii="宋体" w:hAnsi="宋体" w:eastAsia="宋体" w:cs="宋体"/>
                <w:kern w:val="0"/>
                <w:sz w:val="21"/>
                <w:szCs w:val="21"/>
                <w:highlight w:val="none"/>
              </w:rPr>
              <w:t>，制作工艺</w:t>
            </w:r>
            <w:r>
              <w:rPr>
                <w:rFonts w:hint="eastAsia" w:ascii="宋体" w:hAnsi="宋体" w:eastAsia="宋体" w:cs="宋体"/>
                <w:kern w:val="0"/>
                <w:sz w:val="21"/>
                <w:szCs w:val="21"/>
                <w:highlight w:val="none"/>
                <w:lang w:val="en-US" w:eastAsia="zh-CN"/>
              </w:rPr>
              <w:t>说明</w:t>
            </w:r>
            <w:r>
              <w:rPr>
                <w:rFonts w:hint="eastAsia" w:ascii="宋体" w:hAnsi="宋体" w:eastAsia="宋体" w:cs="宋体"/>
                <w:kern w:val="0"/>
                <w:sz w:val="21"/>
                <w:szCs w:val="21"/>
                <w:highlight w:val="none"/>
              </w:rPr>
              <w:t>，保障措施</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4,3,2,1,0</w:t>
            </w:r>
            <w:r>
              <w:rPr>
                <w:rFonts w:hint="eastAsia" w:ascii="宋体" w:hAnsi="宋体" w:eastAsia="宋体" w:cs="宋体"/>
                <w:kern w:val="0"/>
                <w:sz w:val="21"/>
                <w:szCs w:val="21"/>
                <w:highlight w:val="none"/>
              </w:rPr>
              <w:t>）</w:t>
            </w:r>
          </w:p>
        </w:tc>
      </w:tr>
      <w:tr w14:paraId="04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4886051">
            <w:pPr>
              <w:adjustRightInd w:val="0"/>
              <w:snapToGrid w:val="0"/>
              <w:spacing w:line="288" w:lineRule="auto"/>
              <w:jc w:val="center"/>
              <w:rPr>
                <w:rFonts w:hint="eastAsia" w:ascii="宋体" w:hAnsi="宋体" w:eastAsia="宋体" w:cs="宋体"/>
                <w:b/>
                <w:bCs/>
                <w:kern w:val="0"/>
                <w:sz w:val="21"/>
                <w:szCs w:val="21"/>
              </w:rPr>
            </w:pPr>
          </w:p>
        </w:tc>
        <w:tc>
          <w:tcPr>
            <w:tcW w:w="682" w:type="dxa"/>
            <w:shd w:val="clear" w:color="auto" w:fill="auto"/>
            <w:vAlign w:val="center"/>
          </w:tcPr>
          <w:p w14:paraId="4C07F0B2">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5</w:t>
            </w:r>
          </w:p>
        </w:tc>
        <w:tc>
          <w:tcPr>
            <w:tcW w:w="7071" w:type="dxa"/>
            <w:shd w:val="clear" w:color="auto" w:fill="auto"/>
            <w:vAlign w:val="top"/>
          </w:tcPr>
          <w:p w14:paraId="42229018">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p>
          <w:p w14:paraId="5400503E">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品质管理管控方案的全面性、针对性，包括产品品质管理管控过程、专职品控人员和相应的品控标准、确保产品生产过程中质量控制完善的措施。（评分范围：</w:t>
            </w:r>
            <w:r>
              <w:rPr>
                <w:rFonts w:hint="eastAsia" w:ascii="宋体" w:hAnsi="宋体" w:eastAsia="宋体" w:cs="宋体"/>
                <w:kern w:val="0"/>
                <w:sz w:val="21"/>
                <w:szCs w:val="21"/>
                <w:highlight w:val="none"/>
                <w:lang w:val="en-US" w:eastAsia="zh-CN"/>
              </w:rPr>
              <w:t>5,4,3,2,1,0</w:t>
            </w:r>
            <w:r>
              <w:rPr>
                <w:rFonts w:hint="eastAsia" w:ascii="宋体" w:hAnsi="宋体" w:eastAsia="宋体" w:cs="宋体"/>
                <w:kern w:val="0"/>
                <w:sz w:val="21"/>
                <w:szCs w:val="21"/>
                <w:highlight w:val="none"/>
              </w:rPr>
              <w:t>）</w:t>
            </w:r>
          </w:p>
        </w:tc>
      </w:tr>
      <w:tr w14:paraId="285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0C9FD9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售后服务方案</w:t>
            </w:r>
          </w:p>
        </w:tc>
        <w:tc>
          <w:tcPr>
            <w:tcW w:w="682" w:type="dxa"/>
            <w:shd w:val="clear" w:color="auto" w:fill="auto"/>
            <w:vAlign w:val="center"/>
          </w:tcPr>
          <w:p w14:paraId="43079BD1">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cs="宋体"/>
                <w:b/>
                <w:i w:val="0"/>
                <w:color w:val="000000"/>
                <w:kern w:val="0"/>
                <w:sz w:val="21"/>
                <w:szCs w:val="21"/>
                <w:u w:val="none"/>
                <w:lang w:val="en-US" w:eastAsia="zh-CN" w:bidi="ar"/>
              </w:rPr>
              <w:t>5</w:t>
            </w:r>
          </w:p>
        </w:tc>
        <w:tc>
          <w:tcPr>
            <w:tcW w:w="7071" w:type="dxa"/>
            <w:shd w:val="clear" w:color="auto" w:fill="auto"/>
            <w:vAlign w:val="center"/>
          </w:tcPr>
          <w:p w14:paraId="106B78B1">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0D86FBE0">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cs="宋体"/>
                <w:kern w:val="0"/>
                <w:sz w:val="21"/>
                <w:szCs w:val="21"/>
                <w:highlight w:val="none"/>
                <w:lang w:val="en-US" w:eastAsia="zh-CN"/>
              </w:rPr>
              <w:t>供应商</w:t>
            </w:r>
            <w:r>
              <w:rPr>
                <w:rFonts w:hint="eastAsia" w:ascii="宋体" w:hAnsi="宋体" w:eastAsia="宋体" w:cs="宋体"/>
                <w:kern w:val="0"/>
                <w:sz w:val="21"/>
                <w:szCs w:val="21"/>
                <w:highlight w:val="none"/>
                <w:lang w:val="en-US" w:eastAsia="zh-CN"/>
              </w:rPr>
              <w:t>提供的详细完整的“三包”措施及售后服务措施和方案（包括服务措施、环境检测及治理、产品质量保证、回访、技术培训等）情况。（评分范围：5,4,3,2,1,0,）</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16D4A21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安装调试</w:t>
            </w:r>
          </w:p>
        </w:tc>
        <w:tc>
          <w:tcPr>
            <w:tcW w:w="682" w:type="dxa"/>
            <w:shd w:val="clear" w:color="auto" w:fill="auto"/>
            <w:vAlign w:val="center"/>
          </w:tcPr>
          <w:p w14:paraId="7E8AAD34">
            <w:pPr>
              <w:keepNext w:val="0"/>
              <w:keepLines w:val="0"/>
              <w:widowControl/>
              <w:suppressLineNumbers w:val="0"/>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cs="宋体"/>
                <w:b/>
                <w:i w:val="0"/>
                <w:color w:val="000000"/>
                <w:kern w:val="0"/>
                <w:sz w:val="21"/>
                <w:szCs w:val="21"/>
                <w:highlight w:val="none"/>
                <w:u w:val="none"/>
                <w:lang w:val="en-US" w:eastAsia="zh-CN" w:bidi="ar"/>
              </w:rPr>
              <w:t>5</w:t>
            </w:r>
          </w:p>
        </w:tc>
        <w:tc>
          <w:tcPr>
            <w:tcW w:w="7071" w:type="dxa"/>
            <w:shd w:val="clear" w:color="auto" w:fill="auto"/>
            <w:vAlign w:val="center"/>
          </w:tcPr>
          <w:p w14:paraId="6DACE9DC">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2351DCD1">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安装、调试方法或方案的详细完整度、合理可行性。（评分范围：5,4,3,2,1,0,）</w:t>
            </w:r>
          </w:p>
        </w:tc>
      </w:tr>
      <w:tr w14:paraId="768F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19CE70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交付检测</w:t>
            </w:r>
          </w:p>
        </w:tc>
        <w:tc>
          <w:tcPr>
            <w:tcW w:w="682" w:type="dxa"/>
            <w:shd w:val="clear" w:color="auto" w:fill="auto"/>
            <w:vAlign w:val="center"/>
          </w:tcPr>
          <w:p w14:paraId="0580F0BB">
            <w:pPr>
              <w:keepNext w:val="0"/>
              <w:keepLines w:val="0"/>
              <w:widowControl/>
              <w:suppressLineNumbers w:val="0"/>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cs="宋体"/>
                <w:b/>
                <w:i w:val="0"/>
                <w:color w:val="000000"/>
                <w:kern w:val="0"/>
                <w:sz w:val="21"/>
                <w:szCs w:val="21"/>
                <w:highlight w:val="none"/>
                <w:u w:val="none"/>
                <w:lang w:val="en-US" w:eastAsia="zh-CN" w:bidi="ar"/>
              </w:rPr>
              <w:t>5</w:t>
            </w:r>
          </w:p>
        </w:tc>
        <w:tc>
          <w:tcPr>
            <w:tcW w:w="7071" w:type="dxa"/>
            <w:shd w:val="clear" w:color="auto" w:fill="auto"/>
            <w:vAlign w:val="center"/>
          </w:tcPr>
          <w:p w14:paraId="6EA56E2A">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5457810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提供货物时交付检测方案，包括货物交付时能够提供符合检测标准的成品检测报告、主材检测报告等，若出现采购人抽检显示的检测结果与供应商检测报告结果不一致时，供应商的针对性解决方案。（评分范围：5,4,3,2,1,0,）</w:t>
            </w:r>
          </w:p>
        </w:tc>
      </w:tr>
      <w:tr w14:paraId="60C1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072D1D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样品</w:t>
            </w:r>
          </w:p>
        </w:tc>
        <w:tc>
          <w:tcPr>
            <w:tcW w:w="682" w:type="dxa"/>
            <w:shd w:val="clear" w:color="auto" w:fill="auto"/>
            <w:vAlign w:val="center"/>
          </w:tcPr>
          <w:p w14:paraId="5D32388A">
            <w:pPr>
              <w:keepNext w:val="0"/>
              <w:keepLines w:val="0"/>
              <w:widowControl/>
              <w:suppressLineNumbers w:val="0"/>
              <w:jc w:val="center"/>
              <w:textAlignment w:val="center"/>
              <w:rPr>
                <w:rFonts w:hint="eastAsia" w:ascii="宋体" w:hAnsi="宋体" w:cs="宋体"/>
                <w:b/>
                <w:i w:val="0"/>
                <w:color w:val="000000"/>
                <w:kern w:val="0"/>
                <w:sz w:val="21"/>
                <w:szCs w:val="21"/>
                <w:highlight w:val="none"/>
                <w:u w:val="none"/>
                <w:lang w:val="en-US" w:eastAsia="zh-CN" w:bidi="ar"/>
              </w:rPr>
            </w:pPr>
            <w:r>
              <w:rPr>
                <w:rFonts w:hint="eastAsia" w:ascii="宋体" w:hAnsi="宋体" w:cs="宋体"/>
                <w:b/>
                <w:i w:val="0"/>
                <w:color w:val="000000"/>
                <w:kern w:val="0"/>
                <w:sz w:val="21"/>
                <w:szCs w:val="21"/>
                <w:highlight w:val="none"/>
                <w:u w:val="none"/>
                <w:lang w:val="en-US" w:eastAsia="zh-CN" w:bidi="ar"/>
              </w:rPr>
              <w:t>15</w:t>
            </w:r>
          </w:p>
        </w:tc>
        <w:tc>
          <w:tcPr>
            <w:tcW w:w="7071" w:type="dxa"/>
            <w:shd w:val="clear" w:color="auto" w:fill="auto"/>
            <w:vAlign w:val="center"/>
          </w:tcPr>
          <w:p w14:paraId="5918899E">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r>
              <w:rPr>
                <w:rFonts w:hint="eastAsia" w:ascii="宋体" w:hAnsi="宋体" w:eastAsia="宋体" w:cs="宋体"/>
                <w:kern w:val="0"/>
                <w:sz w:val="21"/>
                <w:szCs w:val="21"/>
                <w:highlight w:val="none"/>
                <w:lang w:eastAsia="zh-CN"/>
              </w:rPr>
              <w:t>】</w:t>
            </w:r>
          </w:p>
          <w:p w14:paraId="2AA660D4">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对产品用材等方面符合安全、</w:t>
            </w:r>
            <w:r>
              <w:rPr>
                <w:rFonts w:hint="eastAsia" w:ascii="宋体" w:hAnsi="宋体" w:eastAsia="宋体" w:cs="宋体"/>
                <w:kern w:val="0"/>
                <w:sz w:val="21"/>
                <w:szCs w:val="21"/>
                <w:highlight w:val="none"/>
                <w:lang w:val="en-US" w:eastAsia="zh-CN"/>
              </w:rPr>
              <w:t>环保</w:t>
            </w:r>
            <w:r>
              <w:rPr>
                <w:rFonts w:hint="eastAsia" w:ascii="宋体" w:hAnsi="宋体" w:eastAsia="宋体" w:cs="宋体"/>
                <w:kern w:val="0"/>
                <w:sz w:val="21"/>
                <w:szCs w:val="21"/>
                <w:highlight w:val="none"/>
              </w:rPr>
              <w:t>等情况以及制造工艺先进性、合理化、器材耐用、所有材料的抗老化、安全等方面</w:t>
            </w:r>
            <w:r>
              <w:rPr>
                <w:rFonts w:hint="eastAsia" w:ascii="宋体" w:hAnsi="宋体" w:eastAsia="宋体" w:cs="宋体"/>
                <w:kern w:val="0"/>
                <w:sz w:val="21"/>
                <w:szCs w:val="21"/>
                <w:highlight w:val="none"/>
                <w:lang w:val="en-US" w:eastAsia="zh-CN"/>
              </w:rPr>
              <w:t>情况</w:t>
            </w:r>
            <w:r>
              <w:rPr>
                <w:rFonts w:hint="eastAsia" w:ascii="宋体" w:hAnsi="宋体" w:eastAsia="宋体" w:cs="宋体"/>
                <w:kern w:val="0"/>
                <w:sz w:val="21"/>
                <w:szCs w:val="21"/>
                <w:highlight w:val="none"/>
              </w:rPr>
              <w:t>：</w:t>
            </w:r>
          </w:p>
          <w:p w14:paraId="4AD2A42C">
            <w:pPr>
              <w:adjustRightInd w:val="0"/>
              <w:snapToGrid w:val="0"/>
              <w:spacing w:line="288" w:lineRule="auto"/>
              <w:rPr>
                <w:rFonts w:hint="eastAsia" w:ascii="宋体" w:hAnsi="宋体" w:eastAsia="宋体" w:cs="宋体"/>
                <w:kern w:val="0"/>
                <w:sz w:val="21"/>
                <w:szCs w:val="21"/>
                <w:highlight w:val="none"/>
              </w:rPr>
            </w:pPr>
            <w:r>
              <w:rPr>
                <w:rFonts w:hint="eastAsia" w:cs="宋体"/>
                <w:kern w:val="0"/>
                <w:sz w:val="21"/>
                <w:szCs w:val="21"/>
                <w:highlight w:val="none"/>
                <w:lang w:eastAsia="zh-CN"/>
              </w:rPr>
              <w:t>（</w:t>
            </w:r>
            <w:r>
              <w:rPr>
                <w:rFonts w:hint="eastAsia" w:cs="宋体"/>
                <w:kern w:val="0"/>
                <w:sz w:val="21"/>
                <w:szCs w:val="21"/>
                <w:highlight w:val="none"/>
                <w:lang w:val="en-US" w:eastAsia="zh-CN"/>
              </w:rPr>
              <w:t>1</w:t>
            </w:r>
            <w:r>
              <w:rPr>
                <w:rFonts w:hint="eastAsia" w:cs="宋体"/>
                <w:kern w:val="0"/>
                <w:sz w:val="21"/>
                <w:szCs w:val="21"/>
                <w:highlight w:val="none"/>
                <w:lang w:eastAsia="zh-CN"/>
              </w:rPr>
              <w:t>）</w:t>
            </w:r>
            <w:r>
              <w:rPr>
                <w:rFonts w:hint="eastAsia" w:ascii="宋体" w:hAnsi="宋体" w:eastAsia="宋体" w:cs="宋体"/>
                <w:kern w:val="0"/>
                <w:sz w:val="21"/>
                <w:szCs w:val="21"/>
                <w:highlight w:val="none"/>
              </w:rPr>
              <w:t>产品制造工艺、外观、材质</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4,3,2,1,0</w:t>
            </w:r>
            <w:r>
              <w:rPr>
                <w:rFonts w:hint="eastAsia" w:ascii="宋体" w:hAnsi="宋体" w:eastAsia="宋体" w:cs="宋体"/>
                <w:kern w:val="0"/>
                <w:sz w:val="21"/>
                <w:szCs w:val="21"/>
                <w:highlight w:val="none"/>
              </w:rPr>
              <w:t>）</w:t>
            </w:r>
          </w:p>
          <w:p w14:paraId="79B8BA20">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（2）产品性能、功能、技术特色得分；（评分范围：</w:t>
            </w:r>
            <w:r>
              <w:rPr>
                <w:rFonts w:hint="eastAsia" w:ascii="宋体" w:hAnsi="宋体" w:eastAsia="宋体" w:cs="宋体"/>
                <w:kern w:val="0"/>
                <w:sz w:val="21"/>
                <w:szCs w:val="21"/>
                <w:highlight w:val="none"/>
                <w:lang w:val="en-US" w:eastAsia="zh-CN"/>
              </w:rPr>
              <w:t>3,2,1,0</w:t>
            </w:r>
            <w:r>
              <w:rPr>
                <w:rFonts w:hint="eastAsia" w:ascii="宋体" w:hAnsi="宋体" w:eastAsia="宋体" w:cs="宋体"/>
                <w:kern w:val="0"/>
                <w:sz w:val="21"/>
                <w:szCs w:val="21"/>
                <w:highlight w:val="none"/>
              </w:rPr>
              <w:t>）</w:t>
            </w:r>
          </w:p>
          <w:p w14:paraId="5BDE07AD">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（3）产品尺寸、形状、结构及安全性；（评分范围：</w:t>
            </w:r>
            <w:r>
              <w:rPr>
                <w:rFonts w:hint="eastAsia" w:ascii="宋体" w:hAnsi="宋体" w:eastAsia="宋体" w:cs="宋体"/>
                <w:kern w:val="0"/>
                <w:sz w:val="21"/>
                <w:szCs w:val="21"/>
                <w:highlight w:val="none"/>
                <w:lang w:val="en-US" w:eastAsia="zh-CN"/>
              </w:rPr>
              <w:t>4,3,2,1,0</w:t>
            </w:r>
            <w:r>
              <w:rPr>
                <w:rFonts w:hint="eastAsia" w:ascii="宋体" w:hAnsi="宋体" w:eastAsia="宋体" w:cs="宋体"/>
                <w:kern w:val="0"/>
                <w:sz w:val="21"/>
                <w:szCs w:val="21"/>
                <w:highlight w:val="none"/>
              </w:rPr>
              <w:t>）</w:t>
            </w:r>
          </w:p>
          <w:p w14:paraId="3A1ECFB2">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（4）与采购需求的符合程度、品质</w:t>
            </w:r>
            <w:r>
              <w:rPr>
                <w:rFonts w:hint="eastAsia" w:ascii="宋体" w:hAnsi="宋体" w:eastAsia="宋体" w:cs="宋体"/>
                <w:kern w:val="0"/>
                <w:sz w:val="21"/>
                <w:szCs w:val="21"/>
                <w:highlight w:val="none"/>
                <w:lang w:val="en-US" w:eastAsia="zh-CN"/>
              </w:rPr>
              <w:t>质量</w:t>
            </w:r>
            <w:r>
              <w:rPr>
                <w:rFonts w:hint="eastAsia" w:ascii="宋体" w:hAnsi="宋体" w:eastAsia="宋体" w:cs="宋体"/>
                <w:kern w:val="0"/>
                <w:sz w:val="21"/>
                <w:szCs w:val="21"/>
                <w:highlight w:val="none"/>
              </w:rPr>
              <w:t>等</w:t>
            </w:r>
            <w:r>
              <w:rPr>
                <w:rFonts w:hint="eastAsia" w:cs="宋体"/>
                <w:kern w:val="0"/>
                <w:sz w:val="21"/>
                <w:szCs w:val="21"/>
                <w:highlight w:val="none"/>
                <w:lang w:eastAsia="zh-CN"/>
              </w:rPr>
              <w:t>。</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：4,3,2,1,0</w:t>
            </w:r>
            <w:r>
              <w:rPr>
                <w:rFonts w:hint="eastAsia" w:ascii="宋体" w:hAnsi="宋体" w:eastAsia="宋体" w:cs="宋体"/>
                <w:kern w:val="0"/>
                <w:sz w:val="21"/>
                <w:szCs w:val="21"/>
                <w:highlight w:val="none"/>
              </w:rPr>
              <w:t>）</w:t>
            </w:r>
          </w:p>
        </w:tc>
      </w:tr>
    </w:tbl>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6DDE7CF">
      <w:pPr>
        <w:adjustRightInd w:val="0"/>
        <w:snapToGrid w:val="0"/>
        <w:spacing w:line="288" w:lineRule="auto"/>
        <w:jc w:val="center"/>
        <w:rPr>
          <w:b/>
          <w:bCs/>
          <w:sz w:val="21"/>
          <w:szCs w:val="21"/>
        </w:rPr>
      </w:pPr>
      <w:r>
        <w:rPr>
          <w:rFonts w:hint="eastAsia"/>
          <w:b/>
          <w:spacing w:val="-6"/>
          <w:sz w:val="21"/>
          <w:szCs w:val="21"/>
          <w:lang w:eastAsia="zh-CN"/>
        </w:rPr>
        <w:t>浙江商业职业技术学院</w:t>
      </w:r>
      <w:r>
        <w:rPr>
          <w:rFonts w:hint="eastAsia"/>
          <w:b/>
          <w:spacing w:val="-6"/>
          <w:sz w:val="21"/>
          <w:szCs w:val="21"/>
        </w:rPr>
        <w:t xml:space="preserve"> 政府采购合同</w:t>
      </w:r>
    </w:p>
    <w:p w14:paraId="4CDCB476">
      <w:pPr>
        <w:adjustRightInd w:val="0"/>
        <w:snapToGrid w:val="0"/>
        <w:spacing w:line="288" w:lineRule="auto"/>
        <w:rPr>
          <w:sz w:val="21"/>
          <w:szCs w:val="21"/>
        </w:rPr>
      </w:pPr>
    </w:p>
    <w:p w14:paraId="6D1C78AA">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项目名称：</w:t>
      </w:r>
      <w:r>
        <w:rPr>
          <w:rFonts w:hint="eastAsia" w:cs="Times New Roman"/>
          <w:b/>
          <w:bCs/>
          <w:spacing w:val="-6"/>
          <w:sz w:val="21"/>
          <w:szCs w:val="21"/>
          <w:lang w:eastAsia="zh-CN"/>
        </w:rPr>
        <w:t>德胜校区宿舍楼家具项目</w:t>
      </w:r>
    </w:p>
    <w:p w14:paraId="4B11C633">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QSZBB250086ZHCS</w:t>
      </w:r>
    </w:p>
    <w:p w14:paraId="6C1915B2">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w:t>
      </w:r>
    </w:p>
    <w:p w14:paraId="59AE6396">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甲方（需方）：</w:t>
      </w:r>
      <w:r>
        <w:rPr>
          <w:rFonts w:hint="eastAsia" w:cs="Times New Roman"/>
          <w:b/>
          <w:bCs/>
          <w:spacing w:val="-6"/>
          <w:sz w:val="21"/>
          <w:szCs w:val="21"/>
          <w:lang w:eastAsia="zh-CN"/>
        </w:rPr>
        <w:t>浙江商业职业技术学院</w:t>
      </w:r>
    </w:p>
    <w:p w14:paraId="7CF36AE6">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14:paraId="4BA0147A">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14:paraId="3407BA92">
      <w:pPr>
        <w:adjustRightInd w:val="0"/>
        <w:snapToGrid w:val="0"/>
        <w:spacing w:line="288" w:lineRule="auto"/>
        <w:rPr>
          <w:rFonts w:cs="Times New Roman"/>
          <w:spacing w:val="-6"/>
          <w:sz w:val="21"/>
          <w:szCs w:val="21"/>
        </w:rPr>
      </w:pPr>
    </w:p>
    <w:p w14:paraId="6EAADF57">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lang w:eastAsia="zh-CN"/>
        </w:rPr>
        <w:t>浙江商业职业技术学院</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德胜校区宿舍楼家具项目</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QSZBB250086ZHCS</w:t>
      </w:r>
      <w:r>
        <w:rPr>
          <w:rFonts w:hint="eastAsia"/>
          <w:spacing w:val="-6"/>
          <w:sz w:val="21"/>
          <w:szCs w:val="21"/>
          <w:u w:val="single"/>
        </w:rPr>
        <w:t>）</w:t>
      </w:r>
      <w:r>
        <w:rPr>
          <w:rFonts w:hint="eastAsia"/>
          <w:spacing w:val="-6"/>
          <w:sz w:val="21"/>
          <w:szCs w:val="21"/>
        </w:rPr>
        <w:t>的成交供应商。根据《中华人民共和国民法典》规定，签署本合同。</w:t>
      </w:r>
    </w:p>
    <w:p w14:paraId="3D7091D4">
      <w:pPr>
        <w:adjustRightInd w:val="0"/>
        <w:snapToGrid w:val="0"/>
        <w:spacing w:line="288" w:lineRule="auto"/>
        <w:rPr>
          <w:b/>
          <w:spacing w:val="-6"/>
          <w:sz w:val="21"/>
          <w:szCs w:val="21"/>
        </w:rPr>
      </w:pPr>
    </w:p>
    <w:p w14:paraId="1B792952">
      <w:pPr>
        <w:adjustRightInd w:val="0"/>
        <w:snapToGrid w:val="0"/>
        <w:spacing w:line="288" w:lineRule="auto"/>
        <w:rPr>
          <w:b/>
          <w:spacing w:val="-6"/>
          <w:sz w:val="21"/>
          <w:szCs w:val="21"/>
        </w:rPr>
      </w:pPr>
      <w:r>
        <w:rPr>
          <w:rFonts w:hint="eastAsia"/>
          <w:b/>
          <w:spacing w:val="-6"/>
          <w:sz w:val="21"/>
          <w:szCs w:val="21"/>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409CB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C63D57C">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14:paraId="08FC0374">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14:paraId="16726ABF">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14:paraId="66A52C36">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14:paraId="43168F99">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14:paraId="7D33A165">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14:paraId="4385AD09">
            <w:pPr>
              <w:adjustRightInd w:val="0"/>
              <w:snapToGrid w:val="0"/>
              <w:spacing w:line="288" w:lineRule="auto"/>
              <w:jc w:val="center"/>
              <w:rPr>
                <w:spacing w:val="-6"/>
                <w:sz w:val="21"/>
                <w:szCs w:val="21"/>
              </w:rPr>
            </w:pPr>
            <w:r>
              <w:rPr>
                <w:rFonts w:hint="eastAsia"/>
                <w:spacing w:val="-6"/>
                <w:sz w:val="21"/>
                <w:szCs w:val="21"/>
                <w:lang w:val="zh-CN"/>
              </w:rPr>
              <w:t>合计（元）</w:t>
            </w:r>
          </w:p>
        </w:tc>
      </w:tr>
      <w:tr w14:paraId="1843C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50B8FDC">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14:paraId="565F8EF8">
            <w:pPr>
              <w:adjustRightInd w:val="0"/>
              <w:snapToGrid w:val="0"/>
              <w:spacing w:line="288" w:lineRule="auto"/>
              <w:ind w:firstLine="396" w:firstLineChars="200"/>
              <w:jc w:val="center"/>
              <w:rPr>
                <w:spacing w:val="-6"/>
                <w:sz w:val="21"/>
                <w:szCs w:val="21"/>
              </w:rPr>
            </w:pPr>
          </w:p>
        </w:tc>
        <w:tc>
          <w:tcPr>
            <w:tcW w:w="2532" w:type="dxa"/>
            <w:vAlign w:val="center"/>
          </w:tcPr>
          <w:p w14:paraId="59B7B712">
            <w:pPr>
              <w:adjustRightInd w:val="0"/>
              <w:snapToGrid w:val="0"/>
              <w:spacing w:line="288" w:lineRule="auto"/>
              <w:ind w:firstLine="396" w:firstLineChars="200"/>
              <w:jc w:val="center"/>
              <w:rPr>
                <w:spacing w:val="-6"/>
                <w:sz w:val="21"/>
                <w:szCs w:val="21"/>
              </w:rPr>
            </w:pPr>
          </w:p>
        </w:tc>
        <w:tc>
          <w:tcPr>
            <w:tcW w:w="709" w:type="dxa"/>
            <w:vAlign w:val="center"/>
          </w:tcPr>
          <w:p w14:paraId="18075DF8">
            <w:pPr>
              <w:adjustRightInd w:val="0"/>
              <w:snapToGrid w:val="0"/>
              <w:spacing w:line="288" w:lineRule="auto"/>
              <w:ind w:firstLine="396" w:firstLineChars="200"/>
              <w:jc w:val="center"/>
              <w:rPr>
                <w:spacing w:val="-6"/>
                <w:sz w:val="21"/>
                <w:szCs w:val="21"/>
              </w:rPr>
            </w:pPr>
          </w:p>
        </w:tc>
        <w:tc>
          <w:tcPr>
            <w:tcW w:w="708" w:type="dxa"/>
            <w:vAlign w:val="center"/>
          </w:tcPr>
          <w:p w14:paraId="1BBFFF51">
            <w:pPr>
              <w:adjustRightInd w:val="0"/>
              <w:snapToGrid w:val="0"/>
              <w:spacing w:line="288" w:lineRule="auto"/>
              <w:ind w:firstLine="396" w:firstLineChars="200"/>
              <w:jc w:val="center"/>
              <w:rPr>
                <w:spacing w:val="-6"/>
                <w:sz w:val="21"/>
                <w:szCs w:val="21"/>
              </w:rPr>
            </w:pPr>
          </w:p>
        </w:tc>
        <w:tc>
          <w:tcPr>
            <w:tcW w:w="1418" w:type="dxa"/>
            <w:vAlign w:val="center"/>
          </w:tcPr>
          <w:p w14:paraId="07CBA938">
            <w:pPr>
              <w:adjustRightInd w:val="0"/>
              <w:snapToGrid w:val="0"/>
              <w:spacing w:line="288" w:lineRule="auto"/>
              <w:ind w:firstLine="396" w:firstLineChars="200"/>
              <w:jc w:val="center"/>
              <w:rPr>
                <w:spacing w:val="-6"/>
                <w:sz w:val="21"/>
                <w:szCs w:val="21"/>
              </w:rPr>
            </w:pPr>
          </w:p>
        </w:tc>
        <w:tc>
          <w:tcPr>
            <w:tcW w:w="1300" w:type="dxa"/>
            <w:vAlign w:val="center"/>
          </w:tcPr>
          <w:p w14:paraId="1A1FA074">
            <w:pPr>
              <w:adjustRightInd w:val="0"/>
              <w:snapToGrid w:val="0"/>
              <w:spacing w:line="288" w:lineRule="auto"/>
              <w:ind w:firstLine="396" w:firstLineChars="200"/>
              <w:jc w:val="center"/>
              <w:rPr>
                <w:spacing w:val="-6"/>
                <w:sz w:val="21"/>
                <w:szCs w:val="21"/>
              </w:rPr>
            </w:pPr>
          </w:p>
        </w:tc>
      </w:tr>
      <w:tr w14:paraId="13903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0E57C0B">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14:paraId="790DB6DA">
            <w:pPr>
              <w:adjustRightInd w:val="0"/>
              <w:snapToGrid w:val="0"/>
              <w:spacing w:line="288" w:lineRule="auto"/>
              <w:ind w:firstLine="396" w:firstLineChars="200"/>
              <w:jc w:val="center"/>
              <w:rPr>
                <w:spacing w:val="-6"/>
                <w:sz w:val="21"/>
                <w:szCs w:val="21"/>
              </w:rPr>
            </w:pPr>
          </w:p>
        </w:tc>
        <w:tc>
          <w:tcPr>
            <w:tcW w:w="2532" w:type="dxa"/>
            <w:vAlign w:val="center"/>
          </w:tcPr>
          <w:p w14:paraId="18777A8C">
            <w:pPr>
              <w:adjustRightInd w:val="0"/>
              <w:snapToGrid w:val="0"/>
              <w:spacing w:line="288" w:lineRule="auto"/>
              <w:ind w:firstLine="396" w:firstLineChars="200"/>
              <w:jc w:val="center"/>
              <w:rPr>
                <w:spacing w:val="-6"/>
                <w:sz w:val="21"/>
                <w:szCs w:val="21"/>
              </w:rPr>
            </w:pPr>
          </w:p>
        </w:tc>
        <w:tc>
          <w:tcPr>
            <w:tcW w:w="709" w:type="dxa"/>
            <w:vAlign w:val="center"/>
          </w:tcPr>
          <w:p w14:paraId="3F74716D">
            <w:pPr>
              <w:adjustRightInd w:val="0"/>
              <w:snapToGrid w:val="0"/>
              <w:spacing w:line="288" w:lineRule="auto"/>
              <w:ind w:firstLine="396" w:firstLineChars="200"/>
              <w:jc w:val="center"/>
              <w:rPr>
                <w:spacing w:val="-6"/>
                <w:sz w:val="21"/>
                <w:szCs w:val="21"/>
              </w:rPr>
            </w:pPr>
          </w:p>
        </w:tc>
        <w:tc>
          <w:tcPr>
            <w:tcW w:w="708" w:type="dxa"/>
            <w:vAlign w:val="center"/>
          </w:tcPr>
          <w:p w14:paraId="420CEEAC">
            <w:pPr>
              <w:adjustRightInd w:val="0"/>
              <w:snapToGrid w:val="0"/>
              <w:spacing w:line="288" w:lineRule="auto"/>
              <w:ind w:firstLine="396" w:firstLineChars="200"/>
              <w:jc w:val="center"/>
              <w:rPr>
                <w:spacing w:val="-6"/>
                <w:sz w:val="21"/>
                <w:szCs w:val="21"/>
              </w:rPr>
            </w:pPr>
          </w:p>
        </w:tc>
        <w:tc>
          <w:tcPr>
            <w:tcW w:w="1418" w:type="dxa"/>
            <w:vAlign w:val="center"/>
          </w:tcPr>
          <w:p w14:paraId="1B3B6C66">
            <w:pPr>
              <w:adjustRightInd w:val="0"/>
              <w:snapToGrid w:val="0"/>
              <w:spacing w:line="288" w:lineRule="auto"/>
              <w:ind w:firstLine="396" w:firstLineChars="200"/>
              <w:jc w:val="center"/>
              <w:rPr>
                <w:spacing w:val="-6"/>
                <w:sz w:val="21"/>
                <w:szCs w:val="21"/>
              </w:rPr>
            </w:pPr>
          </w:p>
        </w:tc>
        <w:tc>
          <w:tcPr>
            <w:tcW w:w="1300" w:type="dxa"/>
            <w:vAlign w:val="center"/>
          </w:tcPr>
          <w:p w14:paraId="11E6CB47">
            <w:pPr>
              <w:adjustRightInd w:val="0"/>
              <w:snapToGrid w:val="0"/>
              <w:spacing w:line="288" w:lineRule="auto"/>
              <w:ind w:firstLine="396" w:firstLineChars="200"/>
              <w:jc w:val="center"/>
              <w:rPr>
                <w:spacing w:val="-6"/>
                <w:sz w:val="21"/>
                <w:szCs w:val="21"/>
              </w:rPr>
            </w:pPr>
          </w:p>
        </w:tc>
      </w:tr>
      <w:tr w14:paraId="448FE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CB9B8F7">
            <w:pPr>
              <w:adjustRightInd w:val="0"/>
              <w:snapToGrid w:val="0"/>
              <w:spacing w:line="288" w:lineRule="auto"/>
              <w:jc w:val="left"/>
              <w:rPr>
                <w:spacing w:val="-6"/>
                <w:sz w:val="21"/>
                <w:szCs w:val="21"/>
              </w:rPr>
            </w:pPr>
            <w:r>
              <w:rPr>
                <w:rFonts w:hint="eastAsia"/>
                <w:spacing w:val="-6"/>
                <w:sz w:val="21"/>
                <w:szCs w:val="21"/>
              </w:rPr>
              <w:t>总计（小写）：</w:t>
            </w:r>
          </w:p>
        </w:tc>
      </w:tr>
      <w:tr w14:paraId="5E8DE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99F3CF5">
            <w:pPr>
              <w:adjustRightInd w:val="0"/>
              <w:snapToGrid w:val="0"/>
              <w:spacing w:line="288" w:lineRule="auto"/>
              <w:jc w:val="left"/>
              <w:rPr>
                <w:spacing w:val="-6"/>
                <w:sz w:val="21"/>
                <w:szCs w:val="21"/>
                <w:lang w:val="zh-CN"/>
              </w:rPr>
            </w:pPr>
          </w:p>
          <w:p w14:paraId="6F095485">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37689F24">
            <w:pPr>
              <w:adjustRightInd w:val="0"/>
              <w:snapToGrid w:val="0"/>
              <w:spacing w:line="288" w:lineRule="auto"/>
              <w:jc w:val="left"/>
              <w:rPr>
                <w:spacing w:val="-6"/>
                <w:sz w:val="21"/>
                <w:szCs w:val="21"/>
              </w:rPr>
            </w:pPr>
            <w:r>
              <w:rPr>
                <w:rFonts w:hint="eastAsia"/>
                <w:spacing w:val="-6"/>
                <w:sz w:val="21"/>
                <w:szCs w:val="21"/>
              </w:rPr>
              <w:t>注：以上合同总价包含货物（包括主机、标准附件、备品备件、专用工具）价、货物运杂费、保险费、利润、税金等。</w:t>
            </w:r>
          </w:p>
        </w:tc>
      </w:tr>
    </w:tbl>
    <w:p w14:paraId="327E0CC4">
      <w:pPr>
        <w:adjustRightInd w:val="0"/>
        <w:snapToGrid w:val="0"/>
        <w:spacing w:line="288" w:lineRule="auto"/>
        <w:ind w:firstLine="396" w:firstLineChars="200"/>
        <w:rPr>
          <w:spacing w:val="-6"/>
          <w:sz w:val="21"/>
          <w:szCs w:val="21"/>
        </w:rPr>
      </w:pPr>
    </w:p>
    <w:p w14:paraId="308BFA5C">
      <w:pPr>
        <w:adjustRightInd w:val="0"/>
        <w:snapToGrid w:val="0"/>
        <w:spacing w:line="288" w:lineRule="auto"/>
        <w:rPr>
          <w:rFonts w:cs="Times New Roman"/>
          <w:b/>
          <w:spacing w:val="-6"/>
          <w:sz w:val="21"/>
          <w:szCs w:val="21"/>
        </w:rPr>
      </w:pPr>
      <w:r>
        <w:rPr>
          <w:rFonts w:hint="eastAsia" w:cs="Times New Roman"/>
          <w:b/>
          <w:spacing w:val="-6"/>
          <w:sz w:val="21"/>
          <w:szCs w:val="21"/>
        </w:rPr>
        <w:t>第二条：履约保证金和付款方式</w:t>
      </w:r>
    </w:p>
    <w:p w14:paraId="1B5E707E">
      <w:pPr>
        <w:adjustRightInd w:val="0"/>
        <w:snapToGrid w:val="0"/>
        <w:spacing w:line="288" w:lineRule="auto"/>
        <w:rPr>
          <w:spacing w:val="-6"/>
          <w:kern w:val="0"/>
          <w:sz w:val="21"/>
          <w:szCs w:val="21"/>
        </w:rPr>
      </w:pPr>
    </w:p>
    <w:p w14:paraId="0A2FE9F5">
      <w:pPr>
        <w:adjustRightInd w:val="0"/>
        <w:snapToGrid w:val="0"/>
        <w:spacing w:line="288" w:lineRule="auto"/>
        <w:rPr>
          <w:rFonts w:cs="Times New Roman"/>
          <w:b/>
          <w:spacing w:val="-6"/>
          <w:sz w:val="21"/>
          <w:szCs w:val="21"/>
        </w:rPr>
      </w:pPr>
    </w:p>
    <w:p w14:paraId="13B0FEE9">
      <w:pPr>
        <w:adjustRightInd w:val="0"/>
        <w:snapToGrid w:val="0"/>
        <w:spacing w:line="288" w:lineRule="auto"/>
        <w:rPr>
          <w:rFonts w:cs="Times New Roman"/>
          <w:b/>
          <w:spacing w:val="-6"/>
          <w:sz w:val="21"/>
          <w:szCs w:val="21"/>
        </w:rPr>
      </w:pPr>
      <w:r>
        <w:rPr>
          <w:rFonts w:hint="eastAsia" w:cs="Times New Roman"/>
          <w:b/>
          <w:spacing w:val="-6"/>
          <w:sz w:val="21"/>
          <w:szCs w:val="21"/>
        </w:rPr>
        <w:t>第三条：交付时间、地点、货物质保期</w:t>
      </w:r>
    </w:p>
    <w:p w14:paraId="1773FB68">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交付时间：</w:t>
      </w:r>
      <w:r>
        <w:rPr>
          <w:rFonts w:hint="eastAsia" w:cs="Times New Roman"/>
          <w:spacing w:val="-6"/>
          <w:sz w:val="21"/>
          <w:szCs w:val="21"/>
          <w:u w:val="single"/>
        </w:rPr>
        <w:t xml:space="preserve">    </w:t>
      </w:r>
      <w:r>
        <w:rPr>
          <w:rFonts w:hint="eastAsia" w:cs="Times New Roman"/>
          <w:spacing w:val="-6"/>
          <w:sz w:val="21"/>
          <w:szCs w:val="21"/>
        </w:rPr>
        <w:t>年</w:t>
      </w:r>
      <w:r>
        <w:rPr>
          <w:rFonts w:hint="eastAsia" w:cs="Times New Roman"/>
          <w:spacing w:val="-6"/>
          <w:sz w:val="21"/>
          <w:szCs w:val="21"/>
          <w:u w:val="single"/>
        </w:rPr>
        <w:t xml:space="preserve">    </w:t>
      </w:r>
      <w:r>
        <w:rPr>
          <w:rFonts w:hint="eastAsia" w:cs="Times New Roman"/>
          <w:spacing w:val="-6"/>
          <w:sz w:val="21"/>
          <w:szCs w:val="21"/>
        </w:rPr>
        <w:t>月</w:t>
      </w:r>
      <w:r>
        <w:rPr>
          <w:rFonts w:hint="eastAsia" w:cs="Times New Roman"/>
          <w:spacing w:val="-6"/>
          <w:sz w:val="21"/>
          <w:szCs w:val="21"/>
          <w:u w:val="single"/>
        </w:rPr>
        <w:t xml:space="preserve">    </w:t>
      </w:r>
      <w:r>
        <w:rPr>
          <w:rFonts w:hint="eastAsia" w:cs="Times New Roman"/>
          <w:spacing w:val="-6"/>
          <w:sz w:val="21"/>
          <w:szCs w:val="21"/>
        </w:rPr>
        <w:t>日前；</w:t>
      </w:r>
    </w:p>
    <w:p w14:paraId="4B67EAF2">
      <w:pPr>
        <w:adjustRightInd w:val="0"/>
        <w:snapToGrid w:val="0"/>
        <w:spacing w:line="288" w:lineRule="auto"/>
        <w:ind w:right="-588" w:rightChars="-245" w:firstLine="396" w:firstLineChars="200"/>
        <w:rPr>
          <w:rFonts w:cs="Times New Roman"/>
          <w:spacing w:val="-6"/>
          <w:sz w:val="21"/>
          <w:szCs w:val="21"/>
        </w:rPr>
      </w:pPr>
      <w:r>
        <w:rPr>
          <w:rFonts w:hint="eastAsia" w:cs="Times New Roman"/>
          <w:spacing w:val="-6"/>
          <w:sz w:val="21"/>
          <w:szCs w:val="21"/>
        </w:rPr>
        <w:t>交付地点：</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2A55B0DA">
      <w:pPr>
        <w:adjustRightInd w:val="0"/>
        <w:snapToGrid w:val="0"/>
        <w:spacing w:line="288" w:lineRule="auto"/>
        <w:ind w:right="-588" w:rightChars="-245" w:firstLine="396" w:firstLineChars="200"/>
        <w:rPr>
          <w:rFonts w:cs="Times New Roman"/>
          <w:spacing w:val="-6"/>
          <w:sz w:val="21"/>
          <w:szCs w:val="21"/>
          <w:u w:val="single"/>
        </w:rPr>
      </w:pPr>
      <w:r>
        <w:rPr>
          <w:rFonts w:hint="eastAsia" w:cs="Times New Roman"/>
          <w:spacing w:val="-6"/>
          <w:sz w:val="21"/>
          <w:szCs w:val="21"/>
        </w:rPr>
        <w:t>货物质保期：</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u w:val="single"/>
        </w:rPr>
        <w:t>年</w:t>
      </w:r>
      <w:r>
        <w:rPr>
          <w:rFonts w:hint="eastAsia" w:cs="Times New Roman"/>
          <w:spacing w:val="-6"/>
          <w:sz w:val="21"/>
          <w:szCs w:val="21"/>
        </w:rPr>
        <w:t>，项目验收合格后开始计算；</w:t>
      </w:r>
    </w:p>
    <w:p w14:paraId="7EAC7F10">
      <w:pPr>
        <w:adjustRightInd w:val="0"/>
        <w:snapToGrid w:val="0"/>
        <w:spacing w:line="288" w:lineRule="auto"/>
        <w:rPr>
          <w:rFonts w:cs="Times New Roman"/>
          <w:b/>
          <w:spacing w:val="-6"/>
          <w:sz w:val="21"/>
          <w:szCs w:val="21"/>
        </w:rPr>
      </w:pPr>
      <w:r>
        <w:rPr>
          <w:rFonts w:hint="eastAsia" w:cs="Times New Roman"/>
          <w:b/>
          <w:spacing w:val="-6"/>
          <w:sz w:val="21"/>
          <w:szCs w:val="21"/>
        </w:rPr>
        <w:t>第四条：服务标准、期限、效率</w:t>
      </w:r>
    </w:p>
    <w:p w14:paraId="758F81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1.在质保期内，乙方应对货物出现的质量及安全问题负责处理解决并承担一切费用。</w:t>
      </w:r>
    </w:p>
    <w:p w14:paraId="6F53A1C2">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2.质保期内出现无法排除的故障，乙方需无条件更换同型号产品。</w:t>
      </w:r>
    </w:p>
    <w:p w14:paraId="1B2A95A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3.质保期满后，乙方继续为甲方服务，仅收取零配件成本费。</w:t>
      </w:r>
    </w:p>
    <w:p w14:paraId="303E7552">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4.因人为因素出现的故障不在免费保修范围内。</w:t>
      </w:r>
    </w:p>
    <w:p w14:paraId="5234DFE1">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rPr>
        <w:t>5.</w:t>
      </w:r>
      <w:r>
        <w:rPr>
          <w:rFonts w:hint="eastAsia" w:cs="Times New Roman"/>
          <w:spacing w:val="-6"/>
          <w:sz w:val="21"/>
          <w:szCs w:val="21"/>
          <w:u w:val="single"/>
        </w:rPr>
        <w:t>如在使用过程中发生质量问题，乙方维修响应时间：    小时以内；</w:t>
      </w:r>
    </w:p>
    <w:p w14:paraId="37725A94">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电话技术支持时间：    小时以内；</w:t>
      </w:r>
    </w:p>
    <w:p w14:paraId="1CD3F097">
      <w:pPr>
        <w:adjustRightInd w:val="0"/>
        <w:snapToGrid w:val="0"/>
        <w:spacing w:line="288" w:lineRule="auto"/>
        <w:ind w:firstLine="396" w:firstLineChars="200"/>
        <w:rPr>
          <w:rFonts w:cs="Times New Roman"/>
          <w:spacing w:val="-6"/>
          <w:sz w:val="21"/>
          <w:szCs w:val="21"/>
          <w:u w:val="single"/>
        </w:rPr>
      </w:pPr>
      <w:r>
        <w:rPr>
          <w:rFonts w:hint="eastAsia" w:cs="Times New Roman"/>
          <w:spacing w:val="-6"/>
          <w:sz w:val="21"/>
          <w:szCs w:val="21"/>
          <w:u w:val="single"/>
        </w:rPr>
        <w:t>若需上门维修，则在：    小时内到达现场并进行维修；</w:t>
      </w:r>
    </w:p>
    <w:p w14:paraId="5B0FF8D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6.培训：</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37638A28">
      <w:pPr>
        <w:adjustRightInd w:val="0"/>
        <w:snapToGrid w:val="0"/>
        <w:spacing w:line="288" w:lineRule="auto"/>
        <w:rPr>
          <w:rFonts w:cs="Times New Roman"/>
          <w:b/>
          <w:spacing w:val="-6"/>
          <w:sz w:val="21"/>
          <w:szCs w:val="21"/>
        </w:rPr>
      </w:pPr>
      <w:r>
        <w:rPr>
          <w:rFonts w:hint="eastAsia" w:cs="Times New Roman"/>
          <w:b/>
          <w:spacing w:val="-6"/>
          <w:sz w:val="21"/>
          <w:szCs w:val="21"/>
        </w:rPr>
        <w:t>第五条：其他技术、服务要求</w:t>
      </w:r>
    </w:p>
    <w:p w14:paraId="395DC22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1.乙方应按磋商文件规定的货物性能、技术要求、质量标准向甲方提供未经使用的全新产品，符合国家法律法规规定和技术规格、质量标准的出厂原装合格产品。</w:t>
      </w:r>
    </w:p>
    <w:p w14:paraId="65B00311">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2.技术支持：</w:t>
      </w:r>
    </w:p>
    <w:p w14:paraId="7EF3163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rPr>
        <w:t>乙方应</w:t>
      </w:r>
      <w:r>
        <w:rPr>
          <w:rFonts w:hint="eastAsia" w:cs="Times New Roman"/>
          <w:spacing w:val="-6"/>
          <w:sz w:val="21"/>
          <w:szCs w:val="21"/>
          <w:highlight w:val="none"/>
        </w:rPr>
        <w:t>及时免费提供合同货物软件的升级，免费提供合同货物新功能和应用的资料。</w:t>
      </w:r>
    </w:p>
    <w:p w14:paraId="68AEAA0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3.安装调试</w:t>
      </w:r>
    </w:p>
    <w:p w14:paraId="457B45C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3.1安装地点：甲方指定地点；</w:t>
      </w:r>
    </w:p>
    <w:p w14:paraId="6DC2234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4570746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3.3如乙方委托国内代理（或其他机构）负责安装或配合安装应在签约时指明，但乙方仍要对合同货物及其安装质量负全部责任；</w:t>
      </w:r>
    </w:p>
    <w:p w14:paraId="4513EEF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3.4安装标准：符合我国国家有关技术规范要求和技术标准，所有的软件和硬件必须保证同时安装到位；</w:t>
      </w:r>
    </w:p>
    <w:p w14:paraId="2C1B3DC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3.5乙方免费提供合同货物的安装服务；</w:t>
      </w:r>
    </w:p>
    <w:p w14:paraId="087D3B0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3.6乙方在响应文件中应提供安装调试计划、对安装场地和环境的要求。</w:t>
      </w:r>
    </w:p>
    <w:p w14:paraId="1BA2976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4.乙方应提供质保期满后主要零部件报价单、质保期满后维护费、软件升级及其相关服务内容；</w:t>
      </w:r>
    </w:p>
    <w:p w14:paraId="7F942AE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5.供货时提供有关的全套技术文件。</w:t>
      </w:r>
    </w:p>
    <w:p w14:paraId="04AAB66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6</w:t>
      </w:r>
      <w:r>
        <w:rPr>
          <w:rFonts w:cs="Times New Roman"/>
          <w:spacing w:val="-6"/>
          <w:sz w:val="21"/>
          <w:szCs w:val="21"/>
          <w:highlight w:val="none"/>
        </w:rPr>
        <w:t>.</w:t>
      </w:r>
      <w:r>
        <w:rPr>
          <w:rFonts w:hint="eastAsia" w:cs="Times New Roman"/>
          <w:spacing w:val="-6"/>
          <w:sz w:val="21"/>
          <w:szCs w:val="21"/>
          <w:highlight w:val="none"/>
        </w:rPr>
        <w:t>乙方应保证所提供的货物或其中任何一部分均不会侵犯第三方的知识产权。</w:t>
      </w:r>
    </w:p>
    <w:p w14:paraId="6CDCCAFD">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第六条：验收标准</w:t>
      </w:r>
    </w:p>
    <w:p w14:paraId="0B9E48AE">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1.验收由甲方负责实施；</w:t>
      </w:r>
    </w:p>
    <w:p w14:paraId="7BAA18EA">
      <w:pPr>
        <w:adjustRightInd w:val="0"/>
        <w:snapToGrid w:val="0"/>
        <w:spacing w:line="288" w:lineRule="auto"/>
        <w:ind w:right="26" w:rightChars="11" w:firstLine="396" w:firstLineChars="200"/>
        <w:rPr>
          <w:rFonts w:cs="Times New Roman"/>
          <w:spacing w:val="-6"/>
          <w:sz w:val="21"/>
          <w:szCs w:val="21"/>
          <w:highlight w:val="none"/>
        </w:rPr>
      </w:pPr>
      <w:r>
        <w:rPr>
          <w:rFonts w:hint="eastAsia" w:cs="Times New Roman"/>
          <w:spacing w:val="-6"/>
          <w:sz w:val="21"/>
          <w:szCs w:val="21"/>
          <w:highlight w:val="none"/>
        </w:rPr>
        <w:t>2.验收依据：</w:t>
      </w:r>
    </w:p>
    <w:p w14:paraId="43846EBE">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2.1合同、磋商文件、响应文件；</w:t>
      </w:r>
    </w:p>
    <w:p w14:paraId="4C2F10EA">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2.2乙方提供的技术规格、经甲方认可的合同货物的有效检验文件；</w:t>
      </w:r>
    </w:p>
    <w:p w14:paraId="541DF7CD">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2.3乙方响应文件中提供的经甲方认可的合同货物的验收标准（符合中国有关的国家、地方、行业标准）和检测办法及相应检测手段。</w:t>
      </w:r>
    </w:p>
    <w:p w14:paraId="7938D7E7">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6468FC1F">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4.验收合格的条件：</w:t>
      </w:r>
    </w:p>
    <w:p w14:paraId="51462A7F">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4.1所供货物符合产品标准和合同的要求；</w:t>
      </w:r>
    </w:p>
    <w:p w14:paraId="4F332B58">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4.2在进行测试和验收过程中发现的问题已被解决并得到甲方的认可；</w:t>
      </w:r>
    </w:p>
    <w:p w14:paraId="525F5910">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4.3合同中规定的所有货物和材料均已交付；</w:t>
      </w:r>
    </w:p>
    <w:p w14:paraId="43D2A95D">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4.4所供货物已通过使用单位组织的验收；</w:t>
      </w:r>
    </w:p>
    <w:p w14:paraId="3C24A4F5">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4.5所有相关的技术文件及资料均已提交并得到接受。</w:t>
      </w:r>
    </w:p>
    <w:p w14:paraId="4473175D">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第七条：违约责任</w:t>
      </w:r>
    </w:p>
    <w:p w14:paraId="1C3CAD8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1.乙方逾期履行合同的，自逾期之日起，向甲方每日偿付合同总价0</w:t>
      </w:r>
      <w:r>
        <w:rPr>
          <w:rFonts w:cs="Times New Roman"/>
          <w:spacing w:val="-6"/>
          <w:sz w:val="21"/>
          <w:szCs w:val="21"/>
        </w:rPr>
        <w:t>.5</w:t>
      </w:r>
      <w:r>
        <w:rPr>
          <w:rFonts w:hint="eastAsia" w:cs="Times New Roman"/>
          <w:spacing w:val="-6"/>
          <w:sz w:val="21"/>
          <w:szCs w:val="21"/>
        </w:rPr>
        <w:t>%的滞纳金。</w:t>
      </w:r>
    </w:p>
    <w:p w14:paraId="19C6842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2.甲方逾期支付货款的，自逾期之日起，向乙方每日偿付未付价款0</w:t>
      </w:r>
      <w:r>
        <w:rPr>
          <w:rFonts w:cs="Times New Roman"/>
          <w:spacing w:val="-6"/>
          <w:sz w:val="21"/>
          <w:szCs w:val="21"/>
        </w:rPr>
        <w:t>.5</w:t>
      </w:r>
      <w:r>
        <w:rPr>
          <w:rFonts w:hint="eastAsia" w:cs="Times New Roman"/>
          <w:spacing w:val="-6"/>
          <w:sz w:val="21"/>
          <w:szCs w:val="21"/>
        </w:rPr>
        <w:t>%的滞纳金。</w:t>
      </w:r>
    </w:p>
    <w:p w14:paraId="5FEAC53E">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99ABB91">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1B1AD543">
      <w:pPr>
        <w:adjustRightInd w:val="0"/>
        <w:snapToGrid w:val="0"/>
        <w:spacing w:line="288" w:lineRule="auto"/>
        <w:rPr>
          <w:rFonts w:cs="Times New Roman"/>
          <w:b/>
          <w:spacing w:val="-6"/>
          <w:sz w:val="21"/>
          <w:szCs w:val="21"/>
        </w:rPr>
      </w:pPr>
      <w:r>
        <w:rPr>
          <w:rFonts w:cs="Times New Roman"/>
          <w:b/>
          <w:spacing w:val="-6"/>
          <w:sz w:val="21"/>
          <w:szCs w:val="21"/>
        </w:rPr>
        <w:t>第</w:t>
      </w:r>
      <w:r>
        <w:rPr>
          <w:rFonts w:hint="eastAsia" w:cs="Times New Roman"/>
          <w:b/>
          <w:spacing w:val="-6"/>
          <w:sz w:val="21"/>
          <w:szCs w:val="21"/>
        </w:rPr>
        <w:t>八</w:t>
      </w:r>
      <w:r>
        <w:rPr>
          <w:rFonts w:cs="Times New Roman"/>
          <w:b/>
          <w:spacing w:val="-6"/>
          <w:sz w:val="21"/>
          <w:szCs w:val="21"/>
        </w:rPr>
        <w:t>条：不可抗力事件处理</w:t>
      </w:r>
    </w:p>
    <w:p w14:paraId="1467F262">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1.在合同有效期内，任何一方因不可抗力事件导致不能履行合同，则合同履行期可延长，其延长期与不可抗力影响期相同。</w:t>
      </w:r>
    </w:p>
    <w:p w14:paraId="54FEF34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2.不可抗力事件发生后，应立即通知对方，并寄送有关权威机构出具的证明。</w:t>
      </w:r>
    </w:p>
    <w:p w14:paraId="3D6D17E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3.不可抗力事件延续120天以上，双方应通过友好协商，确定是否继续履行合同。</w:t>
      </w:r>
    </w:p>
    <w:p w14:paraId="30D00BD9">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第九条：争议解决</w:t>
      </w:r>
    </w:p>
    <w:p w14:paraId="0AB1FDD1">
      <w:pPr>
        <w:adjustRightInd w:val="0"/>
        <w:snapToGrid w:val="0"/>
        <w:spacing w:line="288" w:lineRule="auto"/>
        <w:ind w:right="26" w:rightChars="11" w:firstLine="396" w:firstLineChars="200"/>
        <w:rPr>
          <w:rFonts w:cs="Times New Roman"/>
          <w:spacing w:val="-6"/>
          <w:sz w:val="21"/>
          <w:szCs w:val="21"/>
        </w:rPr>
      </w:pPr>
      <w:r>
        <w:rPr>
          <w:rFonts w:hint="eastAsia" w:cs="Times New Roman"/>
          <w:spacing w:val="-6"/>
          <w:sz w:val="21"/>
          <w:szCs w:val="21"/>
        </w:rPr>
        <w:t>因本合同发生纠纷，甲乙双方应当及时协商，协商不成时，任何一方可向甲方所在地人民法院起诉。</w:t>
      </w:r>
    </w:p>
    <w:p w14:paraId="44DBB1F4">
      <w:pPr>
        <w:adjustRightInd w:val="0"/>
        <w:snapToGrid w:val="0"/>
        <w:spacing w:line="288" w:lineRule="auto"/>
        <w:ind w:right="-588" w:rightChars="-245"/>
        <w:rPr>
          <w:rFonts w:cs="Times New Roman"/>
          <w:b/>
          <w:spacing w:val="-6"/>
          <w:sz w:val="21"/>
          <w:szCs w:val="21"/>
        </w:rPr>
      </w:pPr>
      <w:r>
        <w:rPr>
          <w:rFonts w:hint="eastAsia" w:cs="Times New Roman"/>
          <w:b/>
          <w:spacing w:val="-6"/>
          <w:sz w:val="21"/>
          <w:szCs w:val="21"/>
        </w:rPr>
        <w:t>第十条：合同生效</w:t>
      </w:r>
    </w:p>
    <w:p w14:paraId="466C54F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合同经甲、乙双方法定代表人或授权代表签名并加盖单位公章或合同专用章后生效。</w:t>
      </w:r>
    </w:p>
    <w:p w14:paraId="3EC3FDA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w:t>
      </w:r>
      <w:r>
        <w:rPr>
          <w:rFonts w:hint="eastAsia" w:cs="Times New Roman"/>
          <w:spacing w:val="-6"/>
          <w:sz w:val="21"/>
          <w:szCs w:val="21"/>
        </w:rPr>
        <w:t>本合同附件、磋商文件、响应文件、询标澄清、成交通知书均为合同的组成部分，与本合同具有同等法律效力。</w:t>
      </w:r>
    </w:p>
    <w:p w14:paraId="434CDBBA">
      <w:pPr>
        <w:adjustRightInd w:val="0"/>
        <w:snapToGrid w:val="0"/>
        <w:spacing w:line="288" w:lineRule="auto"/>
        <w:rPr>
          <w:rFonts w:cs="Times New Roman"/>
          <w:b/>
          <w:spacing w:val="-6"/>
          <w:sz w:val="21"/>
          <w:szCs w:val="21"/>
        </w:rPr>
      </w:pPr>
      <w:r>
        <w:rPr>
          <w:rFonts w:hint="eastAsia" w:cs="Times New Roman"/>
          <w:b/>
          <w:spacing w:val="-6"/>
          <w:sz w:val="21"/>
          <w:szCs w:val="21"/>
        </w:rPr>
        <w:t>第十一条：合同份数</w:t>
      </w:r>
    </w:p>
    <w:p w14:paraId="74C3046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1D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F52B62">
            <w:pPr>
              <w:adjustRightInd w:val="0"/>
              <w:snapToGrid w:val="0"/>
              <w:spacing w:line="288" w:lineRule="auto"/>
              <w:rPr>
                <w:rFonts w:cs="Times New Roman"/>
                <w:spacing w:val="-6"/>
                <w:sz w:val="21"/>
                <w:szCs w:val="21"/>
              </w:rPr>
            </w:pPr>
            <w:r>
              <w:rPr>
                <w:rFonts w:hint="eastAsia" w:cs="Times New Roman"/>
                <w:spacing w:val="-6"/>
                <w:sz w:val="21"/>
                <w:szCs w:val="21"/>
              </w:rPr>
              <w:t>甲方（需方）：（公章</w:t>
            </w:r>
            <w:r>
              <w:rPr>
                <w:rFonts w:cs="Times New Roman"/>
                <w:spacing w:val="-6"/>
                <w:sz w:val="21"/>
                <w:szCs w:val="21"/>
              </w:rPr>
              <w:t>/合同专用章）</w:t>
            </w:r>
          </w:p>
        </w:tc>
        <w:tc>
          <w:tcPr>
            <w:tcW w:w="4678" w:type="dxa"/>
            <w:vAlign w:val="center"/>
          </w:tcPr>
          <w:p w14:paraId="3E62D319">
            <w:pPr>
              <w:adjustRightInd w:val="0"/>
              <w:snapToGrid w:val="0"/>
              <w:spacing w:line="288" w:lineRule="auto"/>
              <w:rPr>
                <w:rFonts w:cs="Times New Roman"/>
                <w:spacing w:val="-6"/>
                <w:sz w:val="21"/>
                <w:szCs w:val="21"/>
              </w:rPr>
            </w:pPr>
            <w:r>
              <w:rPr>
                <w:rFonts w:hint="eastAsia" w:cs="Times New Roman"/>
                <w:spacing w:val="-6"/>
                <w:sz w:val="21"/>
                <w:szCs w:val="21"/>
              </w:rPr>
              <w:t>乙方（供方）：（公章</w:t>
            </w:r>
            <w:r>
              <w:rPr>
                <w:rFonts w:cs="Times New Roman"/>
                <w:spacing w:val="-6"/>
                <w:sz w:val="21"/>
                <w:szCs w:val="21"/>
              </w:rPr>
              <w:t>/合同专用章）</w:t>
            </w:r>
          </w:p>
        </w:tc>
      </w:tr>
      <w:tr w14:paraId="1B8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7CD9F9">
            <w:pPr>
              <w:adjustRightInd w:val="0"/>
              <w:snapToGrid w:val="0"/>
              <w:spacing w:line="288" w:lineRule="auto"/>
              <w:rPr>
                <w:rFonts w:cs="Times New Roman"/>
                <w:spacing w:val="-6"/>
                <w:sz w:val="21"/>
                <w:szCs w:val="21"/>
              </w:rPr>
            </w:pPr>
            <w:r>
              <w:rPr>
                <w:rFonts w:hint="eastAsia" w:cs="Times New Roman"/>
                <w:spacing w:val="-6"/>
                <w:sz w:val="21"/>
                <w:szCs w:val="21"/>
              </w:rPr>
              <w:t>甲方代表：</w:t>
            </w:r>
          </w:p>
          <w:p w14:paraId="5D3E062B">
            <w:pPr>
              <w:adjustRightInd w:val="0"/>
              <w:snapToGrid w:val="0"/>
              <w:spacing w:line="288" w:lineRule="auto"/>
              <w:rPr>
                <w:rFonts w:cs="Times New Roman"/>
                <w:spacing w:val="-6"/>
                <w:sz w:val="21"/>
                <w:szCs w:val="21"/>
              </w:rPr>
            </w:pPr>
            <w:r>
              <w:rPr>
                <w:rFonts w:hint="eastAsia" w:cs="Times New Roman"/>
                <w:spacing w:val="-6"/>
                <w:sz w:val="21"/>
                <w:szCs w:val="21"/>
              </w:rPr>
              <w:t>（签名）</w:t>
            </w:r>
          </w:p>
        </w:tc>
        <w:tc>
          <w:tcPr>
            <w:tcW w:w="4678" w:type="dxa"/>
            <w:vAlign w:val="center"/>
          </w:tcPr>
          <w:p w14:paraId="4E67C9F6">
            <w:pPr>
              <w:adjustRightInd w:val="0"/>
              <w:snapToGrid w:val="0"/>
              <w:spacing w:line="288" w:lineRule="auto"/>
              <w:rPr>
                <w:rFonts w:cs="Times New Roman"/>
                <w:spacing w:val="-6"/>
                <w:sz w:val="21"/>
                <w:szCs w:val="21"/>
              </w:rPr>
            </w:pPr>
            <w:r>
              <w:rPr>
                <w:rFonts w:hint="eastAsia" w:cs="Times New Roman"/>
                <w:spacing w:val="-6"/>
                <w:sz w:val="21"/>
                <w:szCs w:val="21"/>
              </w:rPr>
              <w:t>乙方代表：</w:t>
            </w:r>
          </w:p>
          <w:p w14:paraId="15BC687D">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14:paraId="359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3986C3">
            <w:pPr>
              <w:adjustRightInd w:val="0"/>
              <w:snapToGrid w:val="0"/>
              <w:spacing w:line="288" w:lineRule="auto"/>
              <w:rPr>
                <w:rFonts w:cs="Times New Roman"/>
                <w:sz w:val="21"/>
                <w:szCs w:val="21"/>
              </w:rPr>
            </w:pPr>
            <w:r>
              <w:rPr>
                <w:rFonts w:hint="eastAsia" w:cs="Times New Roman"/>
                <w:sz w:val="21"/>
                <w:szCs w:val="21"/>
              </w:rPr>
              <w:t>地址：</w:t>
            </w:r>
          </w:p>
        </w:tc>
        <w:tc>
          <w:tcPr>
            <w:tcW w:w="4678" w:type="dxa"/>
            <w:vAlign w:val="center"/>
          </w:tcPr>
          <w:p w14:paraId="31CC9588">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14:paraId="399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01F0E0">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14:paraId="15DD86A0">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14:paraId="61F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65C327">
            <w:pPr>
              <w:adjustRightInd w:val="0"/>
              <w:snapToGrid w:val="0"/>
              <w:spacing w:line="288" w:lineRule="auto"/>
              <w:rPr>
                <w:rFonts w:cs="Times New Roman"/>
                <w:sz w:val="21"/>
                <w:szCs w:val="21"/>
              </w:rPr>
            </w:pPr>
            <w:r>
              <w:rPr>
                <w:rFonts w:hint="eastAsia" w:cs="Times New Roman"/>
                <w:sz w:val="21"/>
                <w:szCs w:val="21"/>
              </w:rPr>
              <w:t>开户银行：</w:t>
            </w:r>
          </w:p>
        </w:tc>
        <w:tc>
          <w:tcPr>
            <w:tcW w:w="4678" w:type="dxa"/>
            <w:vAlign w:val="center"/>
          </w:tcPr>
          <w:p w14:paraId="25B41E6E">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14:paraId="5E0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01F3EB">
            <w:pPr>
              <w:adjustRightInd w:val="0"/>
              <w:snapToGrid w:val="0"/>
              <w:spacing w:line="288" w:lineRule="auto"/>
              <w:rPr>
                <w:rFonts w:cs="Times New Roman"/>
                <w:sz w:val="21"/>
                <w:szCs w:val="21"/>
              </w:rPr>
            </w:pPr>
            <w:r>
              <w:rPr>
                <w:rFonts w:hint="eastAsia" w:cs="Times New Roman"/>
                <w:sz w:val="21"/>
                <w:szCs w:val="21"/>
              </w:rPr>
              <w:t>账号：</w:t>
            </w:r>
          </w:p>
        </w:tc>
        <w:tc>
          <w:tcPr>
            <w:tcW w:w="4678" w:type="dxa"/>
            <w:vAlign w:val="center"/>
          </w:tcPr>
          <w:p w14:paraId="506CA9B6">
            <w:pPr>
              <w:adjustRightInd w:val="0"/>
              <w:snapToGrid w:val="0"/>
              <w:spacing w:line="288" w:lineRule="auto"/>
              <w:rPr>
                <w:rFonts w:cs="Times New Roman"/>
                <w:spacing w:val="-6"/>
                <w:sz w:val="21"/>
                <w:szCs w:val="21"/>
              </w:rPr>
            </w:pPr>
            <w:r>
              <w:rPr>
                <w:rFonts w:hint="eastAsia" w:cs="Times New Roman"/>
                <w:spacing w:val="-6"/>
                <w:sz w:val="21"/>
                <w:szCs w:val="21"/>
              </w:rPr>
              <w:t>账号：</w:t>
            </w:r>
          </w:p>
        </w:tc>
      </w:tr>
      <w:tr w14:paraId="5D6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2DF645">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c>
          <w:tcPr>
            <w:tcW w:w="4678" w:type="dxa"/>
            <w:vAlign w:val="center"/>
          </w:tcPr>
          <w:p w14:paraId="4A62EF94">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r>
      <w:tr w14:paraId="1A5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227D95">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r>
              <w:rPr>
                <w:rFonts w:cs="Times New Roman"/>
                <w:spacing w:val="-6"/>
                <w:sz w:val="21"/>
                <w:szCs w:val="21"/>
              </w:rPr>
              <w:t>/合同专用章）</w:t>
            </w:r>
          </w:p>
        </w:tc>
      </w:tr>
      <w:tr w14:paraId="63E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DFCA94">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14:paraId="4005113E">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14:paraId="1CE4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ECE722">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14:paraId="180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22FA14">
            <w:pPr>
              <w:tabs>
                <w:tab w:val="left" w:pos="2880"/>
              </w:tabs>
              <w:adjustRightInd w:val="0"/>
              <w:snapToGrid w:val="0"/>
              <w:spacing w:line="288" w:lineRule="auto"/>
              <w:rPr>
                <w:rFonts w:hint="eastAsia" w:eastAsia="宋体" w:cs="Times New Roman"/>
                <w:spacing w:val="-6"/>
                <w:sz w:val="21"/>
                <w:szCs w:val="21"/>
                <w:lang w:eastAsia="zh-CN"/>
              </w:rPr>
            </w:pPr>
            <w:r>
              <w:rPr>
                <w:rFonts w:hint="eastAsia"/>
                <w:sz w:val="21"/>
                <w:szCs w:val="21"/>
              </w:rPr>
              <w:t>电话：0571-</w:t>
            </w:r>
            <w:r>
              <w:rPr>
                <w:rFonts w:hint="eastAsia"/>
                <w:sz w:val="21"/>
                <w:szCs w:val="21"/>
                <w:lang w:eastAsia="zh-CN"/>
              </w:rPr>
              <w:t>87670301</w:t>
            </w:r>
          </w:p>
        </w:tc>
      </w:tr>
      <w:tr w14:paraId="5DF1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70EE1F">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14:paraId="16040A86">
      <w:pPr>
        <w:adjustRightInd w:val="0"/>
        <w:snapToGrid w:val="0"/>
        <w:spacing w:line="288" w:lineRule="auto"/>
        <w:rPr>
          <w:sz w:val="21"/>
          <w:szCs w:val="21"/>
        </w:rPr>
      </w:pP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48" w:name="_Hlk71884160"/>
      <w:r>
        <w:rPr>
          <w:rFonts w:hint="eastAsia"/>
          <w:b/>
          <w:bCs/>
          <w:sz w:val="21"/>
          <w:szCs w:val="21"/>
        </w:rPr>
        <w:t>▲1.资格文件（单独上传）。资格审查要求的资格证明材料（均需加盖公章）</w:t>
      </w:r>
    </w:p>
    <w:bookmarkEnd w:id="48"/>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highlight w:val="none"/>
        </w:rPr>
      </w:pPr>
      <w:bookmarkStart w:id="49" w:name="_Hlk71884127"/>
      <w:r>
        <w:rPr>
          <w:rFonts w:hint="eastAsia"/>
          <w:sz w:val="21"/>
          <w:szCs w:val="21"/>
        </w:rPr>
        <w:t>（</w:t>
      </w:r>
      <w:r>
        <w:rPr>
          <w:sz w:val="21"/>
          <w:szCs w:val="21"/>
        </w:rPr>
        <w:t>2）符</w:t>
      </w:r>
      <w:r>
        <w:rPr>
          <w:sz w:val="21"/>
          <w:szCs w:val="21"/>
          <w:highlight w:val="none"/>
        </w:rPr>
        <w:t>合参加政府采购活动应当具备的一般条件的承诺函</w:t>
      </w:r>
    </w:p>
    <w:p w14:paraId="2CE5BC8D">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（3）落实政府采购政策需满足的资格要求：</w:t>
      </w:r>
    </w:p>
    <w:p w14:paraId="207D9FCB">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1）中小企业声明函（若属于中小企业）</w:t>
      </w:r>
    </w:p>
    <w:p w14:paraId="061BA86D">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2）属于监狱企业的证明文件（若属于监狱企业）</w:t>
      </w:r>
    </w:p>
    <w:p w14:paraId="32845988">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3）残疾人福利性单位声明函（若属于残疾人福利性单位）</w:t>
      </w:r>
    </w:p>
    <w:p w14:paraId="46DE0EE8">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4）联合协议、分包意向协议（如有）</w:t>
      </w:r>
    </w:p>
    <w:p w14:paraId="24F6ACE9">
      <w:pPr>
        <w:adjustRightInd w:val="0"/>
        <w:snapToGrid w:val="0"/>
        <w:spacing w:line="288" w:lineRule="auto"/>
        <w:ind w:firstLine="396" w:firstLineChars="200"/>
        <w:rPr>
          <w:rFonts w:hint="eastAsia"/>
          <w:bCs/>
          <w:spacing w:val="-6"/>
          <w:sz w:val="21"/>
          <w:szCs w:val="21"/>
          <w:highlight w:val="none"/>
        </w:rPr>
      </w:pPr>
      <w:r>
        <w:rPr>
          <w:rFonts w:hint="eastAsia"/>
          <w:bCs/>
          <w:spacing w:val="-6"/>
          <w:sz w:val="21"/>
          <w:szCs w:val="21"/>
          <w:highlight w:val="none"/>
        </w:rPr>
        <w:t>（4）本项目的特定资格要求证明材料：无</w:t>
      </w:r>
    </w:p>
    <w:p w14:paraId="7B6695CB">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▲联合体投标的，联合体各方均应提供资格文件（1）、（2）、（3）材料</w:t>
      </w:r>
      <w:r>
        <w:rPr>
          <w:bCs/>
          <w:spacing w:val="-6"/>
          <w:sz w:val="21"/>
          <w:szCs w:val="21"/>
          <w:highlight w:val="none"/>
        </w:rPr>
        <w:t>。</w:t>
      </w:r>
    </w:p>
    <w:p w14:paraId="14D7BCC7">
      <w:pPr>
        <w:adjustRightInd w:val="0"/>
        <w:snapToGrid w:val="0"/>
        <w:spacing w:line="288" w:lineRule="auto"/>
        <w:ind w:firstLine="422" w:firstLineChars="200"/>
        <w:rPr>
          <w:b/>
          <w:bCs/>
          <w:sz w:val="21"/>
          <w:szCs w:val="21"/>
          <w:highlight w:val="none"/>
        </w:rPr>
      </w:pPr>
    </w:p>
    <w:bookmarkEnd w:id="49"/>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2024年12月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4D7EC52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r>
        <w:rPr>
          <w:rFonts w:hint="eastAsia"/>
          <w:sz w:val="21"/>
          <w:szCs w:val="21"/>
          <w:highlight w:val="none"/>
          <w:lang w:eastAsia="zh-CN"/>
        </w:rPr>
        <w:t>标的配置</w:t>
      </w:r>
      <w:r>
        <w:rPr>
          <w:sz w:val="21"/>
          <w:szCs w:val="21"/>
          <w:highlight w:val="none"/>
        </w:rPr>
        <w:t>清单</w:t>
      </w:r>
    </w:p>
    <w:p w14:paraId="7A5E3343">
      <w:pPr>
        <w:adjustRightInd w:val="0"/>
        <w:snapToGrid w:val="0"/>
        <w:spacing w:line="288" w:lineRule="auto"/>
        <w:ind w:firstLine="420" w:firstLineChars="200"/>
        <w:rPr>
          <w:sz w:val="21"/>
          <w:szCs w:val="21"/>
          <w:highlight w:val="none"/>
        </w:rPr>
      </w:pPr>
      <w:bookmarkStart w:id="50" w:name="_Hlk71884196"/>
      <w:r>
        <w:rPr>
          <w:rFonts w:hint="eastAsia"/>
          <w:sz w:val="21"/>
          <w:szCs w:val="21"/>
          <w:highlight w:val="none"/>
        </w:rPr>
        <w:t>（</w:t>
      </w:r>
      <w:r>
        <w:rPr>
          <w:sz w:val="21"/>
          <w:szCs w:val="21"/>
          <w:highlight w:val="none"/>
        </w:rPr>
        <w:t>6）技术方案：</w:t>
      </w:r>
    </w:p>
    <w:p w14:paraId="1CFB8997">
      <w:pPr>
        <w:adjustRightInd w:val="0"/>
        <w:snapToGrid w:val="0"/>
        <w:spacing w:line="288" w:lineRule="auto"/>
        <w:ind w:firstLine="420" w:firstLineChars="200"/>
        <w:rPr>
          <w:rFonts w:hint="eastAsia"/>
          <w:sz w:val="21"/>
          <w:szCs w:val="21"/>
          <w:highlight w:val="none"/>
        </w:rPr>
      </w:pPr>
      <w:r>
        <w:rPr>
          <w:rFonts w:hint="eastAsia"/>
          <w:sz w:val="21"/>
          <w:szCs w:val="21"/>
          <w:highlight w:val="none"/>
        </w:rPr>
        <w:t>生产设备</w:t>
      </w:r>
    </w:p>
    <w:p w14:paraId="733797C0">
      <w:pPr>
        <w:adjustRightInd w:val="0"/>
        <w:snapToGrid w:val="0"/>
        <w:spacing w:line="288" w:lineRule="auto"/>
        <w:ind w:firstLine="420" w:firstLineChars="200"/>
        <w:rPr>
          <w:rFonts w:hint="eastAsia"/>
          <w:sz w:val="21"/>
          <w:szCs w:val="21"/>
          <w:highlight w:val="none"/>
        </w:rPr>
      </w:pPr>
      <w:r>
        <w:rPr>
          <w:rFonts w:hint="eastAsia"/>
          <w:sz w:val="21"/>
          <w:szCs w:val="21"/>
          <w:highlight w:val="none"/>
        </w:rPr>
        <w:t>实施方案</w:t>
      </w:r>
    </w:p>
    <w:p w14:paraId="0E5452AB">
      <w:pPr>
        <w:adjustRightInd w:val="0"/>
        <w:snapToGrid w:val="0"/>
        <w:spacing w:line="288" w:lineRule="auto"/>
        <w:ind w:firstLine="420" w:firstLineChars="200"/>
        <w:rPr>
          <w:rFonts w:hint="eastAsia"/>
          <w:sz w:val="21"/>
          <w:szCs w:val="21"/>
          <w:highlight w:val="none"/>
        </w:rPr>
      </w:pPr>
      <w:r>
        <w:rPr>
          <w:rFonts w:hint="eastAsia"/>
          <w:sz w:val="21"/>
          <w:szCs w:val="21"/>
          <w:highlight w:val="none"/>
        </w:rPr>
        <w:t>售后服务方案</w:t>
      </w:r>
    </w:p>
    <w:p w14:paraId="4D82C4C7">
      <w:pPr>
        <w:adjustRightInd w:val="0"/>
        <w:snapToGrid w:val="0"/>
        <w:spacing w:line="288" w:lineRule="auto"/>
        <w:ind w:firstLine="420" w:firstLineChars="200"/>
        <w:rPr>
          <w:rFonts w:hint="eastAsia"/>
          <w:sz w:val="21"/>
          <w:szCs w:val="21"/>
          <w:highlight w:val="none"/>
        </w:rPr>
      </w:pPr>
      <w:r>
        <w:rPr>
          <w:rFonts w:hint="eastAsia"/>
          <w:sz w:val="21"/>
          <w:szCs w:val="21"/>
          <w:highlight w:val="none"/>
        </w:rPr>
        <w:t>安装调试</w:t>
      </w:r>
    </w:p>
    <w:p w14:paraId="28D3581C">
      <w:pPr>
        <w:adjustRightInd w:val="0"/>
        <w:snapToGrid w:val="0"/>
        <w:spacing w:line="288" w:lineRule="auto"/>
        <w:ind w:firstLine="420" w:firstLineChars="200"/>
        <w:rPr>
          <w:sz w:val="21"/>
          <w:szCs w:val="21"/>
          <w:highlight w:val="none"/>
        </w:rPr>
      </w:pPr>
      <w:r>
        <w:rPr>
          <w:rFonts w:hint="eastAsia"/>
          <w:sz w:val="21"/>
          <w:szCs w:val="21"/>
          <w:highlight w:val="none"/>
        </w:rPr>
        <w:t>交付检测</w:t>
      </w:r>
    </w:p>
    <w:p w14:paraId="72480D62">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w:t>
      </w:r>
      <w:r>
        <w:rPr>
          <w:rFonts w:cs="Times New Roman"/>
          <w:spacing w:val="-6"/>
          <w:sz w:val="21"/>
          <w:szCs w:val="21"/>
          <w:highlight w:val="none"/>
        </w:rPr>
        <w:t>7</w:t>
      </w:r>
      <w:r>
        <w:rPr>
          <w:rFonts w:hint="eastAsia" w:cs="Times New Roman"/>
          <w:spacing w:val="-6"/>
          <w:sz w:val="21"/>
          <w:szCs w:val="21"/>
          <w:highlight w:val="none"/>
        </w:rPr>
        <w:t>）环保产品证明材料</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8</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0"/>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rPr>
      </w:pPr>
      <w:r>
        <w:rPr>
          <w:sz w:val="21"/>
          <w:szCs w:val="21"/>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51" w:name="_Hlk140130228"/>
      <w:r>
        <w:rPr>
          <w:rFonts w:hint="eastAsia" w:cs="Times New Roman"/>
          <w:b/>
          <w:spacing w:val="-6"/>
          <w:sz w:val="21"/>
          <w:szCs w:val="21"/>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1"/>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52" w:name="_Hlk94097338"/>
      <w:r>
        <w:rPr>
          <w:rFonts w:hint="eastAsia"/>
          <w:b/>
          <w:bCs/>
          <w:sz w:val="21"/>
          <w:szCs w:val="21"/>
        </w:rPr>
        <w:t>资格审查要求的资格证明材料（均需加盖公章）</w:t>
      </w:r>
    </w:p>
    <w:bookmarkEnd w:id="52"/>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浙江商业职业技术学院</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53"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3"/>
    <w:p w14:paraId="4C753257">
      <w:pPr>
        <w:widowControl/>
        <w:adjustRightInd w:val="0"/>
        <w:snapToGrid w:val="0"/>
        <w:spacing w:line="288" w:lineRule="auto"/>
        <w:jc w:val="left"/>
        <w:rPr>
          <w:sz w:val="21"/>
          <w:szCs w:val="21"/>
        </w:rPr>
      </w:pPr>
      <w:r>
        <w:rPr>
          <w:sz w:val="21"/>
          <w:szCs w:val="21"/>
        </w:rPr>
        <w:br w:type="page"/>
      </w:r>
    </w:p>
    <w:p w14:paraId="4CFA3D4A">
      <w:pPr>
        <w:adjustRightInd w:val="0"/>
        <w:snapToGrid w:val="0"/>
        <w:spacing w:line="288" w:lineRule="auto"/>
        <w:jc w:val="center"/>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1A64A95A">
      <w:pPr>
        <w:adjustRightInd w:val="0"/>
        <w:snapToGrid w:val="0"/>
        <w:spacing w:line="288" w:lineRule="auto"/>
        <w:jc w:val="center"/>
        <w:outlineLvl w:val="9"/>
        <w:rPr>
          <w:rFonts w:ascii="宋体" w:hAnsi="宋体" w:eastAsia="宋体" w:cs="宋体"/>
          <w:b/>
          <w:spacing w:val="-6"/>
          <w:sz w:val="21"/>
          <w:szCs w:val="21"/>
        </w:rPr>
      </w:pPr>
      <w:r>
        <w:rPr>
          <w:rFonts w:hint="eastAsia" w:ascii="宋体" w:hAnsi="宋体" w:eastAsia="宋体" w:cs="宋体"/>
          <w:b/>
          <w:spacing w:val="-6"/>
          <w:sz w:val="21"/>
          <w:szCs w:val="21"/>
          <w:lang w:val="en-US" w:eastAsia="zh-CN"/>
        </w:rPr>
        <w:t>1</w:t>
      </w:r>
      <w:r>
        <w:rPr>
          <w:rFonts w:hint="eastAsia" w:ascii="宋体" w:hAnsi="宋体" w:eastAsia="宋体" w:cs="宋体"/>
          <w:b/>
          <w:spacing w:val="-6"/>
          <w:sz w:val="21"/>
          <w:szCs w:val="21"/>
        </w:rPr>
        <w:t>）</w:t>
      </w:r>
      <w:r>
        <w:rPr>
          <w:rFonts w:ascii="宋体" w:hAnsi="宋体" w:eastAsia="宋体" w:cs="宋体"/>
          <w:b/>
          <w:spacing w:val="-6"/>
          <w:sz w:val="21"/>
          <w:szCs w:val="21"/>
        </w:rPr>
        <w:t>中小企业声明函（货物）</w:t>
      </w:r>
      <w:r>
        <w:rPr>
          <w:rFonts w:hint="eastAsia" w:ascii="宋体" w:hAnsi="宋体" w:eastAsia="宋体" w:cs="宋体"/>
          <w:b/>
          <w:spacing w:val="-6"/>
          <w:sz w:val="21"/>
          <w:szCs w:val="21"/>
        </w:rPr>
        <w:t>（若属于中小企业）</w:t>
      </w:r>
    </w:p>
    <w:p w14:paraId="5B783828">
      <w:pPr>
        <w:adjustRightInd w:val="0"/>
        <w:snapToGrid w:val="0"/>
        <w:spacing w:line="288" w:lineRule="auto"/>
        <w:ind w:firstLine="498" w:firstLineChars="236"/>
        <w:outlineLvl w:val="9"/>
        <w:rPr>
          <w:rFonts w:ascii="宋体" w:hAnsi="宋体" w:eastAsia="宋体" w:cs="Times New Roman"/>
          <w:b/>
          <w:sz w:val="21"/>
          <w:szCs w:val="21"/>
        </w:rPr>
      </w:pPr>
    </w:p>
    <w:p w14:paraId="75FACAF1">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sz w:val="21"/>
          <w:szCs w:val="21"/>
        </w:rPr>
        <w:t>本公司（联合体）郑重声明，根据《政府采购促进中小企业发展管理办</w:t>
      </w:r>
      <w:r>
        <w:rPr>
          <w:rFonts w:ascii="宋体" w:hAnsi="宋体" w:eastAsia="宋体" w:cs="Times New Roman"/>
          <w:color w:val="auto"/>
          <w:sz w:val="21"/>
          <w:szCs w:val="21"/>
          <w:highlight w:val="none"/>
        </w:rPr>
        <w:t>法》（财库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2020</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46 号）的规定，本公司（联合体）参加</w:t>
      </w:r>
      <w:r>
        <w:rPr>
          <w:rFonts w:hint="eastAsia" w:ascii="宋体" w:hAnsi="宋体" w:eastAsia="宋体" w:cs="Times New Roman"/>
          <w:i w:val="0"/>
          <w:iCs/>
          <w:color w:val="auto"/>
          <w:sz w:val="21"/>
          <w:szCs w:val="21"/>
          <w:highlight w:val="none"/>
          <w:u w:val="single"/>
          <w:lang w:val="en-US" w:eastAsia="zh-CN"/>
        </w:rPr>
        <w:t>浙江</w:t>
      </w:r>
      <w:r>
        <w:rPr>
          <w:rFonts w:hint="eastAsia" w:cs="Times New Roman"/>
          <w:i w:val="0"/>
          <w:iCs/>
          <w:color w:val="auto"/>
          <w:sz w:val="21"/>
          <w:szCs w:val="21"/>
          <w:highlight w:val="none"/>
          <w:u w:val="single"/>
          <w:lang w:val="en-US" w:eastAsia="zh-CN"/>
        </w:rPr>
        <w:t>商业职业技术学院</w:t>
      </w:r>
      <w:r>
        <w:rPr>
          <w:rFonts w:ascii="宋体" w:hAnsi="宋体" w:eastAsia="宋体" w:cs="Times New Roman"/>
          <w:i w:val="0"/>
          <w:iCs/>
          <w:color w:val="auto"/>
          <w:sz w:val="21"/>
          <w:szCs w:val="21"/>
          <w:highlight w:val="none"/>
        </w:rPr>
        <w:t>的</w:t>
      </w:r>
      <w:r>
        <w:rPr>
          <w:rFonts w:hint="eastAsia" w:cs="Times New Roman"/>
          <w:i w:val="0"/>
          <w:iCs/>
          <w:color w:val="auto"/>
          <w:sz w:val="21"/>
          <w:szCs w:val="21"/>
          <w:highlight w:val="none"/>
          <w:u w:val="single"/>
          <w:lang w:eastAsia="zh-CN"/>
        </w:rPr>
        <w:t>德胜校区宿舍楼家具项目</w:t>
      </w:r>
      <w:r>
        <w:rPr>
          <w:rFonts w:ascii="宋体" w:hAnsi="宋体" w:eastAsia="宋体" w:cs="Times New Roman"/>
          <w:color w:val="auto"/>
          <w:sz w:val="21"/>
          <w:szCs w:val="21"/>
          <w:highlight w:val="none"/>
        </w:rPr>
        <w:t>采购活动，提供的货物全部由符合政策要求的中小企业制造。相关企业（含联合体中的中小企业、签订分包意向协议的中小企业）的具体情况如下：</w:t>
      </w:r>
    </w:p>
    <w:p w14:paraId="6FC95FFB">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i/>
          <w:color w:val="auto"/>
          <w:sz w:val="21"/>
          <w:szCs w:val="21"/>
          <w:highlight w:val="none"/>
          <w:u w:val="single"/>
        </w:rPr>
        <w:t>1.</w:t>
      </w:r>
      <w:r>
        <w:rPr>
          <w:rFonts w:hint="eastAsia" w:cs="Times New Roman"/>
          <w:i w:val="0"/>
          <w:iCs/>
          <w:color w:val="auto"/>
          <w:sz w:val="21"/>
          <w:szCs w:val="21"/>
          <w:highlight w:val="none"/>
          <w:u w:val="single"/>
          <w:lang w:val="en-US" w:eastAsia="zh-CN"/>
        </w:rPr>
        <w:t>公寓床</w:t>
      </w:r>
      <w:r>
        <w:rPr>
          <w:rFonts w:ascii="宋体" w:hAnsi="宋体" w:eastAsia="宋体" w:cs="Times New Roman"/>
          <w:color w:val="auto"/>
          <w:sz w:val="21"/>
          <w:szCs w:val="21"/>
          <w:highlight w:val="none"/>
        </w:rPr>
        <w:t>，属于</w:t>
      </w:r>
      <w:r>
        <w:rPr>
          <w:rFonts w:hint="eastAsia" w:ascii="宋体" w:hAnsi="宋体" w:eastAsia="宋体" w:cs="Times New Roman"/>
          <w:color w:val="auto"/>
          <w:sz w:val="21"/>
          <w:szCs w:val="21"/>
          <w:highlight w:val="none"/>
          <w:u w:val="single"/>
        </w:rPr>
        <w:t>软件和信息技术服务业</w:t>
      </w:r>
      <w:r>
        <w:rPr>
          <w:rFonts w:ascii="宋体" w:hAnsi="宋体" w:eastAsia="宋体" w:cs="Times New Roman"/>
          <w:i/>
          <w:color w:val="auto"/>
          <w:sz w:val="21"/>
          <w:szCs w:val="21"/>
          <w:highlight w:val="none"/>
          <w:u w:val="single"/>
        </w:rPr>
        <w:t>行业</w:t>
      </w:r>
      <w:r>
        <w:rPr>
          <w:rFonts w:ascii="宋体" w:hAnsi="宋体" w:eastAsia="宋体" w:cs="Times New Roman"/>
          <w:color w:val="auto"/>
          <w:sz w:val="21"/>
          <w:szCs w:val="21"/>
          <w:highlight w:val="none"/>
        </w:rPr>
        <w:t>；制造商为</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6D0B4472">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i/>
          <w:color w:val="auto"/>
          <w:sz w:val="21"/>
          <w:szCs w:val="21"/>
          <w:highlight w:val="none"/>
          <w:u w:val="single"/>
        </w:rPr>
        <w:t>2.</w:t>
      </w:r>
      <w:r>
        <w:rPr>
          <w:rFonts w:hint="eastAsia" w:cs="Times New Roman"/>
          <w:i w:val="0"/>
          <w:iCs/>
          <w:color w:val="auto"/>
          <w:sz w:val="21"/>
          <w:szCs w:val="21"/>
          <w:highlight w:val="none"/>
          <w:u w:val="single"/>
          <w:lang w:val="en-US" w:eastAsia="zh-CN"/>
        </w:rPr>
        <w:t>单椅</w:t>
      </w:r>
      <w:r>
        <w:rPr>
          <w:rFonts w:ascii="宋体" w:hAnsi="宋体" w:eastAsia="宋体" w:cs="Times New Roman"/>
          <w:color w:val="auto"/>
          <w:sz w:val="21"/>
          <w:szCs w:val="21"/>
          <w:highlight w:val="none"/>
        </w:rPr>
        <w:t>，属于</w:t>
      </w:r>
      <w:r>
        <w:rPr>
          <w:rFonts w:hint="eastAsia" w:ascii="宋体" w:hAnsi="宋体" w:eastAsia="宋体" w:cs="Times New Roman"/>
          <w:color w:val="auto"/>
          <w:sz w:val="21"/>
          <w:szCs w:val="21"/>
          <w:highlight w:val="none"/>
          <w:u w:val="single"/>
        </w:rPr>
        <w:t>软件和信息技术服务业</w:t>
      </w:r>
      <w:r>
        <w:rPr>
          <w:rFonts w:ascii="宋体" w:hAnsi="宋体" w:eastAsia="宋体" w:cs="Times New Roman"/>
          <w:i/>
          <w:color w:val="auto"/>
          <w:sz w:val="21"/>
          <w:szCs w:val="21"/>
          <w:highlight w:val="none"/>
          <w:u w:val="single"/>
        </w:rPr>
        <w:t>行业</w:t>
      </w:r>
      <w:r>
        <w:rPr>
          <w:rFonts w:ascii="宋体" w:hAnsi="宋体" w:eastAsia="宋体" w:cs="Times New Roman"/>
          <w:color w:val="auto"/>
          <w:sz w:val="21"/>
          <w:szCs w:val="21"/>
          <w:highlight w:val="none"/>
        </w:rPr>
        <w:t>；制造商为</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4991E61F">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w:t>
      </w:r>
    </w:p>
    <w:p w14:paraId="65601701">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以上企业，不属于大企业的分支机构，不存在控股股东为大企业的情形，也不存在与大企业的负责人为同一人的情形。</w:t>
      </w:r>
    </w:p>
    <w:p w14:paraId="5D8234FE">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本企业对上述声明内容的真实性负责。如有虚假，将依法承担相应责任。</w:t>
      </w:r>
    </w:p>
    <w:p w14:paraId="0DD8DE26">
      <w:pPr>
        <w:adjustRightInd w:val="0"/>
        <w:snapToGrid w:val="0"/>
        <w:spacing w:line="288" w:lineRule="auto"/>
        <w:ind w:firstLine="495" w:firstLineChars="236"/>
        <w:outlineLvl w:val="9"/>
        <w:rPr>
          <w:rFonts w:ascii="宋体" w:hAnsi="宋体" w:eastAsia="宋体" w:cs="Times New Roman"/>
          <w:color w:val="auto"/>
          <w:sz w:val="21"/>
          <w:szCs w:val="21"/>
          <w:highlight w:val="none"/>
        </w:rPr>
      </w:pPr>
    </w:p>
    <w:p w14:paraId="6C26D1F2">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企业名称（盖章）：</w:t>
      </w:r>
    </w:p>
    <w:p w14:paraId="40FFCDF7">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日期：</w:t>
      </w:r>
    </w:p>
    <w:p w14:paraId="38B67B24">
      <w:pPr>
        <w:adjustRightInd w:val="0"/>
        <w:snapToGrid w:val="0"/>
        <w:spacing w:line="288" w:lineRule="auto"/>
        <w:ind w:firstLine="495" w:firstLineChars="236"/>
        <w:outlineLvl w:val="9"/>
        <w:rPr>
          <w:rFonts w:ascii="宋体" w:hAnsi="宋体" w:eastAsia="宋体" w:cs="Times New Roman"/>
          <w:color w:val="auto"/>
          <w:sz w:val="21"/>
          <w:szCs w:val="21"/>
          <w:highlight w:val="none"/>
        </w:rPr>
      </w:pPr>
    </w:p>
    <w:p w14:paraId="6CAA24A7">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14:paraId="55670EC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78F403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2CDEC71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0667B4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765A63A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4C2D8798">
      <w:pPr>
        <w:widowControl/>
        <w:adjustRightInd w:val="0"/>
        <w:snapToGrid w:val="0"/>
        <w:spacing w:line="288" w:lineRule="auto"/>
        <w:ind w:firstLine="495" w:firstLineChars="236"/>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47FDED1F">
      <w:pPr>
        <w:widowControl/>
        <w:adjustRightInd w:val="0"/>
        <w:snapToGrid w:val="0"/>
        <w:spacing w:line="288" w:lineRule="auto"/>
        <w:jc w:val="left"/>
        <w:outlineLvl w:val="9"/>
        <w:rPr>
          <w:rFonts w:hint="eastAsia" w:ascii="宋体" w:hAnsi="宋体" w:eastAsia="宋体" w:cs="宋体"/>
          <w:b/>
          <w:spacing w:val="-6"/>
          <w:sz w:val="21"/>
          <w:szCs w:val="21"/>
        </w:rPr>
      </w:pPr>
      <w:r>
        <w:rPr>
          <w:rFonts w:hint="eastAsia" w:ascii="宋体" w:hAnsi="宋体" w:eastAsia="宋体" w:cs="宋体"/>
          <w:b/>
          <w:spacing w:val="-6"/>
          <w:sz w:val="21"/>
          <w:szCs w:val="21"/>
        </w:rPr>
        <w:br w:type="page"/>
      </w:r>
    </w:p>
    <w:p w14:paraId="5C512078">
      <w:pPr>
        <w:adjustRightInd w:val="0"/>
        <w:snapToGrid w:val="0"/>
        <w:spacing w:line="288" w:lineRule="auto"/>
        <w:jc w:val="center"/>
        <w:outlineLvl w:val="9"/>
        <w:rPr>
          <w:rFonts w:ascii="宋体" w:hAnsi="宋体" w:eastAsia="宋体" w:cs="宋体"/>
          <w:color w:val="000000"/>
          <w:kern w:val="0"/>
          <w:sz w:val="21"/>
          <w:szCs w:val="21"/>
          <w:highlight w:val="yellow"/>
        </w:rPr>
      </w:pPr>
      <w:r>
        <w:rPr>
          <w:rFonts w:hint="eastAsia" w:ascii="宋体" w:hAnsi="宋体" w:eastAsia="宋体" w:cs="宋体"/>
          <w:b/>
          <w:spacing w:val="-6"/>
          <w:sz w:val="21"/>
          <w:szCs w:val="21"/>
          <w:lang w:val="en-US" w:eastAsia="zh-CN"/>
        </w:rPr>
        <w:t>2</w:t>
      </w:r>
      <w:r>
        <w:rPr>
          <w:rFonts w:hint="eastAsia" w:ascii="宋体" w:hAnsi="宋体" w:eastAsia="宋体" w:cs="宋体"/>
          <w:b/>
          <w:spacing w:val="-6"/>
          <w:sz w:val="21"/>
          <w:szCs w:val="21"/>
        </w:rPr>
        <w:t>）属于监狱企业的证明文件（若属于监狱企业）</w:t>
      </w:r>
    </w:p>
    <w:p w14:paraId="4E94A662">
      <w:pPr>
        <w:adjustRightInd w:val="0"/>
        <w:snapToGrid w:val="0"/>
        <w:spacing w:line="288" w:lineRule="auto"/>
        <w:outlineLvl w:val="9"/>
        <w:rPr>
          <w:rFonts w:ascii="宋体" w:hAnsi="宋体" w:eastAsia="宋体" w:cs="宋体"/>
          <w:color w:val="000000"/>
          <w:kern w:val="0"/>
          <w:sz w:val="21"/>
          <w:szCs w:val="21"/>
        </w:rPr>
      </w:pPr>
    </w:p>
    <w:p w14:paraId="647A527C">
      <w:pPr>
        <w:adjustRightInd w:val="0"/>
        <w:snapToGrid w:val="0"/>
        <w:spacing w:line="288" w:lineRule="auto"/>
        <w:ind w:firstLine="373" w:firstLineChars="177"/>
        <w:outlineLvl w:val="9"/>
        <w:rPr>
          <w:rFonts w:ascii="宋体" w:hAnsi="宋体" w:eastAsia="宋体"/>
          <w:b/>
          <w:bCs/>
          <w:sz w:val="21"/>
          <w:szCs w:val="21"/>
        </w:rPr>
      </w:pPr>
      <w:r>
        <w:rPr>
          <w:rFonts w:hint="eastAsia" w:ascii="宋体" w:hAnsi="宋体" w:eastAsia="宋体" w:cs="宋体"/>
          <w:b/>
          <w:bCs/>
          <w:color w:val="000000"/>
          <w:kern w:val="0"/>
          <w:sz w:val="21"/>
          <w:szCs w:val="21"/>
        </w:rPr>
        <w:t>监狱企业参加政府采购活动时，应当提供由省级以上监狱管理局、戒毒管理局（含新疆生产建设兵团）出具的属于监狱企业的证明文件。</w:t>
      </w:r>
    </w:p>
    <w:p w14:paraId="1D021279">
      <w:pPr>
        <w:adjustRightInd w:val="0"/>
        <w:snapToGrid w:val="0"/>
        <w:spacing w:line="288" w:lineRule="auto"/>
        <w:outlineLvl w:val="9"/>
        <w:rPr>
          <w:rFonts w:ascii="宋体" w:hAnsi="宋体" w:eastAsia="宋体"/>
          <w:sz w:val="21"/>
          <w:szCs w:val="21"/>
        </w:rPr>
      </w:pPr>
    </w:p>
    <w:p w14:paraId="63F0642C">
      <w:pPr>
        <w:adjustRightInd w:val="0"/>
        <w:snapToGrid w:val="0"/>
        <w:spacing w:line="288" w:lineRule="auto"/>
        <w:outlineLvl w:val="9"/>
        <w:rPr>
          <w:rFonts w:ascii="宋体" w:hAnsi="宋体" w:eastAsia="宋体"/>
          <w:b/>
          <w:bCs/>
          <w:sz w:val="21"/>
          <w:szCs w:val="21"/>
        </w:rPr>
      </w:pPr>
      <w:r>
        <w:rPr>
          <w:rFonts w:hint="eastAsia" w:ascii="宋体" w:hAnsi="宋体" w:eastAsia="宋体"/>
          <w:b/>
          <w:bCs/>
          <w:sz w:val="21"/>
          <w:szCs w:val="21"/>
        </w:rPr>
        <w:t>说明：</w:t>
      </w:r>
    </w:p>
    <w:p w14:paraId="1629B7C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87E7FA7">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二、在政府采购活动中，监狱企业视同小型、微型企业，享受预留份额、评审中价格扣除等政府采购促进中小企业发展的政府采购政策。</w:t>
      </w:r>
    </w:p>
    <w:p w14:paraId="5FD884D5">
      <w:pPr>
        <w:widowControl/>
        <w:adjustRightInd w:val="0"/>
        <w:snapToGrid w:val="0"/>
        <w:spacing w:line="288" w:lineRule="auto"/>
        <w:jc w:val="left"/>
        <w:outlineLvl w:val="9"/>
        <w:rPr>
          <w:rFonts w:ascii="宋体" w:hAnsi="宋体" w:eastAsia="宋体" w:cs="宋体"/>
          <w:b/>
          <w:spacing w:val="-6"/>
          <w:sz w:val="21"/>
          <w:szCs w:val="21"/>
        </w:rPr>
      </w:pPr>
      <w:r>
        <w:rPr>
          <w:rFonts w:ascii="宋体" w:hAnsi="宋体" w:eastAsia="宋体" w:cs="宋体"/>
          <w:b/>
          <w:spacing w:val="-6"/>
          <w:sz w:val="21"/>
          <w:szCs w:val="21"/>
        </w:rPr>
        <w:br w:type="page"/>
      </w:r>
    </w:p>
    <w:p w14:paraId="43DFAB77">
      <w:pPr>
        <w:adjustRightInd w:val="0"/>
        <w:snapToGrid w:val="0"/>
        <w:spacing w:line="288" w:lineRule="auto"/>
        <w:jc w:val="center"/>
        <w:outlineLvl w:val="9"/>
        <w:rPr>
          <w:rFonts w:ascii="宋体" w:hAnsi="宋体" w:eastAsia="宋体" w:cs="宋体"/>
          <w:b/>
          <w:spacing w:val="-6"/>
          <w:sz w:val="21"/>
          <w:szCs w:val="21"/>
        </w:rPr>
      </w:pPr>
      <w:r>
        <w:rPr>
          <w:rFonts w:hint="eastAsia" w:ascii="宋体" w:hAnsi="宋体" w:eastAsia="宋体" w:cs="宋体"/>
          <w:b/>
          <w:spacing w:val="-6"/>
          <w:sz w:val="21"/>
          <w:szCs w:val="21"/>
          <w:lang w:val="en-US" w:eastAsia="zh-CN"/>
        </w:rPr>
        <w:t>3</w:t>
      </w:r>
      <w:r>
        <w:rPr>
          <w:rFonts w:hint="eastAsia" w:ascii="宋体" w:hAnsi="宋体" w:eastAsia="宋体" w:cs="宋体"/>
          <w:b/>
          <w:spacing w:val="-6"/>
          <w:sz w:val="21"/>
          <w:szCs w:val="21"/>
        </w:rPr>
        <w:t>）残疾人福利性单位声明函（若属于残疾人福利性单位）</w:t>
      </w:r>
    </w:p>
    <w:p w14:paraId="301E6643">
      <w:pPr>
        <w:adjustRightInd w:val="0"/>
        <w:snapToGrid w:val="0"/>
        <w:spacing w:line="288" w:lineRule="auto"/>
        <w:outlineLvl w:val="9"/>
        <w:rPr>
          <w:rFonts w:ascii="宋体" w:hAnsi="宋体" w:eastAsia="宋体" w:cs="Times New Roman"/>
          <w:b/>
          <w:spacing w:val="6"/>
          <w:sz w:val="21"/>
          <w:szCs w:val="21"/>
        </w:rPr>
      </w:pPr>
    </w:p>
    <w:p w14:paraId="6DF22AF8">
      <w:pPr>
        <w:adjustRightInd w:val="0"/>
        <w:snapToGrid w:val="0"/>
        <w:spacing w:line="288" w:lineRule="auto"/>
        <w:ind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rPr>
        <w:t>本单位郑重声明，根据《财政部 民政部 中国残疾人联合会关于促进残疾人就业政府采购政策的通知》（财库</w:t>
      </w:r>
      <w:r>
        <w:rPr>
          <w:rFonts w:hint="eastAsia" w:ascii="宋体" w:hAnsi="宋体" w:eastAsia="宋体" w:cs="Times New Roman"/>
          <w:sz w:val="21"/>
          <w:szCs w:val="21"/>
        </w:rPr>
        <w:t>〔2017〕 141</w:t>
      </w:r>
      <w:r>
        <w:rPr>
          <w:rFonts w:hint="eastAsia" w:ascii="宋体" w:hAnsi="宋体" w:eastAsia="宋体" w:cs="Times New Roman"/>
          <w:spacing w:val="6"/>
          <w:sz w:val="21"/>
          <w:szCs w:val="21"/>
        </w:rPr>
        <w:t>号）的规定，</w:t>
      </w:r>
      <w:r>
        <w:rPr>
          <w:rFonts w:hint="eastAsia" w:ascii="宋体" w:hAnsi="宋体" w:eastAsia="宋体" w:cs="Times New Roman"/>
          <w:b/>
          <w:bCs/>
          <w:spacing w:val="6"/>
          <w:sz w:val="21"/>
          <w:szCs w:val="21"/>
        </w:rPr>
        <w:t>本单位为符合</w:t>
      </w:r>
      <w:r>
        <w:rPr>
          <w:rFonts w:hint="eastAsia" w:ascii="宋体" w:hAnsi="宋体" w:eastAsia="宋体" w:cs="Times New Roman"/>
          <w:b/>
          <w:bCs/>
          <w:spacing w:val="6"/>
          <w:sz w:val="21"/>
          <w:szCs w:val="21"/>
          <w:highlight w:val="none"/>
        </w:rPr>
        <w:t>条件的残疾人福利性单位</w:t>
      </w:r>
      <w:r>
        <w:rPr>
          <w:rFonts w:hint="eastAsia" w:ascii="宋体" w:hAnsi="宋体" w:eastAsia="宋体" w:cs="Times New Roman"/>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5D4BDE5F">
      <w:pPr>
        <w:adjustRightInd w:val="0"/>
        <w:snapToGrid w:val="0"/>
        <w:spacing w:line="288" w:lineRule="auto"/>
        <w:ind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本单位对上述声明的真实性负责。如有虚假，将依法承担相应责任。</w:t>
      </w:r>
    </w:p>
    <w:p w14:paraId="6305FC6D">
      <w:pPr>
        <w:tabs>
          <w:tab w:val="left" w:pos="4860"/>
        </w:tabs>
        <w:adjustRightInd w:val="0"/>
        <w:snapToGrid w:val="0"/>
        <w:spacing w:line="288" w:lineRule="auto"/>
        <w:ind w:right="1560"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单位名称（盖章）：</w:t>
      </w:r>
    </w:p>
    <w:p w14:paraId="75A4EAD6">
      <w:pPr>
        <w:tabs>
          <w:tab w:val="left" w:pos="4860"/>
        </w:tabs>
        <w:adjustRightInd w:val="0"/>
        <w:snapToGrid w:val="0"/>
        <w:spacing w:line="288" w:lineRule="auto"/>
        <w:ind w:right="1560" w:firstLine="444" w:firstLineChars="200"/>
        <w:outlineLvl w:val="9"/>
        <w:rPr>
          <w:rFonts w:ascii="宋体" w:hAnsi="宋体" w:eastAsia="宋体" w:cs="Times New Roman"/>
          <w:spacing w:val="6"/>
          <w:sz w:val="21"/>
          <w:szCs w:val="21"/>
        </w:rPr>
      </w:pPr>
      <w:r>
        <w:rPr>
          <w:rFonts w:hint="eastAsia" w:ascii="宋体" w:hAnsi="宋体" w:eastAsia="宋体" w:cs="Times New Roman"/>
          <w:spacing w:val="6"/>
          <w:sz w:val="21"/>
          <w:szCs w:val="21"/>
        </w:rPr>
        <w:t>日  期：</w:t>
      </w:r>
    </w:p>
    <w:p w14:paraId="0DFF7166">
      <w:pPr>
        <w:adjustRightInd w:val="0"/>
        <w:snapToGrid w:val="0"/>
        <w:spacing w:line="288" w:lineRule="auto"/>
        <w:outlineLvl w:val="9"/>
        <w:rPr>
          <w:rFonts w:ascii="宋体" w:hAnsi="宋体" w:eastAsia="宋体"/>
          <w:sz w:val="21"/>
          <w:szCs w:val="21"/>
        </w:rPr>
      </w:pPr>
    </w:p>
    <w:p w14:paraId="445C2506">
      <w:pPr>
        <w:adjustRightInd w:val="0"/>
        <w:snapToGrid w:val="0"/>
        <w:spacing w:line="288" w:lineRule="auto"/>
        <w:outlineLvl w:val="9"/>
        <w:rPr>
          <w:rFonts w:ascii="宋体" w:hAnsi="宋体" w:eastAsia="宋体"/>
          <w:b/>
          <w:bCs/>
          <w:sz w:val="21"/>
          <w:szCs w:val="21"/>
        </w:rPr>
      </w:pPr>
      <w:r>
        <w:rPr>
          <w:rFonts w:hint="eastAsia" w:ascii="宋体" w:hAnsi="宋体" w:eastAsia="宋体"/>
          <w:b/>
          <w:bCs/>
          <w:sz w:val="21"/>
          <w:szCs w:val="21"/>
        </w:rPr>
        <w:t>说明：</w:t>
      </w:r>
    </w:p>
    <w:p w14:paraId="0AB649FF">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3C2ECAE0">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42B2CE14">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3C92130E">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2CFBCE65">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222BA00">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BE2EF66">
      <w:pPr>
        <w:pStyle w:val="1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41E0C94">
      <w:pPr>
        <w:pStyle w:val="1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898194E">
      <w:pPr>
        <w:pStyle w:val="1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3AAED5FA">
      <w:pPr>
        <w:pStyle w:val="10"/>
        <w:shd w:val="clear" w:color="auto" w:fill="FFFFFF"/>
        <w:adjustRightInd w:val="0"/>
        <w:snapToGrid w:val="0"/>
        <w:spacing w:before="0" w:beforeAutospacing="0" w:after="0" w:afterAutospacing="0" w:line="288" w:lineRule="auto"/>
        <w:ind w:firstLine="371" w:firstLineChars="177"/>
        <w:outlineLvl w:val="9"/>
        <w:rPr>
          <w:b/>
          <w:spacing w:val="-6"/>
          <w:sz w:val="21"/>
          <w:szCs w:val="21"/>
        </w:rPr>
      </w:pPr>
      <w:r>
        <w:rPr>
          <w:rFonts w:hint="eastAsia"/>
          <w:sz w:val="21"/>
          <w:szCs w:val="21"/>
        </w:rPr>
        <w:t>残疾人福利性单位属于小型、</w:t>
      </w:r>
      <w:r>
        <w:rPr>
          <w:rFonts w:hint="eastAsia" w:ascii="宋体" w:hAnsi="宋体" w:eastAsia="宋体" w:cs="宋体"/>
          <w:color w:val="000000"/>
          <w:sz w:val="21"/>
          <w:szCs w:val="21"/>
        </w:rPr>
        <w:t>微型</w:t>
      </w:r>
      <w:r>
        <w:rPr>
          <w:rFonts w:hint="eastAsia"/>
          <w:sz w:val="21"/>
          <w:szCs w:val="21"/>
        </w:rPr>
        <w:t>企业的，不重复享受政策。</w:t>
      </w:r>
    </w:p>
    <w:p w14:paraId="1068A7B0">
      <w:pPr>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浙江商业职业技术学院</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54" w:name="_Hlk97040115"/>
      <w:r>
        <w:rPr>
          <w:rFonts w:hint="eastAsia" w:cs="Times New Roman"/>
          <w:spacing w:val="-6"/>
          <w:sz w:val="21"/>
          <w:szCs w:val="21"/>
        </w:rPr>
        <w:t>我方参加</w:t>
      </w:r>
      <w:r>
        <w:rPr>
          <w:rFonts w:hint="eastAsia" w:cs="Times New Roman"/>
          <w:bCs/>
          <w:spacing w:val="-6"/>
          <w:sz w:val="21"/>
          <w:szCs w:val="21"/>
          <w:u w:val="single"/>
          <w:lang w:eastAsia="zh-CN"/>
        </w:rPr>
        <w:t>浙江商业职业技术学院德胜校区宿舍楼家具项目</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QSZBB250086ZHCS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4"/>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55"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55"/>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56"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浙江商业职业技术学院</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浙江商业职业技术学院德胜校区宿舍楼家具项目</w:t>
      </w:r>
      <w:r>
        <w:rPr>
          <w:rFonts w:hint="eastAsia" w:cs="Times New Roman"/>
          <w:bCs/>
          <w:spacing w:val="-6"/>
          <w:sz w:val="21"/>
          <w:szCs w:val="21"/>
        </w:rPr>
        <w:t>项目（项目编号：</w:t>
      </w:r>
      <w:r>
        <w:rPr>
          <w:rFonts w:hint="eastAsia" w:cs="Times New Roman"/>
          <w:bCs/>
          <w:spacing w:val="-6"/>
          <w:sz w:val="21"/>
          <w:szCs w:val="21"/>
          <w:lang w:eastAsia="zh-CN"/>
        </w:rPr>
        <w:t>QSZBB250086ZHCS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2024年12月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2024年12月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浙江商业职业技术学院</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德胜校区宿舍楼家具项目</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QSZBB250086ZHCS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57"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tr w14:paraId="334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69FC96F">
            <w:pPr>
              <w:adjustRightInd w:val="0"/>
              <w:snapToGrid w:val="0"/>
              <w:spacing w:line="288" w:lineRule="auto"/>
              <w:rPr>
                <w:kern w:val="0"/>
                <w:sz w:val="21"/>
                <w:szCs w:val="21"/>
              </w:rPr>
            </w:pPr>
            <w:r>
              <w:rPr>
                <w:rFonts w:hint="eastAsia"/>
                <w:b/>
                <w:bCs/>
                <w:kern w:val="0"/>
                <w:sz w:val="21"/>
                <w:szCs w:val="21"/>
              </w:rPr>
              <w:t>技术要求</w:t>
            </w:r>
          </w:p>
        </w:tc>
      </w:tr>
      <w:tr w14:paraId="110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4C1E09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12916133">
            <w:pPr>
              <w:adjustRightInd w:val="0"/>
              <w:snapToGrid w:val="0"/>
              <w:spacing w:line="288" w:lineRule="auto"/>
              <w:jc w:val="center"/>
              <w:rPr>
                <w:kern w:val="0"/>
                <w:sz w:val="21"/>
                <w:szCs w:val="21"/>
              </w:rPr>
            </w:pPr>
          </w:p>
        </w:tc>
        <w:tc>
          <w:tcPr>
            <w:tcW w:w="2911" w:type="dxa"/>
            <w:vAlign w:val="center"/>
          </w:tcPr>
          <w:p w14:paraId="03C6F336">
            <w:pPr>
              <w:adjustRightInd w:val="0"/>
              <w:snapToGrid w:val="0"/>
              <w:spacing w:line="288" w:lineRule="auto"/>
              <w:jc w:val="center"/>
              <w:rPr>
                <w:kern w:val="0"/>
                <w:sz w:val="21"/>
                <w:szCs w:val="21"/>
              </w:rPr>
            </w:pPr>
          </w:p>
        </w:tc>
        <w:tc>
          <w:tcPr>
            <w:tcW w:w="2407" w:type="dxa"/>
            <w:vAlign w:val="center"/>
          </w:tcPr>
          <w:p w14:paraId="6747F446">
            <w:pPr>
              <w:adjustRightInd w:val="0"/>
              <w:snapToGrid w:val="0"/>
              <w:spacing w:line="288" w:lineRule="auto"/>
              <w:jc w:val="center"/>
              <w:rPr>
                <w:kern w:val="0"/>
                <w:sz w:val="21"/>
                <w:szCs w:val="21"/>
              </w:rPr>
            </w:pPr>
          </w:p>
        </w:tc>
      </w:tr>
      <w:tr w14:paraId="286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72600E">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4AD4DE0A">
            <w:pPr>
              <w:adjustRightInd w:val="0"/>
              <w:snapToGrid w:val="0"/>
              <w:spacing w:line="288" w:lineRule="auto"/>
              <w:jc w:val="center"/>
              <w:rPr>
                <w:kern w:val="0"/>
                <w:sz w:val="21"/>
                <w:szCs w:val="21"/>
              </w:rPr>
            </w:pPr>
          </w:p>
        </w:tc>
        <w:tc>
          <w:tcPr>
            <w:tcW w:w="2911" w:type="dxa"/>
            <w:vAlign w:val="center"/>
          </w:tcPr>
          <w:p w14:paraId="23D9DBF5">
            <w:pPr>
              <w:adjustRightInd w:val="0"/>
              <w:snapToGrid w:val="0"/>
              <w:spacing w:line="288" w:lineRule="auto"/>
              <w:jc w:val="center"/>
              <w:rPr>
                <w:kern w:val="0"/>
                <w:sz w:val="21"/>
                <w:szCs w:val="21"/>
              </w:rPr>
            </w:pPr>
          </w:p>
        </w:tc>
        <w:tc>
          <w:tcPr>
            <w:tcW w:w="2407" w:type="dxa"/>
            <w:vAlign w:val="center"/>
          </w:tcPr>
          <w:p w14:paraId="0D14F88B">
            <w:pPr>
              <w:adjustRightInd w:val="0"/>
              <w:snapToGrid w:val="0"/>
              <w:spacing w:line="288" w:lineRule="auto"/>
              <w:jc w:val="center"/>
              <w:rPr>
                <w:kern w:val="0"/>
                <w:sz w:val="21"/>
                <w:szCs w:val="21"/>
              </w:rPr>
            </w:pPr>
          </w:p>
        </w:tc>
      </w:tr>
      <w:tr w14:paraId="467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84D50B5">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BE50DAE">
            <w:pPr>
              <w:adjustRightInd w:val="0"/>
              <w:snapToGrid w:val="0"/>
              <w:spacing w:line="288" w:lineRule="auto"/>
              <w:jc w:val="center"/>
              <w:rPr>
                <w:kern w:val="0"/>
                <w:sz w:val="21"/>
                <w:szCs w:val="21"/>
              </w:rPr>
            </w:pPr>
          </w:p>
        </w:tc>
        <w:tc>
          <w:tcPr>
            <w:tcW w:w="2911" w:type="dxa"/>
            <w:vAlign w:val="center"/>
          </w:tcPr>
          <w:p w14:paraId="5F52DB8A">
            <w:pPr>
              <w:adjustRightInd w:val="0"/>
              <w:snapToGrid w:val="0"/>
              <w:spacing w:line="288" w:lineRule="auto"/>
              <w:jc w:val="center"/>
              <w:rPr>
                <w:kern w:val="0"/>
                <w:sz w:val="21"/>
                <w:szCs w:val="21"/>
              </w:rPr>
            </w:pPr>
          </w:p>
        </w:tc>
        <w:tc>
          <w:tcPr>
            <w:tcW w:w="2407" w:type="dxa"/>
            <w:vAlign w:val="center"/>
          </w:tcPr>
          <w:p w14:paraId="10724309">
            <w:pPr>
              <w:adjustRightInd w:val="0"/>
              <w:snapToGrid w:val="0"/>
              <w:spacing w:line="288" w:lineRule="auto"/>
              <w:jc w:val="center"/>
              <w:rPr>
                <w:kern w:val="0"/>
                <w:sz w:val="21"/>
                <w:szCs w:val="21"/>
              </w:rPr>
            </w:pPr>
          </w:p>
        </w:tc>
      </w:tr>
      <w:bookmarkEnd w:id="57"/>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5AADB2E3">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5</w:t>
      </w:r>
      <w:r>
        <w:rPr>
          <w:rFonts w:hint="eastAsia"/>
          <w:b/>
          <w:bCs/>
          <w:sz w:val="21"/>
          <w:szCs w:val="21"/>
        </w:rPr>
        <w:t>）</w:t>
      </w:r>
      <w:r>
        <w:rPr>
          <w:rFonts w:hint="eastAsia"/>
          <w:b/>
          <w:bCs/>
          <w:sz w:val="21"/>
          <w:szCs w:val="21"/>
          <w:lang w:eastAsia="zh-CN"/>
        </w:rPr>
        <w:t>标的配置</w:t>
      </w:r>
      <w:r>
        <w:rPr>
          <w:rFonts w:hint="eastAsia"/>
          <w:b/>
          <w:bCs/>
          <w:sz w:val="21"/>
          <w:szCs w:val="21"/>
        </w:rPr>
        <w:t>清单</w:t>
      </w:r>
      <w:r>
        <w:rPr>
          <w:rFonts w:hint="eastAsia"/>
          <w:sz w:val="21"/>
          <w:szCs w:val="21"/>
        </w:rPr>
        <w:t>（不含报价）</w:t>
      </w:r>
    </w:p>
    <w:p w14:paraId="45A28CCF">
      <w:pPr>
        <w:adjustRightInd w:val="0"/>
        <w:snapToGrid w:val="0"/>
        <w:spacing w:line="288" w:lineRule="auto"/>
        <w:rPr>
          <w:rFonts w:hint="eastAsia" w:eastAsia="宋体"/>
          <w:sz w:val="21"/>
          <w:szCs w:val="21"/>
          <w:lang w:val="en-US" w:eastAsia="zh-CN"/>
        </w:rPr>
      </w:pPr>
      <w:r>
        <w:rPr>
          <w:rFonts w:hint="eastAsia"/>
          <w:sz w:val="21"/>
          <w:szCs w:val="21"/>
          <w:lang w:val="en-US" w:eastAsia="zh-CN"/>
        </w:rPr>
        <w:t>标项：</w:t>
      </w:r>
    </w:p>
    <w:tbl>
      <w:tblPr>
        <w:tblStyle w:val="1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5"/>
        <w:gridCol w:w="1784"/>
        <w:gridCol w:w="1688"/>
        <w:gridCol w:w="853"/>
        <w:gridCol w:w="924"/>
        <w:gridCol w:w="1157"/>
        <w:gridCol w:w="982"/>
        <w:gridCol w:w="155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510" w:type="pct"/>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802" w:type="pct"/>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hint="eastAsia" w:ascii="宋体" w:hAnsi="宋体" w:eastAsia="宋体" w:cs="宋体"/>
          <w:spacing w:val="-6"/>
          <w:sz w:val="21"/>
          <w:szCs w:val="21"/>
        </w:rPr>
      </w:pPr>
    </w:p>
    <w:p w14:paraId="0AC09C55">
      <w:pPr>
        <w:adjustRightInd w:val="0"/>
        <w:snapToGrid w:val="0"/>
        <w:spacing w:line="360"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注：</w:t>
      </w:r>
    </w:p>
    <w:p w14:paraId="54D3D16A">
      <w:pPr>
        <w:adjustRightInd w:val="0"/>
        <w:snapToGrid w:val="0"/>
        <w:spacing w:line="288" w:lineRule="auto"/>
        <w:rPr>
          <w:rFonts w:hint="eastAsia" w:ascii="宋体" w:hAnsi="宋体" w:eastAsia="宋体" w:cs="宋体"/>
          <w:bCs/>
          <w:spacing w:val="-6"/>
          <w:sz w:val="21"/>
          <w:szCs w:val="21"/>
          <w:highlight w:val="none"/>
        </w:rPr>
      </w:pPr>
      <w:r>
        <w:rPr>
          <w:rFonts w:hint="eastAsia" w:ascii="宋体" w:hAnsi="宋体" w:eastAsia="宋体" w:cs="宋体"/>
          <w:bCs/>
          <w:spacing w:val="-6"/>
          <w:sz w:val="21"/>
          <w:szCs w:val="21"/>
          <w:highlight w:val="none"/>
        </w:rPr>
        <w:t>1.供应商应按照</w:t>
      </w:r>
      <w:r>
        <w:rPr>
          <w:rFonts w:hint="eastAsia" w:cs="宋体"/>
          <w:bCs/>
          <w:spacing w:val="-6"/>
          <w:sz w:val="21"/>
          <w:szCs w:val="21"/>
          <w:highlight w:val="none"/>
          <w:lang w:val="en-US" w:eastAsia="zh-CN"/>
        </w:rPr>
        <w:t>磋商</w:t>
      </w:r>
      <w:r>
        <w:rPr>
          <w:rFonts w:hint="eastAsia" w:ascii="宋体" w:hAnsi="宋体" w:eastAsia="宋体" w:cs="宋体"/>
          <w:bCs/>
          <w:spacing w:val="-6"/>
          <w:sz w:val="21"/>
          <w:szCs w:val="21"/>
          <w:highlight w:val="none"/>
        </w:rPr>
        <w:t>文件明确的标的清单填写此表；</w:t>
      </w:r>
    </w:p>
    <w:p w14:paraId="3FEE4730">
      <w:pPr>
        <w:adjustRightInd w:val="0"/>
        <w:snapToGrid w:val="0"/>
        <w:spacing w:line="288" w:lineRule="auto"/>
        <w:rPr>
          <w:rFonts w:hint="eastAsia" w:ascii="宋体" w:hAnsi="宋体" w:eastAsia="宋体" w:cs="宋体"/>
          <w:bCs/>
          <w:spacing w:val="-6"/>
          <w:sz w:val="21"/>
          <w:szCs w:val="21"/>
          <w:highlight w:val="none"/>
        </w:rPr>
      </w:pPr>
      <w:r>
        <w:rPr>
          <w:rFonts w:hint="eastAsia" w:ascii="宋体" w:hAnsi="宋体" w:eastAsia="宋体" w:cs="宋体"/>
          <w:bCs/>
          <w:spacing w:val="-6"/>
          <w:sz w:val="21"/>
          <w:szCs w:val="21"/>
          <w:highlight w:val="none"/>
        </w:rPr>
        <w:t>★2.服务项目不涉及提供货物的，规格型号、品牌、制造商、产地的可不填写；</w:t>
      </w:r>
    </w:p>
    <w:p w14:paraId="43AFC41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bCs/>
          <w:spacing w:val="-6"/>
          <w:sz w:val="21"/>
          <w:szCs w:val="21"/>
          <w:highlight w:val="none"/>
        </w:rPr>
        <w:t>★3.联合体其他成员承担的部分、分包单位承担的部分，应在表中列明。</w:t>
      </w:r>
    </w:p>
    <w:p w14:paraId="3D498A7C">
      <w:pPr>
        <w:adjustRightInd w:val="0"/>
        <w:snapToGrid w:val="0"/>
        <w:spacing w:line="288" w:lineRule="auto"/>
        <w:rPr>
          <w:sz w:val="21"/>
          <w:szCs w:val="21"/>
          <w:highlight w:val="none"/>
        </w:rPr>
      </w:pPr>
    </w:p>
    <w:p w14:paraId="4D6E4A6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0FEE20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328252C6">
      <w:pPr>
        <w:adjustRightInd w:val="0"/>
        <w:snapToGrid w:val="0"/>
        <w:spacing w:line="288" w:lineRule="auto"/>
        <w:rPr>
          <w:sz w:val="21"/>
          <w:szCs w:val="21"/>
          <w:highlight w:val="none"/>
        </w:rPr>
      </w:pPr>
    </w:p>
    <w:p w14:paraId="2EFBBE62">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14:paraId="6C917CF7">
      <w:pPr>
        <w:adjustRightInd w:val="0"/>
        <w:snapToGrid w:val="0"/>
        <w:spacing w:line="288" w:lineRule="auto"/>
        <w:rPr>
          <w:sz w:val="21"/>
          <w:szCs w:val="21"/>
        </w:rPr>
      </w:pPr>
      <w:r>
        <w:rPr>
          <w:rFonts w:hint="eastAsia"/>
          <w:sz w:val="21"/>
          <w:szCs w:val="21"/>
        </w:rPr>
        <w:br w:type="page"/>
      </w:r>
    </w:p>
    <w:p w14:paraId="600F9027">
      <w:pPr>
        <w:adjustRightInd w:val="0"/>
        <w:snapToGrid w:val="0"/>
        <w:spacing w:line="288" w:lineRule="auto"/>
        <w:jc w:val="left"/>
        <w:outlineLvl w:val="2"/>
        <w:rPr>
          <w:b/>
          <w:spacing w:val="-6"/>
          <w:sz w:val="21"/>
          <w:szCs w:val="21"/>
        </w:rPr>
      </w:pPr>
      <w:bookmarkStart w:id="58" w:name="_Hlk71885757"/>
      <w:r>
        <w:rPr>
          <w:rFonts w:hint="eastAsia"/>
          <w:b/>
          <w:spacing w:val="-6"/>
          <w:sz w:val="21"/>
          <w:szCs w:val="21"/>
        </w:rPr>
        <w:t>（</w:t>
      </w:r>
      <w:r>
        <w:rPr>
          <w:b/>
          <w:spacing w:val="-6"/>
          <w:sz w:val="21"/>
          <w:szCs w:val="21"/>
        </w:rPr>
        <w:t>6</w:t>
      </w:r>
      <w:r>
        <w:rPr>
          <w:rFonts w:hint="eastAsia"/>
          <w:b/>
          <w:spacing w:val="-6"/>
          <w:sz w:val="21"/>
          <w:szCs w:val="21"/>
        </w:rPr>
        <w:t>）技术方案</w:t>
      </w:r>
    </w:p>
    <w:p w14:paraId="7ED995BF">
      <w:pPr>
        <w:adjustRightInd w:val="0"/>
        <w:snapToGrid w:val="0"/>
        <w:spacing w:line="288" w:lineRule="auto"/>
        <w:rPr>
          <w:rFonts w:hint="eastAsia"/>
          <w:b/>
          <w:spacing w:val="-6"/>
          <w:sz w:val="21"/>
          <w:szCs w:val="21"/>
        </w:rPr>
      </w:pPr>
      <w:r>
        <w:rPr>
          <w:rFonts w:hint="eastAsia"/>
          <w:b/>
          <w:spacing w:val="-6"/>
          <w:sz w:val="21"/>
          <w:szCs w:val="21"/>
        </w:rPr>
        <w:t>生产设备</w:t>
      </w:r>
    </w:p>
    <w:p w14:paraId="7C3A777D">
      <w:pPr>
        <w:adjustRightInd w:val="0"/>
        <w:snapToGrid w:val="0"/>
        <w:spacing w:line="288" w:lineRule="auto"/>
        <w:rPr>
          <w:rFonts w:hint="eastAsia"/>
          <w:b/>
          <w:spacing w:val="-6"/>
          <w:sz w:val="21"/>
          <w:szCs w:val="21"/>
        </w:rPr>
      </w:pPr>
      <w:r>
        <w:rPr>
          <w:rFonts w:hint="eastAsia"/>
          <w:b/>
          <w:spacing w:val="-6"/>
          <w:sz w:val="21"/>
          <w:szCs w:val="21"/>
        </w:rPr>
        <w:t>实施方案</w:t>
      </w:r>
    </w:p>
    <w:p w14:paraId="4541BE95">
      <w:pPr>
        <w:adjustRightInd w:val="0"/>
        <w:snapToGrid w:val="0"/>
        <w:spacing w:line="288" w:lineRule="auto"/>
        <w:rPr>
          <w:rFonts w:hint="eastAsia"/>
          <w:b/>
          <w:spacing w:val="-6"/>
          <w:sz w:val="21"/>
          <w:szCs w:val="21"/>
        </w:rPr>
      </w:pPr>
      <w:r>
        <w:rPr>
          <w:rFonts w:hint="eastAsia"/>
          <w:b/>
          <w:spacing w:val="-6"/>
          <w:sz w:val="21"/>
          <w:szCs w:val="21"/>
        </w:rPr>
        <w:t>售后服务方案</w:t>
      </w:r>
    </w:p>
    <w:p w14:paraId="42E8F93C">
      <w:pPr>
        <w:adjustRightInd w:val="0"/>
        <w:snapToGrid w:val="0"/>
        <w:spacing w:line="288" w:lineRule="auto"/>
        <w:rPr>
          <w:rFonts w:hint="eastAsia"/>
          <w:b/>
          <w:spacing w:val="-6"/>
          <w:sz w:val="21"/>
          <w:szCs w:val="21"/>
        </w:rPr>
      </w:pPr>
      <w:r>
        <w:rPr>
          <w:rFonts w:hint="eastAsia"/>
          <w:b/>
          <w:spacing w:val="-6"/>
          <w:sz w:val="21"/>
          <w:szCs w:val="21"/>
        </w:rPr>
        <w:t>安装调试</w:t>
      </w:r>
    </w:p>
    <w:p w14:paraId="2DD1F764">
      <w:pPr>
        <w:adjustRightInd w:val="0"/>
        <w:snapToGrid w:val="0"/>
        <w:spacing w:line="288" w:lineRule="auto"/>
        <w:rPr>
          <w:b/>
          <w:spacing w:val="-6"/>
          <w:sz w:val="21"/>
          <w:szCs w:val="21"/>
        </w:rPr>
      </w:pPr>
      <w:r>
        <w:rPr>
          <w:rFonts w:hint="eastAsia"/>
          <w:b/>
          <w:spacing w:val="-6"/>
          <w:sz w:val="21"/>
          <w:szCs w:val="21"/>
        </w:rPr>
        <w:t>交付检测</w:t>
      </w:r>
    </w:p>
    <w:p w14:paraId="525B716B">
      <w:pPr>
        <w:adjustRightInd w:val="0"/>
        <w:snapToGrid w:val="0"/>
        <w:spacing w:line="288" w:lineRule="auto"/>
        <w:outlineLvl w:val="2"/>
        <w:rPr>
          <w:b/>
          <w:spacing w:val="-6"/>
          <w:sz w:val="21"/>
          <w:szCs w:val="21"/>
        </w:rPr>
      </w:pPr>
      <w:r>
        <w:rPr>
          <w:rFonts w:hint="eastAsia"/>
          <w:b/>
          <w:spacing w:val="-6"/>
          <w:sz w:val="21"/>
          <w:szCs w:val="21"/>
        </w:rPr>
        <w:t>（</w:t>
      </w:r>
      <w:r>
        <w:rPr>
          <w:b/>
          <w:spacing w:val="-6"/>
          <w:sz w:val="21"/>
          <w:szCs w:val="21"/>
        </w:rPr>
        <w:t>7</w:t>
      </w:r>
      <w:r>
        <w:rPr>
          <w:rFonts w:hint="eastAsia"/>
          <w:b/>
          <w:spacing w:val="-6"/>
          <w:sz w:val="21"/>
          <w:szCs w:val="21"/>
        </w:rPr>
        <w:t>）环保产品证明材料</w:t>
      </w:r>
    </w:p>
    <w:p w14:paraId="35A5DFB8">
      <w:pPr>
        <w:adjustRightInd w:val="0"/>
        <w:snapToGrid w:val="0"/>
        <w:spacing w:line="288" w:lineRule="auto"/>
        <w:rPr>
          <w:rFonts w:cs="Times New Roman"/>
          <w:b/>
          <w:sz w:val="21"/>
          <w:szCs w:val="21"/>
        </w:rPr>
      </w:pPr>
      <w:r>
        <w:rPr>
          <w:rFonts w:hint="eastAsia" w:cs="Times New Roman"/>
          <w:b/>
          <w:sz w:val="21"/>
          <w:szCs w:val="21"/>
        </w:rPr>
        <w:t>说明：产品属于品目清单范围且提供国家确定的认证机构出具的有效环境标志产品认证证书（扫描件）。</w:t>
      </w:r>
    </w:p>
    <w:p w14:paraId="02A50674">
      <w:pPr>
        <w:adjustRightInd w:val="0"/>
        <w:snapToGrid w:val="0"/>
        <w:spacing w:line="288" w:lineRule="auto"/>
        <w:ind w:firstLine="396" w:firstLineChars="200"/>
        <w:jc w:val="left"/>
        <w:rPr>
          <w:rFonts w:cs="Times New Roman"/>
          <w:spacing w:val="-6"/>
          <w:sz w:val="21"/>
          <w:szCs w:val="21"/>
          <w:highlight w:val="cyan"/>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spacing w:val="-6"/>
          <w:sz w:val="21"/>
          <w:szCs w:val="21"/>
        </w:rPr>
        <w:t>磋商</w:t>
      </w:r>
      <w:r>
        <w:rPr>
          <w:rFonts w:cs="Times New Roman"/>
          <w:spacing w:val="-6"/>
          <w:sz w:val="21"/>
          <w:szCs w:val="21"/>
        </w:rPr>
        <w:t>文件要求提供相关产品认证证书。</w:t>
      </w:r>
    </w:p>
    <w:p w14:paraId="51315AE9">
      <w:pPr>
        <w:adjustRightInd w:val="0"/>
        <w:snapToGrid w:val="0"/>
        <w:spacing w:line="288" w:lineRule="auto"/>
        <w:outlineLvl w:val="2"/>
        <w:rPr>
          <w:b/>
          <w:spacing w:val="-6"/>
          <w:sz w:val="21"/>
          <w:szCs w:val="21"/>
        </w:rPr>
      </w:pPr>
      <w:r>
        <w:rPr>
          <w:rFonts w:hint="eastAsia"/>
          <w:b/>
          <w:spacing w:val="-6"/>
          <w:sz w:val="21"/>
          <w:szCs w:val="21"/>
        </w:rPr>
        <w:t>（</w:t>
      </w:r>
      <w:r>
        <w:rPr>
          <w:rFonts w:hint="eastAsia"/>
          <w:b/>
          <w:spacing w:val="-6"/>
          <w:sz w:val="21"/>
          <w:szCs w:val="21"/>
          <w:lang w:val="en-US" w:eastAsia="zh-CN"/>
        </w:rPr>
        <w:t>8</w:t>
      </w:r>
      <w:r>
        <w:rPr>
          <w:rFonts w:hint="eastAsia"/>
          <w:b/>
          <w:spacing w:val="-6"/>
          <w:sz w:val="21"/>
          <w:szCs w:val="21"/>
        </w:rPr>
        <w:t>）供应商需要说明的其他文件和材料。</w:t>
      </w:r>
      <w:bookmarkEnd w:id="58"/>
    </w:p>
    <w:p w14:paraId="5E07A488">
      <w:pPr>
        <w:widowControl/>
        <w:jc w:val="left"/>
        <w:rPr>
          <w:b/>
          <w:spacing w:val="-6"/>
          <w:sz w:val="21"/>
          <w:szCs w:val="21"/>
        </w:rPr>
      </w:pPr>
      <w:r>
        <w:rPr>
          <w:b/>
          <w:spacing w:val="-6"/>
          <w:sz w:val="21"/>
          <w:szCs w:val="21"/>
        </w:rPr>
        <w:br w:type="page"/>
      </w:r>
    </w:p>
    <w:p w14:paraId="1AF9E762">
      <w:pPr>
        <w:adjustRightInd w:val="0"/>
        <w:snapToGrid w:val="0"/>
        <w:spacing w:line="288" w:lineRule="auto"/>
      </w:pP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浙江商业职业技术学院</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德胜校区宿舍楼家具项目</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QSZBB250086ZHCS</w:t>
      </w:r>
    </w:p>
    <w:tbl>
      <w:tblPr>
        <w:tblStyle w:val="1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bookmarkStart w:id="59" w:name="_Hlk97040072"/>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60" w:name="_Hlk177717733"/>
            <w:r>
              <w:rPr>
                <w:rFonts w:hint="eastAsia" w:ascii="宋体" w:hAnsi="宋体" w:eastAsia="宋体" w:cs="宋体"/>
                <w:b/>
                <w:bCs/>
                <w:sz w:val="21"/>
                <w:szCs w:val="21"/>
              </w:rPr>
              <w:t>规格型号</w:t>
            </w:r>
            <w:bookmarkEnd w:id="60"/>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59577BD1">
            <w:pPr>
              <w:adjustRightInd w:val="0"/>
              <w:snapToGrid w:val="0"/>
              <w:spacing w:line="288" w:lineRule="auto"/>
              <w:rPr>
                <w:rFonts w:hint="eastAsia" w:ascii="宋体" w:hAnsi="宋体" w:eastAsia="宋体" w:cs="宋体"/>
                <w:b/>
                <w:bCs/>
                <w:sz w:val="21"/>
                <w:szCs w:val="21"/>
              </w:rPr>
            </w:pPr>
          </w:p>
          <w:p w14:paraId="0C631DFA">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adjustRightInd w:val="0"/>
              <w:snapToGrid w:val="0"/>
              <w:spacing w:line="288" w:lineRule="auto"/>
              <w:rPr>
                <w:rFonts w:hint="eastAsia" w:ascii="宋体" w:hAnsi="宋体" w:eastAsia="宋体" w:cs="宋体"/>
                <w:b/>
                <w:bCs/>
                <w:sz w:val="21"/>
                <w:szCs w:val="21"/>
              </w:rPr>
            </w:pPr>
          </w:p>
          <w:p w14:paraId="5FEFE13F">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adjustRightInd w:val="0"/>
              <w:snapToGrid w:val="0"/>
              <w:spacing w:line="288" w:lineRule="auto"/>
              <w:rPr>
                <w:rFonts w:hint="eastAsia" w:ascii="宋体" w:hAnsi="宋体" w:eastAsia="宋体" w:cs="宋体"/>
                <w:b/>
                <w:bCs/>
                <w:sz w:val="21"/>
                <w:szCs w:val="21"/>
              </w:rPr>
            </w:pPr>
          </w:p>
        </w:tc>
      </w:tr>
    </w:tbl>
    <w:p w14:paraId="3D76638D">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
    <w:p w14:paraId="797A3D4D">
      <w:pPr>
        <w:adjustRightInd w:val="0"/>
        <w:snapToGrid w:val="0"/>
        <w:spacing w:line="288" w:lineRule="auto"/>
        <w:rPr>
          <w:sz w:val="21"/>
          <w:szCs w:val="21"/>
        </w:rPr>
      </w:pPr>
      <w:r>
        <w:rPr>
          <w:rFonts w:hint="eastAsia"/>
          <w:sz w:val="21"/>
          <w:szCs w:val="21"/>
        </w:rPr>
        <w:br w:type="page"/>
      </w:r>
    </w:p>
    <w:p w14:paraId="54F380FD">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7F4CACE6">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267F09AB">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027F6DAE">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w:t>
      </w:r>
      <w:r>
        <w:rPr>
          <w:rFonts w:hint="eastAsia" w:cs="仿宋_GB2312"/>
          <w:color w:val="FF0000"/>
          <w:kern w:val="0"/>
          <w:sz w:val="21"/>
          <w:szCs w:val="21"/>
          <w:lang w:val="en-US" w:eastAsia="zh-CN"/>
        </w:rPr>
        <w:t>响应</w:t>
      </w:r>
      <w:r>
        <w:rPr>
          <w:rFonts w:hint="eastAsia" w:cs="仿宋_GB2312"/>
          <w:kern w:val="0"/>
          <w:sz w:val="21"/>
          <w:szCs w:val="21"/>
          <w:lang w:val="zh-CN"/>
        </w:rPr>
        <w:t>等均对联合响应各方产生约束力。</w:t>
      </w:r>
    </w:p>
    <w:p w14:paraId="0C8FB6AC">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4FDC8AD6">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042E8F8E">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2C7FFD1D">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14:paraId="4C4DA7D0">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3F4A69F2">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0151338A">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7EDE72D0">
      <w:pPr>
        <w:snapToGrid w:val="0"/>
        <w:spacing w:line="288" w:lineRule="auto"/>
        <w:ind w:firstLine="422" w:firstLineChars="201"/>
        <w:rPr>
          <w:rFonts w:cs="仿宋_GB2312"/>
          <w:kern w:val="0"/>
          <w:sz w:val="21"/>
          <w:szCs w:val="21"/>
          <w:lang w:val="zh-CN"/>
        </w:rPr>
      </w:pPr>
    </w:p>
    <w:p w14:paraId="6462F9FA">
      <w:pPr>
        <w:snapToGrid w:val="0"/>
        <w:spacing w:line="288" w:lineRule="auto"/>
        <w:ind w:firstLine="422" w:firstLineChars="201"/>
        <w:rPr>
          <w:rFonts w:cs="仿宋_GB2312"/>
          <w:kern w:val="0"/>
          <w:sz w:val="21"/>
          <w:szCs w:val="21"/>
          <w:lang w:val="zh-CN"/>
        </w:rPr>
      </w:pPr>
    </w:p>
    <w:p w14:paraId="454C0777">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6DC034B3">
      <w:pPr>
        <w:snapToGrid w:val="0"/>
        <w:spacing w:line="288" w:lineRule="auto"/>
        <w:ind w:firstLine="424" w:firstLineChars="201"/>
        <w:rPr>
          <w:rFonts w:cs="仿宋_GB2312"/>
          <w:b/>
          <w:bCs/>
          <w:kern w:val="0"/>
          <w:sz w:val="21"/>
          <w:szCs w:val="21"/>
          <w:lang w:val="zh-CN"/>
        </w:rPr>
      </w:pPr>
    </w:p>
    <w:p w14:paraId="5A80F10E">
      <w:pPr>
        <w:snapToGrid w:val="0"/>
        <w:spacing w:line="288" w:lineRule="auto"/>
        <w:ind w:firstLine="424" w:firstLineChars="201"/>
        <w:rPr>
          <w:rFonts w:cs="Times New Roman"/>
          <w:b/>
          <w:bCs/>
          <w:sz w:val="21"/>
          <w:szCs w:val="21"/>
        </w:rPr>
      </w:pPr>
    </w:p>
    <w:p w14:paraId="45458BA0">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606BBFD2">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0798D5E8">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14:paraId="5216AA39">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4863E171">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14:paraId="7E17CFB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14:paraId="693C2E7C">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14:paraId="0E7C3D4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14:paraId="305AE60A">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3FF0E28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14:paraId="7E914EEB">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544353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14:paraId="283E0C23">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64445E10">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14:paraId="3C8104C7">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0E8C9F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14:paraId="4D1640C8">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328D6471">
      <w:pPr>
        <w:snapToGrid w:val="0"/>
        <w:spacing w:line="288" w:lineRule="auto"/>
        <w:rPr>
          <w:rFonts w:cs="仿宋_GB2312"/>
          <w:kern w:val="0"/>
          <w:sz w:val="21"/>
          <w:szCs w:val="21"/>
          <w:lang w:val="zh-CN"/>
        </w:rPr>
      </w:pPr>
    </w:p>
    <w:p w14:paraId="787FDD19">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3B89F7E9">
      <w:pPr>
        <w:snapToGrid w:val="0"/>
        <w:spacing w:line="288" w:lineRule="auto"/>
        <w:ind w:firstLine="424" w:firstLineChars="201"/>
        <w:rPr>
          <w:rFonts w:cs="仿宋_GB2312"/>
          <w:b/>
          <w:bCs/>
          <w:kern w:val="0"/>
          <w:sz w:val="21"/>
          <w:szCs w:val="21"/>
          <w:lang w:val="zh-CN"/>
        </w:rPr>
      </w:pPr>
    </w:p>
    <w:p w14:paraId="476D0E6A">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144DBDC2">
      <w:pPr>
        <w:snapToGrid w:val="0"/>
        <w:spacing w:line="288" w:lineRule="auto"/>
        <w:rPr>
          <w:rFonts w:cs="仿宋_GB2312"/>
          <w:b/>
          <w:bCs/>
          <w:kern w:val="0"/>
          <w:sz w:val="21"/>
          <w:szCs w:val="21"/>
          <w:lang w:val="zh-CN"/>
        </w:rPr>
      </w:pPr>
    </w:p>
    <w:p w14:paraId="57A6876A">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3725CC2B"/>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6F25FCE"/>
    <w:rsid w:val="0CF34325"/>
    <w:rsid w:val="0FF24DE8"/>
    <w:rsid w:val="10A834A6"/>
    <w:rsid w:val="146E4BD8"/>
    <w:rsid w:val="14D5616E"/>
    <w:rsid w:val="15ED232D"/>
    <w:rsid w:val="168F7E12"/>
    <w:rsid w:val="17DA1F39"/>
    <w:rsid w:val="1CC72D6E"/>
    <w:rsid w:val="1D121E99"/>
    <w:rsid w:val="1D340697"/>
    <w:rsid w:val="242C4401"/>
    <w:rsid w:val="28220306"/>
    <w:rsid w:val="297E4A9C"/>
    <w:rsid w:val="2B731BD4"/>
    <w:rsid w:val="2B7E1DA7"/>
    <w:rsid w:val="2DC72F38"/>
    <w:rsid w:val="2DE74C9D"/>
    <w:rsid w:val="318921E5"/>
    <w:rsid w:val="31B732C3"/>
    <w:rsid w:val="37AA0086"/>
    <w:rsid w:val="37D9333F"/>
    <w:rsid w:val="38557B28"/>
    <w:rsid w:val="39BF365D"/>
    <w:rsid w:val="3D7836B1"/>
    <w:rsid w:val="3EE020AB"/>
    <w:rsid w:val="3FE16D38"/>
    <w:rsid w:val="44E103F4"/>
    <w:rsid w:val="46742991"/>
    <w:rsid w:val="471825FE"/>
    <w:rsid w:val="48211CD3"/>
    <w:rsid w:val="49F96717"/>
    <w:rsid w:val="4C793DF2"/>
    <w:rsid w:val="4DB570E0"/>
    <w:rsid w:val="4DD059E1"/>
    <w:rsid w:val="4E7D6D7D"/>
    <w:rsid w:val="4F8151E4"/>
    <w:rsid w:val="508825A3"/>
    <w:rsid w:val="51152F96"/>
    <w:rsid w:val="51665039"/>
    <w:rsid w:val="51942202"/>
    <w:rsid w:val="52DB7463"/>
    <w:rsid w:val="59011144"/>
    <w:rsid w:val="5BFD69A3"/>
    <w:rsid w:val="5D41435A"/>
    <w:rsid w:val="6265548D"/>
    <w:rsid w:val="64721D11"/>
    <w:rsid w:val="66CE5F3A"/>
    <w:rsid w:val="68D93CAA"/>
    <w:rsid w:val="68F67D14"/>
    <w:rsid w:val="6A00049E"/>
    <w:rsid w:val="6E142639"/>
    <w:rsid w:val="6E290AC9"/>
    <w:rsid w:val="6ED3687D"/>
    <w:rsid w:val="70C16549"/>
    <w:rsid w:val="710F5A87"/>
    <w:rsid w:val="75EA008C"/>
    <w:rsid w:val="76797A09"/>
    <w:rsid w:val="7D074354"/>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2"/>
    <w:basedOn w:val="1"/>
    <w:next w:val="1"/>
    <w:qFormat/>
    <w:uiPriority w:val="99"/>
    <w:pPr>
      <w:keepNext/>
      <w:keepLines/>
      <w:ind w:firstLine="200" w:firstLineChars="200"/>
      <w:outlineLvl w:val="1"/>
    </w:pPr>
    <w:rPr>
      <w:rFonts w:eastAsia="黑体"/>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rPr>
      <w:rFonts w:ascii="Times New Roman" w:hAnsi="Times New Roman" w:cs="Times New Roman"/>
      <w:sz w:val="28"/>
    </w:rPr>
  </w:style>
  <w:style w:type="paragraph" w:styleId="4">
    <w:name w:val="Body Text"/>
    <w:basedOn w:val="1"/>
    <w:next w:val="1"/>
    <w:link w:val="33"/>
    <w:qFormat/>
    <w:uiPriority w:val="0"/>
    <w:pPr>
      <w:spacing w:after="120"/>
    </w:pPr>
  </w:style>
  <w:style w:type="paragraph" w:styleId="5">
    <w:name w:val="Body Text Indent"/>
    <w:basedOn w:val="1"/>
    <w:next w:val="1"/>
    <w:link w:val="24"/>
    <w:qFormat/>
    <w:uiPriority w:val="0"/>
    <w:pPr>
      <w:spacing w:line="200" w:lineRule="atLeast"/>
      <w:ind w:firstLine="301"/>
    </w:pPr>
    <w:rPr>
      <w:rFonts w:hAnsi="Courier New" w:cs="Times New Roman"/>
      <w:spacing w:val="-4"/>
      <w:sz w:val="18"/>
      <w:szCs w:val="20"/>
    </w:rPr>
  </w:style>
  <w:style w:type="paragraph" w:styleId="6">
    <w:name w:val="Plain Text"/>
    <w:basedOn w:val="1"/>
    <w:link w:val="34"/>
    <w:semiHidden/>
    <w:unhideWhenUsed/>
    <w:qFormat/>
    <w:uiPriority w:val="99"/>
    <w:rPr>
      <w:rFonts w:hAnsi="Courier New" w:cs="Courier New" w:asciiTheme="minorEastAsia" w:eastAsiaTheme="minorEastAsia"/>
    </w:rPr>
  </w:style>
  <w:style w:type="paragraph" w:styleId="7">
    <w:name w:val="Balloon Text"/>
    <w:basedOn w:val="1"/>
    <w:link w:val="23"/>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3"/>
    <w:next w:val="3"/>
    <w:link w:val="31"/>
    <w:semiHidden/>
    <w:unhideWhenUsed/>
    <w:qFormat/>
    <w:uiPriority w:val="0"/>
    <w:rPr>
      <w:rFonts w:ascii="宋体" w:hAnsi="宋体" w:cs="宋体"/>
      <w:b/>
      <w:bCs/>
      <w:sz w:val="24"/>
    </w:rPr>
  </w:style>
  <w:style w:type="paragraph" w:styleId="12">
    <w:name w:val="Body Text First Indent"/>
    <w:basedOn w:val="4"/>
    <w:next w:val="13"/>
    <w:qFormat/>
    <w:uiPriority w:val="0"/>
    <w:pPr>
      <w:ind w:firstLine="420" w:firstLineChars="100"/>
    </w:pPr>
    <w:rPr>
      <w:rFonts w:cs="Times New Roman"/>
      <w:sz w:val="21"/>
    </w:rPr>
  </w:style>
  <w:style w:type="paragraph" w:styleId="13">
    <w:name w:val="Body Text First Indent 2"/>
    <w:basedOn w:val="5"/>
    <w:next w:val="12"/>
    <w:unhideWhenUsed/>
    <w:qFormat/>
    <w:uiPriority w:val="99"/>
    <w:pPr>
      <w:ind w:firstLine="420"/>
    </w:p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批注文字 字符"/>
    <w:basedOn w:val="16"/>
    <w:link w:val="3"/>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7"/>
    <w:qFormat/>
    <w:uiPriority w:val="0"/>
    <w:rPr>
      <w:rFonts w:ascii="宋体" w:hAnsi="宋体" w:eastAsia="宋体" w:cs="宋体"/>
      <w:sz w:val="18"/>
      <w:szCs w:val="18"/>
    </w:rPr>
  </w:style>
  <w:style w:type="character" w:customStyle="1" w:styleId="24">
    <w:name w:val="正文文本缩进 字符1"/>
    <w:link w:val="5"/>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6"/>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1"/>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4"/>
    <w:qFormat/>
    <w:uiPriority w:val="0"/>
    <w:rPr>
      <w:rFonts w:ascii="宋体" w:hAnsi="宋体" w:eastAsia="宋体" w:cs="宋体"/>
      <w:sz w:val="24"/>
      <w:szCs w:val="24"/>
    </w:rPr>
  </w:style>
  <w:style w:type="character" w:customStyle="1" w:styleId="34">
    <w:name w:val="纯文本 字符2"/>
    <w:basedOn w:val="16"/>
    <w:link w:val="6"/>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28314</Words>
  <Characters>29893</Characters>
  <Lines>223</Lines>
  <Paragraphs>62</Paragraphs>
  <TotalTime>0</TotalTime>
  <ScaleCrop>false</ScaleCrop>
  <LinksUpToDate>false</LinksUpToDate>
  <CharactersWithSpaces>30210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2025-07-11T03:21:40Z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482019B151974495868B197EB19B97F3_13</vt:lpwstr>
  </property>
  <property fmtid="{D5CDD505-2E9C-101B-9397-08002B2CF9AE}" pid="4" name="KSOTemplateDocerSaveRecord">
    <vt:lpwstr>eyJoZGlkIjoiNDUwMTFkMDI3ZjBmZjczM2Q3M2EwOGI5M2VjYzUzMDkiLCJ1c2VySWQiOiIxNjExNzk0MDExIn0=</vt:lpwstr>
  </property>
</Properties>
</file>