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highlight w:val="none"/>
        </w:rPr>
      </w:pPr>
    </w:p>
    <w:p w14:paraId="40F0D555">
      <w:pPr>
        <w:adjustRightInd w:val="0"/>
        <w:snapToGrid w:val="0"/>
        <w:spacing w:line="288" w:lineRule="auto"/>
        <w:rPr>
          <w:rFonts w:ascii="楷体" w:hAnsi="楷体" w:eastAsia="楷体" w:cs="Times New Roman"/>
          <w:b/>
          <w:spacing w:val="-6"/>
          <w:sz w:val="44"/>
          <w:szCs w:val="44"/>
          <w:highlight w:val="none"/>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浙江外国语学院</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追梦堂舞台机械、灯光系统改造项目</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追梦堂舞台机械、灯光系统改造项目</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QSZBB250058ZHGK</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浙江外国语学院</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[2025]2669</w:t>
      </w:r>
      <w:r>
        <w:rPr>
          <w:rFonts w:hint="eastAsia" w:ascii="楷体" w:hAnsi="楷体" w:eastAsia="楷体" w:cs="Times New Roman"/>
          <w:b/>
          <w:spacing w:val="-6"/>
          <w:sz w:val="30"/>
          <w:szCs w:val="30"/>
          <w:highlight w:val="none"/>
          <w:lang w:val="en-US" w:eastAsia="zh-CN"/>
        </w:rPr>
        <w:t>6</w:t>
      </w:r>
      <w:r>
        <w:rPr>
          <w:rFonts w:hint="eastAsia" w:ascii="楷体" w:hAnsi="楷体" w:eastAsia="楷体" w:cs="Times New Roman"/>
          <w:b/>
          <w:spacing w:val="-6"/>
          <w:sz w:val="30"/>
          <w:szCs w:val="30"/>
          <w:highlight w:val="none"/>
          <w:lang w:eastAsia="zh-CN"/>
        </w:rPr>
        <w:t>号、[2025]2669</w:t>
      </w:r>
      <w:r>
        <w:rPr>
          <w:rFonts w:hint="eastAsia" w:ascii="楷体" w:hAnsi="楷体" w:eastAsia="楷体" w:cs="Times New Roman"/>
          <w:b/>
          <w:spacing w:val="-6"/>
          <w:sz w:val="30"/>
          <w:szCs w:val="30"/>
          <w:highlight w:val="none"/>
          <w:lang w:val="en-US" w:eastAsia="zh-CN"/>
        </w:rPr>
        <w:t>7</w:t>
      </w:r>
      <w:r>
        <w:rPr>
          <w:rFonts w:hint="eastAsia" w:ascii="楷体" w:hAnsi="楷体" w:eastAsia="楷体" w:cs="Times New Roman"/>
          <w:b/>
          <w:spacing w:val="-6"/>
          <w:sz w:val="30"/>
          <w:szCs w:val="30"/>
          <w:highlight w:val="none"/>
          <w:lang w:eastAsia="zh-CN"/>
        </w:rPr>
        <w:t>号、[2025]26698号、[2025]2669</w:t>
      </w:r>
      <w:r>
        <w:rPr>
          <w:rFonts w:hint="eastAsia" w:ascii="楷体" w:hAnsi="楷体" w:eastAsia="楷体" w:cs="Times New Roman"/>
          <w:b/>
          <w:spacing w:val="-6"/>
          <w:sz w:val="30"/>
          <w:szCs w:val="30"/>
          <w:highlight w:val="none"/>
          <w:lang w:val="en-US" w:eastAsia="zh-CN"/>
        </w:rPr>
        <w:t>9</w:t>
      </w:r>
      <w:r>
        <w:rPr>
          <w:rFonts w:hint="eastAsia" w:ascii="楷体" w:hAnsi="楷体" w:eastAsia="楷体" w:cs="Times New Roman"/>
          <w:b/>
          <w:spacing w:val="-6"/>
          <w:sz w:val="30"/>
          <w:szCs w:val="30"/>
          <w:highlight w:val="none"/>
          <w:lang w:eastAsia="zh-CN"/>
        </w:rPr>
        <w:t>号、</w:t>
      </w:r>
      <w:r>
        <w:rPr>
          <w:rFonts w:hint="eastAsia" w:ascii="楷体" w:hAnsi="楷体" w:eastAsia="楷体" w:cs="Times New Roman"/>
          <w:b/>
          <w:spacing w:val="-6"/>
          <w:sz w:val="30"/>
          <w:szCs w:val="30"/>
          <w:highlight w:val="none"/>
        </w:rPr>
        <w:t>[2025]2670</w:t>
      </w:r>
      <w:r>
        <w:rPr>
          <w:rFonts w:hint="eastAsia" w:ascii="楷体" w:hAnsi="楷体" w:eastAsia="楷体" w:cs="Times New Roman"/>
          <w:b/>
          <w:spacing w:val="-6"/>
          <w:sz w:val="30"/>
          <w:szCs w:val="30"/>
          <w:highlight w:val="none"/>
          <w:lang w:val="en-US" w:eastAsia="zh-CN"/>
        </w:rPr>
        <w:t>0</w:t>
      </w:r>
      <w:r>
        <w:rPr>
          <w:rFonts w:hint="eastAsia" w:ascii="楷体" w:hAnsi="楷体" w:eastAsia="楷体" w:cs="Times New Roman"/>
          <w:b/>
          <w:spacing w:val="-6"/>
          <w:sz w:val="30"/>
          <w:szCs w:val="30"/>
          <w:highlight w:val="none"/>
        </w:rPr>
        <w:t>号</w:t>
      </w:r>
      <w:r>
        <w:rPr>
          <w:rFonts w:hint="eastAsia" w:ascii="楷体" w:hAnsi="楷体" w:eastAsia="楷体" w:cs="Times New Roman"/>
          <w:b/>
          <w:spacing w:val="-6"/>
          <w:sz w:val="30"/>
          <w:szCs w:val="30"/>
          <w:highlight w:val="none"/>
          <w:lang w:eastAsia="zh-CN"/>
        </w:rPr>
        <w:t>、</w:t>
      </w:r>
      <w:r>
        <w:rPr>
          <w:rFonts w:hint="eastAsia" w:ascii="楷体" w:hAnsi="楷体" w:eastAsia="楷体" w:cs="Times New Roman"/>
          <w:b/>
          <w:spacing w:val="-6"/>
          <w:sz w:val="30"/>
          <w:szCs w:val="30"/>
          <w:highlight w:val="none"/>
        </w:rPr>
        <w:t>[2025]26701号</w:t>
      </w:r>
      <w:r>
        <w:rPr>
          <w:rFonts w:hint="eastAsia" w:ascii="楷体" w:hAnsi="楷体" w:eastAsia="楷体" w:cs="Times New Roman"/>
          <w:b/>
          <w:spacing w:val="-6"/>
          <w:sz w:val="30"/>
          <w:szCs w:val="30"/>
          <w:highlight w:val="none"/>
          <w:lang w:eastAsia="zh-CN"/>
        </w:rPr>
        <w:t>、</w:t>
      </w:r>
      <w:r>
        <w:rPr>
          <w:rFonts w:hint="eastAsia" w:ascii="楷体" w:hAnsi="楷体" w:eastAsia="楷体" w:cs="Times New Roman"/>
          <w:b/>
          <w:spacing w:val="-6"/>
          <w:sz w:val="30"/>
          <w:szCs w:val="30"/>
          <w:highlight w:val="none"/>
        </w:rPr>
        <w:t>[2025]26702号</w:t>
      </w:r>
      <w:r>
        <w:rPr>
          <w:rFonts w:hint="eastAsia" w:ascii="楷体" w:hAnsi="楷体" w:eastAsia="楷体" w:cs="Times New Roman"/>
          <w:b/>
          <w:spacing w:val="-6"/>
          <w:sz w:val="30"/>
          <w:szCs w:val="30"/>
          <w:highlight w:val="none"/>
          <w:lang w:eastAsia="zh-CN"/>
        </w:rPr>
        <w:t>、</w:t>
      </w:r>
      <w:r>
        <w:rPr>
          <w:rFonts w:hint="eastAsia" w:ascii="楷体" w:hAnsi="楷体" w:eastAsia="楷体" w:cs="Times New Roman"/>
          <w:b/>
          <w:spacing w:val="-6"/>
          <w:sz w:val="30"/>
          <w:szCs w:val="30"/>
          <w:highlight w:val="none"/>
        </w:rPr>
        <w:t>[2025]2670</w:t>
      </w:r>
      <w:r>
        <w:rPr>
          <w:rFonts w:hint="eastAsia" w:ascii="楷体" w:hAnsi="楷体" w:eastAsia="楷体" w:cs="Times New Roman"/>
          <w:b/>
          <w:spacing w:val="-6"/>
          <w:sz w:val="30"/>
          <w:szCs w:val="30"/>
          <w:highlight w:val="none"/>
          <w:lang w:val="en-US" w:eastAsia="zh-CN"/>
        </w:rPr>
        <w:t>3</w:t>
      </w:r>
      <w:r>
        <w:rPr>
          <w:rFonts w:hint="eastAsia" w:ascii="楷体" w:hAnsi="楷体" w:eastAsia="楷体" w:cs="Times New Roman"/>
          <w:b/>
          <w:spacing w:val="-6"/>
          <w:sz w:val="30"/>
          <w:szCs w:val="30"/>
          <w:highlight w:val="none"/>
        </w:rPr>
        <w:t>号</w:t>
      </w:r>
    </w:p>
    <w:p w14:paraId="6DF20D90">
      <w:pPr>
        <w:adjustRightInd w:val="0"/>
        <w:snapToGrid w:val="0"/>
        <w:spacing w:line="288" w:lineRule="auto"/>
        <w:rPr>
          <w:rFonts w:ascii="楷体" w:hAnsi="楷体" w:eastAsia="楷体" w:cs="Times New Roman"/>
          <w:b/>
          <w:szCs w:val="21"/>
          <w:highlight w:val="none"/>
        </w:rPr>
      </w:pPr>
    </w:p>
    <w:p w14:paraId="428A84EB">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highlight w:val="none"/>
        </w:rPr>
      </w:pPr>
    </w:p>
    <w:p w14:paraId="35CD271C">
      <w:pPr>
        <w:adjustRightInd w:val="0"/>
        <w:snapToGrid w:val="0"/>
        <w:spacing w:line="288" w:lineRule="auto"/>
        <w:jc w:val="center"/>
        <w:outlineLvl w:val="0"/>
        <w:rPr>
          <w:rFonts w:ascii="楷体" w:hAnsi="楷体" w:eastAsia="楷体" w:cs="Times New Roman"/>
          <w:b/>
          <w:sz w:val="30"/>
          <w:szCs w:val="30"/>
          <w:highlight w:val="none"/>
        </w:rPr>
      </w:pPr>
      <w:r>
        <w:rPr>
          <w:rFonts w:ascii="楷体" w:hAnsi="楷体" w:eastAsia="楷体" w:cs="Times New Roman"/>
          <w:b/>
          <w:sz w:val="30"/>
          <w:szCs w:val="30"/>
          <w:highlight w:val="none"/>
        </w:rPr>
        <w:t>目</w:t>
      </w:r>
      <w:r>
        <w:rPr>
          <w:rFonts w:hint="eastAsia" w:ascii="楷体" w:hAnsi="楷体" w:eastAsia="楷体" w:cs="Times New Roman"/>
          <w:b/>
          <w:sz w:val="30"/>
          <w:szCs w:val="30"/>
          <w:highlight w:val="none"/>
        </w:rPr>
        <w:t xml:space="preserve">    </w:t>
      </w:r>
      <w:r>
        <w:rPr>
          <w:rFonts w:ascii="楷体" w:hAnsi="楷体" w:eastAsia="楷体" w:cs="Times New Roman"/>
          <w:b/>
          <w:sz w:val="30"/>
          <w:szCs w:val="30"/>
          <w:highlight w:val="none"/>
        </w:rPr>
        <w:t>录</w:t>
      </w:r>
    </w:p>
    <w:p w14:paraId="0824BE9D">
      <w:pPr>
        <w:adjustRightInd w:val="0"/>
        <w:snapToGrid w:val="0"/>
        <w:spacing w:line="288" w:lineRule="auto"/>
        <w:rPr>
          <w:rFonts w:ascii="楷体" w:hAnsi="楷体" w:eastAsia="楷体" w:cs="Times New Roman"/>
          <w:b/>
          <w:sz w:val="30"/>
          <w:szCs w:val="30"/>
          <w:highlight w:val="none"/>
        </w:rPr>
      </w:pPr>
    </w:p>
    <w:p w14:paraId="7392432A">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第六章  投标文件格式</w:t>
      </w:r>
    </w:p>
    <w:p w14:paraId="323DB40B">
      <w:pPr>
        <w:widowControl/>
        <w:adjustRightInd w:val="0"/>
        <w:snapToGrid w:val="0"/>
        <w:spacing w:line="288" w:lineRule="auto"/>
        <w:jc w:val="left"/>
        <w:rPr>
          <w:rFonts w:ascii="宋体" w:hAnsi="宋体" w:eastAsia="宋体" w:cs="Times New Roman"/>
          <w:szCs w:val="21"/>
          <w:highlight w:val="none"/>
        </w:rPr>
      </w:pPr>
    </w:p>
    <w:p w14:paraId="0BA9B1B7">
      <w:pPr>
        <w:widowControl/>
        <w:adjustRightInd w:val="0"/>
        <w:snapToGrid w:val="0"/>
        <w:spacing w:line="288" w:lineRule="auto"/>
        <w:jc w:val="left"/>
        <w:rPr>
          <w:rFonts w:ascii="宋体" w:hAnsi="宋体" w:eastAsia="宋体" w:cs="Times New Roman"/>
          <w:szCs w:val="21"/>
          <w:highlight w:val="none"/>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highlight w:val="none"/>
        </w:rPr>
      </w:pPr>
      <w:r>
        <w:rPr>
          <w:rFonts w:ascii="宋体" w:hAnsi="宋体" w:eastAsia="宋体" w:cs="Times New Roman"/>
          <w:b/>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u w:val="single"/>
          <w:lang w:eastAsia="zh-CN"/>
        </w:rPr>
        <w:t>追梦堂舞台机械、灯光系统改造项目</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w:t>
      </w:r>
      <w:r>
        <w:rPr>
          <w:rFonts w:hint="eastAsia" w:ascii="宋体" w:hAnsi="宋体" w:eastAsia="宋体" w:cs="Times New Roman"/>
          <w:b/>
          <w:color w:val="auto"/>
          <w:szCs w:val="21"/>
          <w:highlight w:val="none"/>
        </w:rPr>
        <w:t>并于</w:t>
      </w:r>
      <w:r>
        <w:rPr>
          <w:rFonts w:hint="eastAsia" w:ascii="宋体" w:hAnsi="宋体" w:eastAsia="宋体" w:cs="Times New Roman"/>
          <w:b/>
          <w:color w:val="auto"/>
          <w:szCs w:val="21"/>
          <w:highlight w:val="none"/>
          <w:u w:val="single"/>
          <w:lang w:eastAsia="zh-CN"/>
        </w:rPr>
        <w:t>2025年07月18日</w:t>
      </w:r>
      <w:r>
        <w:rPr>
          <w:rFonts w:hint="eastAsia" w:ascii="宋体" w:hAnsi="宋体" w:eastAsia="宋体" w:cs="Times New Roman"/>
          <w:b/>
          <w:color w:val="auto"/>
          <w:szCs w:val="21"/>
          <w:highlight w:val="none"/>
          <w:u w:val="single"/>
        </w:rPr>
        <w:t>9:00:00（北京时间）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5388C761">
      <w:pPr>
        <w:adjustRightInd w:val="0"/>
        <w:snapToGrid w:val="0"/>
        <w:spacing w:line="288" w:lineRule="auto"/>
        <w:rPr>
          <w:rFonts w:ascii="宋体" w:hAnsi="宋体" w:eastAsia="宋体" w:cs="宋体"/>
          <w:b/>
          <w:color w:val="auto"/>
          <w:szCs w:val="21"/>
          <w:highlight w:val="none"/>
        </w:rPr>
      </w:pPr>
      <w:bookmarkStart w:id="0" w:name="_Toc35393790"/>
      <w:bookmarkStart w:id="1" w:name="_Toc35393621"/>
      <w:bookmarkStart w:id="2" w:name="_Toc28359079"/>
      <w:bookmarkStart w:id="3" w:name="_Toc28359002"/>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QSZBB250058ZHGK</w:t>
      </w:r>
    </w:p>
    <w:p w14:paraId="24CCEC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追梦堂舞台机械、灯光系统改造项目</w:t>
      </w:r>
    </w:p>
    <w:bookmarkEnd w:id="4"/>
    <w:p w14:paraId="08080FB5">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997100元</w:t>
      </w:r>
    </w:p>
    <w:p w14:paraId="2A2196D3">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val="en-US" w:eastAsia="zh-CN"/>
        </w:rPr>
        <w:t>997100元</w:t>
      </w:r>
    </w:p>
    <w:p w14:paraId="690FF593">
      <w:pPr>
        <w:adjustRightInd w:val="0"/>
        <w:snapToGrid w:val="0"/>
        <w:spacing w:line="288" w:lineRule="auto"/>
        <w:ind w:firstLine="420" w:firstLineChars="200"/>
        <w:rPr>
          <w:rFonts w:hint="default" w:ascii="宋体" w:hAnsi="宋体" w:eastAsia="宋体" w:cs="Times New Roman"/>
          <w:color w:val="auto"/>
          <w:szCs w:val="21"/>
          <w:highlight w:val="none"/>
          <w:u w:val="single"/>
          <w:lang w:val="en-US" w:eastAsia="zh-CN"/>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.合同履约期限：合同签订后</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0日内完成供货及安装</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具体以采购人实施要求为准</w:t>
      </w:r>
    </w:p>
    <w:p w14:paraId="50E168F5">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328CEC5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4216DE7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5E1C8FE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4331605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05C320">
            <w:pPr>
              <w:adjustRightInd w:val="0"/>
              <w:snapToGrid w:val="0"/>
              <w:spacing w:line="288"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一</w:t>
            </w:r>
          </w:p>
        </w:tc>
        <w:tc>
          <w:tcPr>
            <w:tcW w:w="3006" w:type="dxa"/>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Times New Roman"/>
                <w:color w:val="auto"/>
                <w:szCs w:val="21"/>
                <w:highlight w:val="none"/>
                <w:lang w:eastAsia="zh-CN"/>
              </w:rPr>
              <w:t>追梦堂舞台机械、灯光系统改造项目</w:t>
            </w:r>
          </w:p>
        </w:tc>
        <w:tc>
          <w:tcPr>
            <w:tcW w:w="708" w:type="dxa"/>
            <w:tcBorders>
              <w:tl2br w:val="nil"/>
              <w:tr2bl w:val="nil"/>
            </w:tcBorders>
            <w:vAlign w:val="center"/>
          </w:tcPr>
          <w:p w14:paraId="55DE7AF3">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709" w:type="dxa"/>
            <w:tcBorders>
              <w:tl2br w:val="nil"/>
              <w:tr2bl w:val="nil"/>
            </w:tcBorders>
            <w:vAlign w:val="center"/>
          </w:tcPr>
          <w:p w14:paraId="5DA6FBAE">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w:t>
            </w:r>
          </w:p>
        </w:tc>
        <w:tc>
          <w:tcPr>
            <w:tcW w:w="3119" w:type="dxa"/>
            <w:tcBorders>
              <w:right w:val="single" w:color="auto" w:sz="4" w:space="0"/>
              <w:tl2br w:val="nil"/>
              <w:tr2bl w:val="nil"/>
            </w:tcBorders>
            <w:vAlign w:val="center"/>
          </w:tcPr>
          <w:p w14:paraId="52E71CE8">
            <w:pPr>
              <w:adjustRightInd w:val="0"/>
              <w:snapToGrid w:val="0"/>
              <w:spacing w:line="288"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详见第二章采购需求</w:t>
            </w:r>
          </w:p>
        </w:tc>
        <w:tc>
          <w:tcPr>
            <w:tcW w:w="1276" w:type="dxa"/>
            <w:tcBorders>
              <w:right w:val="single" w:color="auto" w:sz="4" w:space="0"/>
              <w:tl2br w:val="nil"/>
              <w:tr2bl w:val="nil"/>
            </w:tcBorders>
            <w:vAlign w:val="center"/>
          </w:tcPr>
          <w:p w14:paraId="186E9E3C">
            <w:pPr>
              <w:adjustRightInd w:val="0"/>
              <w:snapToGrid w:val="0"/>
              <w:spacing w:line="288"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否</w:t>
            </w:r>
          </w:p>
        </w:tc>
      </w:tr>
    </w:tbl>
    <w:p w14:paraId="4C303774">
      <w:pPr>
        <w:adjustRightInd w:val="0"/>
        <w:snapToGrid w:val="0"/>
        <w:spacing w:line="288" w:lineRule="auto"/>
        <w:rPr>
          <w:rFonts w:ascii="宋体" w:hAnsi="宋体" w:eastAsia="宋体" w:cs="宋体"/>
          <w:b/>
          <w:color w:val="auto"/>
          <w:szCs w:val="21"/>
          <w:highlight w:val="none"/>
        </w:rPr>
      </w:pPr>
      <w:bookmarkStart w:id="5" w:name="_Toc28359080"/>
      <w:bookmarkStart w:id="6" w:name="_Toc35393791"/>
      <w:bookmarkStart w:id="7" w:name="_Toc35393622"/>
      <w:bookmarkStart w:id="8" w:name="_Toc28359003"/>
      <w:r>
        <w:rPr>
          <w:rFonts w:hint="eastAsia" w:ascii="宋体" w:hAnsi="宋体" w:eastAsia="宋体" w:cs="宋体"/>
          <w:b/>
          <w:color w:val="auto"/>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638FDC03">
      <w:pPr>
        <w:adjustRightInd w:val="0"/>
        <w:snapToGrid w:val="0"/>
        <w:spacing w:line="288" w:lineRule="auto"/>
        <w:ind w:firstLine="420" w:firstLineChars="200"/>
        <w:rPr>
          <w:rFonts w:hint="eastAsia" w:ascii="宋体" w:hAnsi="宋体" w:eastAsia="宋体" w:cs="Times New Roman"/>
          <w:color w:val="auto"/>
          <w:szCs w:val="21"/>
          <w:highlight w:val="none"/>
          <w:lang w:val="en-US" w:eastAsia="zh-CN"/>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w:t>
      </w:r>
      <w:r>
        <w:rPr>
          <w:rFonts w:hint="eastAsia" w:ascii="宋体" w:hAnsi="宋体" w:eastAsia="宋体" w:cs="Times New Roman"/>
          <w:color w:val="auto"/>
          <w:szCs w:val="21"/>
          <w:highlight w:val="none"/>
          <w:lang w:val="en-US" w:eastAsia="zh-CN"/>
        </w:rPr>
        <w:t>无</w:t>
      </w:r>
    </w:p>
    <w:p w14:paraId="69B18DC5">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14:paraId="20CEE249">
      <w:pPr>
        <w:adjustRightInd w:val="0"/>
        <w:snapToGrid w:val="0"/>
        <w:spacing w:line="288" w:lineRule="auto"/>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至</w:t>
      </w:r>
      <w:r>
        <w:rPr>
          <w:rFonts w:hint="eastAsia" w:ascii="宋体" w:hAnsi="宋体" w:eastAsia="宋体" w:cs="Times New Roman"/>
          <w:color w:val="auto"/>
          <w:szCs w:val="21"/>
          <w:highlight w:val="none"/>
          <w:lang w:eastAsia="zh-CN"/>
        </w:rPr>
        <w:t>2025年07月18日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235D0AC6">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2025年07月18日</w:t>
      </w:r>
      <w:r>
        <w:rPr>
          <w:rFonts w:hint="eastAsia" w:ascii="宋体" w:hAnsi="宋体" w:eastAsia="宋体" w:cs="Times New Roman"/>
          <w:bCs/>
          <w:color w:val="auto"/>
          <w:szCs w:val="21"/>
          <w:highlight w:val="none"/>
        </w:rPr>
        <w:t>9:00:00（北京时间）</w:t>
      </w:r>
    </w:p>
    <w:p w14:paraId="7AB5CB4C">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2025年07月18日</w:t>
      </w:r>
      <w:r>
        <w:rPr>
          <w:rFonts w:hint="eastAsia" w:ascii="宋体" w:hAnsi="宋体" w:eastAsia="宋体" w:cs="Times New Roman"/>
          <w:bCs/>
          <w:color w:val="auto"/>
          <w:szCs w:val="21"/>
          <w:highlight w:val="none"/>
        </w:rPr>
        <w:t>9:00:00（北京时间）</w:t>
      </w:r>
    </w:p>
    <w:p w14:paraId="210B96A1">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w:t>
      </w:r>
      <w:r>
        <w:rPr>
          <w:rFonts w:hint="eastAsia" w:ascii="宋体" w:hAnsi="宋体" w:eastAsia="宋体" w:cs="Times New Roman"/>
          <w:color w:val="auto"/>
          <w:szCs w:val="21"/>
          <w:highlight w:val="none"/>
          <w:lang w:val="en-US" w:eastAsia="zh-CN"/>
        </w:rPr>
        <w:t>21</w:t>
      </w:r>
      <w:r>
        <w:rPr>
          <w:rFonts w:hint="eastAsia" w:ascii="宋体" w:hAnsi="宋体" w:eastAsia="宋体" w:cs="Times New Roman"/>
          <w:color w:val="auto"/>
          <w:szCs w:val="21"/>
          <w:highlight w:val="none"/>
        </w:rPr>
        <w:t>楼（求是招标会议室</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w:t>
      </w:r>
      <w:bookmarkEnd w:id="18"/>
    </w:p>
    <w:bookmarkEnd w:id="17"/>
    <w:p w14:paraId="66F64AAF">
      <w:pPr>
        <w:adjustRightInd w:val="0"/>
        <w:snapToGrid w:val="0"/>
        <w:spacing w:line="288" w:lineRule="auto"/>
        <w:rPr>
          <w:rFonts w:ascii="宋体" w:hAnsi="宋体" w:eastAsia="宋体" w:cs="宋体"/>
          <w:b/>
          <w:color w:val="auto"/>
          <w:szCs w:val="21"/>
          <w:highlight w:val="none"/>
        </w:rPr>
      </w:pPr>
      <w:bookmarkStart w:id="19" w:name="_Toc28359084"/>
      <w:bookmarkStart w:id="20" w:name="_Toc28359007"/>
      <w:bookmarkStart w:id="21" w:name="_Toc35393794"/>
      <w:bookmarkStart w:id="22" w:name="_Toc35393625"/>
      <w:r>
        <w:rPr>
          <w:rFonts w:hint="eastAsia" w:ascii="宋体" w:hAnsi="宋体" w:eastAsia="宋体" w:cs="宋体"/>
          <w:b/>
          <w:color w:val="auto"/>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46A7806E">
      <w:pPr>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6A9FFE81">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color w:val="auto"/>
          <w:szCs w:val="21"/>
          <w:highlight w:val="none"/>
        </w:rPr>
      </w:pPr>
      <w:bookmarkStart w:id="29" w:name="_Toc35393627"/>
      <w:bookmarkStart w:id="30" w:name="_Toc28359008"/>
      <w:bookmarkStart w:id="31" w:name="_Toc35393796"/>
      <w:bookmarkStart w:id="32" w:name="_Toc28359085"/>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2EA3FE88">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eastAsia="zh-CN"/>
        </w:rPr>
        <w:t>浙江外国语学院</w:t>
      </w:r>
    </w:p>
    <w:p w14:paraId="46CEB5A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地址：杭州市留和路299号</w:t>
      </w:r>
    </w:p>
    <w:p w14:paraId="031C459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联系人：王老师</w:t>
      </w:r>
    </w:p>
    <w:p w14:paraId="6EA6EEAC">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联系方式：0571-88213060</w:t>
      </w:r>
    </w:p>
    <w:p w14:paraId="1FB23515">
      <w:pPr>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color w:val="auto"/>
          <w:szCs w:val="21"/>
          <w:highlight w:val="none"/>
          <w:lang w:val="en-US" w:eastAsia="zh-CN"/>
        </w:rPr>
        <w:t>陈</w:t>
      </w:r>
      <w:r>
        <w:rPr>
          <w:rFonts w:hint="eastAsia" w:ascii="宋体" w:hAnsi="宋体" w:eastAsia="宋体" w:cs="Times New Roman"/>
          <w:color w:val="auto"/>
          <w:szCs w:val="21"/>
          <w:highlight w:val="none"/>
        </w:rPr>
        <w:t>老师</w:t>
      </w:r>
    </w:p>
    <w:p w14:paraId="57510DFA">
      <w:pPr>
        <w:spacing w:line="288"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lang w:val="en-US" w:eastAsia="zh-CN"/>
        </w:rPr>
        <w:t>13957140807</w:t>
      </w:r>
    </w:p>
    <w:p w14:paraId="4D516E73">
      <w:pPr>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质疑联系人：吴老师</w:t>
      </w:r>
    </w:p>
    <w:p w14:paraId="1AD7C319">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质疑联系方法：0571-88213026</w:t>
      </w:r>
    </w:p>
    <w:p w14:paraId="7C38B084">
      <w:pPr>
        <w:adjustRightInd w:val="0"/>
        <w:snapToGrid w:val="0"/>
        <w:spacing w:line="288" w:lineRule="auto"/>
        <w:ind w:firstLine="424" w:firstLineChars="202"/>
        <w:rPr>
          <w:rFonts w:ascii="宋体" w:hAnsi="宋体" w:eastAsia="宋体" w:cs="Times New Roman"/>
          <w:color w:val="auto"/>
          <w:szCs w:val="21"/>
          <w:highlight w:val="none"/>
        </w:rPr>
      </w:pPr>
    </w:p>
    <w:p w14:paraId="4E4B93C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color w:val="auto"/>
          <w:szCs w:val="21"/>
          <w:highlight w:val="none"/>
          <w:lang w:val="en-US" w:eastAsia="zh-CN"/>
        </w:rPr>
        <w:t>陈应俭、</w:t>
      </w:r>
      <w:r>
        <w:rPr>
          <w:rFonts w:hint="eastAsia" w:ascii="宋体" w:hAnsi="宋体" w:eastAsia="宋体" w:cs="Times New Roman"/>
          <w:bCs/>
          <w:color w:val="auto"/>
          <w:spacing w:val="-6"/>
          <w:szCs w:val="21"/>
          <w:highlight w:val="none"/>
          <w:lang w:eastAsia="zh-CN"/>
        </w:rPr>
        <w:t>阙家珍、</w:t>
      </w:r>
      <w:r>
        <w:rPr>
          <w:rFonts w:hint="eastAsia" w:ascii="宋体" w:hAnsi="宋体" w:eastAsia="宋体" w:cs="Times New Roman"/>
          <w:bCs/>
          <w:color w:val="auto"/>
          <w:spacing w:val="-6"/>
          <w:szCs w:val="21"/>
          <w:highlight w:val="none"/>
          <w:lang w:val="en-US" w:eastAsia="zh-CN"/>
        </w:rPr>
        <w:t>林心怡</w:t>
      </w:r>
    </w:p>
    <w:p w14:paraId="2506E43F">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项目联系方式（询问）：0571-</w:t>
      </w:r>
      <w:r>
        <w:rPr>
          <w:rFonts w:hint="eastAsia" w:ascii="宋体" w:hAnsi="宋体" w:eastAsia="宋体" w:cs="Times New Roman"/>
          <w:color w:val="auto"/>
          <w:szCs w:val="21"/>
          <w:highlight w:val="none"/>
          <w:lang w:eastAsia="zh-CN"/>
        </w:rPr>
        <w:t>87670301</w:t>
      </w:r>
    </w:p>
    <w:p w14:paraId="2AC0AA04">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14:paraId="522720FA">
      <w:pPr>
        <w:adjustRightInd w:val="0"/>
        <w:snapToGrid w:val="0"/>
        <w:spacing w:line="288" w:lineRule="auto"/>
        <w:ind w:firstLine="424" w:firstLineChars="202"/>
        <w:rPr>
          <w:rFonts w:ascii="宋体" w:hAnsi="宋体" w:eastAsia="宋体" w:cs="Times New Roman"/>
          <w:szCs w:val="21"/>
          <w:highlight w:val="none"/>
        </w:rPr>
      </w:pPr>
      <w:bookmarkStart w:id="33" w:name="_Hlk124147873"/>
    </w:p>
    <w:p w14:paraId="55E09793">
      <w:pPr>
        <w:adjustRightInd w:val="0"/>
        <w:snapToGrid w:val="0"/>
        <w:spacing w:line="288" w:lineRule="auto"/>
        <w:ind w:firstLine="425" w:firstLineChars="215"/>
        <w:rPr>
          <w:rFonts w:ascii="宋体" w:hAnsi="宋体" w:eastAsia="宋体" w:cs="Times New Roman"/>
          <w:spacing w:val="-6"/>
          <w:sz w:val="21"/>
          <w:szCs w:val="21"/>
          <w:highlight w:val="none"/>
        </w:rPr>
      </w:pPr>
      <w:r>
        <w:rPr>
          <w:rFonts w:ascii="宋体" w:hAnsi="宋体" w:eastAsia="宋体" w:cs="Times New Roman"/>
          <w:spacing w:val="-6"/>
          <w:sz w:val="21"/>
          <w:szCs w:val="21"/>
          <w:highlight w:val="none"/>
        </w:rPr>
        <w:t>3.</w:t>
      </w:r>
      <w:r>
        <w:rPr>
          <w:rFonts w:hint="eastAsia" w:ascii="宋体" w:hAnsi="宋体" w:eastAsia="宋体" w:cs="Times New Roman"/>
          <w:spacing w:val="-6"/>
          <w:sz w:val="21"/>
          <w:szCs w:val="21"/>
          <w:highlight w:val="none"/>
        </w:rPr>
        <w:t>投诉处理部门信息</w:t>
      </w:r>
    </w:p>
    <w:p w14:paraId="4CF7C194">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名称：浙江外国语学院</w:t>
      </w:r>
    </w:p>
    <w:p w14:paraId="3E28668D">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地址：杭州市留和路299号</w:t>
      </w:r>
    </w:p>
    <w:p w14:paraId="10D47481">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传真：/</w:t>
      </w:r>
    </w:p>
    <w:p w14:paraId="5B0B6715">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联系人：李老师</w:t>
      </w:r>
    </w:p>
    <w:p w14:paraId="4DAA628A">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监督投诉电话：0571-88213015</w:t>
      </w:r>
    </w:p>
    <w:p w14:paraId="65AB9A88">
      <w:pPr>
        <w:adjustRightInd w:val="0"/>
        <w:snapToGrid w:val="0"/>
        <w:spacing w:line="288" w:lineRule="auto"/>
        <w:ind w:firstLine="425" w:firstLineChars="215"/>
        <w:rPr>
          <w:rFonts w:ascii="宋体" w:hAnsi="宋体" w:eastAsia="宋体" w:cs="Times New Roman"/>
          <w:spacing w:val="-6"/>
          <w:szCs w:val="21"/>
          <w:highlight w:val="none"/>
        </w:rPr>
      </w:pPr>
    </w:p>
    <w:p w14:paraId="0BC3124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sz w:val="32"/>
          <w:szCs w:val="32"/>
          <w:highlight w:val="none"/>
        </w:rPr>
      </w:pPr>
      <w:r>
        <w:rPr>
          <w:rFonts w:hint="eastAsia" w:ascii="宋体" w:hAnsi="宋体" w:eastAsia="宋体" w:cs="Times New Roman"/>
          <w:szCs w:val="21"/>
          <w:highlight w:val="none"/>
        </w:rPr>
        <w:br w:type="page"/>
      </w:r>
      <w:r>
        <w:rPr>
          <w:rFonts w:hint="eastAsia" w:ascii="宋体" w:hAnsi="宋体" w:eastAsia="宋体" w:cs="Times New Roman"/>
          <w:b/>
          <w:sz w:val="32"/>
          <w:szCs w:val="32"/>
          <w:highlight w:val="none"/>
        </w:rPr>
        <w:t xml:space="preserve">第二章  </w:t>
      </w:r>
      <w:r>
        <w:rPr>
          <w:rFonts w:hint="eastAsia" w:ascii="宋体" w:hAnsi="宋体" w:eastAsia="宋体" w:cs="Times New Roman"/>
          <w:b/>
          <w:bCs/>
          <w:sz w:val="32"/>
          <w:szCs w:val="32"/>
          <w:highlight w:val="none"/>
        </w:rPr>
        <w:t>采购需求</w:t>
      </w:r>
    </w:p>
    <w:p w14:paraId="2BD0894E">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highlight w:val="none"/>
              </w:rPr>
            </w:pPr>
            <w:bookmarkStart w:id="35" w:name="_Hlk45005599"/>
            <w:r>
              <w:rPr>
                <w:rFonts w:hint="eastAsia" w:ascii="宋体" w:hAnsi="宋体" w:eastAsia="宋体" w:cs="宋体"/>
                <w:b/>
                <w:bCs/>
                <w:szCs w:val="21"/>
                <w:highlight w:val="none"/>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1</w:t>
            </w:r>
          </w:p>
        </w:tc>
        <w:tc>
          <w:tcPr>
            <w:tcW w:w="3256" w:type="dxa"/>
            <w:vAlign w:val="center"/>
          </w:tcPr>
          <w:p w14:paraId="3C9157C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2</w:t>
            </w:r>
          </w:p>
        </w:tc>
        <w:tc>
          <w:tcPr>
            <w:tcW w:w="3256" w:type="dxa"/>
            <w:vAlign w:val="center"/>
          </w:tcPr>
          <w:p w14:paraId="2113CFB5">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11BC9380">
            <w:pPr>
              <w:adjustRightInd w:val="0"/>
              <w:snapToGrid w:val="0"/>
              <w:spacing w:line="288" w:lineRule="auto"/>
              <w:jc w:val="left"/>
              <w:rPr>
                <w:rFonts w:hint="default" w:ascii="宋体" w:hAnsi="宋体" w:eastAsia="宋体" w:cs="宋体"/>
                <w:b/>
                <w:bCs/>
                <w:szCs w:val="21"/>
                <w:highlight w:val="none"/>
                <w:lang w:val="en-US"/>
              </w:rPr>
            </w:pPr>
            <w:r>
              <w:rPr>
                <w:rFonts w:hint="eastAsia" w:ascii="宋体" w:hAnsi="宋体" w:eastAsia="宋体" w:cs="宋体"/>
                <w:szCs w:val="21"/>
                <w:highlight w:val="none"/>
                <w:lang w:val="en-US" w:eastAsia="zh-CN"/>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3</w:t>
            </w:r>
          </w:p>
        </w:tc>
        <w:tc>
          <w:tcPr>
            <w:tcW w:w="3256" w:type="dxa"/>
            <w:vAlign w:val="center"/>
          </w:tcPr>
          <w:p w14:paraId="118B4FF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提供材料详见招标文件第六章“商务和技术文件”</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3256" w:type="dxa"/>
            <w:vAlign w:val="center"/>
          </w:tcPr>
          <w:p w14:paraId="6E2671F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提供材料详见招标文件第六章“商务和技术文件”</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highlight w:val="none"/>
              </w:rPr>
            </w:pPr>
            <w:r>
              <w:rPr>
                <w:rFonts w:hint="eastAsia" w:ascii="宋体" w:hAnsi="宋体" w:eastAsia="宋体" w:cs="宋体"/>
                <w:szCs w:val="21"/>
                <w:highlight w:val="none"/>
              </w:rPr>
              <w:t>5</w:t>
            </w:r>
          </w:p>
        </w:tc>
        <w:tc>
          <w:tcPr>
            <w:tcW w:w="3256" w:type="dxa"/>
            <w:vAlign w:val="center"/>
          </w:tcPr>
          <w:p w14:paraId="4E120E41">
            <w:pPr>
              <w:adjustRightInd w:val="0"/>
              <w:snapToGrid w:val="0"/>
              <w:spacing w:line="288" w:lineRule="auto"/>
              <w:jc w:val="left"/>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政府采购促进中小企业发展</w:t>
            </w:r>
          </w:p>
        </w:tc>
        <w:tc>
          <w:tcPr>
            <w:tcW w:w="5529" w:type="dxa"/>
            <w:vAlign w:val="center"/>
          </w:tcPr>
          <w:p w14:paraId="2411BE19">
            <w:pPr>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提供材料详见招标文件第六章“</w:t>
            </w:r>
            <w:r>
              <w:rPr>
                <w:rFonts w:hint="eastAsia" w:ascii="宋体" w:hAnsi="宋体" w:eastAsia="宋体" w:cs="宋体"/>
                <w:sz w:val="21"/>
                <w:szCs w:val="21"/>
                <w:highlight w:val="none"/>
                <w:lang w:val="en-US" w:eastAsia="zh-CN"/>
              </w:rPr>
              <w:t>资格</w:t>
            </w:r>
            <w:r>
              <w:rPr>
                <w:rFonts w:hint="eastAsia" w:ascii="宋体" w:hAnsi="宋体" w:eastAsia="宋体" w:cs="宋体"/>
                <w:sz w:val="21"/>
                <w:szCs w:val="21"/>
                <w:highlight w:val="none"/>
              </w:rPr>
              <w:t>文件”</w:t>
            </w:r>
          </w:p>
          <w:p w14:paraId="12FA788E">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b/>
                <w:bCs/>
                <w:sz w:val="21"/>
                <w:szCs w:val="21"/>
                <w:highlight w:val="none"/>
              </w:rPr>
              <w:t>本项目</w:t>
            </w:r>
            <w:r>
              <w:rPr>
                <w:rFonts w:hint="eastAsia" w:ascii="宋体" w:hAnsi="宋体" w:eastAsia="宋体" w:cs="宋体"/>
                <w:b/>
                <w:bCs/>
                <w:color w:val="auto"/>
                <w:sz w:val="21"/>
                <w:szCs w:val="21"/>
                <w:highlight w:val="none"/>
              </w:rPr>
              <w:t>属性为：货物</w:t>
            </w:r>
          </w:p>
          <w:p w14:paraId="5FB7ECAF">
            <w:pPr>
              <w:adjustRightInd w:val="0"/>
              <w:snapToGrid w:val="0"/>
              <w:spacing w:line="288" w:lineRule="auto"/>
              <w:jc w:val="left"/>
              <w:rPr>
                <w:rFonts w:hint="eastAsia" w:ascii="宋体" w:hAnsi="宋体" w:eastAsia="宋体" w:cs="宋体"/>
                <w:b/>
                <w:bCs/>
                <w:sz w:val="21"/>
                <w:szCs w:val="21"/>
                <w:highlight w:val="none"/>
                <w:lang w:eastAsia="zh-CN"/>
              </w:rPr>
            </w:pPr>
            <w:r>
              <w:rPr>
                <w:rFonts w:hint="eastAsia" w:ascii="宋体" w:hAnsi="宋体" w:eastAsia="宋体" w:cs="宋体"/>
                <w:b/>
                <w:bCs/>
                <w:color w:val="auto"/>
                <w:sz w:val="21"/>
                <w:szCs w:val="21"/>
                <w:highlight w:val="none"/>
              </w:rPr>
              <w:t>采购标的对应的中</w:t>
            </w:r>
            <w:r>
              <w:rPr>
                <w:rFonts w:hint="eastAsia" w:ascii="宋体" w:hAnsi="宋体" w:eastAsia="宋体" w:cs="宋体"/>
                <w:b/>
                <w:bCs/>
                <w:sz w:val="21"/>
                <w:szCs w:val="21"/>
                <w:highlight w:val="none"/>
              </w:rPr>
              <w:t>小企业划分标准所属行业：</w:t>
            </w:r>
            <w:r>
              <w:rPr>
                <w:rFonts w:hint="eastAsia" w:ascii="宋体" w:hAnsi="宋体" w:eastAsia="宋体" w:cs="宋体"/>
                <w:sz w:val="21"/>
                <w:szCs w:val="21"/>
                <w:highlight w:val="none"/>
                <w:lang w:val="en-US" w:eastAsia="zh-CN"/>
              </w:rPr>
              <w:t>工业</w:t>
            </w:r>
          </w:p>
          <w:p w14:paraId="1AE1AC05">
            <w:pPr>
              <w:adjustRightInd w:val="0"/>
              <w:snapToGrid w:val="0"/>
              <w:spacing w:line="288" w:lineRule="auto"/>
              <w:jc w:val="left"/>
              <w:rPr>
                <w:rFonts w:hint="eastAsia" w:ascii="宋体" w:hAnsi="宋体" w:eastAsia="宋体" w:cs="宋体"/>
                <w:b/>
                <w:bCs/>
                <w:color w:val="FF0000"/>
                <w:sz w:val="21"/>
                <w:szCs w:val="21"/>
                <w:highlight w:val="none"/>
              </w:rPr>
            </w:pPr>
            <w:r>
              <w:rPr>
                <w:rFonts w:hint="eastAsia" w:ascii="宋体" w:hAnsi="宋体" w:eastAsia="宋体" w:cs="宋体"/>
                <w:b/>
                <w:bCs/>
                <w:sz w:val="21"/>
                <w:szCs w:val="21"/>
                <w:highlight w:val="none"/>
              </w:rPr>
              <w:t>中小企业划型标准：</w:t>
            </w:r>
            <w:r>
              <w:rPr>
                <w:rFonts w:hint="eastAsia" w:ascii="宋体" w:hAnsi="宋体" w:eastAsia="宋体" w:cs="宋体"/>
                <w:color w:val="333333"/>
                <w:kern w:val="0"/>
                <w:sz w:val="21"/>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6</w:t>
            </w:r>
          </w:p>
        </w:tc>
        <w:tc>
          <w:tcPr>
            <w:tcW w:w="3256" w:type="dxa"/>
            <w:vAlign w:val="center"/>
          </w:tcPr>
          <w:p w14:paraId="68346FE0">
            <w:pPr>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政府采购支持监狱企业发展</w:t>
            </w:r>
          </w:p>
        </w:tc>
        <w:tc>
          <w:tcPr>
            <w:tcW w:w="5529" w:type="dxa"/>
            <w:vAlign w:val="center"/>
          </w:tcPr>
          <w:p w14:paraId="01FE0DDF">
            <w:pPr>
              <w:adjustRightInd w:val="0"/>
              <w:snapToGrid w:val="0"/>
              <w:spacing w:line="288" w:lineRule="auto"/>
              <w:jc w:val="left"/>
              <w:rPr>
                <w:rFonts w:hint="eastAsia" w:ascii="宋体" w:hAnsi="宋体" w:eastAsia="宋体" w:cs="宋体"/>
                <w:b/>
                <w:bCs/>
                <w:sz w:val="21"/>
                <w:szCs w:val="21"/>
                <w:highlight w:val="none"/>
              </w:rPr>
            </w:pPr>
            <w:r>
              <w:rPr>
                <w:rFonts w:hint="eastAsia" w:ascii="宋体" w:hAnsi="宋体" w:eastAsia="宋体" w:cs="宋体"/>
                <w:sz w:val="21"/>
                <w:szCs w:val="21"/>
                <w:highlight w:val="none"/>
              </w:rPr>
              <w:t>提供材料详见招标文件第六章“</w:t>
            </w:r>
            <w:r>
              <w:rPr>
                <w:rFonts w:hint="eastAsia" w:ascii="宋体" w:hAnsi="宋体" w:eastAsia="宋体" w:cs="宋体"/>
                <w:sz w:val="21"/>
                <w:szCs w:val="21"/>
                <w:highlight w:val="none"/>
                <w:lang w:val="en-US" w:eastAsia="zh-CN"/>
              </w:rPr>
              <w:t>资格</w:t>
            </w:r>
            <w:r>
              <w:rPr>
                <w:rFonts w:hint="eastAsia" w:ascii="宋体" w:hAnsi="宋体" w:eastAsia="宋体" w:cs="宋体"/>
                <w:sz w:val="21"/>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7</w:t>
            </w:r>
          </w:p>
        </w:tc>
        <w:tc>
          <w:tcPr>
            <w:tcW w:w="3256" w:type="dxa"/>
            <w:vAlign w:val="center"/>
          </w:tcPr>
          <w:p w14:paraId="316E8781">
            <w:pPr>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政府采购促进残疾人就业</w:t>
            </w:r>
          </w:p>
        </w:tc>
        <w:tc>
          <w:tcPr>
            <w:tcW w:w="5529" w:type="dxa"/>
            <w:vAlign w:val="center"/>
          </w:tcPr>
          <w:p w14:paraId="3BFC2AAA">
            <w:pPr>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提供材料详见招标文件第六章“</w:t>
            </w:r>
            <w:r>
              <w:rPr>
                <w:rFonts w:hint="eastAsia" w:ascii="宋体" w:hAnsi="宋体" w:eastAsia="宋体" w:cs="宋体"/>
                <w:sz w:val="21"/>
                <w:szCs w:val="21"/>
                <w:highlight w:val="none"/>
                <w:lang w:val="en-US" w:eastAsia="zh-CN"/>
              </w:rPr>
              <w:t>资格</w:t>
            </w:r>
            <w:r>
              <w:rPr>
                <w:rFonts w:hint="eastAsia" w:ascii="宋体" w:hAnsi="宋体" w:eastAsia="宋体" w:cs="宋体"/>
                <w:sz w:val="21"/>
                <w:szCs w:val="21"/>
                <w:highlight w:val="none"/>
              </w:rPr>
              <w:t>文件”</w:t>
            </w:r>
          </w:p>
        </w:tc>
      </w:tr>
      <w:bookmarkEnd w:id="35"/>
    </w:tbl>
    <w:p w14:paraId="7CCC70BB">
      <w:pPr>
        <w:adjustRightInd w:val="0"/>
        <w:snapToGrid w:val="0"/>
        <w:spacing w:line="288" w:lineRule="auto"/>
        <w:rPr>
          <w:rFonts w:ascii="宋体" w:hAnsi="宋体" w:eastAsia="宋体" w:cs="Times New Roman"/>
          <w:b/>
          <w:spacing w:val="-4"/>
          <w:szCs w:val="21"/>
          <w:highlight w:val="none"/>
        </w:rPr>
      </w:pPr>
    </w:p>
    <w:p w14:paraId="300E0DB4">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EA693F3">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2275BF9D">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14:paraId="66B3C68E">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w:t>
            </w:r>
            <w:r>
              <w:rPr>
                <w:rFonts w:hint="eastAsia" w:ascii="宋体" w:hAnsi="宋体" w:eastAsia="宋体" w:cs="宋体"/>
                <w:spacing w:val="-6"/>
                <w:kern w:val="0"/>
                <w:szCs w:val="21"/>
                <w:highlight w:val="none"/>
                <w:lang w:val="en-US" w:eastAsia="zh-CN"/>
              </w:rPr>
              <w:t>4</w:t>
            </w:r>
            <w:r>
              <w:rPr>
                <w:rFonts w:hint="eastAsia" w:ascii="宋体" w:hAnsi="宋体" w:eastAsia="宋体" w:cs="宋体"/>
                <w:spacing w:val="-6"/>
                <w:kern w:val="0"/>
                <w:szCs w:val="21"/>
                <w:highlight w:val="none"/>
              </w:rPr>
              <w:t>0%的预付款。</w:t>
            </w:r>
          </w:p>
          <w:p w14:paraId="1413C561">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14:paraId="1BD606DC">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2.项目完成后，经采购人验收合格后，采购人自收到发票后7个工作日内，支付至合同金额的100%。</w:t>
            </w:r>
          </w:p>
        </w:tc>
      </w:tr>
      <w:bookmarkEnd w:id="36"/>
    </w:tbl>
    <w:p w14:paraId="1B91CB51">
      <w:pPr>
        <w:adjustRightInd w:val="0"/>
        <w:snapToGrid w:val="0"/>
        <w:spacing w:line="288" w:lineRule="auto"/>
        <w:rPr>
          <w:rFonts w:ascii="宋体" w:hAnsi="宋体" w:eastAsia="宋体" w:cs="Times New Roman"/>
          <w:spacing w:val="-4"/>
          <w:szCs w:val="21"/>
          <w:highlight w:val="none"/>
        </w:rPr>
      </w:pPr>
    </w:p>
    <w:p w14:paraId="587B19D8">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adjustRightInd w:val="0"/>
              <w:snapToGrid w:val="0"/>
              <w:spacing w:line="288" w:lineRule="auto"/>
              <w:rPr>
                <w:rFonts w:ascii="宋体" w:hAnsi="宋体" w:eastAsia="宋体" w:cs="宋体"/>
                <w:szCs w:val="21"/>
                <w:highlight w:val="none"/>
              </w:rPr>
            </w:pPr>
            <w:r>
              <w:rPr>
                <w:rFonts w:hint="eastAsia" w:ascii="宋体" w:hAnsi="宋体" w:eastAsia="宋体" w:cs="Times New Roman"/>
                <w:szCs w:val="21"/>
                <w:highlight w:val="none"/>
              </w:rPr>
              <w:t>合同签订后</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0日内完成供货及安装</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具体以采购人实施要求为准</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年，项目验收合格后开始计算。</w:t>
            </w:r>
            <w:r>
              <w:rPr>
                <w:rFonts w:ascii="宋体" w:hAnsi="宋体" w:eastAsia="宋体" w:cs="宋体"/>
                <w:color w:val="auto"/>
                <w:szCs w:val="21"/>
                <w:highlight w:val="none"/>
              </w:rPr>
              <w:t>保期内因不能排除的故障而影响工作的情况每发生一次，质保期相应延长60天，质保期内因设备本身缺陷造成各种故障应由卖方免费技术服务和维修，若技术需求中有质保要求，以技术需求为准。</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3E65FF7">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.在质保期内，供应商应对货物出现的质量及安全问题负责处理解决并承担一切费用。</w:t>
            </w:r>
          </w:p>
          <w:p w14:paraId="3E3DC4E6">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质保期内出现无法排除的故障，供应商需无条件更换同型号产品。</w:t>
            </w:r>
          </w:p>
          <w:p w14:paraId="7D94533F">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质保期满后，供应商继续为采购人服务，仅收取零配件成本费。</w:t>
            </w:r>
          </w:p>
          <w:p w14:paraId="6FE97447">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因人为因素出现的故障不在免费保修范围内。</w:t>
            </w:r>
          </w:p>
          <w:p w14:paraId="32F2AD94">
            <w:pPr>
              <w:adjustRightInd w:val="0"/>
              <w:snapToGrid w:val="0"/>
              <w:spacing w:line="288" w:lineRule="auto"/>
              <w:rPr>
                <w:rFonts w:ascii="宋体" w:hAnsi="宋体" w:eastAsia="宋体" w:cs="宋体"/>
                <w:szCs w:val="21"/>
                <w:highlight w:val="none"/>
                <w:u w:val="single"/>
              </w:rPr>
            </w:pPr>
            <w:r>
              <w:rPr>
                <w:rFonts w:ascii="宋体" w:hAnsi="宋体" w:eastAsia="宋体" w:cs="宋体"/>
                <w:szCs w:val="21"/>
                <w:highlight w:val="none"/>
              </w:rPr>
              <w:t>5</w:t>
            </w:r>
            <w:r>
              <w:rPr>
                <w:rFonts w:hint="eastAsia" w:ascii="宋体" w:hAnsi="宋体" w:eastAsia="宋体" w:cs="宋体"/>
                <w:szCs w:val="21"/>
                <w:highlight w:val="none"/>
              </w:rPr>
              <w:t>.</w:t>
            </w:r>
            <w:r>
              <w:rPr>
                <w:rFonts w:hint="eastAsia" w:ascii="宋体" w:hAnsi="宋体" w:eastAsia="宋体" w:cs="宋体"/>
                <w:szCs w:val="21"/>
                <w:highlight w:val="none"/>
                <w:u w:val="none"/>
              </w:rPr>
              <w:t>如在使用过程中发生质量问题，供应商维修响应时间：</w:t>
            </w:r>
            <w:r>
              <w:rPr>
                <w:rFonts w:hint="eastAsia" w:ascii="宋体" w:hAnsi="宋体" w:eastAsia="宋体" w:cs="宋体"/>
                <w:szCs w:val="21"/>
                <w:highlight w:val="none"/>
                <w:u w:val="single"/>
              </w:rPr>
              <w:t>1小时以内；</w:t>
            </w:r>
          </w:p>
          <w:p w14:paraId="5CD55EAA">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电话技术支持时间：2小时以内；</w:t>
            </w:r>
          </w:p>
          <w:p w14:paraId="02CD017E">
            <w:pPr>
              <w:adjustRightInd w:val="0"/>
              <w:snapToGrid w:val="0"/>
              <w:spacing w:line="288" w:lineRule="auto"/>
              <w:rPr>
                <w:rFonts w:hint="eastAsia" w:ascii="宋体" w:hAnsi="宋体" w:eastAsia="宋体" w:cs="宋体"/>
                <w:szCs w:val="21"/>
                <w:highlight w:val="none"/>
                <w:u w:val="single"/>
              </w:rPr>
            </w:pPr>
            <w:r>
              <w:rPr>
                <w:rFonts w:hint="eastAsia" w:ascii="宋体" w:hAnsi="宋体" w:eastAsia="宋体" w:cs="宋体"/>
                <w:szCs w:val="21"/>
                <w:highlight w:val="none"/>
                <w:u w:val="single"/>
              </w:rPr>
              <w:t>若需上门维修，则在：8小时内到达现场并进行维修；</w:t>
            </w:r>
          </w:p>
          <w:p w14:paraId="1E88F10E">
            <w:pPr>
              <w:adjustRightInd w:val="0"/>
              <w:snapToGrid w:val="0"/>
              <w:spacing w:line="288" w:lineRule="auto"/>
              <w:rPr>
                <w:rFonts w:hint="default" w:ascii="宋体" w:hAnsi="宋体" w:eastAsia="宋体" w:cs="宋体"/>
                <w:szCs w:val="21"/>
                <w:highlight w:val="none"/>
                <w:u w:val="single"/>
                <w:lang w:val="en-US" w:eastAsia="zh-CN"/>
              </w:rPr>
            </w:pPr>
            <w:r>
              <w:rPr>
                <w:rFonts w:hint="eastAsia" w:ascii="宋体" w:hAnsi="宋体" w:eastAsia="宋体" w:cs="宋体"/>
                <w:szCs w:val="21"/>
                <w:highlight w:val="none"/>
                <w:u w:val="none"/>
                <w:lang w:val="en-US" w:eastAsia="zh-CN"/>
              </w:rPr>
              <w:t>6.供应商应提供详细的</w:t>
            </w:r>
            <w:r>
              <w:rPr>
                <w:rFonts w:hint="eastAsia" w:ascii="宋体" w:hAnsi="宋体" w:eastAsia="宋体" w:cs="宋体"/>
                <w:szCs w:val="21"/>
                <w:highlight w:val="none"/>
              </w:rPr>
              <w:t>售后服务方案、售后服务承诺、售后服务保障措施。</w:t>
            </w:r>
          </w:p>
        </w:tc>
      </w:tr>
      <w:tr w14:paraId="7F8B3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618302E">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质量跟踪检测</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52EB47AE">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将所供货物运到指定地点后通知采购人到场，进行第三方检测（包括环保及质量两方面），检测单位由采购人确定，费用包含在投标总价中，检测样品在安装现场随机抽取。检测中若发现有不合格货物，采购人有权报财政厅采监处审核后终止采购合同，由此而造成的后果和责任由供应商负责。</w:t>
            </w:r>
          </w:p>
          <w:p w14:paraId="7678B1E4">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检测通过后进行安装阶段，全部完成安装后再进行总验收。</w:t>
            </w:r>
          </w:p>
        </w:tc>
      </w:tr>
      <w:tr w14:paraId="7790F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8F4A9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7B0532C2">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▲1.供应商应按招标文件规定向采购人提供全新</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原装合格产品，</w:t>
            </w:r>
            <w:r>
              <w:rPr>
                <w:rFonts w:hint="eastAsia" w:ascii="宋体" w:hAnsi="宋体" w:eastAsia="宋体" w:cs="宋体"/>
                <w:szCs w:val="21"/>
                <w:highlight w:val="none"/>
                <w:lang w:val="en-US" w:eastAsia="zh-CN"/>
              </w:rPr>
              <w:t>产品应</w:t>
            </w:r>
            <w:r>
              <w:rPr>
                <w:rFonts w:hint="eastAsia" w:ascii="宋体" w:hAnsi="宋体" w:eastAsia="宋体" w:cs="宋体"/>
                <w:szCs w:val="21"/>
                <w:highlight w:val="none"/>
              </w:rPr>
              <w:t>符合国家法律法规规定。供应商应保证所提供的货物或其中任何一部分均不会侵犯第三方的知识产权。</w:t>
            </w:r>
          </w:p>
          <w:p w14:paraId="20304E8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供应商应</w:t>
            </w:r>
            <w:r>
              <w:rPr>
                <w:rFonts w:hint="eastAsia" w:ascii="宋体" w:hAnsi="宋体" w:eastAsia="宋体" w:cs="宋体"/>
                <w:szCs w:val="21"/>
                <w:highlight w:val="none"/>
              </w:rPr>
              <w:t>提供有关的全套技术文件。</w:t>
            </w:r>
          </w:p>
          <w:p w14:paraId="7815E604">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3.安装调试：</w:t>
            </w:r>
          </w:p>
          <w:p w14:paraId="7C655770">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3.1安装地点：采购人指定地点；</w:t>
            </w:r>
          </w:p>
          <w:p w14:paraId="00ACF47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3.2安装完成时间：接到采购人通知后在规定时间内完成安装和调试，如在规定的时间内由于供应商的原因不能完成安装和调试，供应商应承担由此给采购人造成的损失；</w:t>
            </w:r>
          </w:p>
          <w:p w14:paraId="3352FB2A">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3.3如供应商委托国内代理（或其他机构）负责安装或配合安装应在签约时指明，但供应商仍要对合同货物及其安装质量负全部责任；</w:t>
            </w:r>
          </w:p>
          <w:p w14:paraId="1DCD942B">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3.4安装标准：符合我国国家有关技术规范要求和技术标准，所有的软件和硬件必须保证同时安装到位；</w:t>
            </w:r>
          </w:p>
          <w:p w14:paraId="7563EDA9">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3.5供应商免费提供合同货物的安装服务；</w:t>
            </w:r>
          </w:p>
          <w:p w14:paraId="50296717">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3.6供应商在投标文件中应提供安装调试计划</w:t>
            </w:r>
            <w:r>
              <w:rPr>
                <w:rFonts w:hint="eastAsia" w:ascii="宋体" w:hAnsi="宋体" w:eastAsia="宋体" w:cs="宋体"/>
                <w:szCs w:val="21"/>
                <w:highlight w:val="none"/>
                <w:lang w:val="en-US" w:eastAsia="zh-CN"/>
              </w:rPr>
              <w:t>和安装调试方案</w:t>
            </w:r>
            <w:r>
              <w:rPr>
                <w:rFonts w:hint="eastAsia" w:ascii="宋体" w:hAnsi="宋体" w:eastAsia="宋体" w:cs="宋体"/>
                <w:szCs w:val="21"/>
                <w:highlight w:val="none"/>
              </w:rPr>
              <w:t>。</w:t>
            </w:r>
          </w:p>
          <w:p w14:paraId="16F67BD3">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.技术支持：</w:t>
            </w:r>
          </w:p>
          <w:p w14:paraId="5AED176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14:paraId="11731541">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.供应商应提供质保期满后主要零部件报价单、质保期满后维护费、软件升级及其相关服务内容；</w:t>
            </w:r>
            <w:r>
              <w:rPr>
                <w:rFonts w:hint="eastAsia" w:ascii="宋体" w:hAnsi="宋体" w:eastAsia="宋体" w:cs="宋体"/>
                <w:szCs w:val="21"/>
                <w:highlight w:val="none"/>
                <w:lang w:val="en-US" w:eastAsia="zh-CN"/>
              </w:rPr>
              <w:t>提供</w:t>
            </w:r>
            <w:r>
              <w:rPr>
                <w:rFonts w:hint="eastAsia" w:ascii="宋体" w:hAnsi="宋体" w:eastAsia="宋体" w:cs="宋体"/>
                <w:szCs w:val="21"/>
                <w:highlight w:val="none"/>
              </w:rPr>
              <w:t>产品相关配件、附件、备品备件及耗材的准备和保障措施、消耗水平和成本</w:t>
            </w:r>
            <w:r>
              <w:rPr>
                <w:rFonts w:hint="eastAsia" w:ascii="宋体" w:hAnsi="宋体" w:eastAsia="宋体" w:cs="宋体"/>
                <w:szCs w:val="21"/>
                <w:highlight w:val="none"/>
                <w:lang w:val="en-US" w:eastAsia="zh-CN"/>
              </w:rPr>
              <w:t>方案</w:t>
            </w:r>
            <w:r>
              <w:rPr>
                <w:rFonts w:hint="eastAsia" w:ascii="宋体" w:hAnsi="宋体" w:eastAsia="宋体" w:cs="宋体"/>
                <w:szCs w:val="21"/>
                <w:highlight w:val="none"/>
              </w:rPr>
              <w:t>。</w:t>
            </w:r>
          </w:p>
          <w:p w14:paraId="2876A45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.在质保时间内，如遇采购人有重大活动的由中标人提供现场技术人员驻场服务</w:t>
            </w:r>
            <w:r>
              <w:rPr>
                <w:rFonts w:hint="eastAsia" w:ascii="宋体" w:hAnsi="宋体" w:eastAsia="宋体" w:cs="宋体"/>
                <w:szCs w:val="21"/>
                <w:highlight w:val="none"/>
                <w:lang w:eastAsia="zh-CN"/>
              </w:rPr>
              <w:t>；</w:t>
            </w:r>
            <w:r>
              <w:rPr>
                <w:rFonts w:hint="eastAsia" w:ascii="宋体" w:hAnsi="宋体" w:eastAsia="宋体" w:cs="宋体"/>
                <w:szCs w:val="21"/>
                <w:highlight w:val="none"/>
              </w:rPr>
              <w:t>服务地点</w:t>
            </w:r>
            <w:r>
              <w:rPr>
                <w:rFonts w:hint="eastAsia" w:ascii="宋体" w:hAnsi="宋体" w:eastAsia="宋体" w:cs="宋体"/>
                <w:szCs w:val="21"/>
                <w:highlight w:val="none"/>
                <w:lang w:eastAsia="zh-CN"/>
              </w:rPr>
              <w:t>：</w:t>
            </w:r>
            <w:r>
              <w:rPr>
                <w:rFonts w:hint="eastAsia" w:ascii="宋体" w:hAnsi="宋体" w:eastAsia="宋体" w:cs="宋体"/>
                <w:szCs w:val="21"/>
                <w:highlight w:val="none"/>
              </w:rPr>
              <w:t>浙江外国语学院，每次驻场时间</w:t>
            </w:r>
            <w:r>
              <w:rPr>
                <w:rFonts w:hint="eastAsia" w:ascii="宋体" w:hAnsi="宋体" w:eastAsia="宋体" w:cs="宋体"/>
                <w:szCs w:val="21"/>
                <w:highlight w:val="none"/>
                <w:lang w:eastAsia="zh-CN"/>
              </w:rPr>
              <w:t>：</w:t>
            </w:r>
            <w:r>
              <w:rPr>
                <w:rFonts w:hint="eastAsia" w:ascii="宋体" w:hAnsi="宋体" w:eastAsia="宋体" w:cs="宋体"/>
                <w:szCs w:val="21"/>
                <w:highlight w:val="none"/>
              </w:rPr>
              <w:t>每次驻场时间根据采购人需求另行通知，驻场次数</w:t>
            </w:r>
            <w:r>
              <w:rPr>
                <w:rFonts w:hint="eastAsia" w:ascii="宋体" w:hAnsi="宋体" w:eastAsia="宋体" w:cs="宋体"/>
                <w:szCs w:val="21"/>
                <w:highlight w:val="none"/>
                <w:lang w:eastAsia="zh-CN"/>
              </w:rPr>
              <w:t>：</w:t>
            </w:r>
            <w:r>
              <w:rPr>
                <w:rFonts w:hint="eastAsia" w:ascii="宋体" w:hAnsi="宋体" w:eastAsia="宋体" w:cs="宋体"/>
                <w:szCs w:val="21"/>
                <w:highlight w:val="none"/>
              </w:rPr>
              <w:t>每学期(5个月)驻场次数不</w:t>
            </w:r>
            <w:r>
              <w:rPr>
                <w:rFonts w:hint="eastAsia" w:ascii="宋体" w:hAnsi="宋体" w:eastAsia="宋体" w:cs="宋体"/>
                <w:szCs w:val="21"/>
                <w:highlight w:val="none"/>
                <w:lang w:val="en-US" w:eastAsia="zh-CN"/>
              </w:rPr>
              <w:t>低于5</w:t>
            </w:r>
            <w:r>
              <w:rPr>
                <w:rFonts w:hint="eastAsia" w:ascii="宋体" w:hAnsi="宋体" w:eastAsia="宋体" w:cs="宋体"/>
                <w:szCs w:val="21"/>
                <w:highlight w:val="none"/>
              </w:rPr>
              <w:t>次。提供承诺函，格式自拟，不承诺则为无效标。</w:t>
            </w:r>
          </w:p>
          <w:p w14:paraId="32388AC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.由于施工场地正处于维护阶段，中标方应服从</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的统一协调，需对成品和已安装的设备进行保护，并负责在施工过程中对装修破坏部分的修复工作，以及清运施工中产生的垃圾</w:t>
            </w:r>
            <w:r>
              <w:rPr>
                <w:rFonts w:hint="eastAsia" w:ascii="宋体" w:hAnsi="宋体" w:eastAsia="宋体" w:cs="宋体"/>
                <w:szCs w:val="21"/>
                <w:highlight w:val="none"/>
                <w:lang w:val="en-US" w:eastAsia="zh-CN"/>
              </w:rPr>
              <w:t>，该部分费用包含在投标总价中</w:t>
            </w:r>
            <w:r>
              <w:rPr>
                <w:rFonts w:hint="eastAsia" w:ascii="宋体" w:hAnsi="宋体" w:eastAsia="宋体" w:cs="宋体"/>
                <w:szCs w:val="21"/>
                <w:highlight w:val="none"/>
              </w:rPr>
              <w:t>。</w:t>
            </w:r>
          </w:p>
        </w:tc>
      </w:tr>
      <w:tr w14:paraId="412A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3D38D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141546B">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供应商应对采购人的操作人员、维修人员免费进行培训；</w:t>
            </w:r>
          </w:p>
          <w:p w14:paraId="049EDE2B">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2.培训</w:t>
            </w:r>
            <w:r>
              <w:rPr>
                <w:rFonts w:hint="eastAsia" w:ascii="宋体" w:hAnsi="宋体" w:eastAsia="宋体" w:cs="宋体"/>
                <w:szCs w:val="21"/>
                <w:highlight w:val="none"/>
              </w:rPr>
              <w:t>实现方式、时间、地点、人数应在投标文件中详细说明</w:t>
            </w:r>
            <w:r>
              <w:rPr>
                <w:rFonts w:hint="eastAsia" w:ascii="宋体" w:hAnsi="宋体" w:eastAsia="宋体" w:cs="宋体"/>
                <w:szCs w:val="21"/>
                <w:highlight w:val="none"/>
                <w:lang w:eastAsia="zh-CN"/>
              </w:rPr>
              <w:t>；</w:t>
            </w:r>
          </w:p>
          <w:p w14:paraId="52379A19">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供应商应提供相应的培训计划、培训范围，实施方案</w:t>
            </w:r>
            <w:r>
              <w:rPr>
                <w:rFonts w:hint="eastAsia" w:ascii="宋体" w:hAnsi="宋体" w:eastAsia="宋体" w:cs="宋体"/>
                <w:szCs w:val="21"/>
                <w:highlight w:val="none"/>
                <w:lang w:eastAsia="zh-CN"/>
              </w:rPr>
              <w:t>。</w:t>
            </w:r>
          </w:p>
        </w:tc>
      </w:tr>
      <w:tr w14:paraId="16E9F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38BCF9">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E0F20F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1.验收由采购人负责实施；</w:t>
            </w:r>
          </w:p>
          <w:p w14:paraId="0B002C1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2.验收依据：</w:t>
            </w:r>
          </w:p>
          <w:p w14:paraId="4CAD8B0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2.1合同、招标文件、投标文件；</w:t>
            </w:r>
          </w:p>
          <w:p w14:paraId="1386E4E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2.2供应商提供的技术规格、经采购人认可的合同货物的有效检验文件；</w:t>
            </w:r>
          </w:p>
          <w:p w14:paraId="377708A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2.3供应商投标文件中提供的经采购人认可的合同货物的验收标准（符合中国有关的国家、地方、行业标准）和检测办法及相应检测手段。</w:t>
            </w:r>
          </w:p>
          <w:p w14:paraId="43EA404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1104CCE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4.验收合格的条件：</w:t>
            </w:r>
          </w:p>
          <w:p w14:paraId="24F1167D">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4.1所供货物符合产品标准和合同的要求；</w:t>
            </w:r>
          </w:p>
          <w:p w14:paraId="0147018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4.2在进行测试和验收过程中发现的问题已被解决并得到采购人的认可；</w:t>
            </w:r>
          </w:p>
          <w:p w14:paraId="61A0423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4.3合同中规定的所有货物和材料均已交付；</w:t>
            </w:r>
          </w:p>
          <w:p w14:paraId="6FD831E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4.4所供货物已通过使用单位组织的验收；</w:t>
            </w:r>
          </w:p>
          <w:p w14:paraId="10F90EC1">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4.5所有相关的技术文件及资料均已提交并得到接受。</w:t>
            </w:r>
          </w:p>
        </w:tc>
      </w:tr>
    </w:tbl>
    <w:p w14:paraId="366AF392">
      <w:pPr>
        <w:adjustRightInd w:val="0"/>
        <w:snapToGrid w:val="0"/>
        <w:spacing w:line="288" w:lineRule="auto"/>
        <w:rPr>
          <w:rFonts w:ascii="宋体" w:hAnsi="宋体" w:eastAsia="宋体" w:cs="Times New Roman"/>
          <w:b/>
          <w:szCs w:val="21"/>
          <w:highlight w:val="none"/>
        </w:rPr>
      </w:pPr>
    </w:p>
    <w:p w14:paraId="74CDE17C">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四、技术要求</w:t>
      </w:r>
    </w:p>
    <w:p w14:paraId="03740775">
      <w:pPr>
        <w:adjustRightInd w:val="0"/>
        <w:snapToGrid w:val="0"/>
        <w:spacing w:line="288" w:lineRule="auto"/>
        <w:rPr>
          <w:rFonts w:ascii="宋体" w:hAnsi="宋体" w:eastAsia="宋体" w:cs="Times New Roman"/>
          <w:szCs w:val="21"/>
          <w:highlight w:val="none"/>
        </w:rPr>
      </w:pPr>
      <w:bookmarkStart w:id="37" w:name="_Hlk45005556"/>
    </w:p>
    <w:bookmarkEnd w:id="37"/>
    <w:p w14:paraId="653EEB92">
      <w:pPr>
        <w:adjustRightInd w:val="0"/>
        <w:snapToGrid w:val="0"/>
        <w:spacing w:line="288" w:lineRule="auto"/>
        <w:rPr>
          <w:rFonts w:hint="eastAsia" w:ascii="宋体" w:hAnsi="宋体" w:eastAsia="宋体" w:cs="宋体"/>
          <w:color w:val="auto"/>
          <w:sz w:val="21"/>
          <w:szCs w:val="21"/>
          <w:highlight w:val="none"/>
          <w:lang w:val="en-US" w:eastAsia="zh-CN"/>
        </w:rPr>
      </w:pPr>
      <w:bookmarkStart w:id="38" w:name="_Hlk92271413"/>
      <w:r>
        <w:rPr>
          <w:rFonts w:hint="eastAsia" w:ascii="宋体" w:hAnsi="宋体" w:eastAsia="宋体" w:cs="宋体"/>
          <w:b/>
          <w:bCs/>
          <w:szCs w:val="21"/>
          <w:highlight w:val="none"/>
        </w:rPr>
        <w:t>1</w:t>
      </w:r>
      <w:r>
        <w:rPr>
          <w:rFonts w:ascii="宋体" w:hAnsi="宋体" w:eastAsia="宋体" w:cs="宋体"/>
          <w:b/>
          <w:bCs/>
          <w:szCs w:val="21"/>
          <w:highlight w:val="none"/>
        </w:rPr>
        <w:t>.</w:t>
      </w:r>
      <w:r>
        <w:rPr>
          <w:rFonts w:hint="eastAsia" w:ascii="宋体" w:hAnsi="宋体" w:eastAsia="宋体" w:cs="宋体"/>
          <w:b/>
          <w:bCs/>
          <w:szCs w:val="21"/>
          <w:highlight w:val="none"/>
        </w:rPr>
        <w:t>需执行的国家相关标准、行业标准、地方标准或者其他标准、规范：</w:t>
      </w:r>
      <w:bookmarkStart w:id="39"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9"/>
      <w:r>
        <w:rPr>
          <w:rFonts w:hint="eastAsia" w:ascii="宋体" w:hAnsi="宋体" w:eastAsia="宋体" w:cs="宋体"/>
          <w:szCs w:val="21"/>
          <w:highlight w:val="none"/>
          <w:lang w:val="en-US" w:eastAsia="zh-CN"/>
        </w:rPr>
        <w:t>符合</w:t>
      </w:r>
      <w:r>
        <w:rPr>
          <w:rFonts w:hint="eastAsia" w:ascii="宋体" w:hAnsi="宋体" w:eastAsia="宋体" w:cs="宋体"/>
          <w:color w:val="auto"/>
          <w:sz w:val="21"/>
          <w:szCs w:val="21"/>
          <w:highlight w:val="none"/>
          <w:lang w:eastAsia="zh-CN"/>
        </w:rPr>
        <w:t>质量、环境</w:t>
      </w:r>
      <w:bookmarkEnd w:id="38"/>
      <w:r>
        <w:rPr>
          <w:rFonts w:hint="eastAsia" w:ascii="宋体" w:hAnsi="宋体" w:eastAsia="宋体" w:cs="宋体"/>
          <w:color w:val="auto"/>
          <w:sz w:val="21"/>
          <w:szCs w:val="21"/>
          <w:highlight w:val="none"/>
          <w:lang w:val="en-US" w:eastAsia="zh-CN"/>
        </w:rPr>
        <w:t>管理等相关标准。</w:t>
      </w:r>
    </w:p>
    <w:p w14:paraId="088CD605">
      <w:pPr>
        <w:adjustRightInd w:val="0"/>
        <w:snapToGrid w:val="0"/>
        <w:spacing w:line="288" w:lineRule="auto"/>
        <w:rPr>
          <w:rFonts w:hint="eastAsia" w:ascii="宋体" w:hAnsi="宋体" w:eastAsia="宋体" w:cs="宋体"/>
          <w:b/>
          <w:color w:val="000000"/>
          <w:kern w:val="0"/>
          <w:sz w:val="21"/>
          <w:szCs w:val="21"/>
          <w:highlight w:val="none"/>
          <w:lang w:val="en-US" w:eastAsia="zh-CN"/>
        </w:rPr>
      </w:pPr>
      <w:r>
        <w:rPr>
          <w:rFonts w:ascii="宋体" w:hAnsi="宋体" w:eastAsia="宋体" w:cs="宋体"/>
          <w:b/>
          <w:bCs/>
          <w:szCs w:val="21"/>
          <w:highlight w:val="none"/>
        </w:rPr>
        <w:t>2</w:t>
      </w:r>
      <w:r>
        <w:rPr>
          <w:rFonts w:hint="eastAsia" w:ascii="宋体" w:hAnsi="宋体" w:eastAsia="宋体" w:cs="宋体"/>
          <w:b/>
          <w:bCs/>
          <w:szCs w:val="21"/>
          <w:highlight w:val="none"/>
        </w:rPr>
        <w:t>.需实现的目标：</w:t>
      </w:r>
    </w:p>
    <w:p w14:paraId="5FECBAFB">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宋体" w:hAnsi="宋体" w:eastAsia="宋体" w:cs="Times New Roman"/>
          <w:b w:val="0"/>
          <w:bCs/>
          <w:spacing w:val="-4"/>
          <w:szCs w:val="21"/>
          <w:highlight w:val="none"/>
        </w:rPr>
      </w:pPr>
      <w:r>
        <w:rPr>
          <w:rFonts w:hint="eastAsia" w:ascii="宋体" w:hAnsi="宋体" w:eastAsia="宋体" w:cs="Times New Roman"/>
          <w:b w:val="0"/>
          <w:bCs/>
          <w:spacing w:val="-4"/>
          <w:szCs w:val="21"/>
          <w:highlight w:val="none"/>
        </w:rPr>
        <w:t>浙江外国语学院</w:t>
      </w:r>
      <w:r>
        <w:rPr>
          <w:rFonts w:hint="eastAsia" w:ascii="宋体" w:hAnsi="宋体" w:eastAsia="宋体" w:cs="Times New Roman"/>
          <w:b w:val="0"/>
          <w:bCs/>
          <w:spacing w:val="-4"/>
          <w:szCs w:val="21"/>
          <w:highlight w:val="none"/>
          <w:lang w:eastAsia="zh-CN"/>
        </w:rPr>
        <w:t>追梦堂舞台机械、灯光系统改造项目</w:t>
      </w:r>
      <w:r>
        <w:rPr>
          <w:rFonts w:hint="eastAsia" w:ascii="宋体" w:hAnsi="宋体" w:eastAsia="宋体" w:cs="Times New Roman"/>
          <w:b w:val="0"/>
          <w:bCs/>
          <w:spacing w:val="-4"/>
          <w:szCs w:val="21"/>
          <w:highlight w:val="none"/>
        </w:rPr>
        <w:t>包括有：舞台音响、舞台灯光、舞台机械和舞台投影显示系统组成，因系统投入使用多年，目前设备/线路老化明显，操作复杂，效果单一，难以满足现代剧目需求，影响观演体验，故采购人根据实际情况逐步对</w:t>
      </w:r>
      <w:r>
        <w:rPr>
          <w:rFonts w:hint="eastAsia" w:ascii="宋体" w:hAnsi="宋体" w:eastAsia="宋体" w:cs="Times New Roman"/>
          <w:b w:val="0"/>
          <w:bCs/>
          <w:spacing w:val="-4"/>
          <w:szCs w:val="21"/>
          <w:highlight w:val="none"/>
          <w:lang w:eastAsia="zh-CN"/>
        </w:rPr>
        <w:t>追梦堂舞台机械、灯光系统改造项目</w:t>
      </w:r>
      <w:r>
        <w:rPr>
          <w:rFonts w:hint="eastAsia" w:ascii="宋体" w:hAnsi="宋体" w:eastAsia="宋体" w:cs="Times New Roman"/>
          <w:b w:val="0"/>
          <w:bCs/>
          <w:spacing w:val="-4"/>
          <w:szCs w:val="21"/>
          <w:highlight w:val="none"/>
        </w:rPr>
        <w:t>进行改造。</w:t>
      </w:r>
    </w:p>
    <w:p w14:paraId="44D55118">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宋体" w:hAnsi="宋体" w:eastAsia="宋体" w:cs="Times New Roman"/>
          <w:b w:val="0"/>
          <w:bCs/>
          <w:spacing w:val="-4"/>
          <w:szCs w:val="21"/>
          <w:highlight w:val="none"/>
        </w:rPr>
      </w:pPr>
      <w:r>
        <w:rPr>
          <w:rFonts w:hint="eastAsia" w:ascii="宋体" w:hAnsi="宋体" w:eastAsia="宋体" w:cs="Times New Roman"/>
          <w:b w:val="0"/>
          <w:bCs/>
          <w:spacing w:val="-4"/>
          <w:szCs w:val="21"/>
          <w:highlight w:val="none"/>
        </w:rPr>
        <w:t>本期舞台设备改造主要有：</w:t>
      </w:r>
    </w:p>
    <w:p w14:paraId="619821F8">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宋体" w:hAnsi="宋体" w:eastAsia="宋体" w:cs="Times New Roman"/>
          <w:b w:val="0"/>
          <w:bCs/>
          <w:spacing w:val="-4"/>
          <w:szCs w:val="21"/>
          <w:highlight w:val="none"/>
        </w:rPr>
      </w:pPr>
      <w:r>
        <w:rPr>
          <w:rFonts w:hint="eastAsia" w:ascii="宋体" w:hAnsi="宋体" w:eastAsia="宋体" w:cs="Times New Roman"/>
          <w:b w:val="0"/>
          <w:bCs/>
          <w:spacing w:val="-4"/>
          <w:szCs w:val="21"/>
          <w:highlight w:val="none"/>
        </w:rPr>
        <w:t>①舞台机械系统整体改造，以保证舞台人员和设备的安全为第一要素；</w:t>
      </w:r>
    </w:p>
    <w:p w14:paraId="4D28E8DC">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宋体" w:hAnsi="宋体" w:eastAsia="宋体" w:cs="Times New Roman"/>
          <w:b w:val="0"/>
          <w:bCs/>
          <w:spacing w:val="-4"/>
          <w:szCs w:val="21"/>
          <w:highlight w:val="none"/>
        </w:rPr>
      </w:pPr>
      <w:r>
        <w:rPr>
          <w:rFonts w:hint="eastAsia" w:ascii="宋体" w:hAnsi="宋体" w:eastAsia="宋体" w:cs="Times New Roman"/>
          <w:b w:val="0"/>
          <w:bCs/>
          <w:spacing w:val="-4"/>
          <w:szCs w:val="21"/>
          <w:highlight w:val="none"/>
        </w:rPr>
        <w:t>②舞台会议灯光部分改造，以保证会议时摄影摄像的效果；</w:t>
      </w:r>
    </w:p>
    <w:p w14:paraId="12A14BA8">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宋体" w:hAnsi="宋体" w:eastAsia="宋体" w:cs="Times New Roman"/>
          <w:b w:val="0"/>
          <w:bCs/>
          <w:spacing w:val="-4"/>
          <w:szCs w:val="21"/>
          <w:highlight w:val="none"/>
        </w:rPr>
      </w:pPr>
      <w:r>
        <w:rPr>
          <w:rFonts w:hint="eastAsia" w:ascii="宋体" w:hAnsi="宋体" w:eastAsia="宋体" w:cs="Times New Roman"/>
          <w:b w:val="0"/>
          <w:bCs/>
          <w:spacing w:val="-4"/>
          <w:szCs w:val="21"/>
          <w:highlight w:val="none"/>
        </w:rPr>
        <w:t>③舞台设备的集中控制改造，实现音响、灯光、视频、机械设备的联动与场景化，简化操作步骤、提高管理效率、避免误操发生；</w:t>
      </w:r>
    </w:p>
    <w:p w14:paraId="21E00F2E">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宋体" w:hAnsi="宋体" w:eastAsia="宋体" w:cs="Times New Roman"/>
          <w:b w:val="0"/>
          <w:bCs/>
          <w:spacing w:val="-4"/>
          <w:szCs w:val="21"/>
          <w:highlight w:val="none"/>
        </w:rPr>
      </w:pPr>
      <w:r>
        <w:rPr>
          <w:rFonts w:hint="eastAsia" w:ascii="宋体" w:hAnsi="宋体" w:eastAsia="宋体" w:cs="Times New Roman"/>
          <w:b w:val="0"/>
          <w:bCs/>
          <w:spacing w:val="-4"/>
          <w:szCs w:val="21"/>
          <w:highlight w:val="none"/>
        </w:rPr>
        <w:t>④改造过程中会存在新旧系统设备的协同工作，因此增加的设备需要与原系统设备有完好的兼容性，并且设备需要具备对接以后剧场内其它系统设备改造升级后的实际应用功能，能凸显系统改造的优良效果。</w:t>
      </w:r>
    </w:p>
    <w:p w14:paraId="3C2094D3">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tbl>
      <w:tblPr>
        <w:tblStyle w:val="24"/>
        <w:tblW w:w="5000" w:type="pct"/>
        <w:tblInd w:w="0" w:type="dxa"/>
        <w:tblLayout w:type="fixed"/>
        <w:tblCellMar>
          <w:top w:w="0" w:type="dxa"/>
          <w:left w:w="108" w:type="dxa"/>
          <w:bottom w:w="0" w:type="dxa"/>
          <w:right w:w="108" w:type="dxa"/>
        </w:tblCellMar>
      </w:tblPr>
      <w:tblGrid>
        <w:gridCol w:w="659"/>
        <w:gridCol w:w="1420"/>
        <w:gridCol w:w="6196"/>
        <w:gridCol w:w="649"/>
        <w:gridCol w:w="704"/>
      </w:tblGrid>
      <w:tr w14:paraId="6DC87E03">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5468D">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序号</w:t>
            </w:r>
          </w:p>
        </w:tc>
        <w:tc>
          <w:tcPr>
            <w:tcW w:w="7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08383">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标的名称</w:t>
            </w:r>
          </w:p>
        </w:tc>
        <w:tc>
          <w:tcPr>
            <w:tcW w:w="3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20ED6">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技术参数要求</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FDDD7">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数量</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E607D">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单位</w:t>
            </w:r>
          </w:p>
        </w:tc>
      </w:tr>
      <w:tr w14:paraId="27B74168">
        <w:tblPrEx>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73ACB">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一、舞台机械</w:t>
            </w:r>
          </w:p>
        </w:tc>
      </w:tr>
      <w:tr w14:paraId="3CD44853">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50D72">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1A003">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舞台拉幕</w:t>
            </w:r>
            <w:bookmarkStart w:id="57" w:name="_GoBack"/>
            <w:r>
              <w:rPr>
                <w:rFonts w:hint="eastAsia" w:ascii="宋体" w:hAnsi="宋体" w:eastAsia="宋体" w:cs="宋体"/>
                <w:color w:val="000000"/>
                <w:kern w:val="0"/>
                <w:sz w:val="21"/>
                <w:szCs w:val="21"/>
                <w:highlight w:val="none"/>
              </w:rPr>
              <w:t>机</w:t>
            </w:r>
            <w:bookmarkEnd w:id="57"/>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46583">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变频调速：对开速度0.01～0.4m/s</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噪音：&lt;50dB(A)</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轨道宽度：≥18m</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行程：单边不小于10m</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载荷：幕布自重</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运行噪音：≤50dB</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中间重叠部分不少于2m</w:t>
            </w:r>
            <w:r>
              <w:rPr>
                <w:rFonts w:hint="eastAsia" w:ascii="宋体" w:hAnsi="宋体" w:eastAsia="宋体" w:cs="宋体"/>
                <w:color w:val="000000"/>
                <w:kern w:val="0"/>
                <w:sz w:val="21"/>
                <w:szCs w:val="21"/>
                <w:highlight w:val="none"/>
                <w:lang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724EF">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0D69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r>
      <w:tr w14:paraId="38B05E79">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77537">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C3BDB">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吊杆升降系统（灯光）</w:t>
            </w:r>
          </w:p>
          <w:p w14:paraId="68888962">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b/>
                <w:bCs/>
                <w:color w:val="000000"/>
                <w:kern w:val="0"/>
                <w:sz w:val="21"/>
                <w:szCs w:val="21"/>
                <w:highlight w:val="none"/>
                <w:lang w:eastAsia="zh-CN"/>
              </w:rPr>
              <w:t>（</w:t>
            </w:r>
            <w:r>
              <w:rPr>
                <w:rFonts w:hint="eastAsia" w:ascii="宋体" w:hAnsi="宋体" w:eastAsia="宋体" w:cs="宋体"/>
                <w:b/>
                <w:bCs/>
                <w:color w:val="000000"/>
                <w:kern w:val="0"/>
                <w:sz w:val="21"/>
                <w:szCs w:val="21"/>
                <w:highlight w:val="none"/>
                <w:lang w:val="en-US" w:eastAsia="zh-CN"/>
              </w:rPr>
              <w:t>核心产品</w:t>
            </w:r>
            <w:r>
              <w:rPr>
                <w:rFonts w:hint="eastAsia" w:ascii="宋体" w:hAnsi="宋体" w:eastAsia="宋体" w:cs="宋体"/>
                <w:b/>
                <w:bCs/>
                <w:color w:val="000000"/>
                <w:kern w:val="0"/>
                <w:sz w:val="21"/>
                <w:szCs w:val="21"/>
                <w:highlight w:val="none"/>
                <w:lang w:eastAsia="zh-CN"/>
              </w:rPr>
              <w:t>）</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0606D">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1)杆体运行速度：≤0.2m/s；</w:t>
            </w:r>
          </w:p>
          <w:p w14:paraId="6A61E7F8">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2)净载荷：≥8.0KN；</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提供承诺函，见“需提供的证明材料”表</w:t>
            </w:r>
            <w:r>
              <w:rPr>
                <w:rFonts w:hint="eastAsia" w:ascii="宋体" w:hAnsi="宋体" w:eastAsia="宋体" w:cs="宋体"/>
                <w:b/>
                <w:bCs/>
                <w:color w:val="auto"/>
                <w:kern w:val="0"/>
                <w:szCs w:val="21"/>
                <w:highlight w:val="none"/>
                <w:lang w:eastAsia="zh-CN"/>
              </w:rPr>
              <w:t>）</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3)吊点数：≥5；</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4)杆体行程：≥18米；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5)杆体定位精度：误差≦±5mm；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6)杆体提升方式：钢丝绳卷扬；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7)卷绳方式：大卷筒自动排绳方式，卷筒直径≥3</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8)减速机要求斜齿轮减速机；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9)制动形式：静音型电磁双制动器；带编码器；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10)安全措施：松（乱）绳保护、防跳槽保护、越程保护、过载保护；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11)限位装置，设零位和上、下限位行程开关及超程保护开关；</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提供承诺函，见“需提供的证明材料”表</w:t>
            </w:r>
            <w:r>
              <w:rPr>
                <w:rFonts w:hint="eastAsia" w:ascii="宋体" w:hAnsi="宋体" w:eastAsia="宋体" w:cs="宋体"/>
                <w:b/>
                <w:bCs/>
                <w:color w:val="auto"/>
                <w:kern w:val="0"/>
                <w:szCs w:val="21"/>
                <w:highlight w:val="none"/>
                <w:lang w:eastAsia="zh-CN"/>
              </w:rPr>
              <w:t>）</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12)噪声：≤50dB(A)；</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提供承诺函，见“需提供的证明材料”表</w:t>
            </w:r>
            <w:r>
              <w:rPr>
                <w:rFonts w:hint="eastAsia" w:ascii="宋体" w:hAnsi="宋体" w:eastAsia="宋体" w:cs="宋体"/>
                <w:b/>
                <w:bCs/>
                <w:color w:val="auto"/>
                <w:kern w:val="0"/>
                <w:szCs w:val="21"/>
                <w:highlight w:val="none"/>
                <w:lang w:eastAsia="zh-CN"/>
              </w:rPr>
              <w:t>）</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13)滑轮直径≥1</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0mm，材料：铸钢。；</w:t>
            </w:r>
          </w:p>
          <w:p w14:paraId="3916CCA9">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14)吊杆采用三角笼吊杆，杆体由≥∮48圆管及≥∮32圆管焊接，上下杆体通过扁铁一型焊接,含管塞及号码牌。带收线框；</w:t>
            </w:r>
          </w:p>
          <w:p w14:paraId="11C8761D">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15)钢丝绳≥Ø7mm航空钢丝绳，6×19丝带有人造纤维芯的航空钢丝绳；</w:t>
            </w:r>
          </w:p>
          <w:p w14:paraId="2EC9CE59">
            <w:pPr>
              <w:widowControl/>
              <w:spacing w:line="288"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16)设备线材包含：3*2.5电源线、3*0.75信号线、4*0.5编码器线（带屏蔽）、2*1的限位线。</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DD0B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BF4F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FF0000"/>
                <w:kern w:val="0"/>
                <w:sz w:val="21"/>
                <w:szCs w:val="21"/>
                <w:highlight w:val="none"/>
                <w:lang w:val="en-US" w:eastAsia="zh-CN"/>
              </w:rPr>
              <w:t>套</w:t>
            </w:r>
          </w:p>
        </w:tc>
      </w:tr>
      <w:tr w14:paraId="01E148DD">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52624">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51947">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吊杆升降系统（侧光）</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ADE06">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1)杆体运行速度：≤0.2m/s；</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2)系统载荷：≥8.0KN（不含杆体）；</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3)吊点数：≥4；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4)杆体行程：≥18米；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5)杆体定位精度：误差≦±5mm；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6)杆体提升方式：钢丝绳卷扬；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7)卷绳方式：大卷筒自动排绳方式，卷筒直径≥3</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8)减速机要求斜齿轮减速机；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9)制动形式：静音型电磁双制动器；带编码器；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10)安全措施：松（乱）绳保护、防跳槽保护、越程保护、过载保护；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11)限位装置，设零位和上、下限位行程开关及超程保护开关；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12)噪声：≤50dB(A)；</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13)滑轮直径≥120mm，材料：铸钢。</w:t>
            </w:r>
          </w:p>
          <w:p w14:paraId="58FF2CDF">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14)吊杆采用三角笼吊杆，杆体由≥∮48圆管及≥∮32圆管焊接，上下杆体通过扁铁一型焊接,含管塞及号码牌。带收线框</w:t>
            </w:r>
          </w:p>
          <w:p w14:paraId="2A4E1D29">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15)钢丝绳≥Ø</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mm航空钢丝绳，6×19丝带有人造纤维芯的航空钢丝绳；</w:t>
            </w:r>
          </w:p>
          <w:p w14:paraId="64246F20">
            <w:pPr>
              <w:spacing w:line="288"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16)设备线材包含：3*2.5电源线、3*0.75信号线、4*0.5编码器线（带屏蔽）、2*1的限位线。</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714A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135FF">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FF0000"/>
                <w:kern w:val="0"/>
                <w:sz w:val="21"/>
                <w:szCs w:val="21"/>
                <w:highlight w:val="none"/>
                <w:lang w:val="en-US" w:eastAsia="zh-CN"/>
              </w:rPr>
              <w:t>套</w:t>
            </w:r>
          </w:p>
        </w:tc>
      </w:tr>
      <w:tr w14:paraId="33CEF3AE">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4F5D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9063D">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吊杆升降系统（景物）</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9978D">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1)杆体运行速度：≤0.2m/s；</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2)系统载荷：≥8.0KN（不含杆体）；</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提供承诺函，见“需提供的证明材料”表</w:t>
            </w:r>
            <w:r>
              <w:rPr>
                <w:rFonts w:hint="eastAsia" w:ascii="宋体" w:hAnsi="宋体" w:eastAsia="宋体" w:cs="宋体"/>
                <w:b/>
                <w:bCs/>
                <w:color w:val="auto"/>
                <w:kern w:val="0"/>
                <w:szCs w:val="21"/>
                <w:highlight w:val="none"/>
                <w:lang w:eastAsia="zh-CN"/>
              </w:rPr>
              <w:t>）</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3)吊点数：≥5；</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4)杆体行程：≥18米；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5)杆体定位精度：任意点定位，误差≤±3mm；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6)杆体提升方式：钢丝绳卷扬；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7)卷绳方式：大卷筒自动排绳方式，卷筒直径≥3</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8)减速机要求斜齿轮减速机；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9)制动形式：静音型电磁双制动器，带编码器；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10)安全措施：松（乱）绳保护、防跳槽保护、越程保护、过载保护；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11)限位装置，设零位和上、下限位行程开关及超程保护开关；</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提供承诺函，见“需提供的证明材料”表</w:t>
            </w:r>
            <w:r>
              <w:rPr>
                <w:rFonts w:hint="eastAsia" w:ascii="宋体" w:hAnsi="宋体" w:eastAsia="宋体" w:cs="宋体"/>
                <w:b/>
                <w:bCs/>
                <w:color w:val="auto"/>
                <w:kern w:val="0"/>
                <w:szCs w:val="21"/>
                <w:highlight w:val="none"/>
                <w:lang w:eastAsia="zh-CN"/>
              </w:rPr>
              <w:t>）</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12)噪声：≤50dB(A)；</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提供承诺函，见“需提供的证明材料”表</w:t>
            </w:r>
            <w:r>
              <w:rPr>
                <w:rFonts w:hint="eastAsia" w:ascii="宋体" w:hAnsi="宋体" w:eastAsia="宋体" w:cs="宋体"/>
                <w:b/>
                <w:bCs/>
                <w:color w:val="auto"/>
                <w:kern w:val="0"/>
                <w:szCs w:val="21"/>
                <w:highlight w:val="none"/>
                <w:lang w:eastAsia="zh-CN"/>
              </w:rPr>
              <w:t>）</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13)滑轮直径≥120mm，材料：铸钢。</w:t>
            </w:r>
          </w:p>
          <w:p w14:paraId="1884B109">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14)吊杆采用双层杆体，杆体由≥∮48圆管焊接，上下杆体通过方管一型焊接，含管塞及号码牌。</w:t>
            </w:r>
          </w:p>
          <w:p w14:paraId="6E6338CE">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15)钢丝绳≥Ø</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mm航空钢丝绳，6×19丝带有人造纤维芯的航空钢丝绳；</w:t>
            </w:r>
          </w:p>
          <w:p w14:paraId="7BAA575B">
            <w:pPr>
              <w:widowControl/>
              <w:spacing w:line="288"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16)设备线材包含：3*2.5电源线、3*0.75信号线、4*0.5编码器线（带屏蔽）、2*1的限位线。</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AF9A6">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81A8B">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套</w:t>
            </w:r>
          </w:p>
        </w:tc>
      </w:tr>
      <w:tr w14:paraId="7077C217">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721FF">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FE79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吊杆升降系统（二幕）</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A18F1">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1)杆体运行速度：≤0.2m/s；</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2)系统载荷：≥8.0KN（不含杆体）；</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3)吊点数：≥5；</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4)杆体行程：≥18米；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5)杆体定位精度：任意点定位，误差≤±3mm；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6)杆体提升方式：钢丝绳卷扬；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7)卷绳方式：大卷筒自动排绳方式，卷筒直径≥3</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8)减速机要求斜齿轮减速机；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9)制动形式：静音型电磁双制动器，带编码器分辨率达到1024；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10)安全措施：松（乱）绳保护、防跳槽保护、越程保护、过载保护；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11)限位装置，设零位和上、下限位行程开关及超程保护开关；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12)噪声：≤50dB(A)；</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13)滑轮直径≥120mm，材料：铸钢。</w:t>
            </w:r>
          </w:p>
          <w:p w14:paraId="40489C8A">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14)吊杆采用双层杆体，杆体由≥∮48圆管焊接，上下杆体通过方管一型焊接,含管塞及号码牌。</w:t>
            </w:r>
          </w:p>
          <w:p w14:paraId="6F147B65">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15)钢丝绳≥航空Ø</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mm钢丝绳，6×19丝带有人造纤维芯的航空钢丝绳；</w:t>
            </w:r>
          </w:p>
          <w:p w14:paraId="49FD75CA">
            <w:pPr>
              <w:widowControl/>
              <w:spacing w:line="288"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16)设备线材包含：3*2.5电源线、3*0.75信号线、4*0.5编码器线（带屏蔽）、2*1的限位线。</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AF0BC">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24682">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套</w:t>
            </w:r>
          </w:p>
        </w:tc>
      </w:tr>
      <w:tr w14:paraId="206B05BC">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DD688">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BE1B8">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星空幕系统</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F202C">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尺寸：16m*10m，DMX512控制接入灯光控台，含上下固定吊杆</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1E0AC">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4F22A">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套</w:t>
            </w:r>
          </w:p>
        </w:tc>
      </w:tr>
      <w:tr w14:paraId="54E8FAF4">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3D41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D4BBA">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舞台安装基础改造及保养</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F0DB0">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default"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增加设备的安装基础（安装基础双12#槽钢及预埋件制作），部分除锈及刷油漆；</w:t>
            </w:r>
          </w:p>
          <w:p w14:paraId="465D012A">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default"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拆除原有全部舞台机械、幕布及控制系统；</w:t>
            </w:r>
          </w:p>
          <w:p w14:paraId="79027522">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lang w:eastAsia="zh-CN"/>
              </w:rPr>
            </w:pPr>
            <w:r>
              <w:rPr>
                <w:rFonts w:hint="default"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施工过程中的地板保护</w:t>
            </w:r>
            <w:r>
              <w:rPr>
                <w:rFonts w:hint="eastAsia" w:ascii="宋体" w:hAnsi="宋体" w:eastAsia="宋体" w:cs="宋体"/>
                <w:color w:val="000000"/>
                <w:kern w:val="0"/>
                <w:sz w:val="21"/>
                <w:szCs w:val="21"/>
                <w:highlight w:val="none"/>
                <w:lang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4812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A987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套</w:t>
            </w:r>
          </w:p>
        </w:tc>
      </w:tr>
      <w:tr w14:paraId="64BD4E01">
        <w:tblPrEx>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A110F">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二、舞台机械控制系统</w:t>
            </w:r>
          </w:p>
        </w:tc>
      </w:tr>
      <w:tr w14:paraId="4003985C">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66962">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5B974">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舞台机械控制系统</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883B6">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舞台机械控制系统由中央控制系统1套、主操作台1台、定速设备驱动器5台、调速设备驱动器1台、上位机软件操作系统1套、总电源管理器1套、安全管理系统1套组合而成。</w:t>
            </w:r>
          </w:p>
          <w:p w14:paraId="11DAA2A5">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1.中央控制系统为</w:t>
            </w:r>
            <w:r>
              <w:rPr>
                <w:rFonts w:hint="eastAsia" w:ascii="宋体" w:hAnsi="宋体" w:eastAsia="宋体" w:cs="宋体"/>
                <w:sz w:val="21"/>
                <w:szCs w:val="21"/>
                <w:highlight w:val="none"/>
                <w:lang w:val="en-US" w:eastAsia="zh-CN"/>
              </w:rPr>
              <w:t>不低于</w:t>
            </w:r>
            <w:r>
              <w:rPr>
                <w:rFonts w:hint="eastAsia" w:ascii="宋体" w:hAnsi="宋体" w:eastAsia="宋体" w:cs="宋体"/>
                <w:sz w:val="21"/>
                <w:szCs w:val="21"/>
                <w:highlight w:val="none"/>
              </w:rPr>
              <w:t>19路PLC可编程计算机控制系统，系统控制站（控制台）和PLC主控制器间通过以太网连接，网络速率≥100MBPS。网络容量大于控制器数量并留有超过10%以上的扩充余量。网络数据传输速率满足系统控制的实时性要求；可以兼容第三方平台对舞台机械进行控制</w:t>
            </w:r>
            <w:r>
              <w:rPr>
                <w:rFonts w:hint="eastAsia" w:ascii="宋体" w:hAnsi="宋体" w:eastAsia="宋体" w:cs="宋体"/>
                <w:sz w:val="21"/>
                <w:szCs w:val="21"/>
                <w:highlight w:val="none"/>
                <w:lang w:eastAsia="zh-CN"/>
              </w:rPr>
              <w:t>。</w:t>
            </w:r>
          </w:p>
          <w:p w14:paraId="2621D7FB">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中央控制系统具备多操作台控制终端提供协同控制功能，不同的操作台可同时对不同设备进行控制操作，不同的操作台可同时在装台模式或演出模式下运行。同时多操作之间设置了安全协同保护，同一设备不会被不同操作台同时选定控制，避免人员误操作，并且在任意操作台可查看和监控其他操作选定的设备及运行状况</w:t>
            </w:r>
            <w:r>
              <w:rPr>
                <w:rFonts w:hint="eastAsia" w:ascii="宋体" w:hAnsi="宋体" w:eastAsia="宋体" w:cs="宋体"/>
                <w:sz w:val="21"/>
                <w:szCs w:val="21"/>
                <w:highlight w:val="none"/>
                <w:lang w:eastAsia="zh-CN"/>
              </w:rPr>
              <w:t>。</w:t>
            </w:r>
          </w:p>
          <w:p w14:paraId="346B10A6">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中央控制系统须支持不少于20个被控数量配置，灵活适应于多种场景需求，集成急停按钮、报警蜂鸣器、复位按钮、上电钥匙开关等多种安全功能部件，配备实时报警和急停功能，能够在紧急情况下快速响应并通过触摸屏界面进行故障诊断</w:t>
            </w:r>
            <w:r>
              <w:rPr>
                <w:rFonts w:hint="eastAsia" w:ascii="宋体" w:hAnsi="宋体" w:eastAsia="宋体" w:cs="宋体"/>
                <w:sz w:val="21"/>
                <w:szCs w:val="21"/>
                <w:highlight w:val="none"/>
                <w:lang w:eastAsia="zh-CN"/>
              </w:rPr>
              <w:t>。</w:t>
            </w:r>
          </w:p>
          <w:p w14:paraId="79032A7D">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3.主控台主台显示器应不小于21.5寸带工业电容触摸屏，触摸稳定可靠、响应速度快</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副台采用21.5寸工业液晶显示器，具备1920*1080高清分辨率；同时具备键盘鼠标操作功能；需具备操纵摇杆，操纵杆带安全操作按钮及模拟量调速功能，无惧干扰、安全性好、速度连续性好</w:t>
            </w:r>
            <w:r>
              <w:rPr>
                <w:rFonts w:hint="eastAsia" w:ascii="宋体" w:hAnsi="宋体" w:eastAsia="宋体" w:cs="宋体"/>
                <w:sz w:val="21"/>
                <w:szCs w:val="21"/>
                <w:highlight w:val="none"/>
                <w:lang w:eastAsia="zh-CN"/>
              </w:rPr>
              <w:t>。</w:t>
            </w:r>
          </w:p>
          <w:p w14:paraId="02BBC569">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定速设备驱动器，单台支持四路设备的独立控制，内置负载分配技术，在多设备协同运行时智能分配负载，配备四路上升/下降/停止开关，集成增量式编码器接口，提供实时位置信息反馈，并集成限位/极限接口</w:t>
            </w:r>
            <w:r>
              <w:rPr>
                <w:rFonts w:hint="eastAsia" w:ascii="宋体" w:hAnsi="宋体" w:eastAsia="宋体" w:cs="宋体"/>
                <w:sz w:val="21"/>
                <w:szCs w:val="21"/>
                <w:highlight w:val="none"/>
                <w:lang w:eastAsia="zh-CN"/>
              </w:rPr>
              <w:t>。</w:t>
            </w:r>
          </w:p>
          <w:p w14:paraId="026285EE">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调速设备驱动器内置高性能变频器，支持矢量闭环控制技术，实现高动态响应和高精度稳定运行，集成急停、极限越控、限位保护、本地/远程选择、速度调节旋钮等多重安全机制，结合实时故障检测与过载保护，保障设备运行的安全性；采用即插即用快速安装理念，只需完成基本电气连接，无需复杂调试，即可快速完成设备部署。</w:t>
            </w:r>
          </w:p>
          <w:p w14:paraId="269EFEA2">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6.总电源管理器要求： </w:t>
            </w:r>
          </w:p>
          <w:p w14:paraId="3C9B6052">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（1）配置总断路器、总接触器以满足安全要求；</w:t>
            </w:r>
          </w:p>
          <w:p w14:paraId="1C56B225">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（2）具有总电源电压、电流、功率等主要电源参数的仪表，可查看相关核心电源参数；具有相序保护功能；</w:t>
            </w:r>
          </w:p>
          <w:p w14:paraId="34BCD9D7">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（3）电源分配器针对每个驱动箱配置独立的断路器，电源分配器至少为16路16A输出；电源分配器采用标准CEE接口。</w:t>
            </w:r>
          </w:p>
          <w:p w14:paraId="4BFDCBD2">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7.上位机软件操作系统要求：</w:t>
            </w:r>
          </w:p>
          <w:p w14:paraId="62811266">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（1）各操作终端能通过数据管理平台，实现各操作终端设备的关键数据互传、备份、同步、共享；</w:t>
            </w:r>
          </w:p>
          <w:p w14:paraId="194ABA01">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（2）用户可任意配置控制回路中的设备通道数量，运行设备数量不受限制；支持多台设备同时升降</w:t>
            </w:r>
            <w:r>
              <w:rPr>
                <w:rFonts w:hint="eastAsia" w:ascii="宋体" w:hAnsi="宋体" w:eastAsia="宋体" w:cs="宋体"/>
                <w:sz w:val="21"/>
                <w:szCs w:val="21"/>
                <w:highlight w:val="none"/>
                <w:lang w:eastAsia="zh-CN"/>
              </w:rPr>
              <w:t>。</w:t>
            </w:r>
          </w:p>
          <w:p w14:paraId="21E84639">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8.安全管理系统要求：</w:t>
            </w:r>
          </w:p>
          <w:p w14:paraId="5A117689">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配置独立的性能可靠的安全管理系统，能有效地对系统安全进行控制管理。</w:t>
            </w:r>
          </w:p>
          <w:p w14:paraId="2FCA4176">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 xml:space="preserve">各操作终端能通过数据管理平台，实现各操作终端设备的关键数据互传、备份、同步、共享 </w:t>
            </w:r>
          </w:p>
          <w:p w14:paraId="17BD8501">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（1）支持设备编组协同运行，编组可以根据运行要求进行使能控制，编组可根据用户自由选择所需运行的设备组成，编组运行模式包括：自由编组，同步编组模式。编组故障响应包括：单停，全停；</w:t>
            </w:r>
          </w:p>
          <w:p w14:paraId="4440B3E3">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（2）场景编辑中支持表格化编辑，可通过设备记忆位置快速设定运行参数，可一键设定多个设备运行速度或目标位置，剧目管理中可快捷添加多个新建场景。</w:t>
            </w:r>
          </w:p>
          <w:p w14:paraId="76F75CB4">
            <w:pPr>
              <w:keepNext w:val="0"/>
              <w:keepLines w:val="0"/>
              <w:pageBreakBefore w:val="0"/>
              <w:numPr>
                <w:ilvl w:val="0"/>
                <w:numId w:val="0"/>
              </w:numPr>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10.辅材包括：</w:t>
            </w:r>
          </w:p>
          <w:p w14:paraId="0D9F21E7">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编码器要求至少满足1024线，尺寸满足机械设备安装要求；</w:t>
            </w:r>
          </w:p>
          <w:p w14:paraId="2CE45A29">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提供电源及驱动箱相关机柜，尺寸满足设备安装要求；</w:t>
            </w:r>
          </w:p>
          <w:p w14:paraId="672D4FB1">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要求所有线缆、桥架满足国标要求，线缆必须采用阻燃线缆，桥架必须采用镀锌优质桥架。</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70717">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7BCD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FF0000"/>
                <w:kern w:val="0"/>
                <w:sz w:val="21"/>
                <w:szCs w:val="21"/>
                <w:highlight w:val="none"/>
                <w:lang w:val="en-US" w:eastAsia="zh-CN"/>
              </w:rPr>
              <w:t>套</w:t>
            </w:r>
          </w:p>
        </w:tc>
      </w:tr>
      <w:tr w14:paraId="4A8F7D93">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8D39E">
            <w:pPr>
              <w:keepNext w:val="0"/>
              <w:keepLines w:val="0"/>
              <w:pageBreakBefore w:val="0"/>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B3834">
            <w:pPr>
              <w:keepNext w:val="0"/>
              <w:keepLines w:val="0"/>
              <w:pageBreakBefore w:val="0"/>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云平台管理系统</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7FAA2">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配置远程诊断模块和设备监控服务器，提供演艺设备云平台管理系统，具有系统管理、设备管理、设备部件管理、监控管理、设备状况实时监控、报警管理功能。</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6E73A">
            <w:pPr>
              <w:keepNext w:val="0"/>
              <w:keepLines w:val="0"/>
              <w:pageBreakBefore w:val="0"/>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175C2">
            <w:pPr>
              <w:keepNext w:val="0"/>
              <w:keepLines w:val="0"/>
              <w:pageBreakBefore w:val="0"/>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套</w:t>
            </w:r>
          </w:p>
        </w:tc>
      </w:tr>
      <w:tr w14:paraId="5E2F2C4E">
        <w:tblPrEx>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64098">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三、舞台幕布</w:t>
            </w:r>
          </w:p>
        </w:tc>
      </w:tr>
      <w:tr w14:paraId="4FE6BD9E">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3A0B3">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8D03D">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大幕</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98C81">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尺寸：10*8.3*3*2，材料：金丝绒，摺副比3：1，</w:t>
            </w:r>
            <w:r>
              <w:rPr>
                <w:rFonts w:hint="eastAsia" w:ascii="宋体" w:hAnsi="宋体" w:eastAsia="宋体" w:cs="宋体"/>
                <w:color w:val="000000"/>
                <w:kern w:val="0"/>
                <w:sz w:val="21"/>
                <w:szCs w:val="21"/>
                <w:highlight w:val="none"/>
                <w:lang w:eastAsia="zh-CN"/>
              </w:rPr>
              <w:t>B1级阻燃</w:t>
            </w:r>
            <w:r>
              <w:rPr>
                <w:rFonts w:hint="eastAsia" w:ascii="宋体" w:hAnsi="宋体" w:eastAsia="宋体" w:cs="宋体"/>
                <w:color w:val="000000"/>
                <w:kern w:val="0"/>
                <w:sz w:val="21"/>
                <w:szCs w:val="21"/>
                <w:highlight w:val="none"/>
              </w:rPr>
              <w:t>。</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提供承诺函，见“需提供的证明材料”表</w:t>
            </w:r>
            <w:r>
              <w:rPr>
                <w:rFonts w:hint="eastAsia" w:ascii="宋体" w:hAnsi="宋体" w:eastAsia="宋体" w:cs="宋体"/>
                <w:b/>
                <w:bCs/>
                <w:color w:val="auto"/>
                <w:kern w:val="0"/>
                <w:szCs w:val="21"/>
                <w:highlight w:val="none"/>
                <w:lang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FEA4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498</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AC51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3B9E451B">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5493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59AC3">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大幕衬里</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F335C">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尺寸：10*8.3*1*2，材料：棉料，摺副比1：1，</w:t>
            </w:r>
            <w:r>
              <w:rPr>
                <w:rFonts w:hint="eastAsia" w:ascii="宋体" w:hAnsi="宋体" w:eastAsia="宋体" w:cs="宋体"/>
                <w:color w:val="000000"/>
                <w:kern w:val="0"/>
                <w:sz w:val="21"/>
                <w:szCs w:val="21"/>
                <w:highlight w:val="none"/>
                <w:lang w:eastAsia="zh-CN"/>
              </w:rPr>
              <w:t>B1级阻燃</w:t>
            </w:r>
            <w:r>
              <w:rPr>
                <w:rFonts w:hint="eastAsia" w:ascii="宋体" w:hAnsi="宋体" w:eastAsia="宋体" w:cs="宋体"/>
                <w:color w:val="000000"/>
                <w:kern w:val="0"/>
                <w:sz w:val="21"/>
                <w:szCs w:val="21"/>
                <w:highlight w:val="none"/>
              </w:rPr>
              <w:t>。</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提供承诺函，见“需提供的证明材料”表</w:t>
            </w:r>
            <w:r>
              <w:rPr>
                <w:rFonts w:hint="eastAsia" w:ascii="宋体" w:hAnsi="宋体" w:eastAsia="宋体" w:cs="宋体"/>
                <w:b/>
                <w:bCs/>
                <w:color w:val="auto"/>
                <w:kern w:val="0"/>
                <w:szCs w:val="21"/>
                <w:highlight w:val="none"/>
                <w:lang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22877">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166</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7211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0F25556B">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DE20B">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5938B">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前檐幕</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A0347">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尺寸：18*2*3*1材料：金丝绒，摺副比3：1，B1级阻燃</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C9516">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108</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01BBF">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4D8C5118">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A93FC">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BE12C">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前檐幕衬里</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A186B">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尺寸：18*2*1*1材料：棉料，摺副比1：1，B1级阻燃</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7ACFF">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36</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46A3B">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6DCDA78E">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FE2A2">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61D5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边条幕</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F9CAC">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尺寸：3*8*3*8材料：金丝绒，摺副比3：1，B1级阻燃</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A29B5">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576</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ED993">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7090C4C3">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1D38C">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15</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D5723">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边条幕衬里</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492CF">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尺寸：3*8*1*8材料：棉料，摺副比1：1，B1级阻燃</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0F8C7">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192</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49B25">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1C3A4433">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9635F">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6418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檐条幕</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BAD6E">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尺寸：20*2*3*4材料：金丝绒，摺副比3：1，B1级阻燃</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93E5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480</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8456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2FE4D7CE">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72795">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17</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6247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檐条幕衬里</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0EE6C">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尺寸：20*2*1*4材料：棉料，摺副比1：1，B1级阻燃</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7A13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160</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192AD">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09243901">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7D552">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18</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FA2AC">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二幕</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0924E">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尺寸：10*8.3*3*2材料：金丝绒，摺副比3：1，B1级阻燃</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96A84">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498</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81BE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759B448C">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B900A">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19</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19DB5">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二幕衬里</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C0CEF">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尺寸：10*8.3*1*2材料：棉料，摺副比1：1，B1级阻燃</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9010B">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166</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9E32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m²</w:t>
            </w:r>
          </w:p>
        </w:tc>
      </w:tr>
      <w:tr w14:paraId="35920CE3">
        <w:tblPrEx>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1ADB6">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四、舞台灯光</w:t>
            </w:r>
          </w:p>
        </w:tc>
      </w:tr>
      <w:tr w14:paraId="78341141">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53E47">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2ED27">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舞台灯光系统</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77939">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一、</w:t>
            </w:r>
            <w:r>
              <w:rPr>
                <w:rFonts w:hint="eastAsia" w:ascii="宋体" w:hAnsi="宋体" w:eastAsia="宋体" w:cs="宋体"/>
                <w:color w:val="000000"/>
                <w:kern w:val="0"/>
                <w:sz w:val="21"/>
                <w:szCs w:val="21"/>
                <w:highlight w:val="none"/>
              </w:rPr>
              <w:t>LED平板会议灯</w:t>
            </w:r>
            <w:r>
              <w:rPr>
                <w:rFonts w:hint="eastAsia" w:ascii="宋体" w:hAnsi="宋体" w:eastAsia="宋体" w:cs="宋体"/>
                <w:color w:val="000000"/>
                <w:kern w:val="0"/>
                <w:sz w:val="21"/>
                <w:szCs w:val="21"/>
                <w:highlight w:val="none"/>
                <w:lang w:eastAsia="zh-CN"/>
              </w:rPr>
              <w:t>：</w:t>
            </w:r>
          </w:p>
          <w:p w14:paraId="093E981B">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1.光源：不少于600颗0.5W LED贴片灯珠</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2.光源寿命:≥100000小时</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3.光通量：3米≥1200lux（5600K）</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4.光学角度：120°</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5.显色指数:Ra≥92</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6.色温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3200K-6500K色温线性可调</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7.调光：0-100%线性调光平滑无闪烁，四种曲线调光</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8.频闪：1-25次/秒可调速频闪</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9.控制通道：4通道</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10.控制协议：DMX512</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11.操作模式</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DMX512有线传输数据,同步或单机运转主从、自走、渐变功能</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12.功能：自动识别检测，电子合成无限变换色温，亮度内置至少4种不同场所使用的色温值可直接调出使用</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13.显示方式：LED数码管显示，四按键操控</w:t>
            </w:r>
            <w:r>
              <w:rPr>
                <w:rFonts w:hint="eastAsia" w:ascii="宋体" w:hAnsi="宋体" w:eastAsia="宋体" w:cs="宋体"/>
                <w:color w:val="000000"/>
                <w:kern w:val="0"/>
                <w:sz w:val="21"/>
                <w:szCs w:val="21"/>
                <w:highlight w:val="none"/>
                <w:lang w:eastAsia="zh-CN"/>
              </w:rPr>
              <w:t>。</w:t>
            </w:r>
          </w:p>
          <w:p w14:paraId="19713B01">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二、改造要求</w:t>
            </w:r>
          </w:p>
          <w:p w14:paraId="68C4658B">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原有灯具的拆除及安装复位</w:t>
            </w:r>
            <w:r>
              <w:rPr>
                <w:rFonts w:hint="eastAsia" w:ascii="宋体" w:hAnsi="宋体" w:eastAsia="宋体" w:cs="宋体"/>
                <w:color w:val="000000"/>
                <w:kern w:val="0"/>
                <w:sz w:val="21"/>
                <w:szCs w:val="21"/>
                <w:highlight w:val="none"/>
                <w:lang w:eastAsia="zh-CN"/>
              </w:rPr>
              <w:t>；</w:t>
            </w:r>
          </w:p>
          <w:p w14:paraId="24E64007">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2.灯光系统线路更新：</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干线电缆采用BVR4mm，数量预计6000米；</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灯头电缆采用RVV3-2.5mm,数量预计2000米；</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控制线采用RVSP2-0.5，数量预计3000米；</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转接箱预计24路*24A*4只；</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其他包括接插件、配管及附件辅料等；</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铝合金灯钩14个，保险绳14条。</w:t>
            </w:r>
          </w:p>
          <w:p w14:paraId="0EB68D51">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FF0000"/>
                <w:kern w:val="0"/>
                <w:sz w:val="21"/>
                <w:szCs w:val="21"/>
                <w:highlight w:val="none"/>
                <w:lang w:val="en-US" w:eastAsia="zh-CN"/>
              </w:rPr>
              <w:t>注：改造要求中内容为14套舞台灯光系统的整体改造要求，列举数量仅供</w:t>
            </w:r>
            <w:r>
              <w:rPr>
                <w:rFonts w:hint="eastAsia" w:ascii="宋体" w:hAnsi="宋体" w:eastAsia="宋体" w:cs="宋体"/>
                <w:color w:val="FF0000"/>
                <w:kern w:val="0"/>
                <w:sz w:val="21"/>
                <w:szCs w:val="21"/>
                <w:highlight w:val="none"/>
              </w:rPr>
              <w:t>参考，</w:t>
            </w:r>
            <w:r>
              <w:rPr>
                <w:rFonts w:hint="eastAsia" w:ascii="宋体" w:hAnsi="宋体" w:eastAsia="宋体" w:cs="宋体"/>
                <w:color w:val="auto"/>
                <w:kern w:val="0"/>
                <w:sz w:val="21"/>
                <w:szCs w:val="21"/>
                <w:highlight w:val="none"/>
              </w:rPr>
              <w:t>投标人需要保证灯光系统线路的更新能满足系统正常运行要求。</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AE9E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AE0EF">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FF0000"/>
                <w:kern w:val="0"/>
                <w:sz w:val="21"/>
                <w:szCs w:val="21"/>
                <w:highlight w:val="none"/>
                <w:lang w:val="en-US" w:eastAsia="zh-CN"/>
              </w:rPr>
              <w:t>套</w:t>
            </w:r>
          </w:p>
        </w:tc>
      </w:tr>
      <w:tr w14:paraId="67094AF8">
        <w:tblPrEx>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F465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五、舞台智能控制</w:t>
            </w:r>
          </w:p>
        </w:tc>
      </w:tr>
      <w:tr w14:paraId="619B272C">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DF91D">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1</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AB263">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物联云控智慧平台</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A6C89">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视频矩阵模块：≥4*4 HDMI接口的视频矩阵，每路支持4K@60Hz分辨率，支持视频矩阵扩展；</w:t>
            </w:r>
          </w:p>
          <w:p w14:paraId="4AE2A52D">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2.扩展视频编码：≥1路高清HDMI信号输入接口和≥1路LINE音频输入，支持UDP、RTMP、RTSP、HTTP:TS等主流的传输协议的流媒体服务器，可实现对各种网络视频流的实时传输与监视，实现可视化视频控制；</w:t>
            </w:r>
          </w:p>
          <w:p w14:paraId="73E78E47">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3.中控：≥1路局域网数据交换机接口，≥1路WIFI信号外接接口，≥2路USB接口，≥4路RS232/ RS485串口接口， ≥4路5A继电器接口，≥4路红外控制接口；</w:t>
            </w:r>
          </w:p>
          <w:p w14:paraId="154A3F51">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4.≥1进3出DMX512接口，支持本机软件现场调光；</w:t>
            </w:r>
          </w:p>
          <w:p w14:paraId="5C6BD446">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5.服务器：（不低于Mini-ITX主板 ；不低于Intel四核； CPU； ≥4G内存；≥128G固态硬盘）；≥8寸高清IPS触摸显示屏。</w:t>
            </w:r>
          </w:p>
          <w:p w14:paraId="2FBB7712">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6.具备内置 UPS 备用电源，具有自动充放电管理功能和断电瞬时切换，具备断电声音报警和断电自动关机功能；</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3A7C2">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79C7C">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r>
      <w:tr w14:paraId="1ED985B8">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AB2E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2</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F162D">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物联云控智慧平台定制化软件</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27B49">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1.具备声光电日程管理编辑功能；</w:t>
            </w:r>
          </w:p>
          <w:p w14:paraId="0CB08F8A">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2.设备前面板可设置会议模式及切换；</w:t>
            </w:r>
          </w:p>
          <w:p w14:paraId="6C7F69D0">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3.具备操作软件可视化显示界面，可实时显示音频信号输入输出电平大小；</w:t>
            </w:r>
          </w:p>
          <w:p w14:paraId="6F0B31BE">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4.支持设备自有触摸屏操作，支持外接触摸屏操作，无线平板操作；</w:t>
            </w:r>
          </w:p>
          <w:p w14:paraId="1B80367E">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5.内置软件调光台功能；</w:t>
            </w:r>
          </w:p>
          <w:p w14:paraId="20B74BFA">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6.视频会议摄像头网络推流，支持回显在控制端界面内，支持可视化调整设置摄像头的参数；</w:t>
            </w:r>
          </w:p>
          <w:p w14:paraId="32EA853F">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7.支持语音识别，可通过语音实现切换音视频预设场景模式。</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68A0A">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A9EC4">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套</w:t>
            </w:r>
          </w:p>
        </w:tc>
      </w:tr>
      <w:tr w14:paraId="65C5B348">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BA662">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3</w:t>
            </w:r>
          </w:p>
        </w:tc>
        <w:tc>
          <w:tcPr>
            <w:tcW w:w="7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ABC78">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路由器</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D0A48">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1.无线标准</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IEEE 802.11a/b/g/n/ac/ax</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2.工作频段</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2.4GHz,5GHz</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3.双频并发</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2.4GHz频段：574Mbps</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4.5GHz频段：2402Mbps</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5.有线标准</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IEEE 802.3,IEEE</w:t>
            </w:r>
            <w:r>
              <w:rPr>
                <w:rFonts w:hint="eastAsia" w:ascii="宋体" w:hAnsi="宋体" w:eastAsia="宋体" w:cs="宋体"/>
                <w:color w:val="000000"/>
                <w:kern w:val="0"/>
                <w:sz w:val="21"/>
                <w:szCs w:val="21"/>
                <w:highlight w:val="none"/>
                <w:lang w:val="en-US" w:eastAsia="zh-CN"/>
              </w:rPr>
              <w:t xml:space="preserve"> </w:t>
            </w:r>
            <w:r>
              <w:rPr>
                <w:rFonts w:hint="eastAsia" w:ascii="宋体" w:hAnsi="宋体" w:eastAsia="宋体" w:cs="宋体"/>
                <w:color w:val="000000"/>
                <w:kern w:val="0"/>
                <w:sz w:val="21"/>
                <w:szCs w:val="21"/>
                <w:highlight w:val="none"/>
              </w:rPr>
              <w:t>802.3u,IEEE 802.3ab</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6.局域网接口</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4个10/100M/1000M自适应WAN/LAN口，支持自动翻转（Auto MDI/MDIX）</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7.LED指示灯</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SYS系统指示，各端口Link/Act指示</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8.按钮</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Reset按钮</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9.天线类型</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外置式</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10.天线数量</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4根</w:t>
            </w:r>
            <w:r>
              <w:rPr>
                <w:rFonts w:hint="eastAsia" w:ascii="宋体" w:hAnsi="宋体" w:eastAsia="宋体" w:cs="宋体"/>
                <w:color w:val="000000"/>
                <w:kern w:val="0"/>
                <w:sz w:val="21"/>
                <w:szCs w:val="21"/>
                <w:highlight w:val="none"/>
                <w:lang w:eastAsia="zh-CN"/>
              </w:rPr>
              <w:t>。</w:t>
            </w:r>
          </w:p>
          <w:p w14:paraId="56F6CC47">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11.配套网线（约500米）</w:t>
            </w:r>
          </w:p>
          <w:p w14:paraId="790C0346">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线缆类别：六类</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导体材质：无氧铜</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导体直径：0.53±0.005mm</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绝缘材质：高密度聚乙烯（HDPE）</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护套材料：环保聚氯乙烯（PVC）橙色</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阻燃等级：UL CM</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屏蔽类型：U/UTP</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长度305米</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9</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工作温度：-20~75℃</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038F6">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5FE33">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r>
      <w:tr w14:paraId="1D56C27D">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BB94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4</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0D19B">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无线控制器</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61348">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屏幕：≥11英寸</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内存容量：≥256GB</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运行内存：≥12GB</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分辨率：≥2560*1600</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E812D">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E9B4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r>
      <w:tr w14:paraId="07EC5F4F">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FFFE4">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5</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8966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24口千兆交换机</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FFA89">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24口以太网交换机主机,支持不少于8个10/100/1000BASE-T PoE+电口,支持不少于4个1000BASE-X SFP端口,支持AC</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B4E49">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70B6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台</w:t>
            </w:r>
          </w:p>
        </w:tc>
      </w:tr>
      <w:tr w14:paraId="7BC0FAEC">
        <w:tblPrEx>
          <w:tblCellMar>
            <w:top w:w="0" w:type="dxa"/>
            <w:left w:w="108" w:type="dxa"/>
            <w:bottom w:w="0" w:type="dxa"/>
            <w:right w:w="108" w:type="dxa"/>
          </w:tblCellMar>
        </w:tblPrEx>
        <w:trPr>
          <w:trHeight w:val="2210" w:hRule="atLeast"/>
        </w:trPr>
        <w:tc>
          <w:tcPr>
            <w:tcW w:w="5000" w:type="pct"/>
            <w:gridSpan w:val="5"/>
            <w:tcBorders>
              <w:top w:val="nil"/>
              <w:left w:val="single" w:color="000000" w:sz="8" w:space="0"/>
              <w:bottom w:val="single" w:color="000000" w:sz="8" w:space="0"/>
              <w:right w:val="single" w:color="000000" w:sz="8" w:space="0"/>
            </w:tcBorders>
            <w:shd w:val="clear" w:color="auto" w:fill="FFFFFF"/>
            <w:noWrap/>
            <w:vAlign w:val="center"/>
          </w:tcPr>
          <w:p w14:paraId="69AD2EDF">
            <w:pPr>
              <w:keepNext w:val="0"/>
              <w:keepLines w:val="0"/>
              <w:pageBreakBefore w:val="0"/>
              <w:widowControl/>
              <w:kinsoku/>
              <w:wordWrap/>
              <w:overflowPunct/>
              <w:topLinePunct w:val="0"/>
              <w:autoSpaceDE/>
              <w:autoSpaceDN/>
              <w:bidi w:val="0"/>
              <w:adjustRightInd/>
              <w:snapToGrid/>
              <w:spacing w:line="288" w:lineRule="auto"/>
              <w:ind w:firstLine="0"/>
              <w:jc w:val="both"/>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注：</w:t>
            </w:r>
            <w:r>
              <w:rPr>
                <w:rFonts w:hint="eastAsia" w:ascii="宋体" w:hAnsi="宋体" w:eastAsia="宋体" w:cs="宋体"/>
                <w:b/>
                <w:bCs/>
                <w:color w:val="000000"/>
                <w:kern w:val="0"/>
                <w:sz w:val="21"/>
                <w:szCs w:val="21"/>
                <w:highlight w:val="none"/>
              </w:rPr>
              <w:t>本项目属交钥匙工程，</w:t>
            </w:r>
            <w:r>
              <w:rPr>
                <w:rFonts w:hint="eastAsia" w:ascii="宋体" w:hAnsi="宋体" w:eastAsia="宋体" w:cs="宋体"/>
                <w:color w:val="000000"/>
                <w:kern w:val="0"/>
                <w:sz w:val="21"/>
                <w:szCs w:val="21"/>
                <w:highlight w:val="none"/>
              </w:rPr>
              <w:t>具体包括：设备采购、安装调试、相关的技术培训及不少于</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年的免费售后现场技术服务（质保期）等，投标人响应前应充分勘查现场，充分了解采购人现有环境和需求，给出完整解决方案，以做出准确报价。供应商需将实施本项目所需的材料费、人工费、机械费、配套辅件费、包装费、仓储费、运输费、设计费、检验费、安装费(至验收合格之前)、调试费、技术培训、售后服务、保险、税费、利润、打孔、施工产生的垃圾及卫生清洁等全部费用计入报价中。因现场勘查不充分导致的报价缺失由投标人自行承担，采购人不再另行支付费用。现场勘查所产生的一切风险由投标人自行承担。踏勘联系人：陈老师，联系电话：13957140807。</w:t>
            </w:r>
          </w:p>
        </w:tc>
      </w:tr>
    </w:tbl>
    <w:p w14:paraId="07853E6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highlight w:val="none"/>
        </w:rPr>
      </w:pP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564"/>
        <w:gridCol w:w="2958"/>
        <w:gridCol w:w="3291"/>
        <w:gridCol w:w="1178"/>
      </w:tblGrid>
      <w:tr w14:paraId="30B8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040ABD3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需提供的证明材料</w:t>
            </w:r>
          </w:p>
          <w:p w14:paraId="06E593F4">
            <w:pPr>
              <w:pStyle w:val="80"/>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（技术要求需提供的证明材料以此表为准，未提供证明材料或提供材料不符合技术要求均视为该指标负偏离，技术要求不满足及证明材料未提供的，累计1项负偏离，不重复扣分）</w:t>
            </w:r>
          </w:p>
        </w:tc>
      </w:tr>
      <w:tr w14:paraId="37ED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31" w:type="pct"/>
            <w:tcBorders>
              <w:top w:val="single" w:color="auto" w:sz="4" w:space="0"/>
              <w:left w:val="single" w:color="auto" w:sz="4" w:space="0"/>
              <w:bottom w:val="single" w:color="auto" w:sz="4" w:space="0"/>
              <w:right w:val="single" w:color="auto" w:sz="4" w:space="0"/>
            </w:tcBorders>
            <w:vAlign w:val="center"/>
          </w:tcPr>
          <w:p w14:paraId="12424C4C">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12" w:type="pct"/>
            <w:tcBorders>
              <w:top w:val="single" w:color="auto" w:sz="4" w:space="0"/>
              <w:left w:val="single" w:color="auto" w:sz="4" w:space="0"/>
              <w:bottom w:val="single" w:color="auto" w:sz="4" w:space="0"/>
              <w:right w:val="single" w:color="auto" w:sz="4" w:space="0"/>
            </w:tcBorders>
            <w:vAlign w:val="center"/>
          </w:tcPr>
          <w:p w14:paraId="2612FBF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536" w:type="pct"/>
            <w:tcBorders>
              <w:top w:val="single" w:color="auto" w:sz="4" w:space="0"/>
              <w:left w:val="single" w:color="auto" w:sz="4" w:space="0"/>
              <w:bottom w:val="single" w:color="auto" w:sz="4" w:space="0"/>
              <w:right w:val="single" w:color="auto" w:sz="4" w:space="0"/>
            </w:tcBorders>
            <w:vAlign w:val="center"/>
          </w:tcPr>
          <w:p w14:paraId="7FE53ADC">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证明材料名称</w:t>
            </w:r>
          </w:p>
        </w:tc>
        <w:tc>
          <w:tcPr>
            <w:tcW w:w="1709" w:type="pct"/>
            <w:tcBorders>
              <w:top w:val="single" w:color="auto" w:sz="4" w:space="0"/>
              <w:left w:val="single" w:color="auto" w:sz="4" w:space="0"/>
              <w:bottom w:val="single" w:color="auto" w:sz="4" w:space="0"/>
              <w:right w:val="single" w:color="auto" w:sz="4" w:space="0"/>
            </w:tcBorders>
            <w:vAlign w:val="center"/>
          </w:tcPr>
          <w:p w14:paraId="186A070D">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验证指标（每项为一指标项）</w:t>
            </w:r>
          </w:p>
        </w:tc>
        <w:tc>
          <w:tcPr>
            <w:tcW w:w="611" w:type="pct"/>
            <w:tcBorders>
              <w:top w:val="single" w:color="auto" w:sz="4" w:space="0"/>
              <w:left w:val="single" w:color="auto" w:sz="4" w:space="0"/>
              <w:bottom w:val="single" w:color="auto" w:sz="4" w:space="0"/>
              <w:right w:val="single" w:color="auto" w:sz="4" w:space="0"/>
            </w:tcBorders>
            <w:vAlign w:val="center"/>
          </w:tcPr>
          <w:p w14:paraId="5A6D33C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材料页码</w:t>
            </w:r>
          </w:p>
        </w:tc>
      </w:tr>
      <w:tr w14:paraId="1CC6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4132FB83">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Cs w:val="21"/>
                <w:highlight w:val="none"/>
              </w:rPr>
              <w:t>1</w:t>
            </w:r>
          </w:p>
        </w:tc>
        <w:tc>
          <w:tcPr>
            <w:tcW w:w="812" w:type="pct"/>
            <w:vMerge w:val="restart"/>
            <w:tcBorders>
              <w:top w:val="single" w:color="auto" w:sz="4" w:space="0"/>
              <w:left w:val="single" w:color="auto" w:sz="4" w:space="0"/>
              <w:right w:val="single" w:color="auto" w:sz="4" w:space="0"/>
            </w:tcBorders>
            <w:shd w:val="clear" w:color="auto" w:fill="auto"/>
            <w:vAlign w:val="center"/>
          </w:tcPr>
          <w:p w14:paraId="4ADDA006">
            <w:pPr>
              <w:adjustRightInd w:val="0"/>
              <w:snapToGrid w:val="0"/>
              <w:spacing w:line="288" w:lineRule="auto"/>
              <w:jc w:val="center"/>
              <w:rPr>
                <w:rFonts w:hint="default" w:ascii="宋体" w:hAnsi="宋体" w:eastAsia="宋体" w:cs="宋体"/>
                <w:b/>
                <w:bCs/>
                <w:color w:val="auto"/>
                <w:kern w:val="2"/>
                <w:sz w:val="21"/>
                <w:szCs w:val="21"/>
                <w:highlight w:val="none"/>
                <w:lang w:val="en-US" w:eastAsia="zh-CN" w:bidi="ar-SA"/>
              </w:rPr>
            </w:pPr>
            <w:r>
              <w:rPr>
                <w:rFonts w:hint="default" w:ascii="宋体" w:hAnsi="宋体" w:eastAsia="宋体" w:cs="宋体"/>
                <w:b/>
                <w:bCs/>
                <w:color w:val="auto"/>
                <w:kern w:val="2"/>
                <w:sz w:val="21"/>
                <w:szCs w:val="21"/>
                <w:highlight w:val="none"/>
                <w:lang w:val="en-US" w:eastAsia="zh-CN" w:bidi="ar-SA"/>
              </w:rPr>
              <w:t>吊杆升降系统（灯光）</w:t>
            </w:r>
          </w:p>
        </w:tc>
        <w:tc>
          <w:tcPr>
            <w:tcW w:w="1536" w:type="pct"/>
            <w:tcBorders>
              <w:top w:val="single" w:color="auto" w:sz="4" w:space="0"/>
              <w:left w:val="single" w:color="auto" w:sz="4" w:space="0"/>
              <w:bottom w:val="single" w:color="auto" w:sz="4" w:space="0"/>
              <w:right w:val="single" w:color="auto" w:sz="4" w:space="0"/>
            </w:tcBorders>
            <w:shd w:val="clear" w:color="auto" w:fill="auto"/>
            <w:vAlign w:val="center"/>
          </w:tcPr>
          <w:p w14:paraId="30196DED">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5816F448">
            <w:pPr>
              <w:widowControl/>
              <w:adjustRightInd w:val="0"/>
              <w:snapToGrid w:val="0"/>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14:paraId="458FBB97">
            <w:pPr>
              <w:widowControl/>
              <w:adjustRightInd w:val="0"/>
              <w:snapToGrid w:val="0"/>
              <w:spacing w:line="288"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2)净载荷：≥8.0KN；</w:t>
            </w:r>
          </w:p>
        </w:tc>
        <w:tc>
          <w:tcPr>
            <w:tcW w:w="611" w:type="pct"/>
            <w:tcBorders>
              <w:top w:val="single" w:color="auto" w:sz="4" w:space="0"/>
              <w:left w:val="single" w:color="auto" w:sz="4" w:space="0"/>
              <w:bottom w:val="single" w:color="auto" w:sz="4" w:space="0"/>
              <w:right w:val="single" w:color="auto" w:sz="4" w:space="0"/>
            </w:tcBorders>
            <w:vAlign w:val="center"/>
          </w:tcPr>
          <w:p w14:paraId="1ADD0A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3844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3FA9D9D0">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2</w:t>
            </w:r>
          </w:p>
        </w:tc>
        <w:tc>
          <w:tcPr>
            <w:tcW w:w="812" w:type="pct"/>
            <w:vMerge w:val="continue"/>
            <w:tcBorders>
              <w:left w:val="single" w:color="auto" w:sz="4" w:space="0"/>
              <w:right w:val="single" w:color="auto" w:sz="4" w:space="0"/>
            </w:tcBorders>
            <w:shd w:val="clear" w:color="auto" w:fill="auto"/>
            <w:vAlign w:val="center"/>
          </w:tcPr>
          <w:p w14:paraId="350CAC87">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1536" w:type="pct"/>
            <w:tcBorders>
              <w:top w:val="single" w:color="auto" w:sz="4" w:space="0"/>
              <w:left w:val="single" w:color="auto" w:sz="4" w:space="0"/>
              <w:bottom w:val="single" w:color="auto" w:sz="4" w:space="0"/>
              <w:right w:val="single" w:color="auto" w:sz="4" w:space="0"/>
            </w:tcBorders>
            <w:shd w:val="clear" w:color="auto" w:fill="auto"/>
            <w:vAlign w:val="center"/>
          </w:tcPr>
          <w:p w14:paraId="6CDC3161">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6883DFFE">
            <w:pPr>
              <w:widowControl/>
              <w:adjustRightInd w:val="0"/>
              <w:snapToGrid w:val="0"/>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14:paraId="37C2316F">
            <w:pPr>
              <w:widowControl/>
              <w:adjustRightInd w:val="0"/>
              <w:snapToGrid w:val="0"/>
              <w:spacing w:line="288"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11)限位装置，设零位和上、下限位行程开关及超程保护开关；</w:t>
            </w:r>
          </w:p>
        </w:tc>
        <w:tc>
          <w:tcPr>
            <w:tcW w:w="611" w:type="pct"/>
            <w:tcBorders>
              <w:top w:val="single" w:color="auto" w:sz="4" w:space="0"/>
              <w:left w:val="single" w:color="auto" w:sz="4" w:space="0"/>
              <w:bottom w:val="single" w:color="auto" w:sz="4" w:space="0"/>
              <w:right w:val="single" w:color="auto" w:sz="4" w:space="0"/>
            </w:tcBorders>
            <w:vAlign w:val="center"/>
          </w:tcPr>
          <w:p w14:paraId="3E8B7F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1698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47915A34">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3</w:t>
            </w:r>
          </w:p>
        </w:tc>
        <w:tc>
          <w:tcPr>
            <w:tcW w:w="812" w:type="pct"/>
            <w:vMerge w:val="continue"/>
            <w:tcBorders>
              <w:left w:val="single" w:color="auto" w:sz="4" w:space="0"/>
              <w:right w:val="single" w:color="auto" w:sz="4" w:space="0"/>
            </w:tcBorders>
            <w:shd w:val="clear" w:color="auto" w:fill="auto"/>
            <w:vAlign w:val="center"/>
          </w:tcPr>
          <w:p w14:paraId="03BC0811">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1536" w:type="pct"/>
            <w:shd w:val="clear" w:color="auto" w:fill="auto"/>
            <w:vAlign w:val="center"/>
          </w:tcPr>
          <w:p w14:paraId="1A3644C6">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27B4849F">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14418BAC">
            <w:pPr>
              <w:widowControl/>
              <w:adjustRightInd w:val="0"/>
              <w:snapToGrid w:val="0"/>
              <w:spacing w:line="288"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kern w:val="0"/>
                <w:szCs w:val="21"/>
                <w:highlight w:val="none"/>
              </w:rPr>
              <w:t>12)噪声：≤50dB(A)；</w:t>
            </w:r>
          </w:p>
        </w:tc>
        <w:tc>
          <w:tcPr>
            <w:tcW w:w="611" w:type="pct"/>
          </w:tcPr>
          <w:p w14:paraId="67F3DD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6FA1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4BB112FE">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4</w:t>
            </w:r>
          </w:p>
        </w:tc>
        <w:tc>
          <w:tcPr>
            <w:tcW w:w="812" w:type="pct"/>
            <w:vMerge w:val="restart"/>
            <w:shd w:val="clear" w:color="auto" w:fill="auto"/>
            <w:vAlign w:val="center"/>
          </w:tcPr>
          <w:p w14:paraId="1EA01AE7">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吊杆升降系统（景物）</w:t>
            </w:r>
          </w:p>
        </w:tc>
        <w:tc>
          <w:tcPr>
            <w:tcW w:w="1536" w:type="pct"/>
            <w:shd w:val="clear" w:color="auto" w:fill="auto"/>
            <w:vAlign w:val="center"/>
          </w:tcPr>
          <w:p w14:paraId="1A10FB52">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6E3338F3">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61FD23F7">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2)系统载荷：≥8.0KN（不含杆体）；</w:t>
            </w:r>
          </w:p>
        </w:tc>
        <w:tc>
          <w:tcPr>
            <w:tcW w:w="611" w:type="pct"/>
          </w:tcPr>
          <w:p w14:paraId="132695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4E52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4A7386B2">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5</w:t>
            </w:r>
          </w:p>
        </w:tc>
        <w:tc>
          <w:tcPr>
            <w:tcW w:w="812" w:type="pct"/>
            <w:vMerge w:val="continue"/>
            <w:shd w:val="clear" w:color="auto" w:fill="auto"/>
            <w:vAlign w:val="center"/>
          </w:tcPr>
          <w:p w14:paraId="1480C721">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1536" w:type="pct"/>
            <w:shd w:val="clear" w:color="auto" w:fill="auto"/>
            <w:vAlign w:val="center"/>
          </w:tcPr>
          <w:p w14:paraId="39C5BE38">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73DC0C70">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72BE2784">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11)限位装置，设零位和上、下限位行程开关及超程保护开关；</w:t>
            </w:r>
          </w:p>
        </w:tc>
        <w:tc>
          <w:tcPr>
            <w:tcW w:w="611" w:type="pct"/>
          </w:tcPr>
          <w:p w14:paraId="2D9899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30D2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3E5B7DF8">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6</w:t>
            </w:r>
          </w:p>
        </w:tc>
        <w:tc>
          <w:tcPr>
            <w:tcW w:w="812" w:type="pct"/>
            <w:vMerge w:val="continue"/>
            <w:shd w:val="clear" w:color="auto" w:fill="auto"/>
            <w:vAlign w:val="center"/>
          </w:tcPr>
          <w:p w14:paraId="1330E5C7">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1536" w:type="pct"/>
            <w:shd w:val="clear" w:color="auto" w:fill="auto"/>
            <w:vAlign w:val="center"/>
          </w:tcPr>
          <w:p w14:paraId="2A378FF2">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5BE36B3F">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61B7E2E3">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12)噪声：≤50dB(A)；</w:t>
            </w:r>
          </w:p>
        </w:tc>
        <w:tc>
          <w:tcPr>
            <w:tcW w:w="611" w:type="pct"/>
          </w:tcPr>
          <w:p w14:paraId="18C141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15B3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281C9885">
            <w:pPr>
              <w:widowControl/>
              <w:jc w:val="center"/>
              <w:textAlignment w:val="center"/>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7</w:t>
            </w:r>
          </w:p>
        </w:tc>
        <w:tc>
          <w:tcPr>
            <w:tcW w:w="1564" w:type="dxa"/>
            <w:shd w:val="clear" w:color="auto" w:fill="auto"/>
            <w:vAlign w:val="center"/>
          </w:tcPr>
          <w:p w14:paraId="5DAE62D4">
            <w:pPr>
              <w:widowControl/>
              <w:adjustRightInd w:val="0"/>
              <w:snapToGrid w:val="0"/>
              <w:spacing w:line="288" w:lineRule="auto"/>
              <w:jc w:val="center"/>
              <w:rPr>
                <w:rFonts w:hint="default"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大幕</w:t>
            </w:r>
          </w:p>
        </w:tc>
        <w:tc>
          <w:tcPr>
            <w:tcW w:w="1536" w:type="pct"/>
            <w:shd w:val="clear" w:color="auto" w:fill="auto"/>
            <w:vAlign w:val="center"/>
          </w:tcPr>
          <w:p w14:paraId="61C29C88">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691D1860">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106392DA">
            <w:pPr>
              <w:widowControl/>
              <w:adjustRightInd w:val="0"/>
              <w:snapToGrid w:val="0"/>
              <w:spacing w:line="288" w:lineRule="auto"/>
              <w:rPr>
                <w:rFonts w:hint="eastAsia" w:ascii="宋体" w:hAnsi="宋体" w:eastAsia="宋体" w:cs="宋体"/>
                <w:color w:val="auto"/>
                <w:kern w:val="0"/>
                <w:szCs w:val="21"/>
                <w:highlight w:val="none"/>
              </w:rPr>
            </w:pPr>
            <w:r>
              <w:rPr>
                <w:rFonts w:hint="eastAsia" w:ascii="宋体" w:hAnsi="宋体" w:eastAsia="宋体" w:cs="宋体"/>
                <w:color w:val="000000"/>
                <w:kern w:val="0"/>
                <w:sz w:val="21"/>
                <w:szCs w:val="21"/>
                <w:highlight w:val="none"/>
                <w:lang w:eastAsia="zh-CN"/>
              </w:rPr>
              <w:t>B1级阻燃</w:t>
            </w:r>
          </w:p>
        </w:tc>
        <w:tc>
          <w:tcPr>
            <w:tcW w:w="611" w:type="pct"/>
          </w:tcPr>
          <w:p w14:paraId="509976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2AAD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7B9845E9">
            <w:pPr>
              <w:widowControl/>
              <w:jc w:val="center"/>
              <w:textAlignment w:val="center"/>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8</w:t>
            </w:r>
          </w:p>
        </w:tc>
        <w:tc>
          <w:tcPr>
            <w:tcW w:w="1564" w:type="dxa"/>
            <w:shd w:val="clear" w:color="auto" w:fill="auto"/>
            <w:vAlign w:val="center"/>
          </w:tcPr>
          <w:p w14:paraId="099B348D">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大幕衬里</w:t>
            </w:r>
          </w:p>
        </w:tc>
        <w:tc>
          <w:tcPr>
            <w:tcW w:w="1536" w:type="pct"/>
            <w:shd w:val="clear" w:color="auto" w:fill="auto"/>
            <w:vAlign w:val="center"/>
          </w:tcPr>
          <w:p w14:paraId="671B2379">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1847B1CB">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3F148549">
            <w:pPr>
              <w:widowControl/>
              <w:adjustRightInd w:val="0"/>
              <w:snapToGrid w:val="0"/>
              <w:spacing w:line="288"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highlight w:val="none"/>
                <w:lang w:eastAsia="zh-CN"/>
              </w:rPr>
              <w:t>B1级阻燃</w:t>
            </w:r>
          </w:p>
        </w:tc>
        <w:tc>
          <w:tcPr>
            <w:tcW w:w="611" w:type="pct"/>
          </w:tcPr>
          <w:p w14:paraId="4C573A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bl>
    <w:p w14:paraId="33EEBD1C">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highlight w:val="none"/>
        </w:rPr>
      </w:pPr>
    </w:p>
    <w:p w14:paraId="5B111A8A">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highlight w:val="none"/>
        </w:rPr>
      </w:pPr>
      <w:r>
        <w:rPr>
          <w:rFonts w:ascii="宋体" w:hAnsi="宋体" w:eastAsia="宋体" w:cs="Times New Roman"/>
          <w:szCs w:val="21"/>
          <w:highlight w:val="none"/>
        </w:rPr>
        <w:br w:type="page"/>
      </w:r>
    </w:p>
    <w:p w14:paraId="368EC3B6">
      <w:pPr>
        <w:adjustRightInd w:val="0"/>
        <w:snapToGrid w:val="0"/>
        <w:spacing w:line="288" w:lineRule="auto"/>
        <w:jc w:val="center"/>
        <w:outlineLvl w:val="0"/>
        <w:rPr>
          <w:rFonts w:ascii="宋体" w:hAnsi="宋体" w:eastAsia="宋体" w:cs="Times New Roman"/>
          <w:sz w:val="32"/>
          <w:szCs w:val="32"/>
          <w:highlight w:val="none"/>
        </w:rPr>
      </w:pPr>
      <w:r>
        <w:rPr>
          <w:rFonts w:hint="eastAsia" w:ascii="宋体" w:hAnsi="宋体" w:eastAsia="宋体" w:cs="Times New Roman"/>
          <w:b/>
          <w:sz w:val="32"/>
          <w:szCs w:val="32"/>
          <w:highlight w:val="none"/>
        </w:rPr>
        <w:t>第三章  投标人须知</w:t>
      </w:r>
    </w:p>
    <w:p w14:paraId="33D2B460">
      <w:pPr>
        <w:adjustRightInd w:val="0"/>
        <w:snapToGrid w:val="0"/>
        <w:spacing w:line="288" w:lineRule="auto"/>
        <w:ind w:left="238"/>
        <w:jc w:val="center"/>
        <w:outlineLvl w:val="1"/>
        <w:rPr>
          <w:rFonts w:ascii="宋体" w:hAnsi="宋体" w:eastAsia="宋体" w:cs="Times New Roman"/>
          <w:b/>
          <w:szCs w:val="21"/>
          <w:highlight w:val="none"/>
        </w:rPr>
      </w:pPr>
      <w:r>
        <w:rPr>
          <w:rFonts w:hint="eastAsia" w:ascii="宋体" w:hAnsi="宋体" w:eastAsia="宋体" w:cs="Times New Roman"/>
          <w:b/>
          <w:szCs w:val="21"/>
          <w:highlight w:val="none"/>
        </w:rPr>
        <w:t>投标人</w:t>
      </w:r>
      <w:r>
        <w:rPr>
          <w:rFonts w:ascii="宋体" w:hAnsi="宋体" w:eastAsia="宋体" w:cs="Times New Roman"/>
          <w:b/>
          <w:szCs w:val="21"/>
          <w:highlight w:val="none"/>
        </w:rPr>
        <w:t>须知</w:t>
      </w:r>
      <w:r>
        <w:rPr>
          <w:rFonts w:hint="eastAsia" w:ascii="宋体" w:hAnsi="宋体" w:eastAsia="宋体" w:cs="Times New Roman"/>
          <w:b/>
          <w:szCs w:val="21"/>
          <w:highlight w:val="none"/>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条款号</w:t>
            </w:r>
          </w:p>
        </w:tc>
        <w:tc>
          <w:tcPr>
            <w:tcW w:w="1701" w:type="dxa"/>
            <w:vAlign w:val="center"/>
          </w:tcPr>
          <w:p w14:paraId="0374DCB3">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内容</w:t>
            </w:r>
          </w:p>
        </w:tc>
        <w:tc>
          <w:tcPr>
            <w:tcW w:w="6663" w:type="dxa"/>
            <w:vAlign w:val="center"/>
          </w:tcPr>
          <w:p w14:paraId="3A00F716">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（一）</w:t>
            </w:r>
          </w:p>
        </w:tc>
        <w:tc>
          <w:tcPr>
            <w:tcW w:w="1701" w:type="dxa"/>
            <w:vAlign w:val="center"/>
          </w:tcPr>
          <w:p w14:paraId="7A80D42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适用范围</w:t>
            </w:r>
          </w:p>
        </w:tc>
        <w:tc>
          <w:tcPr>
            <w:tcW w:w="6663" w:type="dxa"/>
            <w:vAlign w:val="center"/>
          </w:tcPr>
          <w:p w14:paraId="4603417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本招标文件适用于</w:t>
            </w:r>
            <w:r>
              <w:rPr>
                <w:rFonts w:hint="eastAsia" w:ascii="宋体" w:hAnsi="宋体" w:eastAsia="宋体"/>
                <w:szCs w:val="21"/>
                <w:highlight w:val="none"/>
                <w:lang w:eastAsia="zh-CN"/>
              </w:rPr>
              <w:t>浙江外国语学院追梦堂舞台机械、灯光系统改造项目</w:t>
            </w:r>
            <w:r>
              <w:rPr>
                <w:rFonts w:hint="eastAsia" w:ascii="宋体" w:hAnsi="宋体" w:eastAsia="宋体"/>
                <w:szCs w:val="21"/>
                <w:highlight w:val="none"/>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（二）</w:t>
            </w:r>
          </w:p>
        </w:tc>
        <w:tc>
          <w:tcPr>
            <w:tcW w:w="1701" w:type="dxa"/>
            <w:vAlign w:val="center"/>
          </w:tcPr>
          <w:p w14:paraId="102682C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招标方式</w:t>
            </w:r>
          </w:p>
        </w:tc>
        <w:tc>
          <w:tcPr>
            <w:tcW w:w="6663" w:type="dxa"/>
            <w:vAlign w:val="center"/>
          </w:tcPr>
          <w:p w14:paraId="2E1D2E75">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（三）</w:t>
            </w:r>
          </w:p>
        </w:tc>
        <w:tc>
          <w:tcPr>
            <w:tcW w:w="1701" w:type="dxa"/>
            <w:vAlign w:val="center"/>
          </w:tcPr>
          <w:p w14:paraId="2400A36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投标委托</w:t>
            </w:r>
          </w:p>
        </w:tc>
        <w:tc>
          <w:tcPr>
            <w:tcW w:w="6663" w:type="dxa"/>
            <w:vAlign w:val="center"/>
          </w:tcPr>
          <w:p w14:paraId="365D111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2024年11月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（四）</w:t>
            </w:r>
          </w:p>
        </w:tc>
        <w:tc>
          <w:tcPr>
            <w:tcW w:w="1701" w:type="dxa"/>
            <w:vAlign w:val="center"/>
          </w:tcPr>
          <w:p w14:paraId="5EF18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投标费用</w:t>
            </w:r>
          </w:p>
        </w:tc>
        <w:tc>
          <w:tcPr>
            <w:tcW w:w="6663" w:type="dxa"/>
            <w:vAlign w:val="center"/>
          </w:tcPr>
          <w:p w14:paraId="25222DB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rPr>
                <w:rFonts w:hint="eastAsia"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251013F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w:t>
            </w:r>
            <w:r>
              <w:rPr>
                <w:rFonts w:hint="eastAsia" w:ascii="宋体" w:hAnsi="宋体" w:eastAsia="宋体"/>
                <w:szCs w:val="21"/>
                <w:highlight w:val="none"/>
                <w:lang w:val="en-US" w:eastAsia="zh-CN"/>
              </w:rPr>
              <w:t>贰</w:t>
            </w:r>
            <w:r>
              <w:rPr>
                <w:rFonts w:hint="eastAsia" w:ascii="宋体" w:hAnsi="宋体" w:eastAsia="宋体"/>
                <w:szCs w:val="21"/>
                <w:highlight w:val="none"/>
              </w:rPr>
              <w:t>仟元的按</w:t>
            </w:r>
            <w:r>
              <w:rPr>
                <w:rFonts w:hint="eastAsia" w:ascii="宋体" w:hAnsi="宋体" w:eastAsia="宋体"/>
                <w:szCs w:val="21"/>
                <w:highlight w:val="none"/>
                <w:lang w:val="en-US" w:eastAsia="zh-CN"/>
              </w:rPr>
              <w:t>贰</w:t>
            </w:r>
            <w:r>
              <w:rPr>
                <w:rFonts w:hint="eastAsia" w:ascii="宋体" w:hAnsi="宋体" w:eastAsia="宋体"/>
                <w:szCs w:val="21"/>
                <w:highlight w:val="none"/>
              </w:rPr>
              <w:t>仟元计算</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highlight w:val="none"/>
              </w:rPr>
            </w:pPr>
            <w:r>
              <w:rPr>
                <w:rFonts w:hint="eastAsia" w:ascii="宋体" w:hAnsi="宋体" w:eastAsia="宋体" w:cs="Times New Roman"/>
                <w:spacing w:val="-6"/>
                <w:szCs w:val="21"/>
                <w:highlight w:val="none"/>
              </w:rPr>
              <w:t>投标保证金（元）</w:t>
            </w:r>
          </w:p>
        </w:tc>
        <w:tc>
          <w:tcPr>
            <w:tcW w:w="6663" w:type="dxa"/>
            <w:vAlign w:val="center"/>
          </w:tcPr>
          <w:p w14:paraId="03A5FDDF">
            <w:pPr>
              <w:adjustRightInd w:val="0"/>
              <w:snapToGrid w:val="0"/>
              <w:spacing w:line="288" w:lineRule="auto"/>
              <w:rPr>
                <w:rFonts w:ascii="宋体" w:hAnsi="宋体" w:eastAsia="宋体"/>
                <w:szCs w:val="21"/>
                <w:highlight w:val="none"/>
              </w:rPr>
            </w:pPr>
            <w:r>
              <w:rPr>
                <w:rFonts w:hint="eastAsia" w:ascii="宋体" w:hAnsi="宋体" w:eastAsia="宋体" w:cs="Times New Roman"/>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（六）</w:t>
            </w:r>
          </w:p>
        </w:tc>
        <w:tc>
          <w:tcPr>
            <w:tcW w:w="1701" w:type="dxa"/>
            <w:vAlign w:val="center"/>
          </w:tcPr>
          <w:p w14:paraId="4E96E422">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联合体投标</w:t>
            </w:r>
          </w:p>
        </w:tc>
        <w:tc>
          <w:tcPr>
            <w:tcW w:w="6663" w:type="dxa"/>
            <w:vAlign w:val="center"/>
          </w:tcPr>
          <w:p w14:paraId="71E03103">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（七）</w:t>
            </w:r>
          </w:p>
        </w:tc>
        <w:tc>
          <w:tcPr>
            <w:tcW w:w="1701" w:type="dxa"/>
            <w:vAlign w:val="center"/>
          </w:tcPr>
          <w:p w14:paraId="689220C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s="宋体"/>
                <w:color w:val="auto"/>
                <w:sz w:val="21"/>
                <w:szCs w:val="21"/>
                <w:highlight w:val="none"/>
              </w:rPr>
              <w:t>转包与分包</w:t>
            </w:r>
          </w:p>
        </w:tc>
        <w:tc>
          <w:tcPr>
            <w:tcW w:w="6663" w:type="dxa"/>
            <w:vAlign w:val="center"/>
          </w:tcPr>
          <w:p w14:paraId="7FC79651">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1.本项目不允许转包；</w:t>
            </w:r>
          </w:p>
          <w:p w14:paraId="0754FF5B">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w:t>
            </w:r>
            <w:r>
              <w:rPr>
                <w:rFonts w:hint="eastAsia" w:ascii="宋体" w:hAnsi="宋体" w:eastAsia="宋体" w:cs="宋体"/>
                <w:b/>
                <w:bCs/>
                <w:color w:val="auto"/>
                <w:sz w:val="21"/>
                <w:szCs w:val="21"/>
                <w:highlight w:val="none"/>
                <w:u w:val="single"/>
              </w:rPr>
              <w:t>允许</w:t>
            </w:r>
            <w:r>
              <w:rPr>
                <w:rFonts w:hint="eastAsia" w:ascii="宋体" w:hAnsi="宋体" w:eastAsia="宋体" w:cs="宋体"/>
                <w:color w:val="auto"/>
                <w:sz w:val="21"/>
                <w:szCs w:val="21"/>
                <w:highlight w:val="none"/>
              </w:rPr>
              <w:t>分包，可以分包履行的（非主体、非关键性的工作）具体内容、金额或者比例：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设备运输部分</w:t>
            </w:r>
            <w:r>
              <w:rPr>
                <w:rFonts w:hint="eastAsia" w:ascii="宋体" w:hAnsi="宋体" w:eastAsia="宋体" w:cs="宋体"/>
                <w:color w:val="auto"/>
                <w:sz w:val="21"/>
                <w:szCs w:val="21"/>
                <w:highlight w:val="none"/>
                <w:u w:val="single"/>
              </w:rPr>
              <w:t xml:space="preserve"> 。</w:t>
            </w:r>
          </w:p>
          <w:p w14:paraId="75F16CF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 w:val="21"/>
                <w:szCs w:val="21"/>
                <w:highlight w:val="none"/>
              </w:rPr>
              <w:t>说明：</w:t>
            </w:r>
            <w:r>
              <w:rPr>
                <w:rFonts w:hint="eastAsia" w:ascii="宋体" w:hAnsi="宋体" w:eastAsia="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（八）</w:t>
            </w:r>
          </w:p>
        </w:tc>
        <w:tc>
          <w:tcPr>
            <w:tcW w:w="1701" w:type="dxa"/>
            <w:vAlign w:val="center"/>
          </w:tcPr>
          <w:p w14:paraId="6172C993">
            <w:pPr>
              <w:adjustRightInd w:val="0"/>
              <w:snapToGrid w:val="0"/>
              <w:spacing w:line="288" w:lineRule="auto"/>
              <w:jc w:val="center"/>
              <w:rPr>
                <w:rFonts w:ascii="宋体" w:hAnsi="宋体" w:eastAsia="宋体"/>
                <w:szCs w:val="21"/>
                <w:highlight w:val="none"/>
              </w:rPr>
            </w:pPr>
            <w:r>
              <w:rPr>
                <w:rFonts w:hint="eastAsia" w:ascii="宋体" w:hAnsi="宋体" w:eastAsia="宋体"/>
                <w:b/>
                <w:bCs/>
                <w:szCs w:val="21"/>
                <w:highlight w:val="none"/>
              </w:rPr>
              <w:t>信用记录</w:t>
            </w:r>
          </w:p>
        </w:tc>
        <w:tc>
          <w:tcPr>
            <w:tcW w:w="6663" w:type="dxa"/>
            <w:vAlign w:val="center"/>
          </w:tcPr>
          <w:p w14:paraId="11A3036D">
            <w:pPr>
              <w:adjustRightInd w:val="0"/>
              <w:snapToGrid w:val="0"/>
              <w:spacing w:line="288" w:lineRule="auto"/>
              <w:rPr>
                <w:rFonts w:ascii="宋体" w:hAnsi="宋体" w:eastAsia="宋体"/>
                <w:szCs w:val="21"/>
                <w:highlight w:val="none"/>
              </w:rPr>
            </w:pPr>
            <w:r>
              <w:rPr>
                <w:rFonts w:hint="eastAsia" w:ascii="宋体" w:hAnsi="宋体" w:eastAsia="宋体"/>
                <w:bCs/>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szCs w:val="21"/>
                <w:highlight w:val="none"/>
              </w:rPr>
              <w:t>信息查询的截止时点：投标截止时间；</w:t>
            </w:r>
          </w:p>
          <w:p w14:paraId="3623901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1</w:t>
            </w:r>
            <w:r>
              <w:rPr>
                <w:rFonts w:hint="eastAsia" w:ascii="宋体" w:hAnsi="宋体" w:eastAsia="宋体"/>
                <w:szCs w:val="21"/>
                <w:highlight w:val="none"/>
              </w:rPr>
              <w:t>）查询渠道：“信用中国”（www.creditchina.gov.cn）、“中国政府采购网”（www.ccgp.gov.cn）；</w:t>
            </w:r>
          </w:p>
          <w:p w14:paraId="67FB51FD">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bCs/>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（九）</w:t>
            </w:r>
          </w:p>
        </w:tc>
        <w:tc>
          <w:tcPr>
            <w:tcW w:w="1701" w:type="dxa"/>
            <w:vAlign w:val="center"/>
          </w:tcPr>
          <w:p w14:paraId="53BD7B7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6BB6C7C1">
            <w:pPr>
              <w:adjustRightInd w:val="0"/>
              <w:snapToGrid w:val="0"/>
              <w:spacing w:line="288" w:lineRule="auto"/>
              <w:rPr>
                <w:rFonts w:hint="eastAsia" w:ascii="宋体" w:hAnsi="宋体" w:eastAsia="宋体"/>
                <w:bCs/>
                <w:szCs w:val="21"/>
                <w:highlight w:val="none"/>
                <w:lang w:val="en-US" w:eastAsia="zh-CN"/>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lang w:val="en-US" w:eastAsia="zh-CN"/>
              </w:rPr>
              <w:t>无</w:t>
            </w:r>
          </w:p>
          <w:p w14:paraId="2B4E7EC7">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w:t>
            </w:r>
          </w:p>
        </w:tc>
        <w:tc>
          <w:tcPr>
            <w:tcW w:w="1701" w:type="dxa"/>
            <w:vAlign w:val="center"/>
          </w:tcPr>
          <w:p w14:paraId="6CD37DD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（十一）</w:t>
            </w:r>
          </w:p>
        </w:tc>
        <w:tc>
          <w:tcPr>
            <w:tcW w:w="1701" w:type="dxa"/>
            <w:vAlign w:val="center"/>
          </w:tcPr>
          <w:p w14:paraId="704FCA3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投标报价</w:t>
            </w:r>
          </w:p>
        </w:tc>
        <w:tc>
          <w:tcPr>
            <w:tcW w:w="6663" w:type="dxa"/>
            <w:vAlign w:val="center"/>
          </w:tcPr>
          <w:p w14:paraId="376B5E7B">
            <w:pPr>
              <w:pStyle w:val="15"/>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1.报价应按招标文件要求的格式编制、填写报价内容（可自行增行），未按招标文件要求编制、填写的投标文件可能被拒绝；</w:t>
            </w:r>
          </w:p>
          <w:p w14:paraId="32C35724">
            <w:pPr>
              <w:pStyle w:val="15"/>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2.以人民币报价；</w:t>
            </w:r>
          </w:p>
          <w:p w14:paraId="3F9669D9">
            <w:pPr>
              <w:pStyle w:val="15"/>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3.投标报价是履行合同的最终价格，有关本项目实施所涉及的一切费用均计入报价；总价不为零，分项报价中部分产品、服务单价为零的，视作已包含在总价中。</w:t>
            </w:r>
          </w:p>
          <w:p w14:paraId="60404952">
            <w:pPr>
              <w:pStyle w:val="15"/>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14:paraId="510F07E4">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▲5.采购人将以合同形式有偿取得货物或服务，不接受投标人给予的赠品、回扣或者与采购无关的其他商品、服务。</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（十二）</w:t>
            </w:r>
          </w:p>
        </w:tc>
        <w:tc>
          <w:tcPr>
            <w:tcW w:w="1701" w:type="dxa"/>
            <w:vAlign w:val="center"/>
          </w:tcPr>
          <w:p w14:paraId="2805998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投标有效期</w:t>
            </w:r>
          </w:p>
        </w:tc>
        <w:tc>
          <w:tcPr>
            <w:tcW w:w="6663" w:type="dxa"/>
            <w:vAlign w:val="center"/>
          </w:tcPr>
          <w:p w14:paraId="76B8774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（十三）</w:t>
            </w:r>
          </w:p>
        </w:tc>
        <w:tc>
          <w:tcPr>
            <w:tcW w:w="1701" w:type="dxa"/>
            <w:vAlign w:val="center"/>
          </w:tcPr>
          <w:p w14:paraId="0291164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评标方法和评标标准</w:t>
            </w:r>
          </w:p>
        </w:tc>
        <w:tc>
          <w:tcPr>
            <w:tcW w:w="6663" w:type="dxa"/>
            <w:vAlign w:val="center"/>
          </w:tcPr>
          <w:p w14:paraId="7FE98720">
            <w:pPr>
              <w:adjustRightInd w:val="0"/>
              <w:snapToGrid w:val="0"/>
              <w:spacing w:line="288" w:lineRule="auto"/>
              <w:rPr>
                <w:rFonts w:ascii="宋体" w:hAnsi="宋体" w:eastAsia="宋体"/>
                <w:szCs w:val="21"/>
                <w:highlight w:val="none"/>
              </w:rPr>
            </w:pPr>
            <w:r>
              <w:rPr>
                <w:rFonts w:ascii="宋体" w:hAnsi="宋体" w:eastAsia="宋体"/>
                <w:szCs w:val="21"/>
                <w:highlight w:val="none"/>
              </w:rPr>
              <w:t>详见“</w:t>
            </w:r>
            <w:r>
              <w:rPr>
                <w:rFonts w:hint="eastAsia" w:ascii="宋体" w:hAnsi="宋体" w:eastAsia="宋体"/>
                <w:szCs w:val="21"/>
                <w:highlight w:val="none"/>
              </w:rPr>
              <w:t>第四章  评标方法和评标标准</w:t>
            </w:r>
            <w:r>
              <w:rPr>
                <w:rFonts w:ascii="宋体" w:hAnsi="宋体" w:eastAsia="宋体"/>
                <w:szCs w:val="21"/>
                <w:highlight w:val="none"/>
              </w:rPr>
              <w:t>”</w:t>
            </w:r>
            <w:r>
              <w:rPr>
                <w:rFonts w:hint="eastAsia" w:ascii="宋体" w:hAnsi="宋体" w:eastAsia="宋体"/>
                <w:szCs w:val="21"/>
                <w:highlight w:val="none"/>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十四</w:t>
            </w:r>
            <w:r>
              <w:rPr>
                <w:rFonts w:ascii="宋体" w:hAnsi="宋体" w:eastAsia="宋体"/>
                <w:szCs w:val="21"/>
                <w:highlight w:val="none"/>
              </w:rPr>
              <w:t>）</w:t>
            </w:r>
          </w:p>
        </w:tc>
        <w:tc>
          <w:tcPr>
            <w:tcW w:w="1701" w:type="dxa"/>
            <w:vAlign w:val="center"/>
          </w:tcPr>
          <w:p w14:paraId="2034419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评标结果公示</w:t>
            </w:r>
          </w:p>
        </w:tc>
        <w:tc>
          <w:tcPr>
            <w:tcW w:w="6663" w:type="dxa"/>
            <w:vAlign w:val="center"/>
          </w:tcPr>
          <w:p w14:paraId="019E608F">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（十五）</w:t>
            </w:r>
          </w:p>
        </w:tc>
        <w:tc>
          <w:tcPr>
            <w:tcW w:w="1701" w:type="dxa"/>
            <w:vAlign w:val="center"/>
          </w:tcPr>
          <w:p w14:paraId="7170C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签订合同</w:t>
            </w:r>
          </w:p>
        </w:tc>
        <w:tc>
          <w:tcPr>
            <w:tcW w:w="6663" w:type="dxa"/>
            <w:vAlign w:val="center"/>
          </w:tcPr>
          <w:p w14:paraId="12ECDAE4">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中标通知书发出之日起30日内。</w:t>
            </w:r>
          </w:p>
        </w:tc>
      </w:tr>
    </w:tbl>
    <w:p w14:paraId="365F47C2">
      <w:pPr>
        <w:adjustRightInd w:val="0"/>
        <w:snapToGrid w:val="0"/>
        <w:spacing w:line="288" w:lineRule="auto"/>
        <w:rPr>
          <w:rFonts w:ascii="宋体" w:hAnsi="宋体" w:eastAsia="宋体"/>
          <w:szCs w:val="21"/>
          <w:highlight w:val="none"/>
        </w:rPr>
      </w:pPr>
    </w:p>
    <w:p w14:paraId="2E47E5FC">
      <w:pPr>
        <w:adjustRightInd w:val="0"/>
        <w:snapToGrid w:val="0"/>
        <w:spacing w:line="288" w:lineRule="auto"/>
        <w:rPr>
          <w:rFonts w:ascii="宋体" w:hAnsi="宋体" w:eastAsia="宋体"/>
          <w:szCs w:val="21"/>
          <w:highlight w:val="none"/>
        </w:rPr>
      </w:pPr>
      <w:r>
        <w:rPr>
          <w:rFonts w:ascii="宋体" w:hAnsi="宋体" w:eastAsia="宋体"/>
          <w:szCs w:val="21"/>
          <w:highlight w:val="none"/>
        </w:rPr>
        <w:br w:type="page"/>
      </w:r>
    </w:p>
    <w:p w14:paraId="6E063E55">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一</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总</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则</w:t>
      </w:r>
    </w:p>
    <w:p w14:paraId="31DED215">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0" w:name="_Hlk94018326"/>
      <w:r>
        <w:rPr>
          <w:rFonts w:ascii="宋体" w:hAnsi="宋体" w:eastAsia="宋体" w:cs="Times New Roman"/>
          <w:spacing w:val="-6"/>
          <w:szCs w:val="21"/>
          <w:highlight w:val="none"/>
        </w:rPr>
        <w:t>投标人应仔细阅读招标文件的所有内容，按照招标文件的要求提交投标文件，并对所提供的全部资料的真实性承担法律责任。</w:t>
      </w:r>
    </w:p>
    <w:bookmarkEnd w:id="40"/>
    <w:p w14:paraId="4670DC5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本招标文件适用于</w:t>
      </w:r>
      <w:r>
        <w:rPr>
          <w:rFonts w:hint="eastAsia" w:ascii="宋体" w:hAnsi="宋体" w:eastAsia="宋体" w:cs="Times New Roman"/>
          <w:spacing w:val="-6"/>
          <w:szCs w:val="21"/>
          <w:highlight w:val="none"/>
          <w:lang w:eastAsia="zh-CN"/>
        </w:rPr>
        <w:t>浙江外国语学院追梦堂舞台机械、灯光系统改造项目</w:t>
      </w:r>
      <w:r>
        <w:rPr>
          <w:rFonts w:hint="eastAsia" w:ascii="宋体" w:hAnsi="宋体" w:eastAsia="宋体" w:cs="Times New Roman"/>
          <w:spacing w:val="-6"/>
          <w:szCs w:val="21"/>
          <w:highlight w:val="none"/>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（二）定义</w:t>
      </w:r>
    </w:p>
    <w:p w14:paraId="1CF1824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w:t>
      </w:r>
      <w:r>
        <w:rPr>
          <w:rFonts w:ascii="宋体" w:hAnsi="宋体" w:eastAsia="宋体" w:cs="Times New Roman"/>
          <w:spacing w:val="-6"/>
          <w:szCs w:val="21"/>
          <w:highlight w:val="none"/>
        </w:rPr>
        <w:t>人</w:t>
      </w:r>
      <w:r>
        <w:rPr>
          <w:rFonts w:hint="eastAsia" w:ascii="宋体" w:hAnsi="宋体" w:eastAsia="宋体" w:cs="Times New Roman"/>
          <w:spacing w:val="-6"/>
          <w:szCs w:val="21"/>
          <w:highlight w:val="none"/>
        </w:rPr>
        <w:t>”系指</w:t>
      </w:r>
      <w:r>
        <w:rPr>
          <w:rFonts w:hint="eastAsia" w:ascii="宋体" w:hAnsi="宋体" w:eastAsia="宋体" w:cs="Times New Roman"/>
          <w:spacing w:val="-6"/>
          <w:szCs w:val="21"/>
          <w:highlight w:val="none"/>
          <w:lang w:eastAsia="zh-CN"/>
        </w:rPr>
        <w:t>浙江外国语学院</w:t>
      </w:r>
      <w:r>
        <w:rPr>
          <w:rFonts w:hint="eastAsia" w:ascii="宋体" w:hAnsi="宋体" w:eastAsia="宋体" w:cs="Times New Roman"/>
          <w:spacing w:val="-6"/>
          <w:szCs w:val="21"/>
          <w:highlight w:val="none"/>
        </w:rPr>
        <w:t>；</w:t>
      </w:r>
    </w:p>
    <w:p w14:paraId="157529D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highlight w:val="none"/>
        </w:rPr>
      </w:pPr>
      <w:r>
        <w:rPr>
          <w:rFonts w:hint="eastAsia" w:ascii="宋体" w:hAnsi="宋体" w:eastAsia="宋体" w:cs="Times New Roman"/>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szCs w:val="21"/>
          <w:highlight w:val="none"/>
        </w:rPr>
        <w:t>“电子签名”系指数据电文中以电子形式所含、所附用于识别签名人身份并表明签名人认可其中内容的数据；</w:t>
      </w:r>
      <w:r>
        <w:rPr>
          <w:rFonts w:hint="eastAsia" w:ascii="宋体" w:hAnsi="宋体" w:eastAsia="宋体"/>
          <w:szCs w:val="21"/>
          <w:highlight w:val="none"/>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招标文件对投标文件签署、盖章的要求适用于电子签名。</w:t>
      </w:r>
    </w:p>
    <w:bookmarkEnd w:id="41"/>
    <w:p w14:paraId="3299225A">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C812BAC">
      <w:p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w:t>
      </w:r>
      <w:r>
        <w:rPr>
          <w:rFonts w:hint="eastAsia" w:ascii="宋体" w:hAnsi="宋体" w:eastAsia="宋体"/>
          <w:szCs w:val="21"/>
          <w:highlight w:val="none"/>
        </w:rPr>
        <w:t>（差额累进）：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3891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7B1F5D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658A124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629D6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FEACE4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2E14E4A7">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500428B0">
      <w:pPr>
        <w:adjustRightInd w:val="0"/>
        <w:snapToGrid w:val="0"/>
        <w:spacing w:line="288" w:lineRule="auto"/>
        <w:ind w:firstLine="424" w:firstLineChars="202"/>
        <w:jc w:val="left"/>
        <w:rPr>
          <w:rFonts w:hint="eastAsia"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w:t>
      </w:r>
      <w:r>
        <w:rPr>
          <w:rFonts w:hint="eastAsia" w:ascii="宋体" w:hAnsi="宋体" w:eastAsia="宋体"/>
          <w:szCs w:val="21"/>
          <w:highlight w:val="none"/>
          <w:lang w:val="en-US" w:eastAsia="zh-CN"/>
        </w:rPr>
        <w:t>贰</w:t>
      </w:r>
      <w:r>
        <w:rPr>
          <w:rFonts w:hint="eastAsia" w:ascii="宋体" w:hAnsi="宋体" w:eastAsia="宋体"/>
          <w:szCs w:val="21"/>
          <w:highlight w:val="none"/>
        </w:rPr>
        <w:t>仟元的按</w:t>
      </w:r>
      <w:r>
        <w:rPr>
          <w:rFonts w:hint="eastAsia" w:ascii="宋体" w:hAnsi="宋体" w:eastAsia="宋体"/>
          <w:szCs w:val="21"/>
          <w:highlight w:val="none"/>
          <w:lang w:val="en-US" w:eastAsia="zh-CN"/>
        </w:rPr>
        <w:t>贰</w:t>
      </w:r>
      <w:r>
        <w:rPr>
          <w:rFonts w:hint="eastAsia" w:ascii="宋体" w:hAnsi="宋体" w:eastAsia="宋体"/>
          <w:szCs w:val="21"/>
          <w:highlight w:val="none"/>
        </w:rPr>
        <w:t>仟元计算</w:t>
      </w:r>
    </w:p>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2024年11月</w:t>
      </w:r>
      <w:r>
        <w:rPr>
          <w:rFonts w:ascii="宋体" w:hAnsi="宋体" w:eastAsia="宋体" w:cs="Times New Roman"/>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1A4D202B">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68F5BB3">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s="宋体"/>
          <w:color w:val="auto"/>
          <w:sz w:val="21"/>
          <w:szCs w:val="21"/>
          <w:highlight w:val="none"/>
          <w:u w:val="single"/>
          <w:lang w:val="en-US" w:eastAsia="zh-CN"/>
        </w:rPr>
        <w:t>设备运输部分</w:t>
      </w:r>
      <w:r>
        <w:rPr>
          <w:rFonts w:ascii="宋体" w:hAnsi="宋体" w:eastAsia="宋体"/>
          <w:color w:val="auto"/>
          <w:szCs w:val="21"/>
          <w:highlight w:val="none"/>
          <w:u w:val="single"/>
        </w:rPr>
        <w:t xml:space="preserve">  。</w:t>
      </w:r>
    </w:p>
    <w:p w14:paraId="1C383D1F">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w:t>
      </w:r>
      <w:r>
        <w:rPr>
          <w:rFonts w:hint="eastAsia" w:ascii="宋体" w:hAnsi="宋体" w:eastAsia="宋体"/>
          <w:szCs w:val="21"/>
          <w:highlight w:val="none"/>
        </w:rPr>
        <w:t>中载明分包承担主体，分包承担主体应当具备相应资质条件且不得再次分包。</w:t>
      </w:r>
    </w:p>
    <w:p w14:paraId="3D4D5779">
      <w:pPr>
        <w:adjustRightInd w:val="0"/>
        <w:snapToGrid w:val="0"/>
        <w:spacing w:line="288" w:lineRule="auto"/>
        <w:ind w:firstLine="402" w:firstLineChars="202"/>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2" w:name="_Hlk92273406"/>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42"/>
    <w:p w14:paraId="3AE68E51">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spacing w:val="-6"/>
          <w:kern w:val="0"/>
          <w:szCs w:val="21"/>
          <w:highlight w:val="none"/>
        </w:rPr>
      </w:pPr>
      <w:bookmarkStart w:id="43" w:name="_Hlk92273111"/>
      <w:bookmarkStart w:id="44" w:name="_Hlk94018492"/>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bookmarkEnd w:id="43"/>
    <w:bookmarkEnd w:id="44"/>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1.</w:t>
      </w:r>
      <w:r>
        <w:rPr>
          <w:rFonts w:hint="eastAsia" w:ascii="宋体" w:hAnsi="宋体" w:eastAsia="宋体" w:cs="宋体"/>
          <w:b/>
          <w:bCs/>
          <w:i w:val="0"/>
          <w:iCs w:val="0"/>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highlight w:val="none"/>
        </w:rPr>
        <w:t>本项目原则上采购本国生产的货物、服务，不允许采购进口产品。优先采购向我国企业转让技术、与我国</w:t>
      </w:r>
      <w:r>
        <w:rPr>
          <w:rFonts w:hint="eastAsia" w:ascii="宋体" w:hAnsi="宋体" w:eastAsia="宋体" w:cs="宋体"/>
          <w:i w:val="0"/>
          <w:iCs w:val="0"/>
          <w:color w:val="auto"/>
          <w:sz w:val="21"/>
          <w:szCs w:val="21"/>
          <w:highlight w:val="none"/>
        </w:rPr>
        <w:t>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6.</w:t>
      </w:r>
      <w:r>
        <w:rPr>
          <w:rFonts w:hint="eastAsia" w:ascii="宋体" w:hAnsi="宋体" w:eastAsia="宋体" w:cs="宋体"/>
          <w:b/>
          <w:bCs/>
          <w:i w:val="0"/>
          <w:iCs w:val="0"/>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对省级以上主管部门认定的首台套产品，自纳入《省推广应用指导目录》起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二</w:t>
      </w:r>
      <w:r>
        <w:rPr>
          <w:rFonts w:hint="eastAsia" w:ascii="宋体" w:hAnsi="宋体" w:eastAsia="宋体" w:cs="Times New Roman"/>
          <w:b/>
          <w:spacing w:val="-6"/>
          <w:szCs w:val="21"/>
          <w:highlight w:val="none"/>
        </w:rPr>
        <w:t>、招标文件</w:t>
      </w:r>
    </w:p>
    <w:p w14:paraId="01460C6E">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.采购人或者采购代理机构可以对已发出的招标文件进行必要的澄清或者修改</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w:t>
      </w:r>
      <w:r>
        <w:rPr>
          <w:rFonts w:hint="eastAsia" w:ascii="宋体" w:hAnsi="宋体" w:eastAsia="宋体" w:cs="Times New Roman"/>
          <w:spacing w:val="-6"/>
          <w:szCs w:val="21"/>
          <w:highlight w:val="none"/>
        </w:rPr>
        <w:t>会</w:t>
      </w:r>
      <w:r>
        <w:rPr>
          <w:rFonts w:ascii="宋体" w:hAnsi="宋体" w:eastAsia="宋体" w:cs="Times New Roman"/>
          <w:spacing w:val="-6"/>
          <w:szCs w:val="21"/>
          <w:highlight w:val="none"/>
        </w:rPr>
        <w:t>在原公告发布媒体上发布澄清公告</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spacing w:val="-6"/>
          <w:szCs w:val="21"/>
          <w:highlight w:val="none"/>
        </w:rPr>
        <w:t>代理机构</w:t>
      </w:r>
      <w:r>
        <w:rPr>
          <w:rFonts w:hint="eastAsia" w:ascii="宋体" w:hAnsi="宋体" w:eastAsia="宋体" w:cs="Times New Roman"/>
          <w:spacing w:val="-6"/>
          <w:szCs w:val="21"/>
          <w:highlight w:val="none"/>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highlight w:val="none"/>
        </w:rPr>
      </w:pPr>
      <w:r>
        <w:rPr>
          <w:rFonts w:ascii="宋体" w:hAnsi="宋体" w:eastAsia="宋体" w:cs="Times New Roman"/>
          <w:spacing w:val="-6"/>
          <w:szCs w:val="21"/>
          <w:highlight w:val="none"/>
        </w:rPr>
        <w:br w:type="page"/>
      </w:r>
      <w:r>
        <w:rPr>
          <w:rFonts w:ascii="宋体" w:hAnsi="宋体" w:eastAsia="宋体" w:cs="Times New Roman"/>
          <w:b/>
          <w:spacing w:val="-6"/>
          <w:szCs w:val="21"/>
          <w:highlight w:val="none"/>
        </w:rPr>
        <w:t>三</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投标文件编制要求</w:t>
      </w:r>
    </w:p>
    <w:p w14:paraId="5BD8E84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5" w:name="_Hlk94018532"/>
      <w:r>
        <w:rPr>
          <w:rFonts w:hint="eastAsia" w:ascii="宋体" w:hAnsi="宋体" w:eastAsia="宋体" w:cs="Times New Roman"/>
          <w:spacing w:val="-6"/>
          <w:szCs w:val="21"/>
          <w:highlight w:val="none"/>
        </w:rPr>
        <w:t>投标文件（电子加密投标文件）由</w:t>
      </w:r>
      <w:r>
        <w:rPr>
          <w:rFonts w:hint="eastAsia" w:ascii="宋体" w:hAnsi="宋体" w:eastAsia="宋体" w:cs="Times New Roman"/>
          <w:b/>
          <w:spacing w:val="-6"/>
          <w:szCs w:val="21"/>
          <w:highlight w:val="none"/>
        </w:rPr>
        <w:t>资格文件、商务和技术文件、报价文件三部分</w:t>
      </w:r>
      <w:r>
        <w:rPr>
          <w:rFonts w:hint="eastAsia" w:ascii="宋体" w:hAnsi="宋体" w:eastAsia="宋体" w:cs="Times New Roman"/>
          <w:bCs/>
          <w:spacing w:val="-6"/>
          <w:szCs w:val="21"/>
          <w:highlight w:val="none"/>
        </w:rPr>
        <w:t>组成（格式详见招标文件第六章）。投标人应将投标文件各部分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5"/>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6" w:name="_Hlk96329183"/>
      <w:r>
        <w:rPr>
          <w:rFonts w:hint="eastAsia" w:ascii="宋体" w:hAnsi="宋体" w:eastAsia="宋体"/>
          <w:spacing w:val="-6"/>
          <w:szCs w:val="21"/>
          <w:highlight w:val="none"/>
        </w:rPr>
        <w:t>加盖公章</w:t>
      </w:r>
      <w:bookmarkEnd w:id="46"/>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highlight w:val="none"/>
        </w:rPr>
      </w:pPr>
      <w:bookmarkStart w:id="47" w:name="_Hlk94018616"/>
      <w:r>
        <w:rPr>
          <w:rFonts w:hint="eastAsia" w:ascii="宋体" w:hAnsi="宋体" w:eastAsia="宋体"/>
          <w:spacing w:val="-6"/>
          <w:szCs w:val="21"/>
          <w:highlight w:val="none"/>
        </w:rPr>
        <w:t>▲d.投标人仅递交备份投标文件而未将电子加密投标文件成功上传至政府采购云平台的，投标无效。</w:t>
      </w:r>
    </w:p>
    <w:bookmarkEnd w:id="47"/>
    <w:p w14:paraId="7C87A2D5">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2</w:t>
      </w:r>
      <w:r>
        <w:rPr>
          <w:rFonts w:hint="eastAsia" w:ascii="宋体" w:hAnsi="宋体" w:eastAsia="宋体"/>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w:t>
      </w:r>
      <w:r>
        <w:rPr>
          <w:rFonts w:hint="eastAsia" w:ascii="宋体" w:hAnsi="宋体" w:eastAsia="宋体"/>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highlight w:val="none"/>
        </w:rPr>
      </w:pPr>
      <w:r>
        <w:rPr>
          <w:rFonts w:hint="eastAsia" w:ascii="宋体" w:hAnsi="宋体" w:eastAsia="宋体"/>
          <w:b/>
          <w:bCs/>
          <w:szCs w:val="21"/>
          <w:highlight w:val="none"/>
        </w:rPr>
        <w:t>备注：投标人可通过浙江省“电子交易/不见面开评标”学习专题提前进行专题学习，熟悉操作，避免影响采购活动（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Style w:val="31"/>
          <w:rFonts w:hint="eastAsia" w:ascii="宋体" w:hAnsi="宋体" w:eastAsia="宋体"/>
          <w:b/>
          <w:bCs/>
          <w:szCs w:val="21"/>
          <w:highlight w:val="none"/>
        </w:rPr>
        <w:t>https://edu.zcygov.cn/luban/e-biding</w:t>
      </w:r>
      <w:r>
        <w:rPr>
          <w:rStyle w:val="31"/>
          <w:rFonts w:hint="eastAsia" w:ascii="宋体" w:hAnsi="宋体" w:eastAsia="宋体"/>
          <w:b/>
          <w:bCs/>
          <w:szCs w:val="21"/>
          <w:highlight w:val="none"/>
        </w:rPr>
        <w:fldChar w:fldCharType="end"/>
      </w:r>
      <w:r>
        <w:rPr>
          <w:rFonts w:hint="eastAsia" w:ascii="宋体" w:hAnsi="宋体" w:eastAsia="宋体"/>
          <w:b/>
          <w:bCs/>
          <w:szCs w:val="21"/>
          <w:highlight w:val="none"/>
        </w:rPr>
        <w:t>）。</w:t>
      </w:r>
    </w:p>
    <w:p w14:paraId="2156FA12">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（五）投标报价</w:t>
      </w:r>
    </w:p>
    <w:p w14:paraId="588286CA">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bookmarkStart w:id="48" w:name="_Hlk94018664"/>
      <w:r>
        <w:rPr>
          <w:rFonts w:hint="default" w:hAnsi="宋体" w:eastAsia="宋体" w:cs="宋体"/>
          <w:color w:val="auto"/>
          <w:sz w:val="21"/>
          <w:szCs w:val="21"/>
          <w:highlight w:val="none"/>
          <w:lang w:val="en-US" w:eastAsia="zh-CN"/>
        </w:rPr>
        <w:t>1.报价应按招标文件要求的格式编制、填写报价内容（可自行增行），未按招标文件要求编制、填写的投标文件可能被拒绝；</w:t>
      </w:r>
    </w:p>
    <w:p w14:paraId="233A852B">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2.以人民币报价；</w:t>
      </w:r>
    </w:p>
    <w:p w14:paraId="7DE00AE0">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3.投标报价是履行合同的最终价格，有关本项目实施所涉及的一切费用均计入报价；总价不为零，分项报价中部分产品、服务单价为零的，视作已包含在总价中。</w:t>
      </w:r>
    </w:p>
    <w:p w14:paraId="627EA4A8">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4.投标文件只允许有一个报价，有选择的报价将不予接受。</w:t>
      </w:r>
    </w:p>
    <w:p w14:paraId="3DC528A6">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▲5.采购人将以合同形式有偿取得货物或服务，不接受投标人给予的赠品、回扣或者与采购无关的其他商品、服务。</w:t>
      </w:r>
    </w:p>
    <w:bookmarkEnd w:id="48"/>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5"/>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四、资格审查不通过、投标无效的情形</w:t>
      </w:r>
    </w:p>
    <w:p w14:paraId="5B624078">
      <w:pPr>
        <w:adjustRightInd w:val="0"/>
        <w:snapToGrid w:val="0"/>
        <w:spacing w:line="288" w:lineRule="auto"/>
        <w:ind w:firstLine="420" w:firstLineChars="200"/>
        <w:rPr>
          <w:rFonts w:ascii="宋体" w:hAnsi="宋体" w:eastAsia="宋体" w:cs="宋体"/>
          <w:szCs w:val="21"/>
          <w:highlight w:val="none"/>
        </w:rPr>
      </w:pPr>
      <w:bookmarkStart w:id="49" w:name="_Hlk94018682"/>
      <w:r>
        <w:rPr>
          <w:rFonts w:hint="eastAsia" w:ascii="宋体" w:hAnsi="宋体" w:eastAsia="宋体" w:cs="宋体"/>
          <w:szCs w:val="21"/>
          <w:highlight w:val="none"/>
        </w:rPr>
        <w:t>未响应招标文件“▲”标记条款要求的，投标无效。</w:t>
      </w:r>
    </w:p>
    <w:bookmarkEnd w:id="49"/>
    <w:p w14:paraId="52AAD0F6">
      <w:pPr>
        <w:widowControl/>
        <w:adjustRightInd w:val="0"/>
        <w:snapToGrid w:val="0"/>
        <w:spacing w:line="288" w:lineRule="auto"/>
        <w:ind w:firstLine="398" w:firstLineChars="200"/>
        <w:jc w:val="left"/>
        <w:rPr>
          <w:rFonts w:hint="eastAsia" w:ascii="宋体" w:hAnsi="宋体" w:eastAsia="宋体" w:cs="Times New Roman"/>
          <w:b/>
          <w:spacing w:val="-6"/>
          <w:szCs w:val="21"/>
          <w:highlight w:val="none"/>
        </w:rPr>
      </w:pPr>
    </w:p>
    <w:p w14:paraId="3346E53F">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资格证明</w:t>
      </w:r>
      <w:r>
        <w:rPr>
          <w:rFonts w:hint="eastAsia" w:ascii="宋体" w:hAnsi="宋体" w:eastAsia="宋体" w:cs="Times New Roman"/>
          <w:spacing w:val="-6"/>
          <w:szCs w:val="21"/>
          <w:highlight w:val="none"/>
        </w:rPr>
        <w:t>材料</w:t>
      </w:r>
      <w:r>
        <w:rPr>
          <w:rFonts w:ascii="宋体" w:hAnsi="宋体" w:eastAsia="宋体" w:cs="Times New Roman"/>
          <w:spacing w:val="-6"/>
          <w:szCs w:val="21"/>
          <w:highlight w:val="none"/>
        </w:rPr>
        <w:t>不全的，或者不符合</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文件要求</w:t>
      </w:r>
      <w:r>
        <w:rPr>
          <w:rFonts w:hint="eastAsia" w:ascii="宋体" w:hAnsi="宋体" w:eastAsia="宋体" w:cs="Times New Roman"/>
          <w:spacing w:val="-6"/>
          <w:szCs w:val="21"/>
          <w:highlight w:val="none"/>
        </w:rPr>
        <w:t>；</w:t>
      </w:r>
    </w:p>
    <w:p w14:paraId="3B48FEB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6EB91646">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w:t>
      </w:r>
      <w:r>
        <w:rPr>
          <w:rFonts w:ascii="宋体" w:hAnsi="宋体" w:eastAsia="宋体" w:cs="Times New Roman"/>
          <w:color w:val="auto"/>
          <w:spacing w:val="-6"/>
          <w:szCs w:val="21"/>
          <w:highlight w:val="none"/>
        </w:rPr>
        <w:t>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0"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五、开  标</w:t>
      </w:r>
    </w:p>
    <w:p w14:paraId="5D0E7434">
      <w:pPr>
        <w:pStyle w:val="100"/>
        <w:snapToGrid w:val="0"/>
        <w:spacing w:before="0" w:line="288" w:lineRule="auto"/>
        <w:ind w:left="0" w:firstLine="424" w:firstLineChars="201"/>
        <w:rPr>
          <w:rFonts w:ascii="宋体" w:hAnsi="宋体"/>
          <w:szCs w:val="21"/>
          <w:highlight w:val="none"/>
        </w:rPr>
      </w:pPr>
      <w:bookmarkStart w:id="51" w:name="_Hlk94018775"/>
      <w:r>
        <w:rPr>
          <w:rFonts w:hint="eastAsia" w:ascii="宋体" w:hAnsi="宋体" w:cs="仿宋_GB2312"/>
          <w:b/>
          <w:szCs w:val="21"/>
          <w:highlight w:val="none"/>
        </w:rPr>
        <w:t>（一）</w:t>
      </w:r>
      <w:r>
        <w:rPr>
          <w:rFonts w:ascii="宋体" w:hAnsi="宋体" w:cs="仿宋_GB2312"/>
          <w:b/>
          <w:szCs w:val="21"/>
          <w:highlight w:val="none"/>
        </w:rPr>
        <w:t>开标</w:t>
      </w:r>
    </w:p>
    <w:p w14:paraId="2F065863">
      <w:pPr>
        <w:pStyle w:val="100"/>
        <w:snapToGrid w:val="0"/>
        <w:spacing w:before="0" w:line="288" w:lineRule="auto"/>
        <w:ind w:left="0" w:firstLine="422" w:firstLineChars="201"/>
        <w:rPr>
          <w:rFonts w:ascii="宋体" w:hAnsi="宋体" w:cs="仿宋_GB2312"/>
          <w:szCs w:val="21"/>
          <w:highlight w:val="none"/>
        </w:rPr>
      </w:pPr>
      <w:r>
        <w:rPr>
          <w:rFonts w:hint="eastAsia" w:ascii="宋体" w:hAnsi="宋体" w:cs="仿宋_GB2312"/>
          <w:szCs w:val="21"/>
          <w:highlight w:val="none"/>
          <w:lang w:eastAsia="zh-CN"/>
        </w:rPr>
        <w:t>采购代理机构</w:t>
      </w:r>
      <w:r>
        <w:rPr>
          <w:rFonts w:ascii="宋体" w:hAnsi="宋体" w:cs="仿宋_GB2312"/>
          <w:szCs w:val="21"/>
          <w:highlight w:val="none"/>
        </w:rPr>
        <w:t>按照招标文件规定的时间通过电子交易平台组织开标，所有投标人均应当准时在线参加。投标人不足3家的，不得开标。</w:t>
      </w:r>
    </w:p>
    <w:p w14:paraId="0AE14595">
      <w:pPr>
        <w:pStyle w:val="100"/>
        <w:snapToGrid w:val="0"/>
        <w:spacing w:before="0" w:line="288" w:lineRule="auto"/>
        <w:ind w:left="0" w:firstLine="422" w:firstLineChars="201"/>
        <w:rPr>
          <w:rFonts w:ascii="宋体" w:hAnsi="宋体" w:cs="仿宋_GB2312"/>
          <w:szCs w:val="21"/>
          <w:highlight w:val="none"/>
        </w:rPr>
      </w:pPr>
      <w:r>
        <w:rPr>
          <w:rFonts w:ascii="宋体" w:hAnsi="宋体" w:cs="仿宋_GB2312"/>
          <w:szCs w:val="21"/>
          <w:highlight w:val="none"/>
        </w:rPr>
        <w:t>开标时，电子交易平台按开标时间自动提取所有投标文件。</w:t>
      </w:r>
      <w:r>
        <w:rPr>
          <w:rFonts w:hint="eastAsia" w:ascii="宋体" w:hAnsi="宋体" w:cs="仿宋_GB2312"/>
          <w:szCs w:val="21"/>
          <w:highlight w:val="none"/>
        </w:rPr>
        <w:t>采购人或代理</w:t>
      </w:r>
      <w:r>
        <w:rPr>
          <w:rFonts w:ascii="宋体" w:hAnsi="宋体" w:cs="仿宋_GB2312"/>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highlight w:val="none"/>
        </w:rPr>
      </w:pPr>
      <w:r>
        <w:rPr>
          <w:rFonts w:hint="eastAsia" w:ascii="宋体" w:hAnsi="宋体" w:eastAsia="宋体" w:cs="仿宋_GB2312"/>
          <w:b/>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（二）</w:t>
      </w:r>
      <w:r>
        <w:rPr>
          <w:rFonts w:ascii="宋体" w:hAnsi="宋体" w:eastAsia="宋体" w:cs="仿宋_GB2312"/>
          <w:b/>
          <w:szCs w:val="21"/>
          <w:highlight w:val="none"/>
        </w:rPr>
        <w:t>资格审查</w:t>
      </w:r>
    </w:p>
    <w:p w14:paraId="49ECD572">
      <w:pPr>
        <w:adjustRightInd w:val="0"/>
        <w:snapToGrid w:val="0"/>
        <w:spacing w:line="288" w:lineRule="auto"/>
        <w:ind w:firstLine="422" w:firstLineChars="201"/>
        <w:rPr>
          <w:rFonts w:ascii="宋体" w:hAnsi="宋体" w:eastAsia="宋体" w:cs="仿宋_GB2312"/>
          <w:szCs w:val="21"/>
          <w:highlight w:val="none"/>
        </w:rPr>
      </w:pPr>
      <w:r>
        <w:rPr>
          <w:rFonts w:ascii="宋体" w:hAnsi="宋体" w:eastAsia="宋体" w:cs="Arial"/>
          <w:kern w:val="0"/>
          <w:szCs w:val="21"/>
          <w:highlight w:val="none"/>
        </w:rPr>
        <w:t>开标后，</w:t>
      </w:r>
      <w:r>
        <w:rPr>
          <w:rFonts w:hint="eastAsia" w:ascii="宋体" w:hAnsi="宋体" w:eastAsia="宋体" w:cs="仿宋_GB2312"/>
          <w:szCs w:val="21"/>
          <w:highlight w:val="none"/>
        </w:rPr>
        <w:t>采购人或</w:t>
      </w:r>
      <w:r>
        <w:rPr>
          <w:rFonts w:hint="eastAsia" w:ascii="宋体" w:hAnsi="宋体" w:eastAsia="宋体" w:cs="仿宋_GB2312"/>
          <w:szCs w:val="21"/>
          <w:highlight w:val="none"/>
          <w:lang w:eastAsia="zh-CN"/>
        </w:rPr>
        <w:t>采购代理机构</w:t>
      </w:r>
      <w:r>
        <w:rPr>
          <w:rFonts w:hint="eastAsia" w:ascii="宋体" w:hAnsi="宋体" w:eastAsia="宋体" w:cs="仿宋_GB2312"/>
          <w:szCs w:val="21"/>
          <w:highlight w:val="none"/>
        </w:rPr>
        <w:t>依据法律法规和招标文件的规定，对投标人的资格条件进行审查。</w:t>
      </w:r>
    </w:p>
    <w:p w14:paraId="2C663BCB">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对未通过资格审查的投标人，采购人或</w:t>
      </w:r>
      <w:r>
        <w:rPr>
          <w:rFonts w:hint="eastAsia" w:ascii="宋体" w:hAnsi="宋体" w:cs="仿宋_GB2312"/>
          <w:sz w:val="21"/>
          <w:szCs w:val="21"/>
          <w:highlight w:val="none"/>
          <w:lang w:eastAsia="zh-CN"/>
        </w:rPr>
        <w:t>采购代理机构</w:t>
      </w:r>
      <w:r>
        <w:rPr>
          <w:rFonts w:ascii="宋体" w:hAnsi="宋体" w:cs="仿宋_GB2312"/>
          <w:sz w:val="21"/>
          <w:szCs w:val="21"/>
          <w:highlight w:val="none"/>
        </w:rPr>
        <w:t>告知其未通过的原因。</w:t>
      </w:r>
    </w:p>
    <w:p w14:paraId="0AD5FBDF">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通过资格审查的投标人不足3家的，不再评标。</w:t>
      </w:r>
    </w:p>
    <w:p w14:paraId="4FC4B227">
      <w:pPr>
        <w:pStyle w:val="99"/>
        <w:adjustRightInd w:val="0"/>
        <w:snapToGrid w:val="0"/>
        <w:spacing w:before="0" w:line="288" w:lineRule="auto"/>
        <w:ind w:firstLine="424" w:firstLineChars="201"/>
        <w:rPr>
          <w:rFonts w:ascii="宋体" w:hAnsi="宋体" w:cs="仿宋_GB2312"/>
          <w:b/>
          <w:sz w:val="21"/>
          <w:szCs w:val="21"/>
          <w:highlight w:val="none"/>
        </w:rPr>
      </w:pPr>
      <w:r>
        <w:rPr>
          <w:rFonts w:hint="eastAsia" w:ascii="宋体" w:hAnsi="宋体" w:cs="仿宋_GB2312"/>
          <w:b/>
          <w:sz w:val="21"/>
          <w:szCs w:val="21"/>
          <w:highlight w:val="none"/>
        </w:rPr>
        <w:t>（三）</w:t>
      </w:r>
      <w:r>
        <w:rPr>
          <w:rFonts w:ascii="宋体" w:hAnsi="宋体" w:cs="仿宋_GB2312"/>
          <w:b/>
          <w:sz w:val="21"/>
          <w:szCs w:val="21"/>
          <w:highlight w:val="none"/>
        </w:rPr>
        <w:t>信用信息查询</w:t>
      </w:r>
    </w:p>
    <w:p w14:paraId="4DE7D67B">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根据财库</w:t>
      </w:r>
      <w:r>
        <w:rPr>
          <w:rFonts w:ascii="宋体" w:hAnsi="宋体" w:cs="Arial"/>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1）查询渠道：“信用中国”（www.creditchina.gov.cn）、“中国政府采购网”（www.ccgp.gov.cn）；</w:t>
      </w:r>
    </w:p>
    <w:p w14:paraId="7DAFCB38">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2）信用信息查询记录和证据留存具体方式：采购代理机构经办人和监督人员将查询网页打印、签名与其他采购文件一并保存；</w:t>
      </w:r>
    </w:p>
    <w:p w14:paraId="39F36572">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highlight w:val="none"/>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highlight w:val="none"/>
        </w:rPr>
      </w:pPr>
    </w:p>
    <w:p w14:paraId="2201574E">
      <w:pPr>
        <w:adjustRightInd w:val="0"/>
        <w:snapToGrid w:val="0"/>
        <w:spacing w:line="288" w:lineRule="auto"/>
        <w:ind w:firstLine="398" w:firstLineChars="200"/>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特别说明：如遇政府采购云平台电子化开标或评审程序调整的，按调整后程序执行。</w:t>
      </w:r>
    </w:p>
    <w:bookmarkEnd w:id="51"/>
    <w:p w14:paraId="76160E17">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六、评  标</w:t>
      </w:r>
    </w:p>
    <w:p w14:paraId="07FEF77E">
      <w:pPr>
        <w:adjustRightInd w:val="0"/>
        <w:snapToGrid w:val="0"/>
        <w:spacing w:line="288" w:lineRule="auto"/>
        <w:ind w:firstLine="420" w:firstLineChars="200"/>
        <w:rPr>
          <w:rFonts w:ascii="宋体" w:hAnsi="宋体" w:eastAsia="宋体" w:cs="宋体"/>
          <w:kern w:val="0"/>
          <w:szCs w:val="21"/>
          <w:highlight w:val="none"/>
        </w:rPr>
      </w:pPr>
      <w:bookmarkStart w:id="52" w:name="_Hlk94018958"/>
      <w:r>
        <w:rPr>
          <w:rFonts w:ascii="宋体" w:hAnsi="宋体" w:eastAsia="宋体" w:cs="宋体"/>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highlight w:val="none"/>
        </w:rPr>
      </w:pPr>
      <w:r>
        <w:rPr>
          <w:rFonts w:ascii="宋体" w:hAnsi="宋体" w:eastAsia="宋体" w:cs="宋体"/>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2"/>
    <w:p w14:paraId="5D57FFF1">
      <w:pPr>
        <w:adjustRightInd w:val="0"/>
        <w:snapToGrid w:val="0"/>
        <w:spacing w:line="288" w:lineRule="auto"/>
        <w:ind w:firstLine="426" w:firstLineChars="202"/>
        <w:rPr>
          <w:rFonts w:ascii="宋体" w:hAnsi="宋体" w:eastAsia="宋体" w:cs="Arial"/>
          <w:b/>
          <w:kern w:val="0"/>
          <w:szCs w:val="21"/>
          <w:highlight w:val="none"/>
        </w:rPr>
      </w:pPr>
      <w:bookmarkStart w:id="53" w:name="_Hlk94019000"/>
      <w:r>
        <w:rPr>
          <w:rFonts w:hint="eastAsia" w:ascii="宋体" w:hAnsi="宋体" w:eastAsia="宋体" w:cs="Arial"/>
          <w:b/>
          <w:kern w:val="0"/>
          <w:szCs w:val="21"/>
          <w:highlight w:val="none"/>
        </w:rPr>
        <w:t>（一）</w:t>
      </w:r>
      <w:r>
        <w:rPr>
          <w:rFonts w:ascii="宋体" w:hAnsi="宋体" w:eastAsia="宋体" w:cs="Arial"/>
          <w:b/>
          <w:kern w:val="0"/>
          <w:szCs w:val="21"/>
          <w:highlight w:val="none"/>
        </w:rPr>
        <w:t>符合性审查</w:t>
      </w:r>
    </w:p>
    <w:p w14:paraId="7DDFB963">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评标委员会对符合资格的投标人的投标文件进行符合性审查，以确定其是否满足招标文件的实质性要求。</w:t>
      </w:r>
      <w:r>
        <w:rPr>
          <w:rFonts w:hint="eastAsia" w:ascii="宋体" w:hAnsi="宋体" w:eastAsia="宋体" w:cs="Arial"/>
          <w:kern w:val="0"/>
          <w:szCs w:val="21"/>
          <w:highlight w:val="none"/>
        </w:rPr>
        <w:t>不</w:t>
      </w:r>
      <w:r>
        <w:rPr>
          <w:rFonts w:ascii="宋体" w:hAnsi="宋体" w:eastAsia="宋体" w:cs="Arial"/>
          <w:kern w:val="0"/>
          <w:szCs w:val="21"/>
          <w:highlight w:val="none"/>
        </w:rPr>
        <w:t>满足招标文件的实质性要求</w:t>
      </w:r>
      <w:r>
        <w:rPr>
          <w:rFonts w:hint="eastAsia" w:ascii="宋体" w:hAnsi="宋体" w:eastAsia="宋体" w:cs="Arial"/>
          <w:kern w:val="0"/>
          <w:szCs w:val="21"/>
          <w:highlight w:val="none"/>
        </w:rPr>
        <w:t>的，投标无效。</w:t>
      </w:r>
    </w:p>
    <w:p w14:paraId="61C29BF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（二）比较与评价</w:t>
      </w:r>
    </w:p>
    <w:p w14:paraId="7978A37F">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（三）</w:t>
      </w:r>
      <w:r>
        <w:rPr>
          <w:rFonts w:ascii="宋体" w:hAnsi="宋体" w:eastAsia="宋体" w:cs="Arial"/>
          <w:b/>
          <w:kern w:val="0"/>
          <w:szCs w:val="21"/>
          <w:highlight w:val="none"/>
        </w:rPr>
        <w:t>汇总商务技术得分</w:t>
      </w:r>
    </w:p>
    <w:p w14:paraId="6E2A1DB4">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（四）</w:t>
      </w:r>
      <w:r>
        <w:rPr>
          <w:rFonts w:ascii="宋体" w:hAnsi="宋体" w:eastAsia="宋体" w:cs="Arial"/>
          <w:b/>
          <w:kern w:val="0"/>
          <w:szCs w:val="21"/>
          <w:highlight w:val="none"/>
        </w:rPr>
        <w:t>报价评审</w:t>
      </w:r>
    </w:p>
    <w:p w14:paraId="4E803D4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政府采购云平台上传的电子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文件报价与政府采购云平台录入报价不一致的，以上传的电子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文件报价为准。</w:t>
      </w:r>
    </w:p>
    <w:p w14:paraId="4EB6812D">
      <w:pPr>
        <w:adjustRightInd w:val="0"/>
        <w:snapToGrid w:val="0"/>
        <w:spacing w:line="288" w:lineRule="auto"/>
        <w:ind w:firstLine="426" w:firstLineChars="202"/>
        <w:rPr>
          <w:rFonts w:ascii="宋体" w:hAnsi="宋体" w:eastAsia="宋体" w:cs="Arial"/>
          <w:b/>
          <w:kern w:val="0"/>
          <w:szCs w:val="21"/>
          <w:highlight w:val="none"/>
        </w:rPr>
      </w:pPr>
      <w:r>
        <w:rPr>
          <w:rFonts w:ascii="宋体" w:hAnsi="宋体" w:eastAsia="宋体" w:cs="Arial"/>
          <w:b/>
          <w:kern w:val="0"/>
          <w:szCs w:val="21"/>
          <w:highlight w:val="none"/>
        </w:rPr>
        <w:t>投标文件报价出现前后不一致的，按照下列规定修正：</w:t>
      </w:r>
    </w:p>
    <w:p w14:paraId="07647F94">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投标文件中开标一览表(报价表)内容与投标文件中相应内容不一致的，以开标一览表(报价表)为准；</w:t>
      </w:r>
    </w:p>
    <w:p w14:paraId="67A89B36">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大写金额和小写金额不一致的，以大写金额为准；</w:t>
      </w:r>
    </w:p>
    <w:p w14:paraId="14BF6853">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单价金额小数点或者百分比有明显错位的，以开标一览表的总价为准，并修改单价；</w:t>
      </w:r>
    </w:p>
    <w:p w14:paraId="7C95D32D">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总价金额与按单价汇总金额不一致的，以单价金额计算结果为准。</w:t>
      </w:r>
    </w:p>
    <w:p w14:paraId="51A9DA46">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kern w:val="0"/>
          <w:sz w:val="21"/>
          <w:szCs w:val="21"/>
          <w:highlight w:val="none"/>
        </w:rPr>
        <w:t>同时出现两种以上不一致的，按照前款规定的顺序修正。修正后的报价按照财政部第</w:t>
      </w:r>
      <w:r>
        <w:rPr>
          <w:rFonts w:ascii="宋体" w:hAnsi="宋体" w:cs="仿宋"/>
          <w:kern w:val="0"/>
          <w:sz w:val="21"/>
          <w:szCs w:val="21"/>
          <w:highlight w:val="none"/>
        </w:rPr>
        <w:t>87号令《政府采购货物和服务招标投标管理</w:t>
      </w:r>
      <w:r>
        <w:rPr>
          <w:rFonts w:ascii="宋体" w:hAnsi="宋体" w:cs="仿宋"/>
          <w:color w:val="auto"/>
          <w:kern w:val="0"/>
          <w:sz w:val="21"/>
          <w:szCs w:val="21"/>
          <w:highlight w:val="none"/>
        </w:rPr>
        <w:t>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2907BA81">
      <w:pPr>
        <w:adjustRightInd w:val="0"/>
        <w:snapToGrid w:val="0"/>
        <w:spacing w:line="288" w:lineRule="auto"/>
        <w:ind w:firstLine="416" w:firstLineChars="202"/>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73B51F5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DC6E1F4">
      <w:pPr>
        <w:pStyle w:val="99"/>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7750D820">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57EB9E5">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2B7CEC09">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3"/>
    <w:p w14:paraId="0743F67A">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3ED9A5C1">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七、中标与合同</w:t>
      </w:r>
    </w:p>
    <w:p w14:paraId="4AAC3B4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highlight w:val="none"/>
        </w:rPr>
      </w:pPr>
    </w:p>
    <w:p w14:paraId="00887A34">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验</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kern w:val="0"/>
          <w:szCs w:val="21"/>
          <w:highlight w:val="none"/>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highlight w:val="none"/>
        </w:rPr>
      </w:pPr>
    </w:p>
    <w:p w14:paraId="01E88B54">
      <w:pPr>
        <w:adjustRightInd w:val="0"/>
        <w:snapToGrid w:val="0"/>
        <w:spacing w:line="288" w:lineRule="auto"/>
        <w:ind w:firstLine="398" w:firstLineChars="200"/>
        <w:jc w:val="center"/>
        <w:outlineLvl w:val="1"/>
        <w:rPr>
          <w:rFonts w:ascii="宋体" w:hAnsi="宋体" w:eastAsia="宋体" w:cs="Times New Roman"/>
          <w:szCs w:val="21"/>
          <w:highlight w:val="none"/>
        </w:rPr>
      </w:pPr>
      <w:r>
        <w:rPr>
          <w:rFonts w:hint="eastAsia" w:ascii="宋体" w:hAnsi="宋体" w:eastAsia="宋体" w:cs="Times New Roman"/>
          <w:b/>
          <w:spacing w:val="-6"/>
          <w:szCs w:val="21"/>
          <w:highlight w:val="none"/>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highlight w:val="none"/>
        </w:rPr>
      </w:pPr>
      <w:r>
        <w:rPr>
          <w:rFonts w:hint="eastAsia" w:ascii="宋体" w:hAnsi="宋体" w:eastAsia="宋体" w:cs="Times New Roman"/>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第四章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分（3</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p w14:paraId="7E9609CD">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本项目对符合规定的小微企业报价给予【10】%的扣除后计算价格得分。对于联合协议或者分包意向协议约定小微企业的合同份额占到合同总金额30%以上的，对联合体或者大中型企业的报价给予【4】%的扣除，用扣除后的价格参加评审。</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9</w:t>
            </w:r>
            <w:r>
              <w:rPr>
                <w:rFonts w:hint="eastAsia" w:ascii="宋体" w:hAnsi="宋体" w:eastAsia="宋体" w:cs="Times New Roman"/>
                <w:b/>
                <w:bCs/>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w:t>
            </w:r>
          </w:p>
        </w:tc>
        <w:tc>
          <w:tcPr>
            <w:tcW w:w="7072" w:type="dxa"/>
            <w:vAlign w:val="center"/>
          </w:tcPr>
          <w:p w14:paraId="1A083C9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3F9F42D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投标人自20</w:t>
            </w:r>
            <w:r>
              <w:rPr>
                <w:rFonts w:hint="eastAsia" w:ascii="宋体" w:hAnsi="宋体" w:eastAsia="宋体" w:cs="宋体"/>
                <w:szCs w:val="21"/>
                <w:highlight w:val="none"/>
                <w:lang w:val="en-US" w:eastAsia="zh-CN"/>
              </w:rPr>
              <w:t>22</w:t>
            </w:r>
            <w:r>
              <w:rPr>
                <w:rFonts w:hint="eastAsia" w:ascii="宋体" w:hAnsi="宋体" w:eastAsia="宋体" w:cs="宋体"/>
                <w:szCs w:val="21"/>
                <w:highlight w:val="none"/>
              </w:rPr>
              <w:t>年1月1日以来（以合同签订时间为准）同类</w:t>
            </w:r>
            <w:r>
              <w:rPr>
                <w:rFonts w:hint="eastAsia" w:ascii="宋体" w:hAnsi="宋体" w:eastAsia="宋体" w:cs="宋体"/>
                <w:szCs w:val="21"/>
                <w:highlight w:val="none"/>
                <w:lang w:eastAsia="zh-CN"/>
              </w:rPr>
              <w:t>（</w:t>
            </w:r>
            <w:r>
              <w:rPr>
                <w:rFonts w:hint="eastAsia" w:ascii="宋体" w:hAnsi="宋体" w:eastAsia="宋体" w:cs="宋体"/>
                <w:szCs w:val="21"/>
                <w:highlight w:val="none"/>
              </w:rPr>
              <w:t>指单个项目合同内容至少包含灯光和舞台机械系统）合同业绩（以提供的合同扫描件为准）：每提供1份合同业绩得</w:t>
            </w:r>
            <w:r>
              <w:rPr>
                <w:rFonts w:ascii="宋体" w:hAnsi="宋体" w:eastAsia="宋体" w:cs="宋体"/>
                <w:szCs w:val="21"/>
                <w:highlight w:val="none"/>
              </w:rPr>
              <w:t>1</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tc>
      </w:tr>
      <w:tr w14:paraId="39A9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3B4AB62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质保期</w:t>
            </w:r>
          </w:p>
        </w:tc>
        <w:tc>
          <w:tcPr>
            <w:tcW w:w="654" w:type="dxa"/>
            <w:shd w:val="clear" w:color="auto" w:fill="auto"/>
            <w:vAlign w:val="center"/>
          </w:tcPr>
          <w:p w14:paraId="4CFEA77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2</w:t>
            </w:r>
          </w:p>
        </w:tc>
        <w:tc>
          <w:tcPr>
            <w:tcW w:w="7072" w:type="dxa"/>
            <w:shd w:val="clear" w:color="auto" w:fill="auto"/>
            <w:vAlign w:val="center"/>
          </w:tcPr>
          <w:p w14:paraId="1B1D9F5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14:paraId="679DE0D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质保期在满足招标文件要求的基础上整体每延长一年得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分，最多得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分，延长时间不足一年的不计入得分，质保期不满足招标文件要求的</w:t>
            </w:r>
            <w:r>
              <w:rPr>
                <w:rFonts w:hint="eastAsia" w:ascii="宋体" w:hAnsi="宋体" w:eastAsia="宋体" w:cs="宋体"/>
                <w:sz w:val="21"/>
                <w:szCs w:val="21"/>
                <w:highlight w:val="none"/>
                <w:lang w:val="en-US" w:eastAsia="zh-CN"/>
              </w:rPr>
              <w:t>视为采购人不能接受的附加条件</w:t>
            </w:r>
            <w:r>
              <w:rPr>
                <w:rFonts w:hint="eastAsia" w:ascii="宋体" w:hAnsi="宋体" w:eastAsia="宋体" w:cs="宋体"/>
                <w:sz w:val="21"/>
                <w:szCs w:val="21"/>
                <w:highlight w:val="none"/>
              </w:rPr>
              <w:t>。</w:t>
            </w:r>
          </w:p>
        </w:tc>
      </w:tr>
      <w:tr w14:paraId="7563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2BD3E3B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证书</w:t>
            </w:r>
          </w:p>
        </w:tc>
        <w:tc>
          <w:tcPr>
            <w:tcW w:w="654" w:type="dxa"/>
            <w:shd w:val="clear" w:color="auto" w:fill="auto"/>
            <w:vAlign w:val="center"/>
          </w:tcPr>
          <w:p w14:paraId="5B568D8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2</w:t>
            </w:r>
          </w:p>
        </w:tc>
        <w:tc>
          <w:tcPr>
            <w:tcW w:w="7072" w:type="dxa"/>
            <w:shd w:val="clear" w:color="auto" w:fill="auto"/>
            <w:vAlign w:val="center"/>
          </w:tcPr>
          <w:p w14:paraId="5F866AA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7784D9A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投标人具有有效的质量管理体系认证证书、环境管理体系认证证书的，</w:t>
            </w:r>
            <w:r>
              <w:rPr>
                <w:rFonts w:hint="eastAsia" w:ascii="宋体" w:hAnsi="宋体" w:eastAsia="宋体" w:cs="宋体"/>
                <w:color w:val="auto"/>
                <w:sz w:val="21"/>
                <w:szCs w:val="21"/>
                <w:highlight w:val="none"/>
                <w:lang w:val="en-US" w:eastAsia="zh-CN"/>
              </w:rPr>
              <w:t>每提供1份证书得1分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最高得2分。</w:t>
            </w:r>
          </w:p>
          <w:p w14:paraId="6F1D4EA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（提供证书扫描件、国家认证认可监督管理委员会官网（http://www.cnca.gov.cn/）查询截图，不提供不得分）。</w:t>
            </w:r>
          </w:p>
        </w:tc>
      </w:tr>
      <w:tr w14:paraId="2B47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755FE5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政策功能</w:t>
            </w:r>
          </w:p>
        </w:tc>
        <w:tc>
          <w:tcPr>
            <w:tcW w:w="654" w:type="dxa"/>
            <w:vAlign w:val="center"/>
          </w:tcPr>
          <w:p w14:paraId="470B83C5">
            <w:pPr>
              <w:adjustRightInd w:val="0"/>
              <w:snapToGrid w:val="0"/>
              <w:spacing w:line="288" w:lineRule="auto"/>
              <w:jc w:val="center"/>
              <w:rPr>
                <w:rFonts w:ascii="宋体" w:hAnsi="宋体" w:eastAsia="宋体" w:cs="宋体"/>
                <w:b/>
                <w:bCs/>
                <w:szCs w:val="21"/>
                <w:highlight w:val="none"/>
              </w:rPr>
            </w:pPr>
            <w:r>
              <w:rPr>
                <w:rFonts w:ascii="宋体" w:hAnsi="宋体" w:eastAsia="宋体" w:cs="宋体"/>
                <w:b/>
                <w:bCs/>
                <w:szCs w:val="21"/>
                <w:highlight w:val="none"/>
              </w:rPr>
              <w:t>2</w:t>
            </w:r>
          </w:p>
        </w:tc>
        <w:tc>
          <w:tcPr>
            <w:tcW w:w="7072" w:type="dxa"/>
            <w:vAlign w:val="center"/>
          </w:tcPr>
          <w:p w14:paraId="25C80EC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297968E0">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投标产品属于品目清单范围且提供国家确定的认证机构出具的有效的节能产品认证证书（扫描件）的得</w:t>
            </w:r>
            <w:r>
              <w:rPr>
                <w:rFonts w:ascii="宋体" w:hAnsi="宋体" w:eastAsia="宋体" w:cs="宋体"/>
                <w:szCs w:val="21"/>
                <w:highlight w:val="none"/>
              </w:rPr>
              <w:t>1</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最高得1分。</w:t>
            </w:r>
          </w:p>
          <w:p w14:paraId="27B8A474">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投标产品属于品目清单范围且提供国家确定的认证机构出具的有效的环境标志产品认证证书（扫描件）的得</w:t>
            </w:r>
            <w:r>
              <w:rPr>
                <w:rFonts w:ascii="宋体" w:hAnsi="宋体" w:eastAsia="宋体" w:cs="宋体"/>
                <w:szCs w:val="21"/>
                <w:highlight w:val="none"/>
              </w:rPr>
              <w:t>1</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最高得1分。</w:t>
            </w:r>
          </w:p>
          <w:p w14:paraId="65EED30C">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注：政府强制采购的节能产品的除外。</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（6</w:t>
            </w:r>
            <w:r>
              <w:rPr>
                <w:rFonts w:hint="eastAsia" w:ascii="宋体" w:hAnsi="宋体" w:eastAsia="宋体" w:cs="Times New Roman"/>
                <w:b/>
                <w:bCs/>
                <w:szCs w:val="21"/>
                <w:highlight w:val="none"/>
                <w:lang w:val="en-US" w:eastAsia="zh-CN"/>
              </w:rPr>
              <w:t>1</w:t>
            </w:r>
            <w:r>
              <w:rPr>
                <w:rFonts w:hint="eastAsia" w:ascii="宋体" w:hAnsi="宋体" w:eastAsia="宋体" w:cs="Times New Roman"/>
                <w:b/>
                <w:bCs/>
                <w:szCs w:val="21"/>
                <w:highlight w:val="none"/>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技术响应程度</w:t>
            </w:r>
          </w:p>
        </w:tc>
        <w:tc>
          <w:tcPr>
            <w:tcW w:w="654" w:type="dxa"/>
            <w:vAlign w:val="center"/>
          </w:tcPr>
          <w:p w14:paraId="0FC0B3CC">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32</w:t>
            </w:r>
          </w:p>
        </w:tc>
        <w:tc>
          <w:tcPr>
            <w:tcW w:w="7072" w:type="dxa"/>
            <w:vAlign w:val="center"/>
          </w:tcPr>
          <w:p w14:paraId="6B2FDA10">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【客观分】</w:t>
            </w:r>
          </w:p>
          <w:p w14:paraId="211ED377">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14:paraId="58ECF8F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满足招标文件明确的全部技术条款要求的该项得满分；</w:t>
            </w:r>
          </w:p>
          <w:p w14:paraId="320DF500">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技术条款低于技术要求（负偏离）的每项扣</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p>
          <w:p w14:paraId="020903CE">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负偏离1</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项及以上的，视为采购人不能接受的附加条件。</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66AEEFF8">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C4FE371">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5F23E21">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74C15041">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pacing w:val="-6"/>
                <w:sz w:val="21"/>
                <w:szCs w:val="21"/>
                <w:highlight w:val="none"/>
              </w:rPr>
              <w:t>对项目背景及建设内容充分分析，了解透彻，对采购需求充分理解，对系统架构、管理、运维提出针对性解决方案</w:t>
            </w:r>
            <w:r>
              <w:rPr>
                <w:rFonts w:hint="eastAsia" w:ascii="宋体" w:hAnsi="宋体" w:eastAsia="宋体" w:cs="宋体"/>
                <w:spacing w:val="-6"/>
                <w:sz w:val="21"/>
                <w:szCs w:val="21"/>
                <w:highlight w:val="none"/>
                <w:lang w:val="en-US" w:eastAsia="zh-CN"/>
              </w:rPr>
              <w:t>，要求方案完整详细，了解透彻，解决方案具备针对性</w:t>
            </w:r>
            <w:r>
              <w:rPr>
                <w:rFonts w:hint="eastAsia" w:ascii="宋体" w:hAnsi="宋体" w:eastAsia="宋体" w:cs="宋体"/>
                <w:spacing w:val="-6"/>
                <w:sz w:val="21"/>
                <w:szCs w:val="21"/>
                <w:highlight w:val="none"/>
              </w:rPr>
              <w:t>。</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评分范围：4,3,2,1,0</w:t>
            </w:r>
            <w:r>
              <w:rPr>
                <w:rFonts w:hint="eastAsia" w:ascii="宋体" w:hAnsi="宋体" w:eastAsia="宋体" w:cs="宋体"/>
                <w:spacing w:val="-6"/>
                <w:sz w:val="21"/>
                <w:szCs w:val="21"/>
                <w:highlight w:val="none"/>
                <w:lang w:eastAsia="zh-CN"/>
              </w:rPr>
              <w:t>）</w:t>
            </w:r>
          </w:p>
        </w:tc>
      </w:tr>
      <w:tr w14:paraId="76B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730C4B1B">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5798B9E">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488007C8">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09F2F345">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pacing w:val="-6"/>
                <w:sz w:val="21"/>
                <w:szCs w:val="21"/>
                <w:highlight w:val="none"/>
              </w:rPr>
              <w:t>安装图纸（至少包括各系统连接图、设备点位图）的完整性，符合性，布局合理性，</w:t>
            </w:r>
            <w:r>
              <w:rPr>
                <w:rFonts w:hint="eastAsia" w:ascii="宋体" w:hAnsi="宋体" w:eastAsia="宋体" w:cs="宋体"/>
                <w:spacing w:val="-6"/>
                <w:sz w:val="21"/>
                <w:szCs w:val="21"/>
                <w:highlight w:val="none"/>
                <w:lang w:val="en-US" w:eastAsia="zh-CN"/>
              </w:rPr>
              <w:t>要求图纸完整详细，布局清晰合理</w:t>
            </w:r>
            <w:r>
              <w:rPr>
                <w:rFonts w:hint="eastAsia" w:ascii="宋体" w:hAnsi="宋体" w:eastAsia="宋体" w:cs="宋体"/>
                <w:spacing w:val="-6"/>
                <w:sz w:val="21"/>
                <w:szCs w:val="21"/>
                <w:highlight w:val="none"/>
              </w:rPr>
              <w:t>。（评分范围：5</w:t>
            </w:r>
            <w:r>
              <w:rPr>
                <w:rFonts w:hint="eastAsia" w:ascii="宋体" w:hAnsi="宋体" w:eastAsia="宋体" w:cs="宋体"/>
                <w:spacing w:val="-6"/>
                <w:sz w:val="21"/>
                <w:szCs w:val="21"/>
                <w:highlight w:val="none"/>
                <w:lang w:val="en-US" w:eastAsia="zh-CN"/>
              </w:rPr>
              <w:t>,</w:t>
            </w:r>
            <w:r>
              <w:rPr>
                <w:rFonts w:hint="eastAsia" w:ascii="宋体" w:hAnsi="宋体" w:eastAsia="宋体" w:cs="宋体"/>
                <w:spacing w:val="-6"/>
                <w:sz w:val="21"/>
                <w:szCs w:val="21"/>
                <w:highlight w:val="none"/>
              </w:rPr>
              <w:t>4,3,2,1,0）</w:t>
            </w:r>
          </w:p>
        </w:tc>
      </w:tr>
      <w:tr w14:paraId="5286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42D98D02">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AF3DB23">
            <w:pPr>
              <w:keepNext w:val="0"/>
              <w:keepLines w:val="0"/>
              <w:pageBreakBefore w:val="0"/>
              <w:kinsoku/>
              <w:wordWrap/>
              <w:overflowPunct/>
              <w:topLinePunct w:val="0"/>
              <w:autoSpaceDE/>
              <w:autoSpaceDN/>
              <w:bidi w:val="0"/>
              <w:spacing w:line="288" w:lineRule="auto"/>
              <w:contextualSpacing/>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1C30A1A0">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58266E06">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整体实施方案（内容包括但不限于项目的施工质量、人员安排、实施流程、实施时间、施工安全等）完整、可行性强。</w:t>
            </w:r>
            <w:r>
              <w:rPr>
                <w:rFonts w:hint="eastAsia" w:ascii="宋体" w:hAnsi="宋体" w:eastAsia="宋体" w:cs="宋体"/>
                <w:spacing w:val="-6"/>
                <w:sz w:val="21"/>
                <w:szCs w:val="21"/>
                <w:highlight w:val="none"/>
              </w:rPr>
              <w:t>（评分范围：5</w:t>
            </w:r>
            <w:r>
              <w:rPr>
                <w:rFonts w:hint="eastAsia" w:ascii="宋体" w:hAnsi="宋体" w:eastAsia="宋体" w:cs="宋体"/>
                <w:spacing w:val="-6"/>
                <w:sz w:val="21"/>
                <w:szCs w:val="21"/>
                <w:highlight w:val="none"/>
                <w:lang w:val="en-US" w:eastAsia="zh-CN"/>
              </w:rPr>
              <w:t>,</w:t>
            </w:r>
            <w:r>
              <w:rPr>
                <w:rFonts w:hint="eastAsia" w:ascii="宋体" w:hAnsi="宋体" w:eastAsia="宋体" w:cs="宋体"/>
                <w:spacing w:val="-6"/>
                <w:sz w:val="21"/>
                <w:szCs w:val="21"/>
                <w:highlight w:val="none"/>
              </w:rPr>
              <w:t>4,3,2,1,0）</w:t>
            </w:r>
          </w:p>
        </w:tc>
      </w:tr>
      <w:tr w14:paraId="0A67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7275D5D">
            <w:pPr>
              <w:keepNext w:val="0"/>
              <w:keepLines w:val="0"/>
              <w:pageBreakBefore w:val="0"/>
              <w:kinsoku/>
              <w:wordWrap/>
              <w:overflowPunct/>
              <w:topLinePunct w:val="0"/>
              <w:autoSpaceDE/>
              <w:autoSpaceDN/>
              <w:bidi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 w:val="21"/>
                <w:szCs w:val="21"/>
                <w:highlight w:val="none"/>
              </w:rPr>
              <w:t>项目团队</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81B69B9">
            <w:pPr>
              <w:keepNext w:val="0"/>
              <w:keepLines w:val="0"/>
              <w:pageBreakBefore w:val="0"/>
              <w:tabs>
                <w:tab w:val="left" w:pos="217"/>
              </w:tabs>
              <w:kinsoku/>
              <w:wordWrap/>
              <w:overflowPunct/>
              <w:topLinePunct w:val="0"/>
              <w:autoSpaceDE/>
              <w:autoSpaceDN/>
              <w:bidi w:val="0"/>
              <w:spacing w:line="288" w:lineRule="auto"/>
              <w:contextualSpacing/>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00AD68E1">
            <w:pPr>
              <w:keepNext w:val="0"/>
              <w:keepLines w:val="0"/>
              <w:pageBreakBefore w:val="0"/>
              <w:kinsoku/>
              <w:wordWrap/>
              <w:overflowPunct/>
              <w:topLinePunct w:val="0"/>
              <w:autoSpaceDE/>
              <w:autoSpaceDN/>
              <w:bidi w:val="0"/>
              <w:adjustRightInd/>
              <w:snapToGrid/>
              <w:spacing w:line="288" w:lineRule="auto"/>
              <w:ind w:firstLine="26"/>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14:paraId="51E09537">
            <w:pPr>
              <w:keepNext w:val="0"/>
              <w:keepLines w:val="0"/>
              <w:pageBreakBefore w:val="0"/>
              <w:kinsoku/>
              <w:wordWrap/>
              <w:overflowPunct/>
              <w:topLinePunct w:val="0"/>
              <w:autoSpaceDE/>
              <w:autoSpaceDN/>
              <w:bidi w:val="0"/>
              <w:spacing w:line="288" w:lineRule="auto"/>
              <w:ind w:firstLine="26"/>
              <w:rPr>
                <w:rFonts w:hint="eastAsia" w:ascii="宋体" w:hAnsi="宋体" w:eastAsia="宋体" w:cs="宋体"/>
                <w:bCs/>
                <w:sz w:val="21"/>
                <w:szCs w:val="21"/>
                <w:highlight w:val="none"/>
              </w:rPr>
            </w:pPr>
            <w:r>
              <w:rPr>
                <w:rFonts w:hint="eastAsia" w:ascii="宋体" w:hAnsi="宋体" w:eastAsia="宋体" w:cs="宋体"/>
                <w:sz w:val="21"/>
                <w:szCs w:val="21"/>
                <w:highlight w:val="none"/>
              </w:rPr>
              <w:t>项目组人员资质能力：</w:t>
            </w:r>
            <w:r>
              <w:rPr>
                <w:rFonts w:hint="eastAsia" w:ascii="宋体" w:hAnsi="宋体" w:eastAsia="宋体" w:cs="宋体"/>
                <w:sz w:val="21"/>
                <w:szCs w:val="21"/>
                <w:highlight w:val="none"/>
              </w:rPr>
              <w:br w:type="textWrapping"/>
            </w:r>
            <w:r>
              <w:rPr>
                <w:rFonts w:hint="eastAsia" w:ascii="宋体" w:hAnsi="宋体" w:eastAsia="宋体" w:cs="宋体"/>
                <w:bCs/>
                <w:sz w:val="21"/>
                <w:szCs w:val="21"/>
                <w:highlight w:val="none"/>
              </w:rPr>
              <w:t>1.投标人拟派项目负责人具有</w:t>
            </w:r>
            <w:r>
              <w:rPr>
                <w:rFonts w:hint="eastAsia" w:ascii="宋体" w:hAnsi="宋体" w:eastAsia="宋体" w:cs="宋体"/>
                <w:bCs/>
                <w:sz w:val="21"/>
                <w:szCs w:val="21"/>
                <w:highlight w:val="none"/>
                <w:lang w:val="en-US" w:eastAsia="zh-CN"/>
              </w:rPr>
              <w:t>二级及以上</w:t>
            </w:r>
            <w:r>
              <w:rPr>
                <w:rFonts w:hint="eastAsia" w:ascii="宋体" w:hAnsi="宋体" w:eastAsia="宋体" w:cs="宋体"/>
                <w:bCs/>
                <w:sz w:val="21"/>
                <w:szCs w:val="21"/>
                <w:highlight w:val="none"/>
              </w:rPr>
              <w:t>机电类注册建造师资格证书</w:t>
            </w:r>
            <w:r>
              <w:rPr>
                <w:rFonts w:hint="eastAsia" w:ascii="宋体" w:hAnsi="宋体" w:eastAsia="宋体" w:cs="宋体"/>
                <w:bCs/>
                <w:sz w:val="21"/>
                <w:szCs w:val="21"/>
                <w:highlight w:val="none"/>
                <w:lang w:eastAsia="zh-CN"/>
              </w:rPr>
              <w:t>的</w:t>
            </w:r>
            <w:r>
              <w:rPr>
                <w:rFonts w:hint="eastAsia" w:ascii="宋体" w:hAnsi="宋体" w:eastAsia="宋体" w:cs="宋体"/>
                <w:bCs/>
                <w:sz w:val="21"/>
                <w:szCs w:val="21"/>
                <w:highlight w:val="none"/>
              </w:rPr>
              <w:t>得1分；</w:t>
            </w:r>
          </w:p>
          <w:p w14:paraId="59137704">
            <w:pPr>
              <w:keepNext w:val="0"/>
              <w:keepLines w:val="0"/>
              <w:pageBreakBefore w:val="0"/>
              <w:kinsoku/>
              <w:wordWrap/>
              <w:overflowPunct/>
              <w:topLinePunct w:val="0"/>
              <w:autoSpaceDE/>
              <w:autoSpaceDN/>
              <w:bidi w:val="0"/>
              <w:spacing w:line="288" w:lineRule="auto"/>
              <w:ind w:firstLine="26"/>
              <w:rPr>
                <w:rFonts w:hint="eastAsia" w:ascii="宋体" w:hAnsi="宋体" w:eastAsia="宋体" w:cs="宋体"/>
                <w:bCs/>
                <w:sz w:val="21"/>
                <w:szCs w:val="21"/>
                <w:highlight w:val="none"/>
              </w:rPr>
            </w:pPr>
            <w:r>
              <w:rPr>
                <w:rFonts w:hint="eastAsia" w:ascii="宋体" w:hAnsi="宋体" w:eastAsia="宋体" w:cs="宋体"/>
                <w:bCs/>
                <w:sz w:val="21"/>
                <w:szCs w:val="21"/>
                <w:highlight w:val="none"/>
              </w:rPr>
              <w:t>2.投标人拟派技术负责人具有机电工程师资格证书</w:t>
            </w:r>
            <w:r>
              <w:rPr>
                <w:rFonts w:hint="eastAsia" w:ascii="宋体" w:hAnsi="宋体" w:eastAsia="宋体" w:cs="宋体"/>
                <w:bCs/>
                <w:sz w:val="21"/>
                <w:szCs w:val="21"/>
                <w:highlight w:val="none"/>
                <w:lang w:eastAsia="zh-CN"/>
              </w:rPr>
              <w:t>的</w:t>
            </w:r>
            <w:r>
              <w:rPr>
                <w:rFonts w:hint="eastAsia" w:ascii="宋体" w:hAnsi="宋体" w:eastAsia="宋体" w:cs="宋体"/>
                <w:bCs/>
                <w:sz w:val="21"/>
                <w:szCs w:val="21"/>
                <w:highlight w:val="none"/>
              </w:rPr>
              <w:t>得1分；</w:t>
            </w:r>
          </w:p>
          <w:p w14:paraId="66050BC9">
            <w:pPr>
              <w:keepNext w:val="0"/>
              <w:keepLines w:val="0"/>
              <w:pageBreakBefore w:val="0"/>
              <w:kinsoku/>
              <w:wordWrap/>
              <w:overflowPunct/>
              <w:topLinePunct w:val="0"/>
              <w:autoSpaceDE/>
              <w:autoSpaceDN/>
              <w:bidi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bCs/>
                <w:sz w:val="21"/>
                <w:szCs w:val="21"/>
                <w:highlight w:val="none"/>
              </w:rPr>
              <w:t>3.投标人施工人员具有建筑施工特种作业操作资格证书（电工、电焊工等），每提供1人得1分（同一人员只计1次），最多得3分；</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同一人具有多本证书的不重复计分。</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证明材料提供人员证书和在职证明（如社保缴纳证明、劳动合同等）。</w:t>
            </w:r>
          </w:p>
        </w:tc>
      </w:tr>
      <w:tr w14:paraId="5D01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57C2C441">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677E31A">
            <w:pPr>
              <w:keepNext w:val="0"/>
              <w:keepLines w:val="0"/>
              <w:pageBreakBefore w:val="0"/>
              <w:kinsoku/>
              <w:wordWrap/>
              <w:overflowPunct/>
              <w:topLinePunct w:val="0"/>
              <w:autoSpaceDE/>
              <w:autoSpaceDN/>
              <w:bidi w:val="0"/>
              <w:spacing w:line="288" w:lineRule="auto"/>
              <w:contextualSpacing/>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69814407">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6B1F08EE">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售后服务方案（售后服务承诺、维护人员和服务机构设置、保障措施等情况）完整、可行性强。</w:t>
            </w:r>
            <w:r>
              <w:rPr>
                <w:rFonts w:hint="eastAsia" w:ascii="宋体" w:hAnsi="宋体" w:eastAsia="宋体" w:cs="宋体"/>
                <w:spacing w:val="-6"/>
                <w:sz w:val="21"/>
                <w:szCs w:val="21"/>
                <w:highlight w:val="none"/>
              </w:rPr>
              <w:t>（评分范围：5,4,3,2,1,0）</w:t>
            </w:r>
          </w:p>
        </w:tc>
      </w:tr>
      <w:tr w14:paraId="7B02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C22E0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技术培训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1F30287">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67E53E8">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4B60DBA2">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rPr>
              <w:t>提供的项目培训方案（明确培训计划、培训流程、培训课程、授课人员、培训对象与人数、培训保障等）：要求培训方案详细完整，具有合理性及可行性。</w:t>
            </w:r>
            <w:r>
              <w:rPr>
                <w:rFonts w:hint="eastAsia" w:ascii="宋体" w:hAnsi="宋体" w:eastAsia="宋体" w:cs="宋体"/>
                <w:spacing w:val="-6"/>
                <w:sz w:val="21"/>
                <w:szCs w:val="21"/>
                <w:highlight w:val="none"/>
              </w:rPr>
              <w:t>（评分范围：5</w:t>
            </w:r>
            <w:r>
              <w:rPr>
                <w:rFonts w:hint="eastAsia" w:ascii="宋体" w:hAnsi="宋体" w:eastAsia="宋体" w:cs="宋体"/>
                <w:spacing w:val="-6"/>
                <w:sz w:val="21"/>
                <w:szCs w:val="21"/>
                <w:highlight w:val="none"/>
                <w:lang w:val="en-US" w:eastAsia="zh-CN"/>
              </w:rPr>
              <w:t>,</w:t>
            </w:r>
            <w:r>
              <w:rPr>
                <w:rFonts w:hint="eastAsia" w:ascii="宋体" w:hAnsi="宋体" w:eastAsia="宋体" w:cs="宋体"/>
                <w:spacing w:val="-6"/>
                <w:sz w:val="21"/>
                <w:szCs w:val="21"/>
                <w:highlight w:val="none"/>
              </w:rPr>
              <w:t>4,3,2,1,0）</w:t>
            </w:r>
          </w:p>
        </w:tc>
      </w:tr>
    </w:tbl>
    <w:p w14:paraId="777EC4A4">
      <w:pPr>
        <w:widowControl/>
        <w:adjustRightInd w:val="0"/>
        <w:snapToGrid w:val="0"/>
        <w:spacing w:line="288" w:lineRule="auto"/>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br w:type="page"/>
      </w:r>
    </w:p>
    <w:p w14:paraId="444FA635">
      <w:pPr>
        <w:adjustRightInd w:val="0"/>
        <w:snapToGrid w:val="0"/>
        <w:spacing w:line="288" w:lineRule="auto"/>
        <w:jc w:val="center"/>
        <w:outlineLvl w:val="0"/>
        <w:rPr>
          <w:rFonts w:ascii="宋体" w:hAnsi="宋体" w:eastAsia="宋体" w:cs="宋体"/>
          <w:b/>
          <w:bCs/>
          <w:spacing w:val="-6"/>
          <w:sz w:val="32"/>
          <w:szCs w:val="32"/>
          <w:highlight w:val="none"/>
        </w:rPr>
      </w:pPr>
      <w:r>
        <w:rPr>
          <w:rFonts w:hint="eastAsia" w:ascii="宋体" w:hAnsi="宋体" w:eastAsia="宋体" w:cs="宋体"/>
          <w:b/>
          <w:sz w:val="32"/>
          <w:szCs w:val="32"/>
          <w:highlight w:val="none"/>
        </w:rPr>
        <w:t>第五章  拟签订的合同文本</w:t>
      </w:r>
    </w:p>
    <w:p w14:paraId="74B60819">
      <w:pPr>
        <w:adjustRightInd w:val="0"/>
        <w:snapToGrid w:val="0"/>
        <w:spacing w:line="288" w:lineRule="auto"/>
        <w:rPr>
          <w:rFonts w:ascii="宋体" w:hAnsi="宋体" w:eastAsia="宋体" w:cs="宋体"/>
          <w:b/>
          <w:spacing w:val="-6"/>
          <w:szCs w:val="21"/>
          <w:highlight w:val="none"/>
        </w:rPr>
      </w:pPr>
    </w:p>
    <w:p w14:paraId="488F1935">
      <w:pPr>
        <w:adjustRightInd w:val="0"/>
        <w:snapToGrid w:val="0"/>
        <w:spacing w:line="288" w:lineRule="auto"/>
        <w:ind w:firstLine="398" w:firstLineChars="200"/>
        <w:jc w:val="center"/>
        <w:rPr>
          <w:rFonts w:ascii="宋体" w:hAnsi="宋体" w:eastAsia="宋体" w:cs="宋体"/>
          <w:b/>
          <w:spacing w:val="-6"/>
          <w:szCs w:val="21"/>
          <w:highlight w:val="none"/>
        </w:rPr>
      </w:pPr>
      <w:r>
        <w:rPr>
          <w:rFonts w:hint="eastAsia" w:ascii="宋体" w:hAnsi="宋体" w:eastAsia="宋体" w:cs="宋体"/>
          <w:b/>
          <w:spacing w:val="-6"/>
          <w:szCs w:val="21"/>
          <w:highlight w:val="none"/>
          <w:lang w:eastAsia="zh-CN"/>
        </w:rPr>
        <w:t>浙江外国语学院</w:t>
      </w:r>
      <w:r>
        <w:rPr>
          <w:rFonts w:hint="eastAsia" w:ascii="宋体" w:hAnsi="宋体" w:eastAsia="宋体" w:cs="宋体"/>
          <w:b/>
          <w:spacing w:val="-6"/>
          <w:szCs w:val="21"/>
          <w:highlight w:val="none"/>
        </w:rPr>
        <w:t xml:space="preserve"> 政府采购合同</w:t>
      </w:r>
    </w:p>
    <w:p w14:paraId="4CE3F9F8">
      <w:pPr>
        <w:adjustRightInd w:val="0"/>
        <w:snapToGrid w:val="0"/>
        <w:spacing w:line="288" w:lineRule="auto"/>
        <w:rPr>
          <w:rFonts w:hint="eastAsia" w:ascii="宋体" w:hAnsi="宋体" w:eastAsia="宋体" w:cs="Times New Roman"/>
          <w:b/>
          <w:bCs/>
          <w:spacing w:val="-6"/>
          <w:szCs w:val="21"/>
          <w:highlight w:val="none"/>
        </w:rPr>
      </w:pPr>
    </w:p>
    <w:p w14:paraId="28EA2393">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项目名称：</w:t>
      </w:r>
      <w:r>
        <w:rPr>
          <w:rFonts w:hint="eastAsia" w:ascii="宋体" w:hAnsi="宋体" w:eastAsia="宋体" w:cs="Times New Roman"/>
          <w:b/>
          <w:bCs/>
          <w:spacing w:val="-6"/>
          <w:szCs w:val="21"/>
          <w:highlight w:val="none"/>
          <w:lang w:eastAsia="zh-CN"/>
        </w:rPr>
        <w:t>追梦堂舞台机械、灯光系统改造项目</w:t>
      </w:r>
    </w:p>
    <w:p w14:paraId="5AF39E01">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项目编号：</w:t>
      </w:r>
      <w:r>
        <w:rPr>
          <w:rFonts w:hint="eastAsia" w:ascii="宋体" w:hAnsi="宋体" w:eastAsia="宋体" w:cs="Times New Roman"/>
          <w:b/>
          <w:bCs/>
          <w:spacing w:val="-6"/>
          <w:szCs w:val="21"/>
          <w:highlight w:val="none"/>
          <w:lang w:eastAsia="zh-CN"/>
        </w:rPr>
        <w:t>QSZBB250058ZHGK</w:t>
      </w:r>
    </w:p>
    <w:p w14:paraId="7089636D">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采购计划书：</w:t>
      </w:r>
    </w:p>
    <w:p w14:paraId="35140195">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甲方（需方）：</w:t>
      </w:r>
      <w:r>
        <w:rPr>
          <w:rFonts w:hint="eastAsia" w:ascii="宋体" w:hAnsi="宋体" w:eastAsia="宋体" w:cs="Times New Roman"/>
          <w:b/>
          <w:bCs/>
          <w:spacing w:val="-6"/>
          <w:szCs w:val="21"/>
          <w:highlight w:val="none"/>
          <w:lang w:eastAsia="zh-CN"/>
        </w:rPr>
        <w:t>浙江外国语学院</w:t>
      </w:r>
    </w:p>
    <w:p w14:paraId="65EBD45F">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乙方（供方）：</w:t>
      </w:r>
    </w:p>
    <w:p w14:paraId="1FE92B0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采购代理机构：浙江求是招标代理有限公司</w:t>
      </w:r>
    </w:p>
    <w:p w14:paraId="04AAA0DB">
      <w:pPr>
        <w:adjustRightInd w:val="0"/>
        <w:snapToGrid w:val="0"/>
        <w:spacing w:line="288" w:lineRule="auto"/>
        <w:rPr>
          <w:rFonts w:ascii="宋体" w:hAnsi="宋体" w:eastAsia="宋体" w:cs="Times New Roman"/>
          <w:spacing w:val="-6"/>
          <w:szCs w:val="21"/>
          <w:highlight w:val="none"/>
        </w:rPr>
      </w:pPr>
    </w:p>
    <w:p w14:paraId="4412D6E0">
      <w:pPr>
        <w:adjustRightInd w:val="0"/>
        <w:snapToGrid w:val="0"/>
        <w:spacing w:line="288" w:lineRule="auto"/>
        <w:ind w:firstLine="396"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根据《中华人民共和国政府采购法》等法律法规规定，浙江求是招标代理有限公司受</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浙江外国语学院</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委托，经</w:t>
      </w:r>
      <w:r>
        <w:rPr>
          <w:rFonts w:hint="eastAsia" w:ascii="宋体" w:hAnsi="宋体" w:eastAsia="宋体" w:cs="宋体"/>
          <w:spacing w:val="-6"/>
          <w:szCs w:val="21"/>
          <w:highlight w:val="none"/>
          <w:u w:val="single"/>
        </w:rPr>
        <w:t xml:space="preserve"> 公开招标 </w:t>
      </w:r>
      <w:r>
        <w:rPr>
          <w:rFonts w:hint="eastAsia" w:ascii="宋体" w:hAnsi="宋体" w:eastAsia="宋体" w:cs="宋体"/>
          <w:spacing w:val="-6"/>
          <w:szCs w:val="21"/>
          <w:highlight w:val="none"/>
        </w:rPr>
        <w:t>，确定</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为</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追梦堂舞台机械、灯光系统改造项目</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项目编号</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u w:val="single"/>
          <w:lang w:eastAsia="zh-CN"/>
        </w:rPr>
        <w:t>QSZBB250058ZHGK</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rPr>
        <w:t>的中标人。根据《中华人民共和国民法典》规定，签署本合同。</w:t>
      </w:r>
    </w:p>
    <w:p w14:paraId="4CF8B652">
      <w:pPr>
        <w:adjustRightInd w:val="0"/>
        <w:snapToGrid w:val="0"/>
        <w:spacing w:line="288" w:lineRule="auto"/>
        <w:rPr>
          <w:rFonts w:ascii="宋体" w:hAnsi="宋体" w:eastAsia="宋体" w:cs="宋体"/>
          <w:b/>
          <w:spacing w:val="-6"/>
          <w:szCs w:val="21"/>
          <w:highlight w:val="none"/>
        </w:rPr>
      </w:pPr>
    </w:p>
    <w:p w14:paraId="1542399A">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t>第一条：采购内容及合同价格</w:t>
      </w:r>
    </w:p>
    <w:tbl>
      <w:tblPr>
        <w:tblStyle w:val="2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6DFD8C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FC43396">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序号</w:t>
            </w:r>
          </w:p>
        </w:tc>
        <w:tc>
          <w:tcPr>
            <w:tcW w:w="2163" w:type="dxa"/>
            <w:vAlign w:val="center"/>
          </w:tcPr>
          <w:p w14:paraId="7DF43FA5">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名称</w:t>
            </w:r>
          </w:p>
        </w:tc>
        <w:tc>
          <w:tcPr>
            <w:tcW w:w="2532" w:type="dxa"/>
            <w:vAlign w:val="center"/>
          </w:tcPr>
          <w:p w14:paraId="286951FD">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品牌、型号</w:t>
            </w:r>
          </w:p>
        </w:tc>
        <w:tc>
          <w:tcPr>
            <w:tcW w:w="709" w:type="dxa"/>
            <w:vAlign w:val="center"/>
          </w:tcPr>
          <w:p w14:paraId="3FCB46D0">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数量</w:t>
            </w:r>
          </w:p>
        </w:tc>
        <w:tc>
          <w:tcPr>
            <w:tcW w:w="708" w:type="dxa"/>
            <w:vAlign w:val="center"/>
          </w:tcPr>
          <w:p w14:paraId="28F75EBB">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单位</w:t>
            </w:r>
          </w:p>
        </w:tc>
        <w:tc>
          <w:tcPr>
            <w:tcW w:w="1418" w:type="dxa"/>
            <w:vAlign w:val="center"/>
          </w:tcPr>
          <w:p w14:paraId="1588C31D">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单价（元）</w:t>
            </w:r>
          </w:p>
        </w:tc>
        <w:tc>
          <w:tcPr>
            <w:tcW w:w="1300" w:type="dxa"/>
            <w:vAlign w:val="center"/>
          </w:tcPr>
          <w:p w14:paraId="0959318F">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合计（元）</w:t>
            </w:r>
          </w:p>
        </w:tc>
      </w:tr>
      <w:tr w14:paraId="327976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3A6FDF1">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rPr>
              <w:t>1</w:t>
            </w:r>
          </w:p>
        </w:tc>
        <w:tc>
          <w:tcPr>
            <w:tcW w:w="2163" w:type="dxa"/>
            <w:vAlign w:val="center"/>
          </w:tcPr>
          <w:p w14:paraId="05FACCCC">
            <w:pPr>
              <w:adjustRightInd w:val="0"/>
              <w:snapToGrid w:val="0"/>
              <w:spacing w:line="288" w:lineRule="auto"/>
              <w:ind w:firstLine="396" w:firstLineChars="200"/>
              <w:jc w:val="center"/>
              <w:rPr>
                <w:rFonts w:ascii="宋体" w:hAnsi="宋体" w:eastAsia="宋体" w:cs="宋体"/>
                <w:spacing w:val="-6"/>
                <w:szCs w:val="21"/>
                <w:highlight w:val="none"/>
              </w:rPr>
            </w:pPr>
          </w:p>
        </w:tc>
        <w:tc>
          <w:tcPr>
            <w:tcW w:w="2532" w:type="dxa"/>
            <w:vAlign w:val="center"/>
          </w:tcPr>
          <w:p w14:paraId="67ABC802">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9" w:type="dxa"/>
            <w:vAlign w:val="center"/>
          </w:tcPr>
          <w:p w14:paraId="1D44A171">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8" w:type="dxa"/>
            <w:vAlign w:val="center"/>
          </w:tcPr>
          <w:p w14:paraId="29AFC743">
            <w:pPr>
              <w:adjustRightInd w:val="0"/>
              <w:snapToGrid w:val="0"/>
              <w:spacing w:line="288" w:lineRule="auto"/>
              <w:ind w:firstLine="396" w:firstLineChars="200"/>
              <w:jc w:val="center"/>
              <w:rPr>
                <w:rFonts w:ascii="宋体" w:hAnsi="宋体" w:eastAsia="宋体" w:cs="宋体"/>
                <w:spacing w:val="-6"/>
                <w:szCs w:val="21"/>
                <w:highlight w:val="none"/>
              </w:rPr>
            </w:pPr>
          </w:p>
        </w:tc>
        <w:tc>
          <w:tcPr>
            <w:tcW w:w="1418" w:type="dxa"/>
            <w:vAlign w:val="center"/>
          </w:tcPr>
          <w:p w14:paraId="337753C9">
            <w:pPr>
              <w:adjustRightInd w:val="0"/>
              <w:snapToGrid w:val="0"/>
              <w:spacing w:line="288" w:lineRule="auto"/>
              <w:ind w:firstLine="396" w:firstLineChars="200"/>
              <w:jc w:val="center"/>
              <w:rPr>
                <w:rFonts w:ascii="宋体" w:hAnsi="宋体" w:eastAsia="宋体" w:cs="宋体"/>
                <w:spacing w:val="-6"/>
                <w:szCs w:val="21"/>
                <w:highlight w:val="none"/>
              </w:rPr>
            </w:pPr>
          </w:p>
        </w:tc>
        <w:tc>
          <w:tcPr>
            <w:tcW w:w="1300" w:type="dxa"/>
            <w:vAlign w:val="center"/>
          </w:tcPr>
          <w:p w14:paraId="62B0DA0D">
            <w:pPr>
              <w:adjustRightInd w:val="0"/>
              <w:snapToGrid w:val="0"/>
              <w:spacing w:line="288" w:lineRule="auto"/>
              <w:ind w:firstLine="396" w:firstLineChars="200"/>
              <w:jc w:val="center"/>
              <w:rPr>
                <w:rFonts w:ascii="宋体" w:hAnsi="宋体" w:eastAsia="宋体" w:cs="宋体"/>
                <w:spacing w:val="-6"/>
                <w:szCs w:val="21"/>
                <w:highlight w:val="none"/>
              </w:rPr>
            </w:pPr>
          </w:p>
        </w:tc>
      </w:tr>
      <w:tr w14:paraId="22F08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95F8C9D">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rPr>
              <w:t>2</w:t>
            </w:r>
          </w:p>
        </w:tc>
        <w:tc>
          <w:tcPr>
            <w:tcW w:w="2163" w:type="dxa"/>
            <w:vAlign w:val="center"/>
          </w:tcPr>
          <w:p w14:paraId="3B4B39A9">
            <w:pPr>
              <w:adjustRightInd w:val="0"/>
              <w:snapToGrid w:val="0"/>
              <w:spacing w:line="288" w:lineRule="auto"/>
              <w:ind w:firstLine="396" w:firstLineChars="200"/>
              <w:jc w:val="center"/>
              <w:rPr>
                <w:rFonts w:ascii="宋体" w:hAnsi="宋体" w:eastAsia="宋体" w:cs="宋体"/>
                <w:spacing w:val="-6"/>
                <w:szCs w:val="21"/>
                <w:highlight w:val="none"/>
              </w:rPr>
            </w:pPr>
          </w:p>
        </w:tc>
        <w:tc>
          <w:tcPr>
            <w:tcW w:w="2532" w:type="dxa"/>
            <w:vAlign w:val="center"/>
          </w:tcPr>
          <w:p w14:paraId="66B4F796">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9" w:type="dxa"/>
            <w:vAlign w:val="center"/>
          </w:tcPr>
          <w:p w14:paraId="17D5FB24">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8" w:type="dxa"/>
            <w:vAlign w:val="center"/>
          </w:tcPr>
          <w:p w14:paraId="52B11742">
            <w:pPr>
              <w:adjustRightInd w:val="0"/>
              <w:snapToGrid w:val="0"/>
              <w:spacing w:line="288" w:lineRule="auto"/>
              <w:ind w:firstLine="396" w:firstLineChars="200"/>
              <w:jc w:val="center"/>
              <w:rPr>
                <w:rFonts w:ascii="宋体" w:hAnsi="宋体" w:eastAsia="宋体" w:cs="宋体"/>
                <w:spacing w:val="-6"/>
                <w:szCs w:val="21"/>
                <w:highlight w:val="none"/>
              </w:rPr>
            </w:pPr>
          </w:p>
        </w:tc>
        <w:tc>
          <w:tcPr>
            <w:tcW w:w="1418" w:type="dxa"/>
            <w:vAlign w:val="center"/>
          </w:tcPr>
          <w:p w14:paraId="62FF8735">
            <w:pPr>
              <w:adjustRightInd w:val="0"/>
              <w:snapToGrid w:val="0"/>
              <w:spacing w:line="288" w:lineRule="auto"/>
              <w:ind w:firstLine="396" w:firstLineChars="200"/>
              <w:jc w:val="center"/>
              <w:rPr>
                <w:rFonts w:ascii="宋体" w:hAnsi="宋体" w:eastAsia="宋体" w:cs="宋体"/>
                <w:spacing w:val="-6"/>
                <w:szCs w:val="21"/>
                <w:highlight w:val="none"/>
              </w:rPr>
            </w:pPr>
          </w:p>
        </w:tc>
        <w:tc>
          <w:tcPr>
            <w:tcW w:w="1300" w:type="dxa"/>
            <w:vAlign w:val="center"/>
          </w:tcPr>
          <w:p w14:paraId="48D30E0B">
            <w:pPr>
              <w:adjustRightInd w:val="0"/>
              <w:snapToGrid w:val="0"/>
              <w:spacing w:line="288" w:lineRule="auto"/>
              <w:ind w:firstLine="396" w:firstLineChars="200"/>
              <w:jc w:val="center"/>
              <w:rPr>
                <w:rFonts w:ascii="宋体" w:hAnsi="宋体" w:eastAsia="宋体" w:cs="宋体"/>
                <w:spacing w:val="-6"/>
                <w:szCs w:val="21"/>
                <w:highlight w:val="none"/>
              </w:rPr>
            </w:pPr>
          </w:p>
        </w:tc>
      </w:tr>
      <w:tr w14:paraId="4B5D0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618EB80">
            <w:pPr>
              <w:adjustRightInd w:val="0"/>
              <w:snapToGrid w:val="0"/>
              <w:spacing w:line="288" w:lineRule="auto"/>
              <w:jc w:val="left"/>
              <w:rPr>
                <w:rFonts w:ascii="宋体" w:hAnsi="宋体" w:eastAsia="宋体" w:cs="宋体"/>
                <w:spacing w:val="-6"/>
                <w:szCs w:val="21"/>
                <w:highlight w:val="none"/>
              </w:rPr>
            </w:pPr>
            <w:r>
              <w:rPr>
                <w:rFonts w:hint="eastAsia" w:ascii="宋体" w:hAnsi="宋体" w:eastAsia="宋体" w:cs="宋体"/>
                <w:spacing w:val="-6"/>
                <w:szCs w:val="21"/>
                <w:highlight w:val="none"/>
              </w:rPr>
              <w:t>总计（小写）：</w:t>
            </w:r>
          </w:p>
        </w:tc>
      </w:tr>
      <w:tr w14:paraId="17D1C6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47A2678C">
            <w:pPr>
              <w:adjustRightInd w:val="0"/>
              <w:snapToGrid w:val="0"/>
              <w:spacing w:line="288" w:lineRule="auto"/>
              <w:jc w:val="left"/>
              <w:rPr>
                <w:rFonts w:ascii="宋体" w:hAnsi="宋体" w:eastAsia="宋体" w:cs="宋体"/>
                <w:spacing w:val="-6"/>
                <w:szCs w:val="21"/>
                <w:highlight w:val="none"/>
                <w:lang w:val="zh-CN"/>
              </w:rPr>
            </w:pPr>
          </w:p>
          <w:p w14:paraId="0B6D2DE2">
            <w:pPr>
              <w:adjustRightInd w:val="0"/>
              <w:snapToGrid w:val="0"/>
              <w:spacing w:line="288" w:lineRule="auto"/>
              <w:jc w:val="left"/>
              <w:rPr>
                <w:rFonts w:ascii="宋体" w:hAnsi="宋体" w:eastAsia="宋体" w:cs="宋体"/>
                <w:spacing w:val="-6"/>
                <w:szCs w:val="21"/>
                <w:highlight w:val="none"/>
                <w:lang w:val="zh-CN"/>
              </w:rPr>
            </w:pPr>
            <w:r>
              <w:rPr>
                <w:rFonts w:hint="eastAsia" w:ascii="宋体" w:hAnsi="宋体" w:eastAsia="宋体" w:cs="宋体"/>
                <w:spacing w:val="-6"/>
                <w:szCs w:val="21"/>
                <w:highlight w:val="none"/>
                <w:lang w:val="zh-CN"/>
              </w:rPr>
              <w:t>合同总价（大写）：</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4A4408CA">
            <w:pPr>
              <w:adjustRightInd w:val="0"/>
              <w:snapToGrid w:val="0"/>
              <w:spacing w:line="288" w:lineRule="auto"/>
              <w:jc w:val="left"/>
              <w:rPr>
                <w:rFonts w:ascii="宋体" w:hAnsi="宋体" w:eastAsia="宋体" w:cs="宋体"/>
                <w:spacing w:val="-6"/>
                <w:szCs w:val="21"/>
                <w:highlight w:val="none"/>
              </w:rPr>
            </w:pPr>
            <w:r>
              <w:rPr>
                <w:rFonts w:hint="eastAsia" w:ascii="宋体" w:hAnsi="宋体" w:eastAsia="宋体" w:cs="宋体"/>
                <w:spacing w:val="-6"/>
                <w:szCs w:val="21"/>
                <w:highlight w:val="none"/>
              </w:rPr>
              <w:t>注：以上合同总价包含货物（包括主机、标准附件、备品备件、专用工具）价、货物运杂费、保险费、利润、税金等。</w:t>
            </w:r>
          </w:p>
        </w:tc>
      </w:tr>
    </w:tbl>
    <w:p w14:paraId="3FC412AF">
      <w:pPr>
        <w:adjustRightInd w:val="0"/>
        <w:snapToGrid w:val="0"/>
        <w:spacing w:line="288" w:lineRule="auto"/>
        <w:ind w:firstLine="396" w:firstLineChars="200"/>
        <w:rPr>
          <w:rFonts w:ascii="宋体" w:hAnsi="宋体" w:eastAsia="宋体" w:cs="宋体"/>
          <w:spacing w:val="-6"/>
          <w:szCs w:val="21"/>
          <w:highlight w:val="none"/>
        </w:rPr>
      </w:pPr>
    </w:p>
    <w:p w14:paraId="7740E737">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第二条：履约保证金和付款方式</w:t>
      </w:r>
    </w:p>
    <w:p w14:paraId="67DCBCB1">
      <w:pPr>
        <w:adjustRightInd w:val="0"/>
        <w:snapToGrid w:val="0"/>
        <w:spacing w:line="288" w:lineRule="auto"/>
        <w:ind w:firstLine="396" w:firstLineChars="200"/>
        <w:rPr>
          <w:rFonts w:ascii="宋体" w:hAnsi="宋体" w:eastAsia="宋体" w:cs="宋体"/>
          <w:spacing w:val="-6"/>
          <w:kern w:val="0"/>
          <w:szCs w:val="21"/>
          <w:highlight w:val="none"/>
        </w:rPr>
      </w:pPr>
    </w:p>
    <w:p w14:paraId="6B013F2C">
      <w:pPr>
        <w:adjustRightInd w:val="0"/>
        <w:snapToGrid w:val="0"/>
        <w:spacing w:line="288" w:lineRule="auto"/>
        <w:ind w:firstLine="396" w:firstLineChars="200"/>
        <w:rPr>
          <w:rFonts w:ascii="宋体" w:hAnsi="宋体" w:eastAsia="宋体" w:cs="宋体"/>
          <w:spacing w:val="-6"/>
          <w:kern w:val="0"/>
          <w:szCs w:val="21"/>
          <w:highlight w:val="none"/>
        </w:rPr>
      </w:pPr>
    </w:p>
    <w:p w14:paraId="03A873E2">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第三条：交付时间、地点、货物质保期</w:t>
      </w:r>
    </w:p>
    <w:p w14:paraId="7C78F086">
      <w:pPr>
        <w:adjustRightInd w:val="0"/>
        <w:snapToGrid w:val="0"/>
        <w:spacing w:line="288" w:lineRule="auto"/>
        <w:ind w:right="-514" w:rightChars="-245"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交付时间：</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年</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月</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日前；</w:t>
      </w:r>
    </w:p>
    <w:p w14:paraId="2A38BA9D">
      <w:pPr>
        <w:adjustRightInd w:val="0"/>
        <w:snapToGrid w:val="0"/>
        <w:spacing w:line="288" w:lineRule="auto"/>
        <w:ind w:right="-514" w:rightChars="-245"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交付地点：</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12551738">
      <w:pPr>
        <w:adjustRightInd w:val="0"/>
        <w:snapToGrid w:val="0"/>
        <w:spacing w:line="288" w:lineRule="auto"/>
        <w:ind w:right="-514" w:rightChars="-245"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货物质保期：</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年</w:t>
      </w:r>
      <w:r>
        <w:rPr>
          <w:rFonts w:hint="eastAsia" w:ascii="宋体" w:hAnsi="宋体" w:eastAsia="宋体" w:cs="Times New Roman"/>
          <w:spacing w:val="-6"/>
          <w:szCs w:val="21"/>
          <w:highlight w:val="none"/>
        </w:rPr>
        <w:t>，项目验收合格后开始计算；</w:t>
      </w:r>
    </w:p>
    <w:p w14:paraId="4FDD13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第四条：服务标准、期限、效率</w:t>
      </w:r>
    </w:p>
    <w:p w14:paraId="69B7D1A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1.在质保期内，乙方应对货物出现的质量及安全问题负责处理解决并承担一切费用。</w:t>
      </w:r>
    </w:p>
    <w:p w14:paraId="3019F1E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2.质保期内出现无法排除的故障，乙方需无条件更换同型号产品。</w:t>
      </w:r>
    </w:p>
    <w:p w14:paraId="2177AA2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3.质保期满后，乙方继续为甲方服务，仅收取零配件成本费。</w:t>
      </w:r>
    </w:p>
    <w:p w14:paraId="51861BF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4.因人为因素出现的故障不在免费保修范围内。</w:t>
      </w:r>
    </w:p>
    <w:p w14:paraId="639263AB">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5.</w:t>
      </w:r>
      <w:r>
        <w:rPr>
          <w:rFonts w:hint="eastAsia" w:ascii="宋体" w:hAnsi="宋体" w:eastAsia="宋体" w:cs="Times New Roman"/>
          <w:spacing w:val="-6"/>
          <w:szCs w:val="21"/>
          <w:highlight w:val="none"/>
          <w:u w:val="single"/>
        </w:rPr>
        <w:t>如在使用过程中发生质量问题，乙方维修响应时间：    小时以内；</w:t>
      </w:r>
    </w:p>
    <w:p w14:paraId="71FF8456">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    小时以内；</w:t>
      </w:r>
    </w:p>
    <w:p w14:paraId="012C4990">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    小时内到达现场并进行维修；</w:t>
      </w:r>
    </w:p>
    <w:p w14:paraId="050171D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0832F568">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14:paraId="5BAD79D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w:t>
      </w:r>
      <w:bookmarkStart w:id="54" w:name="_Hlk143604402"/>
      <w:r>
        <w:rPr>
          <w:rFonts w:hint="eastAsia" w:ascii="宋体" w:hAnsi="宋体" w:eastAsia="宋体" w:cs="Times New Roman"/>
          <w:spacing w:val="-6"/>
          <w:szCs w:val="21"/>
          <w:highlight w:val="none"/>
        </w:rPr>
        <w:t>法规</w:t>
      </w:r>
      <w:bookmarkEnd w:id="54"/>
      <w:r>
        <w:rPr>
          <w:rFonts w:hint="eastAsia" w:ascii="宋体" w:hAnsi="宋体" w:eastAsia="宋体" w:cs="Times New Roman"/>
          <w:spacing w:val="-6"/>
          <w:szCs w:val="21"/>
          <w:highlight w:val="none"/>
        </w:rPr>
        <w:t>规定和技术规格、质量标准的出厂原装合格产品。</w:t>
      </w:r>
    </w:p>
    <w:p w14:paraId="1E2B625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14:paraId="70A453C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14:paraId="4F53509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14:paraId="1D7E945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14:paraId="48954BA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14:paraId="6ED48A8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14:paraId="09FCBB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14:paraId="0246C12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14:paraId="387DAB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14:paraId="4058CDA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14:paraId="75D9046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14:paraId="063EF37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乙方应保证所提供的货物或其中任何一部分均不会侵犯第三方的知识产权。</w:t>
      </w:r>
    </w:p>
    <w:p w14:paraId="7B351C85">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第六条：验收标准</w:t>
      </w:r>
    </w:p>
    <w:p w14:paraId="4EE15155">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1.验收由甲方负责实施；</w:t>
      </w:r>
    </w:p>
    <w:p w14:paraId="4DA0671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2.验收依据：</w:t>
      </w:r>
    </w:p>
    <w:p w14:paraId="4F01AB5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2.1合同、招标文件、投标文件；</w:t>
      </w:r>
    </w:p>
    <w:p w14:paraId="4368C88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2.2乙方提供的技术规格、经甲方认可的合同货物的有效检验文件；</w:t>
      </w:r>
    </w:p>
    <w:p w14:paraId="5CDE105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2.3乙方投标文件中提供的经甲方认可的合同货物的验收标准（符合中国有关的国家、地方、行业标准）和检测办法及相应检测手段。</w:t>
      </w:r>
    </w:p>
    <w:p w14:paraId="749D17B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2409594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4.验收合格的条件：</w:t>
      </w:r>
    </w:p>
    <w:p w14:paraId="283264AA">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4.1所供货物符合产品标准和合同的要求；</w:t>
      </w:r>
    </w:p>
    <w:p w14:paraId="172CAB8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4.2在进行测试和验收过程中发现的问题已被解决并得到甲方的认可；</w:t>
      </w:r>
    </w:p>
    <w:p w14:paraId="67D984E5">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4.3合同中规定的所有货物和材料均已交付；</w:t>
      </w:r>
    </w:p>
    <w:p w14:paraId="174E3D4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4.4所供货物已通过使用单位组织的验收；</w:t>
      </w:r>
    </w:p>
    <w:p w14:paraId="3DB56B0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4.5所有相关的技术文件及资料均已提交并得到接受。</w:t>
      </w:r>
    </w:p>
    <w:p w14:paraId="54B895DC">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第七条：违约责任</w:t>
      </w:r>
    </w:p>
    <w:p w14:paraId="2213AE1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1.乙方逾期履行合同的，自逾期之日起，向甲方每日偿付合同总价0</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%的滞纳金。</w:t>
      </w:r>
    </w:p>
    <w:p w14:paraId="6D9F19D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2.甲方逾期支付货款的，自逾期之日起，向乙方每日偿付未付价款0</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%的滞纳金。</w:t>
      </w:r>
    </w:p>
    <w:p w14:paraId="0409B4F7">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D29E6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E9B3BD4">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t>第</w:t>
      </w: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条：不可抗力事件处理</w:t>
      </w:r>
    </w:p>
    <w:p w14:paraId="492F47D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1.在合同有效期内，任何一方因不可抗力事件导致不能履行合同，则合同履行期可延长，其延长期与不可抗力影响期相同。</w:t>
      </w:r>
    </w:p>
    <w:p w14:paraId="19C4D98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2.不可抗力事件发生后，应立即通知对方，并寄送有关权威机构出具的证明。</w:t>
      </w:r>
    </w:p>
    <w:p w14:paraId="6106DF9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3.不可抗力事件延续120天以上，双方应通过友好协商，确定是否继续履行合同。</w:t>
      </w:r>
    </w:p>
    <w:p w14:paraId="086AFF25">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第九条：争议解决</w:t>
      </w:r>
    </w:p>
    <w:p w14:paraId="0F88100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因本合同发生纠纷，甲乙双方应当及时协商，协商不成时，任何一方可向甲方所在地人民法院起诉。</w:t>
      </w:r>
    </w:p>
    <w:p w14:paraId="17BC6A91">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第十条：合同生效</w:t>
      </w:r>
    </w:p>
    <w:p w14:paraId="04B532A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06D9F7C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14:paraId="05BD2B0D">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第十一条：合同份数</w:t>
      </w:r>
    </w:p>
    <w:p w14:paraId="4ADB0E3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本合同一式五份，甲方执三份，乙方执一份，采购代理机构执一份。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甲方代表：</w:t>
            </w:r>
          </w:p>
          <w:p w14:paraId="4CEB201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c>
          <w:tcPr>
            <w:tcW w:w="4678" w:type="dxa"/>
            <w:vAlign w:val="center"/>
          </w:tcPr>
          <w:p w14:paraId="2EA1D92B">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乙方代表：</w:t>
            </w:r>
          </w:p>
          <w:p w14:paraId="781B7AAF">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地址：</w:t>
            </w:r>
          </w:p>
        </w:tc>
        <w:tc>
          <w:tcPr>
            <w:tcW w:w="4678" w:type="dxa"/>
            <w:vAlign w:val="center"/>
          </w:tcPr>
          <w:p w14:paraId="2C14053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电话：</w:t>
            </w:r>
          </w:p>
        </w:tc>
        <w:tc>
          <w:tcPr>
            <w:tcW w:w="4678" w:type="dxa"/>
            <w:vAlign w:val="center"/>
          </w:tcPr>
          <w:p w14:paraId="2329A59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开户银行：</w:t>
            </w:r>
          </w:p>
        </w:tc>
        <w:tc>
          <w:tcPr>
            <w:tcW w:w="4678" w:type="dxa"/>
            <w:vAlign w:val="center"/>
          </w:tcPr>
          <w:p w14:paraId="4C12B37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账号：</w:t>
            </w:r>
          </w:p>
        </w:tc>
        <w:tc>
          <w:tcPr>
            <w:tcW w:w="4678" w:type="dxa"/>
            <w:vAlign w:val="center"/>
          </w:tcPr>
          <w:p w14:paraId="27273D4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c>
          <w:tcPr>
            <w:tcW w:w="4678" w:type="dxa"/>
            <w:vAlign w:val="center"/>
          </w:tcPr>
          <w:p w14:paraId="3768A65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采购代理机构代表：</w:t>
            </w:r>
          </w:p>
          <w:p w14:paraId="06D54D83">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宋体"/>
                <w:szCs w:val="21"/>
                <w:highlight w:val="none"/>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spacing w:val="-6"/>
                <w:szCs w:val="21"/>
                <w:highlight w:val="none"/>
                <w:lang w:eastAsia="zh-CN"/>
              </w:rPr>
            </w:pPr>
            <w:r>
              <w:rPr>
                <w:rFonts w:hint="eastAsia" w:ascii="宋体" w:hAnsi="宋体" w:eastAsia="宋体" w:cs="宋体"/>
                <w:szCs w:val="21"/>
                <w:highlight w:val="none"/>
              </w:rPr>
              <w:t>电话：0571-</w:t>
            </w:r>
            <w:r>
              <w:rPr>
                <w:rFonts w:hint="eastAsia" w:ascii="宋体" w:hAnsi="宋体" w:eastAsia="宋体" w:cs="宋体"/>
                <w:szCs w:val="21"/>
                <w:highlight w:val="none"/>
                <w:lang w:eastAsia="zh-CN"/>
              </w:rPr>
              <w:t>87670301</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鉴证日期：      年    月    日</w:t>
            </w:r>
          </w:p>
        </w:tc>
      </w:tr>
    </w:tbl>
    <w:p w14:paraId="25DA26BC">
      <w:pPr>
        <w:autoSpaceDE w:val="0"/>
        <w:autoSpaceDN w:val="0"/>
        <w:adjustRightInd w:val="0"/>
        <w:snapToGrid w:val="0"/>
        <w:spacing w:line="288" w:lineRule="auto"/>
        <w:jc w:val="left"/>
        <w:rPr>
          <w:rFonts w:ascii="宋体" w:hAnsi="宋体" w:eastAsia="宋体" w:cs="Arial"/>
          <w:kern w:val="0"/>
          <w:sz w:val="24"/>
          <w:szCs w:val="24"/>
          <w:highlight w:val="none"/>
        </w:rPr>
      </w:pPr>
    </w:p>
    <w:p w14:paraId="49592717">
      <w:pPr>
        <w:adjustRightInd w:val="0"/>
        <w:snapToGrid w:val="0"/>
        <w:spacing w:line="288" w:lineRule="auto"/>
        <w:ind w:firstLine="420" w:firstLineChars="200"/>
        <w:jc w:val="center"/>
        <w:rPr>
          <w:rFonts w:ascii="宋体" w:hAnsi="宋体" w:eastAsia="宋体" w:cs="Times New Roman"/>
          <w:b/>
          <w:sz w:val="32"/>
          <w:szCs w:val="32"/>
          <w:highlight w:val="none"/>
        </w:rPr>
      </w:pPr>
      <w:r>
        <w:rPr>
          <w:rFonts w:ascii="宋体" w:hAnsi="宋体" w:eastAsia="宋体" w:cs="宋体"/>
          <w:szCs w:val="21"/>
          <w:highlight w:val="none"/>
          <w:lang w:val="zh-CN"/>
        </w:rPr>
        <w:br w:type="page"/>
      </w:r>
    </w:p>
    <w:p w14:paraId="5B0DE274">
      <w:pPr>
        <w:adjustRightInd w:val="0"/>
        <w:snapToGrid w:val="0"/>
        <w:spacing w:line="288" w:lineRule="auto"/>
        <w:jc w:val="center"/>
        <w:outlineLvl w:val="0"/>
        <w:rPr>
          <w:rFonts w:ascii="宋体" w:hAnsi="宋体" w:eastAsia="宋体" w:cs="Times New Roman"/>
          <w:sz w:val="28"/>
          <w:szCs w:val="24"/>
          <w:highlight w:val="none"/>
        </w:rPr>
      </w:pPr>
      <w:r>
        <w:rPr>
          <w:rFonts w:ascii="宋体" w:hAnsi="宋体" w:eastAsia="宋体" w:cs="Times New Roman"/>
          <w:b/>
          <w:sz w:val="32"/>
          <w:szCs w:val="32"/>
          <w:highlight w:val="none"/>
        </w:rPr>
        <w:t>第六章</w:t>
      </w:r>
      <w:r>
        <w:rPr>
          <w:rFonts w:hint="eastAsia" w:ascii="宋体" w:hAnsi="宋体" w:eastAsia="宋体" w:cs="Times New Roman"/>
          <w:b/>
          <w:sz w:val="32"/>
          <w:szCs w:val="32"/>
          <w:highlight w:val="none"/>
        </w:rPr>
        <w:t xml:space="preserve">  </w:t>
      </w:r>
      <w:r>
        <w:rPr>
          <w:rFonts w:ascii="宋体" w:hAnsi="宋体" w:eastAsia="宋体" w:cs="Times New Roman"/>
          <w:b/>
          <w:sz w:val="32"/>
          <w:szCs w:val="32"/>
          <w:highlight w:val="none"/>
        </w:rPr>
        <w:t>投标文件格式</w:t>
      </w:r>
    </w:p>
    <w:p w14:paraId="432179F2">
      <w:pPr>
        <w:adjustRightInd w:val="0"/>
        <w:snapToGrid w:val="0"/>
        <w:spacing w:line="288" w:lineRule="auto"/>
        <w:rPr>
          <w:rFonts w:ascii="宋体" w:hAnsi="宋体" w:eastAsia="宋体" w:cs="Times New Roman"/>
          <w:b/>
          <w:bCs/>
          <w:spacing w:val="-6"/>
          <w:sz w:val="24"/>
          <w:szCs w:val="24"/>
          <w:highlight w:val="none"/>
        </w:rPr>
      </w:pPr>
    </w:p>
    <w:p w14:paraId="2D39263F">
      <w:pPr>
        <w:adjustRightInd w:val="0"/>
        <w:snapToGrid w:val="0"/>
        <w:spacing w:line="288" w:lineRule="auto"/>
        <w:jc w:val="center"/>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 xml:space="preserve">目 </w:t>
      </w:r>
      <w:r>
        <w:rPr>
          <w:rFonts w:ascii="宋体" w:hAnsi="宋体" w:eastAsia="宋体" w:cs="Times New Roman"/>
          <w:b/>
          <w:bCs/>
          <w:spacing w:val="-6"/>
          <w:sz w:val="24"/>
          <w:szCs w:val="24"/>
          <w:highlight w:val="none"/>
        </w:rPr>
        <w:t xml:space="preserve"> </w:t>
      </w:r>
      <w:r>
        <w:rPr>
          <w:rFonts w:hint="eastAsia" w:ascii="宋体" w:hAnsi="宋体" w:eastAsia="宋体" w:cs="Times New Roman"/>
          <w:b/>
          <w:bCs/>
          <w:spacing w:val="-6"/>
          <w:sz w:val="24"/>
          <w:szCs w:val="24"/>
          <w:highlight w:val="none"/>
        </w:rPr>
        <w:t>录</w:t>
      </w:r>
    </w:p>
    <w:p w14:paraId="1B153B50">
      <w:pPr>
        <w:adjustRightInd w:val="0"/>
        <w:snapToGrid w:val="0"/>
        <w:spacing w:line="288" w:lineRule="auto"/>
        <w:rPr>
          <w:rFonts w:ascii="宋体" w:hAnsi="宋体" w:eastAsia="宋体" w:cs="Times New Roman"/>
          <w:b/>
          <w:bCs/>
          <w:spacing w:val="-6"/>
          <w:sz w:val="24"/>
          <w:szCs w:val="24"/>
          <w:highlight w:val="none"/>
        </w:rPr>
      </w:pPr>
    </w:p>
    <w:p w14:paraId="693965F8">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1</w:t>
      </w:r>
      <w:r>
        <w:rPr>
          <w:rFonts w:hint="eastAsia" w:ascii="宋体" w:hAnsi="宋体" w:eastAsia="宋体" w:cs="Times New Roman"/>
          <w:b/>
          <w:bCs/>
          <w:spacing w:val="-6"/>
          <w:szCs w:val="21"/>
          <w:highlight w:val="none"/>
        </w:rPr>
        <w:t>.资格文件（单独上传）。</w:t>
      </w:r>
      <w:r>
        <w:rPr>
          <w:rFonts w:hint="eastAsia" w:ascii="宋体" w:hAnsi="宋体" w:eastAsia="宋体" w:cs="宋体"/>
          <w:b/>
          <w:bCs/>
          <w:szCs w:val="21"/>
          <w:highlight w:val="none"/>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2）符合参加政府采购活动应当具备的一般条件的承诺函</w:t>
      </w:r>
    </w:p>
    <w:p w14:paraId="324864CB">
      <w:pPr>
        <w:adjustRightInd w:val="0"/>
        <w:snapToGrid w:val="0"/>
        <w:spacing w:line="288" w:lineRule="auto"/>
        <w:ind w:firstLine="396" w:firstLineChars="200"/>
        <w:jc w:val="left"/>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w:t>
      </w:r>
      <w:r>
        <w:rPr>
          <w:rFonts w:hint="eastAsia" w:ascii="宋体" w:hAnsi="宋体" w:eastAsia="宋体" w:cs="宋体"/>
          <w:bCs/>
          <w:spacing w:val="-6"/>
          <w:szCs w:val="21"/>
          <w:highlight w:val="none"/>
          <w:lang w:val="en-US" w:eastAsia="zh-CN"/>
        </w:rPr>
        <w:t>无</w:t>
      </w:r>
    </w:p>
    <w:p w14:paraId="0561422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46DEA39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EA7637D">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2024年11月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64534091">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eastAsia="zh-CN"/>
        </w:rPr>
        <w:t>标的配置</w:t>
      </w:r>
      <w:r>
        <w:rPr>
          <w:rFonts w:hint="eastAsia" w:ascii="宋体" w:hAnsi="宋体" w:eastAsia="宋体" w:cs="宋体"/>
          <w:szCs w:val="21"/>
          <w:highlight w:val="none"/>
        </w:rPr>
        <w:t>清单</w:t>
      </w:r>
    </w:p>
    <w:p w14:paraId="2D0A3EF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）技术方案：</w:t>
      </w:r>
    </w:p>
    <w:p w14:paraId="438365AB">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实施方案</w:t>
      </w:r>
    </w:p>
    <w:p w14:paraId="48AD5C98">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项目团队</w:t>
      </w:r>
    </w:p>
    <w:p w14:paraId="378DF196">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售后服务</w:t>
      </w:r>
    </w:p>
    <w:p w14:paraId="76ADDF5D">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技术培训</w:t>
      </w:r>
    </w:p>
    <w:p w14:paraId="6C51E5C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）节能、环保产品证明材料</w:t>
      </w:r>
      <w:r>
        <w:rPr>
          <w:rFonts w:hint="eastAsia" w:ascii="宋体" w:hAnsi="宋体" w:eastAsia="宋体" w:cs="宋体"/>
          <w:spacing w:val="-6"/>
          <w:szCs w:val="21"/>
          <w:highlight w:val="none"/>
        </w:rPr>
        <w:t>（如有）</w:t>
      </w:r>
    </w:p>
    <w:p w14:paraId="3EB7FD26">
      <w:pPr>
        <w:tabs>
          <w:tab w:val="left" w:pos="367"/>
        </w:tabs>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ab/>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8</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科技创新相关证明材料（如有）</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9</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367979E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6D4F52D">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AB866D2">
            <w:pPr>
              <w:adjustRightInd w:val="0"/>
              <w:snapToGrid w:val="0"/>
              <w:spacing w:line="288" w:lineRule="auto"/>
              <w:jc w:val="center"/>
              <w:rPr>
                <w:rFonts w:ascii="宋体" w:hAnsi="宋体" w:eastAsia="宋体" w:cs="Times New Roman"/>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51E010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25447F0">
            <w:pPr>
              <w:adjustRightInd w:val="0"/>
              <w:snapToGrid w:val="0"/>
              <w:spacing w:line="288" w:lineRule="auto"/>
              <w:jc w:val="center"/>
              <w:rPr>
                <w:rFonts w:ascii="宋体" w:hAnsi="宋体" w:eastAsia="宋体" w:cs="Times New Roman"/>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highlight w:val="none"/>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highlight w:val="none"/>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highlight w:val="none"/>
              </w:rPr>
            </w:pPr>
          </w:p>
        </w:tc>
        <w:tc>
          <w:tcPr>
            <w:tcW w:w="3040" w:type="dxa"/>
            <w:vAlign w:val="center"/>
          </w:tcPr>
          <w:p w14:paraId="5F1C9753">
            <w:pPr>
              <w:adjustRightInd w:val="0"/>
              <w:snapToGrid w:val="0"/>
              <w:spacing w:line="288" w:lineRule="auto"/>
              <w:rPr>
                <w:rFonts w:ascii="宋体" w:hAnsi="宋体" w:eastAsia="宋体" w:cs="Times New Roman"/>
                <w:kern w:val="0"/>
                <w:szCs w:val="21"/>
                <w:highlight w:val="none"/>
              </w:rPr>
            </w:pPr>
          </w:p>
        </w:tc>
        <w:tc>
          <w:tcPr>
            <w:tcW w:w="967" w:type="dxa"/>
            <w:vAlign w:val="center"/>
          </w:tcPr>
          <w:p w14:paraId="63019052">
            <w:pPr>
              <w:adjustRightInd w:val="0"/>
              <w:snapToGrid w:val="0"/>
              <w:spacing w:line="288" w:lineRule="auto"/>
              <w:jc w:val="center"/>
              <w:rPr>
                <w:rFonts w:ascii="宋体" w:hAnsi="宋体" w:eastAsia="宋体" w:cs="Times New Roman"/>
                <w:szCs w:val="21"/>
                <w:highlight w:val="none"/>
              </w:rPr>
            </w:pPr>
          </w:p>
        </w:tc>
        <w:tc>
          <w:tcPr>
            <w:tcW w:w="1053" w:type="dxa"/>
            <w:vAlign w:val="center"/>
          </w:tcPr>
          <w:p w14:paraId="1984B2C2">
            <w:pPr>
              <w:adjustRightInd w:val="0"/>
              <w:snapToGrid w:val="0"/>
              <w:spacing w:line="288" w:lineRule="auto"/>
              <w:jc w:val="center"/>
              <w:rPr>
                <w:rFonts w:ascii="宋体" w:hAnsi="宋体" w:eastAsia="宋体" w:cs="Times New Roman"/>
                <w:szCs w:val="21"/>
                <w:highlight w:val="none"/>
              </w:rPr>
            </w:pPr>
          </w:p>
        </w:tc>
        <w:tc>
          <w:tcPr>
            <w:tcW w:w="881" w:type="dxa"/>
          </w:tcPr>
          <w:p w14:paraId="3155B1E5">
            <w:pPr>
              <w:adjustRightInd w:val="0"/>
              <w:snapToGrid w:val="0"/>
              <w:spacing w:line="288" w:lineRule="auto"/>
              <w:jc w:val="center"/>
              <w:rPr>
                <w:rFonts w:ascii="宋体" w:hAnsi="宋体" w:eastAsia="宋体" w:cs="Times New Roman"/>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E599B6C">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DFA3E95">
            <w:pPr>
              <w:adjustRightInd w:val="0"/>
              <w:snapToGrid w:val="0"/>
              <w:spacing w:line="288" w:lineRule="auto"/>
              <w:jc w:val="center"/>
              <w:rPr>
                <w:rFonts w:ascii="宋体" w:hAnsi="宋体" w:eastAsia="宋体" w:cs="Times New Roman"/>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34BFDF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2BF31DF">
            <w:pPr>
              <w:adjustRightInd w:val="0"/>
              <w:snapToGrid w:val="0"/>
              <w:spacing w:line="288" w:lineRule="auto"/>
              <w:jc w:val="center"/>
              <w:rPr>
                <w:rFonts w:ascii="宋体" w:hAnsi="宋体" w:eastAsia="宋体" w:cs="Times New Roman"/>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916DDA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0BEDA68">
            <w:pPr>
              <w:adjustRightInd w:val="0"/>
              <w:snapToGrid w:val="0"/>
              <w:spacing w:line="288" w:lineRule="auto"/>
              <w:jc w:val="center"/>
              <w:rPr>
                <w:rFonts w:ascii="宋体" w:hAnsi="宋体" w:eastAsia="宋体" w:cs="Times New Roman"/>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技术</w:t>
            </w:r>
            <w:r>
              <w:rPr>
                <w:rFonts w:ascii="宋体" w:hAnsi="宋体" w:eastAsia="宋体" w:cs="Times New Roman"/>
                <w:b/>
                <w:spacing w:val="-6"/>
                <w:szCs w:val="21"/>
                <w:highlight w:val="none"/>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4D64A5D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041AAB7B">
            <w:pPr>
              <w:adjustRightInd w:val="0"/>
              <w:snapToGrid w:val="0"/>
              <w:spacing w:line="288" w:lineRule="auto"/>
              <w:jc w:val="center"/>
              <w:rPr>
                <w:rFonts w:ascii="宋体" w:hAnsi="宋体" w:eastAsia="宋体" w:cs="Times New Roman"/>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6B160C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E00324B">
            <w:pPr>
              <w:adjustRightInd w:val="0"/>
              <w:snapToGrid w:val="0"/>
              <w:spacing w:line="288" w:lineRule="auto"/>
              <w:jc w:val="center"/>
              <w:rPr>
                <w:rFonts w:ascii="宋体" w:hAnsi="宋体" w:eastAsia="宋体" w:cs="Times New Roman"/>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5EE769C6">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1B2C8C24">
            <w:pPr>
              <w:adjustRightInd w:val="0"/>
              <w:snapToGrid w:val="0"/>
              <w:spacing w:line="288" w:lineRule="auto"/>
              <w:jc w:val="center"/>
              <w:rPr>
                <w:rFonts w:ascii="宋体" w:hAnsi="宋体" w:eastAsia="宋体" w:cs="Times New Roman"/>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3E530C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42CE8F77">
            <w:pPr>
              <w:adjustRightInd w:val="0"/>
              <w:snapToGrid w:val="0"/>
              <w:spacing w:line="288" w:lineRule="auto"/>
              <w:jc w:val="center"/>
              <w:rPr>
                <w:rFonts w:ascii="宋体" w:hAnsi="宋体" w:eastAsia="宋体" w:cs="Times New Roman"/>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AA83CB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F03C3B2">
            <w:pPr>
              <w:adjustRightInd w:val="0"/>
              <w:snapToGrid w:val="0"/>
              <w:spacing w:line="288" w:lineRule="auto"/>
              <w:jc w:val="center"/>
              <w:rPr>
                <w:rFonts w:ascii="宋体" w:hAnsi="宋体" w:eastAsia="宋体" w:cs="Times New Roman"/>
                <w:spacing w:val="-6"/>
                <w:szCs w:val="21"/>
                <w:highlight w:val="none"/>
              </w:rPr>
            </w:pPr>
          </w:p>
        </w:tc>
      </w:tr>
    </w:tbl>
    <w:p w14:paraId="6ADA311E">
      <w:pPr>
        <w:adjustRightInd w:val="0"/>
        <w:snapToGrid w:val="0"/>
        <w:spacing w:line="288" w:lineRule="auto"/>
        <w:rPr>
          <w:rFonts w:ascii="宋体" w:hAnsi="宋体" w:eastAsia="宋体" w:cs="Times New Roman"/>
          <w:spacing w:val="-6"/>
          <w:szCs w:val="21"/>
          <w:highlight w:val="none"/>
        </w:rPr>
      </w:pPr>
    </w:p>
    <w:p w14:paraId="3A4DF624">
      <w:pPr>
        <w:widowControl/>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备注：本表仅为方便评标委员会评审使用，不作为判别投标文件是否有效的依据。</w:t>
      </w:r>
    </w:p>
    <w:p w14:paraId="5C7B434B">
      <w:pPr>
        <w:widowControl/>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039E2AC2">
      <w:pPr>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资格文件</w:t>
      </w:r>
    </w:p>
    <w:p w14:paraId="70255CBD">
      <w:pPr>
        <w:adjustRightInd w:val="0"/>
        <w:snapToGrid w:val="0"/>
        <w:spacing w:line="288" w:lineRule="auto"/>
        <w:jc w:val="center"/>
        <w:rPr>
          <w:rFonts w:ascii="宋体" w:hAnsi="宋体" w:eastAsia="宋体" w:cs="宋体"/>
          <w:b/>
          <w:bCs/>
          <w:sz w:val="24"/>
          <w:szCs w:val="24"/>
          <w:highlight w:val="none"/>
        </w:rPr>
      </w:pPr>
    </w:p>
    <w:p w14:paraId="0F0506B0">
      <w:pPr>
        <w:adjustRightInd w:val="0"/>
        <w:snapToGrid w:val="0"/>
        <w:spacing w:line="288" w:lineRule="auto"/>
        <w:jc w:val="center"/>
        <w:rPr>
          <w:rFonts w:ascii="宋体" w:hAnsi="宋体" w:eastAsia="宋体" w:cs="宋体"/>
          <w:b/>
          <w:bCs/>
          <w:sz w:val="24"/>
          <w:szCs w:val="24"/>
          <w:highlight w:val="none"/>
        </w:rPr>
      </w:pPr>
    </w:p>
    <w:p w14:paraId="7DD5E73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5CCE162B">
      <w:pPr>
        <w:adjustRightInd w:val="0"/>
        <w:snapToGrid w:val="0"/>
        <w:spacing w:line="288" w:lineRule="auto"/>
        <w:rPr>
          <w:rFonts w:ascii="宋体" w:hAnsi="宋体" w:eastAsia="宋体" w:cs="宋体"/>
          <w:b/>
          <w:spacing w:val="-6"/>
          <w:szCs w:val="21"/>
          <w:highlight w:val="none"/>
        </w:rPr>
      </w:pPr>
    </w:p>
    <w:p w14:paraId="5673BB8C">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）有效的法人或者其他组织的营业执照等证明文件，自然人的身份证明</w:t>
      </w:r>
      <w:r>
        <w:rPr>
          <w:rFonts w:hint="eastAsia" w:ascii="宋体" w:hAnsi="宋体" w:eastAsia="宋体" w:cs="Times New Roman"/>
          <w:b/>
          <w:spacing w:val="-6"/>
          <w:szCs w:val="21"/>
          <w:highlight w:val="none"/>
        </w:rPr>
        <w:t>（扫描件）</w:t>
      </w:r>
    </w:p>
    <w:p w14:paraId="0AD928A5">
      <w:pPr>
        <w:adjustRightInd w:val="0"/>
        <w:snapToGrid w:val="0"/>
        <w:spacing w:line="288" w:lineRule="auto"/>
        <w:rPr>
          <w:rFonts w:ascii="宋体" w:hAnsi="宋体" w:eastAsia="宋体" w:cs="Times New Roman"/>
          <w:bCs/>
          <w:spacing w:val="-6"/>
          <w:szCs w:val="21"/>
          <w:highlight w:val="none"/>
        </w:rPr>
      </w:pPr>
    </w:p>
    <w:p w14:paraId="73179F84">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说明</w:t>
      </w:r>
      <w:r>
        <w:rPr>
          <w:rFonts w:ascii="宋体" w:hAnsi="宋体" w:eastAsia="宋体" w:cs="Times New Roman"/>
          <w:bCs/>
          <w:spacing w:val="-6"/>
          <w:szCs w:val="21"/>
          <w:highlight w:val="none"/>
        </w:rPr>
        <w:t>：</w:t>
      </w:r>
    </w:p>
    <w:p w14:paraId="2D05106D">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1</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2</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3</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4</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5</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highlight w:val="none"/>
        </w:rPr>
      </w:pPr>
      <w:r>
        <w:rPr>
          <w:rFonts w:ascii="宋体" w:hAnsi="宋体" w:eastAsia="宋体" w:cs="Times New Roman"/>
          <w:bCs/>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highlight w:val="none"/>
        </w:rPr>
      </w:pPr>
    </w:p>
    <w:p w14:paraId="071F29D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浙江外国语学院</w:t>
      </w:r>
      <w:r>
        <w:rPr>
          <w:rFonts w:hint="eastAsia" w:ascii="宋体" w:hAnsi="宋体" w:eastAsia="宋体" w:cs="Times New Roman"/>
          <w:b/>
          <w:bCs/>
          <w:spacing w:val="-6"/>
          <w:szCs w:val="21"/>
          <w:highlight w:val="none"/>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highlight w:val="none"/>
        </w:rPr>
      </w:pPr>
    </w:p>
    <w:p w14:paraId="6E2215B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w:t>
      </w:r>
      <w:r>
        <w:rPr>
          <w:rFonts w:hint="eastAsia" w:ascii="宋体" w:hAnsi="宋体" w:eastAsia="宋体" w:cs="Times New Roman"/>
          <w:spacing w:val="-6"/>
          <w:szCs w:val="21"/>
          <w:highlight w:val="none"/>
          <w:u w:val="single"/>
        </w:rPr>
        <w:t xml:space="preserve">（投标人名称）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参加</w:t>
      </w:r>
      <w:r>
        <w:rPr>
          <w:rFonts w:hint="eastAsia" w:ascii="宋体" w:hAnsi="宋体" w:eastAsia="宋体" w:cs="Times New Roman"/>
          <w:spacing w:val="-6"/>
          <w:szCs w:val="21"/>
          <w:highlight w:val="none"/>
          <w:u w:val="single"/>
        </w:rPr>
        <w:t xml:space="preserve">（项目名称）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（五）参加本项目政府采购活动前三年内，在经营活动中</w:t>
      </w:r>
      <w:r>
        <w:rPr>
          <w:rFonts w:hint="eastAsia" w:ascii="宋体" w:hAnsi="宋体" w:eastAsia="宋体" w:cs="Times New Roman"/>
          <w:b/>
          <w:spacing w:val="-6"/>
          <w:szCs w:val="21"/>
          <w:highlight w:val="none"/>
          <w:u w:val="single"/>
        </w:rPr>
        <w:t xml:space="preserve">  没有  </w:t>
      </w:r>
      <w:r>
        <w:rPr>
          <w:rFonts w:hint="eastAsia" w:ascii="宋体" w:hAnsi="宋体" w:eastAsia="宋体" w:cs="Times New Roman"/>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二、未被信用中国（www.creditchina.gov.cn）</w:t>
      </w:r>
      <w:r>
        <w:rPr>
          <w:rFonts w:ascii="宋体" w:hAnsi="宋体" w:eastAsia="宋体" w:cs="Times New Roman"/>
          <w:spacing w:val="-6"/>
          <w:szCs w:val="21"/>
          <w:highlight w:val="none"/>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w:t>
      </w:r>
      <w:r>
        <w:rPr>
          <w:rFonts w:ascii="宋体" w:hAnsi="宋体" w:eastAsia="宋体" w:cs="Times New Roman"/>
          <w:spacing w:val="-6"/>
          <w:szCs w:val="21"/>
          <w:highlight w:val="none"/>
        </w:rPr>
        <w:t>以上事项如有虚假或隐瞒，我方愿意承担一切后果和责任。</w:t>
      </w:r>
    </w:p>
    <w:p w14:paraId="015CDC2E">
      <w:pPr>
        <w:adjustRightInd w:val="0"/>
        <w:snapToGrid w:val="0"/>
        <w:spacing w:line="288" w:lineRule="auto"/>
        <w:rPr>
          <w:rFonts w:ascii="宋体" w:hAnsi="宋体" w:eastAsia="宋体" w:cs="Times New Roman"/>
          <w:szCs w:val="21"/>
          <w:highlight w:val="none"/>
        </w:rPr>
      </w:pPr>
    </w:p>
    <w:p w14:paraId="589A950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4D1257C9">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8A28CB4">
      <w:pPr>
        <w:widowControl/>
        <w:adjustRightInd w:val="0"/>
        <w:snapToGrid w:val="0"/>
        <w:spacing w:line="288" w:lineRule="auto"/>
        <w:jc w:val="left"/>
        <w:rPr>
          <w:rFonts w:ascii="宋体" w:hAnsi="宋体" w:eastAsia="宋体" w:cs="宋体"/>
          <w:b/>
          <w:spacing w:val="-6"/>
          <w:szCs w:val="21"/>
          <w:highlight w:val="none"/>
        </w:rPr>
      </w:pPr>
    </w:p>
    <w:p w14:paraId="3170F9AF">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BA2F9F5">
      <w:pPr>
        <w:adjustRightInd w:val="0"/>
        <w:snapToGrid w:val="0"/>
        <w:spacing w:line="288" w:lineRule="auto"/>
        <w:jc w:val="left"/>
        <w:outlineLvl w:val="2"/>
        <w:rPr>
          <w:rFonts w:hint="eastAsia" w:ascii="宋体" w:hAnsi="宋体" w:eastAsia="宋体" w:cs="宋体"/>
          <w:b/>
          <w:spacing w:val="-6"/>
          <w:szCs w:val="21"/>
          <w:highlight w:val="none"/>
          <w:lang w:val="en-US" w:eastAsia="zh-CN"/>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3）落实政府采购政策需满足的资格要求：</w:t>
      </w:r>
      <w:r>
        <w:rPr>
          <w:rFonts w:hint="eastAsia" w:ascii="宋体" w:hAnsi="宋体" w:eastAsia="宋体" w:cs="宋体"/>
          <w:b/>
          <w:spacing w:val="-6"/>
          <w:szCs w:val="21"/>
          <w:highlight w:val="none"/>
          <w:lang w:val="en-US" w:eastAsia="zh-CN"/>
        </w:rPr>
        <w:t>无</w:t>
      </w:r>
    </w:p>
    <w:p w14:paraId="01681CBD">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）本项目的特定资格要求证明材料：无</w:t>
      </w:r>
    </w:p>
    <w:p w14:paraId="509F8199">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highlight w:val="none"/>
        </w:rPr>
      </w:pPr>
      <w:r>
        <w:rPr>
          <w:rFonts w:hint="eastAsia" w:ascii="宋体" w:hAnsi="宋体" w:eastAsia="宋体" w:cs="Times New Roman"/>
          <w:b/>
          <w:spacing w:val="-6"/>
          <w:sz w:val="84"/>
          <w:szCs w:val="84"/>
          <w:highlight w:val="none"/>
        </w:rPr>
        <w:t>商务和技术文件</w:t>
      </w:r>
    </w:p>
    <w:p w14:paraId="69A177D5">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3EA73940">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（1）投标函</w:t>
      </w:r>
    </w:p>
    <w:p w14:paraId="42E45897">
      <w:pPr>
        <w:adjustRightInd w:val="0"/>
        <w:snapToGrid w:val="0"/>
        <w:spacing w:line="288" w:lineRule="auto"/>
        <w:rPr>
          <w:rFonts w:ascii="宋体" w:hAnsi="宋体" w:eastAsia="宋体" w:cs="Times New Roman"/>
          <w:spacing w:val="-6"/>
          <w:szCs w:val="21"/>
          <w:highlight w:val="none"/>
        </w:rPr>
      </w:pPr>
    </w:p>
    <w:p w14:paraId="2E27A22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浙江外国语学院</w:t>
      </w:r>
      <w:r>
        <w:rPr>
          <w:rFonts w:hint="eastAsia" w:ascii="宋体" w:hAnsi="宋体" w:eastAsia="宋体" w:cs="Times New Roman"/>
          <w:b/>
          <w:bCs/>
          <w:spacing w:val="-6"/>
          <w:szCs w:val="21"/>
          <w:highlight w:val="none"/>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none"/>
        </w:rPr>
      </w:pPr>
    </w:p>
    <w:p w14:paraId="5632E3C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我方参加</w:t>
      </w:r>
      <w:r>
        <w:rPr>
          <w:rFonts w:hint="eastAsia" w:ascii="宋体" w:hAnsi="宋体" w:eastAsia="宋体" w:cs="Times New Roman"/>
          <w:bCs/>
          <w:spacing w:val="-6"/>
          <w:szCs w:val="21"/>
          <w:highlight w:val="none"/>
          <w:u w:val="single"/>
          <w:lang w:eastAsia="zh-CN"/>
        </w:rPr>
        <w:t>浙江外国语学院追梦堂舞台机械、灯光系统改造项目</w:t>
      </w:r>
      <w:r>
        <w:rPr>
          <w:rFonts w:hint="eastAsia" w:ascii="宋体" w:hAnsi="宋体" w:eastAsia="宋体" w:cs="Times New Roman"/>
          <w:spacing w:val="-6"/>
          <w:szCs w:val="21"/>
          <w:highlight w:val="none"/>
          <w:u w:val="single"/>
        </w:rPr>
        <w:t>（项目编号</w:t>
      </w:r>
      <w:r>
        <w:rPr>
          <w:rFonts w:hint="eastAsia" w:ascii="宋体" w:hAnsi="宋体" w:eastAsia="宋体" w:cs="Times New Roman"/>
          <w:bCs/>
          <w:spacing w:val="-6"/>
          <w:szCs w:val="21"/>
          <w:highlight w:val="none"/>
          <w:u w:val="single"/>
        </w:rPr>
        <w:t>：</w:t>
      </w:r>
      <w:r>
        <w:rPr>
          <w:rFonts w:hint="eastAsia" w:ascii="宋体" w:hAnsi="宋体" w:eastAsia="宋体" w:cs="Times New Roman"/>
          <w:bCs/>
          <w:spacing w:val="-6"/>
          <w:szCs w:val="21"/>
          <w:highlight w:val="none"/>
          <w:u w:val="single"/>
          <w:lang w:eastAsia="zh-CN"/>
        </w:rPr>
        <w:t>QSZBB250058ZHGK</w:t>
      </w:r>
      <w:r>
        <w:rPr>
          <w:rFonts w:hint="eastAsia" w:ascii="宋体" w:hAnsi="宋体" w:eastAsia="宋体" w:cs="Times New Roman"/>
          <w:spacing w:val="-6"/>
          <w:szCs w:val="21"/>
          <w:highlight w:val="none"/>
          <w:u w:val="single"/>
        </w:rPr>
        <w:t>）</w:t>
      </w:r>
      <w:r>
        <w:rPr>
          <w:rFonts w:hint="eastAsia" w:ascii="宋体" w:hAnsi="宋体" w:eastAsia="宋体" w:cs="Times New Roman"/>
          <w:spacing w:val="-6"/>
          <w:szCs w:val="21"/>
          <w:highlight w:val="none"/>
        </w:rPr>
        <w:t>项目，为此，我方提交电子加密投标文件一份、以介质（U盘）存储的数据电文形式的</w:t>
      </w:r>
      <w:r>
        <w:rPr>
          <w:rFonts w:hint="eastAsia" w:ascii="宋体" w:hAnsi="宋体" w:eastAsia="宋体" w:cs="Times New Roman"/>
          <w:spacing w:val="-6"/>
          <w:szCs w:val="21"/>
          <w:highlight w:val="none"/>
          <w:u w:val="single"/>
        </w:rPr>
        <w:t xml:space="preserve">备份投标文件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份</w:t>
      </w:r>
      <w:r>
        <w:rPr>
          <w:rFonts w:hint="eastAsia" w:ascii="宋体" w:hAnsi="宋体" w:eastAsia="宋体" w:cs="Times New Roman"/>
          <w:spacing w:val="-6"/>
          <w:szCs w:val="21"/>
          <w:highlight w:val="none"/>
        </w:rPr>
        <w:t>。宣布同意如下：</w:t>
      </w:r>
    </w:p>
    <w:p w14:paraId="4E30580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投标有效期自提交投标文件的截止之日起</w:t>
      </w:r>
      <w:r>
        <w:rPr>
          <w:rFonts w:hint="eastAsia" w:ascii="宋体" w:hAnsi="宋体" w:eastAsia="宋体" w:cs="Times New Roman"/>
          <w:bCs/>
          <w:spacing w:val="-6"/>
          <w:szCs w:val="21"/>
          <w:highlight w:val="none"/>
          <w:u w:val="single"/>
        </w:rPr>
        <w:t xml:space="preserve"> 90</w:t>
      </w:r>
      <w:r>
        <w:rPr>
          <w:rFonts w:ascii="宋体" w:hAnsi="宋体" w:eastAsia="宋体" w:cs="Times New Roman"/>
          <w:bCs/>
          <w:spacing w:val="-6"/>
          <w:szCs w:val="21"/>
          <w:highlight w:val="none"/>
          <w:u w:val="single"/>
        </w:rPr>
        <w:t xml:space="preserve"> </w:t>
      </w:r>
      <w:r>
        <w:rPr>
          <w:rFonts w:hint="eastAsia" w:ascii="宋体" w:hAnsi="宋体" w:eastAsia="宋体" w:cs="Times New Roman"/>
          <w:spacing w:val="-6"/>
          <w:szCs w:val="21"/>
          <w:highlight w:val="none"/>
        </w:rPr>
        <w:t>天。</w:t>
      </w:r>
    </w:p>
    <w:p w14:paraId="3C8BE2A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联系人：</w:t>
            </w:r>
          </w:p>
        </w:tc>
        <w:tc>
          <w:tcPr>
            <w:tcW w:w="6808" w:type="dxa"/>
          </w:tcPr>
          <w:p w14:paraId="5A87101B">
            <w:pPr>
              <w:adjustRightInd w:val="0"/>
              <w:snapToGrid w:val="0"/>
              <w:spacing w:line="288" w:lineRule="auto"/>
              <w:rPr>
                <w:rFonts w:ascii="宋体" w:hAnsi="宋体" w:eastAsia="宋体" w:cs="Times New Roman"/>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职务：</w:t>
            </w:r>
          </w:p>
        </w:tc>
        <w:tc>
          <w:tcPr>
            <w:tcW w:w="6808" w:type="dxa"/>
          </w:tcPr>
          <w:p w14:paraId="1A0D8F23">
            <w:pPr>
              <w:adjustRightInd w:val="0"/>
              <w:snapToGrid w:val="0"/>
              <w:spacing w:line="288" w:lineRule="auto"/>
              <w:rPr>
                <w:rFonts w:ascii="宋体" w:hAnsi="宋体" w:eastAsia="宋体" w:cs="Times New Roman"/>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手机：</w:t>
            </w:r>
          </w:p>
        </w:tc>
        <w:tc>
          <w:tcPr>
            <w:tcW w:w="6808" w:type="dxa"/>
          </w:tcPr>
          <w:p w14:paraId="5A069917">
            <w:pPr>
              <w:adjustRightInd w:val="0"/>
              <w:snapToGrid w:val="0"/>
              <w:spacing w:line="288" w:lineRule="auto"/>
              <w:rPr>
                <w:rFonts w:ascii="宋体" w:hAnsi="宋体" w:eastAsia="宋体" w:cs="Times New Roman"/>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电子邮箱：</w:t>
            </w:r>
          </w:p>
        </w:tc>
        <w:tc>
          <w:tcPr>
            <w:tcW w:w="6808" w:type="dxa"/>
          </w:tcPr>
          <w:p w14:paraId="59619CC4">
            <w:pPr>
              <w:adjustRightInd w:val="0"/>
              <w:snapToGrid w:val="0"/>
              <w:spacing w:line="288" w:lineRule="auto"/>
              <w:rPr>
                <w:rFonts w:ascii="宋体" w:hAnsi="宋体" w:eastAsia="宋体" w:cs="Times New Roman"/>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c>
          <w:tcPr>
            <w:tcW w:w="6808" w:type="dxa"/>
          </w:tcPr>
          <w:p w14:paraId="25801703">
            <w:pPr>
              <w:adjustRightInd w:val="0"/>
              <w:snapToGrid w:val="0"/>
              <w:spacing w:line="288" w:lineRule="auto"/>
              <w:rPr>
                <w:rFonts w:ascii="宋体" w:hAnsi="宋体" w:eastAsia="宋体" w:cs="Times New Roman"/>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c>
          <w:tcPr>
            <w:tcW w:w="6808" w:type="dxa"/>
          </w:tcPr>
          <w:p w14:paraId="7F5F0CB8">
            <w:pPr>
              <w:adjustRightInd w:val="0"/>
              <w:snapToGrid w:val="0"/>
              <w:spacing w:line="288" w:lineRule="auto"/>
              <w:rPr>
                <w:rFonts w:ascii="宋体" w:hAnsi="宋体" w:eastAsia="宋体" w:cs="Times New Roman"/>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银行账号：</w:t>
            </w:r>
          </w:p>
        </w:tc>
        <w:tc>
          <w:tcPr>
            <w:tcW w:w="6808" w:type="dxa"/>
          </w:tcPr>
          <w:p w14:paraId="65BD02E6">
            <w:pPr>
              <w:adjustRightInd w:val="0"/>
              <w:snapToGrid w:val="0"/>
              <w:spacing w:line="288" w:lineRule="auto"/>
              <w:rPr>
                <w:rFonts w:ascii="宋体" w:hAnsi="宋体" w:eastAsia="宋体" w:cs="Times New Roman"/>
                <w:spacing w:val="-6"/>
                <w:szCs w:val="21"/>
                <w:highlight w:val="none"/>
              </w:rPr>
            </w:pPr>
          </w:p>
        </w:tc>
      </w:tr>
    </w:tbl>
    <w:p w14:paraId="472D5F6C">
      <w:pPr>
        <w:adjustRightInd w:val="0"/>
        <w:snapToGrid w:val="0"/>
        <w:spacing w:line="288" w:lineRule="auto"/>
        <w:rPr>
          <w:rFonts w:ascii="宋体" w:hAnsi="宋体" w:eastAsia="宋体" w:cs="Times New Roman"/>
          <w:spacing w:val="-6"/>
          <w:szCs w:val="21"/>
          <w:highlight w:val="none"/>
        </w:rPr>
      </w:pPr>
    </w:p>
    <w:p w14:paraId="1924B99C">
      <w:pPr>
        <w:adjustRightInd w:val="0"/>
        <w:snapToGrid w:val="0"/>
        <w:spacing w:line="288" w:lineRule="auto"/>
        <w:rPr>
          <w:rFonts w:ascii="宋体" w:hAnsi="宋体" w:eastAsia="宋体" w:cs="Times New Roman"/>
          <w:spacing w:val="-6"/>
          <w:szCs w:val="21"/>
          <w:highlight w:val="none"/>
        </w:rPr>
      </w:pPr>
    </w:p>
    <w:p w14:paraId="67940BA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2085E6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62EF7F59">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w:t>
      </w:r>
      <w:r>
        <w:rPr>
          <w:rFonts w:ascii="宋体" w:hAnsi="宋体" w:eastAsia="宋体" w:cs="Times New Roman"/>
          <w:b/>
          <w:bCs/>
          <w:szCs w:val="21"/>
          <w:highlight w:val="none"/>
        </w:rPr>
        <w:t>2</w:t>
      </w:r>
      <w:r>
        <w:rPr>
          <w:rFonts w:hint="eastAsia" w:ascii="宋体" w:hAnsi="宋体" w:eastAsia="宋体" w:cs="Times New Roman"/>
          <w:b/>
          <w:bCs/>
          <w:szCs w:val="21"/>
          <w:highlight w:val="none"/>
        </w:rPr>
        <w:t>）授权委托书</w:t>
      </w:r>
    </w:p>
    <w:p w14:paraId="0C93BBEA">
      <w:pPr>
        <w:adjustRightInd w:val="0"/>
        <w:snapToGrid w:val="0"/>
        <w:spacing w:line="288" w:lineRule="auto"/>
        <w:rPr>
          <w:rFonts w:ascii="宋体" w:hAnsi="宋体" w:eastAsia="宋体" w:cs="Times New Roman"/>
          <w:b/>
          <w:bCs/>
          <w:spacing w:val="-6"/>
          <w:szCs w:val="21"/>
          <w:highlight w:val="none"/>
        </w:rPr>
      </w:pPr>
    </w:p>
    <w:p w14:paraId="079D26A2">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致：</w:t>
      </w:r>
      <w:r>
        <w:rPr>
          <w:rFonts w:hint="eastAsia" w:ascii="宋体" w:hAnsi="宋体" w:eastAsia="宋体" w:cs="Times New Roman"/>
          <w:b/>
          <w:spacing w:val="-6"/>
          <w:szCs w:val="21"/>
          <w:highlight w:val="none"/>
          <w:lang w:eastAsia="zh-CN"/>
        </w:rPr>
        <w:t>浙江外国语学院</w:t>
      </w:r>
      <w:r>
        <w:rPr>
          <w:rFonts w:hint="eastAsia" w:ascii="宋体" w:hAnsi="宋体" w:eastAsia="宋体" w:cs="Times New Roman"/>
          <w:b/>
          <w:spacing w:val="-6"/>
          <w:szCs w:val="21"/>
          <w:highlight w:val="none"/>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现授权委托：</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（授权代表姓名）（身份证号码：</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，手机：</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）以我方的名义参加</w:t>
      </w:r>
      <w:r>
        <w:rPr>
          <w:rFonts w:hint="eastAsia" w:ascii="宋体" w:hAnsi="宋体" w:eastAsia="宋体" w:cs="Times New Roman"/>
          <w:bCs/>
          <w:spacing w:val="-6"/>
          <w:szCs w:val="21"/>
          <w:highlight w:val="none"/>
          <w:lang w:eastAsia="zh-CN"/>
        </w:rPr>
        <w:t>浙江外国语学院追梦堂舞台机械、灯光系统改造项目</w:t>
      </w:r>
      <w:r>
        <w:rPr>
          <w:rFonts w:hint="eastAsia" w:ascii="宋体" w:hAnsi="宋体" w:eastAsia="宋体" w:cs="Times New Roman"/>
          <w:bCs/>
          <w:spacing w:val="-6"/>
          <w:szCs w:val="21"/>
          <w:highlight w:val="none"/>
        </w:rPr>
        <w:t>项目（项目编号：</w:t>
      </w:r>
      <w:r>
        <w:rPr>
          <w:rFonts w:hint="eastAsia" w:ascii="宋体" w:hAnsi="宋体" w:eastAsia="宋体" w:cs="Times New Roman"/>
          <w:bCs/>
          <w:spacing w:val="-6"/>
          <w:szCs w:val="21"/>
          <w:highlight w:val="none"/>
          <w:lang w:eastAsia="zh-CN"/>
        </w:rPr>
        <w:t>QSZBB250058ZHGK</w:t>
      </w:r>
      <w:r>
        <w:rPr>
          <w:rFonts w:hint="eastAsia" w:ascii="宋体" w:hAnsi="宋体" w:eastAsia="宋体" w:cs="Times New Roman"/>
          <w:bCs/>
          <w:spacing w:val="-6"/>
          <w:szCs w:val="21"/>
          <w:highlight w:val="none"/>
        </w:rPr>
        <w:t>）</w:t>
      </w:r>
      <w:r>
        <w:rPr>
          <w:rFonts w:hint="eastAsia" w:ascii="宋体" w:hAnsi="宋体" w:eastAsia="宋体" w:cs="Times New Roman"/>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▲提供授权代表社保缴纳证明（</w:t>
      </w:r>
      <w:r>
        <w:rPr>
          <w:rFonts w:hint="eastAsia" w:ascii="宋体" w:hAnsi="宋体" w:eastAsia="宋体" w:cs="Times New Roman"/>
          <w:spacing w:val="-6"/>
          <w:szCs w:val="21"/>
          <w:highlight w:val="none"/>
          <w:u w:val="single"/>
          <w:lang w:eastAsia="zh-CN"/>
        </w:rPr>
        <w:t>2024年11月</w:t>
      </w:r>
      <w:r>
        <w:rPr>
          <w:rFonts w:hint="eastAsia" w:ascii="宋体" w:hAnsi="宋体" w:eastAsia="宋体" w:cs="Times New Roman"/>
          <w:spacing w:val="-6"/>
          <w:szCs w:val="21"/>
          <w:highlight w:val="none"/>
          <w:u w:val="single"/>
        </w:rPr>
        <w:t>（含）以后任意一月）。</w:t>
      </w:r>
    </w:p>
    <w:p w14:paraId="2CA921BD">
      <w:pPr>
        <w:adjustRightInd w:val="0"/>
        <w:snapToGrid w:val="0"/>
        <w:spacing w:line="288" w:lineRule="auto"/>
        <w:rPr>
          <w:rFonts w:ascii="宋体" w:hAnsi="宋体" w:eastAsia="宋体" w:cs="Times New Roman"/>
          <w:spacing w:val="-6"/>
          <w:szCs w:val="21"/>
          <w:highlight w:val="none"/>
        </w:rPr>
      </w:pPr>
    </w:p>
    <w:p w14:paraId="212B183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1EECF870">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041873E0">
      <w:pPr>
        <w:adjustRightInd w:val="0"/>
        <w:snapToGrid w:val="0"/>
        <w:spacing w:line="288" w:lineRule="auto"/>
        <w:rPr>
          <w:rFonts w:ascii="宋体" w:hAnsi="宋体" w:eastAsia="宋体" w:cs="Times New Roman"/>
          <w:szCs w:val="21"/>
          <w:highlight w:val="none"/>
        </w:rPr>
      </w:pPr>
    </w:p>
    <w:p w14:paraId="44C668F4">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注：</w:t>
      </w:r>
    </w:p>
    <w:p w14:paraId="766BF992">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2、投标人是联合体的，联合体各成员均应在“授权委托书”上盖章（电子签名</w:t>
      </w:r>
      <w:r>
        <w:rPr>
          <w:rFonts w:ascii="宋体" w:hAnsi="宋体" w:eastAsia="宋体" w:cs="Times New Roman"/>
          <w:szCs w:val="21"/>
          <w:highlight w:val="none"/>
        </w:rPr>
        <w:t>/公章）</w:t>
      </w:r>
      <w:r>
        <w:rPr>
          <w:rFonts w:hint="eastAsia" w:ascii="宋体" w:hAnsi="宋体" w:eastAsia="宋体" w:cs="Times New Roman"/>
          <w:szCs w:val="21"/>
          <w:highlight w:val="none"/>
        </w:rPr>
        <w:t>。</w:t>
      </w:r>
    </w:p>
    <w:p w14:paraId="20299781">
      <w:pPr>
        <w:adjustRightInd w:val="0"/>
        <w:snapToGrid w:val="0"/>
        <w:spacing w:line="288" w:lineRule="auto"/>
        <w:rPr>
          <w:rFonts w:ascii="宋体" w:hAnsi="宋体" w:eastAsia="宋体" w:cs="Times New Roman"/>
          <w:szCs w:val="21"/>
          <w:highlight w:val="none"/>
        </w:rPr>
      </w:pPr>
    </w:p>
    <w:p w14:paraId="6BA9361D">
      <w:pPr>
        <w:adjustRightInd w:val="0"/>
        <w:snapToGrid w:val="0"/>
        <w:spacing w:line="288" w:lineRule="auto"/>
        <w:rPr>
          <w:rFonts w:ascii="宋体" w:hAnsi="宋体" w:eastAsia="宋体" w:cs="Times New Roman"/>
          <w:szCs w:val="21"/>
          <w:highlight w:val="none"/>
        </w:rPr>
      </w:pPr>
    </w:p>
    <w:p w14:paraId="73F9B5B7">
      <w:pPr>
        <w:adjustRightInd w:val="0"/>
        <w:snapToGrid w:val="0"/>
        <w:spacing w:line="288" w:lineRule="auto"/>
        <w:jc w:val="center"/>
        <w:outlineLvl w:val="2"/>
        <w:rPr>
          <w:rFonts w:ascii="宋体" w:hAnsi="宋体" w:eastAsia="宋体" w:cs="Times New Roman"/>
          <w:b/>
          <w:bCs/>
          <w:spacing w:val="-6"/>
          <w:szCs w:val="21"/>
          <w:highlight w:val="none"/>
        </w:rPr>
      </w:pPr>
      <w:r>
        <w:rPr>
          <w:rFonts w:hint="eastAsia" w:ascii="宋体" w:hAnsi="宋体" w:eastAsia="宋体" w:cs="Times New Roman"/>
          <w:b/>
          <w:bCs/>
          <w:szCs w:val="21"/>
          <w:highlight w:val="none"/>
        </w:rPr>
        <w:t>（2）法定代表人（单位负责人、自然人本人）</w:t>
      </w:r>
      <w:r>
        <w:rPr>
          <w:rFonts w:hint="eastAsia" w:ascii="宋体" w:hAnsi="宋体" w:eastAsia="宋体" w:cs="Times New Roman"/>
          <w:b/>
          <w:bCs/>
          <w:spacing w:val="-6"/>
          <w:szCs w:val="21"/>
          <w:highlight w:val="none"/>
        </w:rPr>
        <w:t>身份证明</w:t>
      </w:r>
    </w:p>
    <w:p w14:paraId="4440FFF1">
      <w:pPr>
        <w:adjustRightInd w:val="0"/>
        <w:snapToGrid w:val="0"/>
        <w:spacing w:line="288" w:lineRule="auto"/>
        <w:ind w:firstLine="495" w:firstLineChars="236"/>
        <w:jc w:val="center"/>
        <w:rPr>
          <w:rFonts w:ascii="宋体" w:hAnsi="宋体" w:eastAsia="宋体" w:cs="Times New Roman"/>
          <w:szCs w:val="21"/>
          <w:highlight w:val="none"/>
        </w:rPr>
      </w:pPr>
      <w:r>
        <w:rPr>
          <w:rFonts w:hint="eastAsia" w:ascii="宋体" w:hAnsi="宋体" w:eastAsia="宋体" w:cs="Times New Roman"/>
          <w:szCs w:val="21"/>
          <w:highlight w:val="none"/>
        </w:rPr>
        <w:t>（适用于：法定代表人（单位负责人、自然人本人）</w:t>
      </w:r>
      <w:r>
        <w:rPr>
          <w:rFonts w:hint="eastAsia" w:ascii="宋体" w:hAnsi="宋体" w:eastAsia="宋体" w:cs="Times New Roman"/>
          <w:spacing w:val="-6"/>
          <w:szCs w:val="21"/>
          <w:highlight w:val="none"/>
        </w:rPr>
        <w:t>代表投标人参加投标</w:t>
      </w:r>
      <w:r>
        <w:rPr>
          <w:rFonts w:hint="eastAsia" w:ascii="宋体" w:hAnsi="宋体" w:eastAsia="宋体" w:cs="Times New Roman"/>
          <w:szCs w:val="21"/>
          <w:highlight w:val="none"/>
        </w:rPr>
        <w:t>）</w:t>
      </w:r>
    </w:p>
    <w:p w14:paraId="3AD58462">
      <w:pPr>
        <w:adjustRightInd w:val="0"/>
        <w:snapToGrid w:val="0"/>
        <w:spacing w:line="288" w:lineRule="auto"/>
        <w:jc w:val="left"/>
        <w:rPr>
          <w:rFonts w:ascii="宋体" w:hAnsi="宋体" w:eastAsia="宋体" w:cs="Times New Roman"/>
          <w:szCs w:val="21"/>
          <w:highlight w:val="none"/>
        </w:rPr>
      </w:pPr>
      <w:r>
        <w:rPr>
          <w:rFonts w:hint="eastAsia" w:ascii="宋体" w:hAnsi="宋体" w:eastAsia="宋体" w:cs="宋体"/>
          <w:bCs/>
          <w:szCs w:val="21"/>
          <w:highlight w:val="none"/>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正面：</w:t>
            </w:r>
          </w:p>
        </w:tc>
        <w:tc>
          <w:tcPr>
            <w:tcW w:w="4951" w:type="dxa"/>
          </w:tcPr>
          <w:p w14:paraId="016C7773">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反面：</w:t>
            </w:r>
          </w:p>
        </w:tc>
      </w:tr>
    </w:tbl>
    <w:p w14:paraId="0981FD15">
      <w:pPr>
        <w:adjustRightInd w:val="0"/>
        <w:snapToGrid w:val="0"/>
        <w:spacing w:line="288" w:lineRule="auto"/>
        <w:rPr>
          <w:rFonts w:ascii="Times New Roman" w:hAnsi="Times New Roman" w:eastAsia="宋体" w:cs="Times New Roman"/>
          <w:szCs w:val="21"/>
          <w:highlight w:val="none"/>
        </w:rPr>
      </w:pPr>
    </w:p>
    <w:p w14:paraId="338AA219">
      <w:pPr>
        <w:widowControl/>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14:paraId="5B0F8B0D">
      <w:pPr>
        <w:adjustRightInd w:val="0"/>
        <w:snapToGrid w:val="0"/>
        <w:spacing w:line="288" w:lineRule="auto"/>
        <w:jc w:val="left"/>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附：授权代表社保缴纳证明（</w:t>
      </w:r>
      <w:r>
        <w:rPr>
          <w:rFonts w:hint="eastAsia" w:ascii="宋体" w:hAnsi="宋体" w:eastAsia="宋体" w:cs="Times New Roman"/>
          <w:b/>
          <w:bCs/>
          <w:szCs w:val="21"/>
          <w:highlight w:val="none"/>
          <w:lang w:eastAsia="zh-CN"/>
        </w:rPr>
        <w:t>2024年11月</w:t>
      </w:r>
      <w:r>
        <w:rPr>
          <w:rFonts w:hint="eastAsia" w:ascii="宋体" w:hAnsi="宋体" w:eastAsia="宋体" w:cs="Times New Roman"/>
          <w:b/>
          <w:bCs/>
          <w:szCs w:val="21"/>
          <w:highlight w:val="none"/>
        </w:rPr>
        <w:t>（含）以后任意一月）</w:t>
      </w:r>
    </w:p>
    <w:p w14:paraId="4DD93B36">
      <w:pPr>
        <w:rPr>
          <w:rFonts w:ascii="Times New Roman" w:hAnsi="Times New Roman" w:eastAsia="宋体" w:cs="Times New Roman"/>
          <w:szCs w:val="21"/>
          <w:highlight w:val="none"/>
        </w:rPr>
      </w:pPr>
    </w:p>
    <w:p w14:paraId="4009B0A4">
      <w:pPr>
        <w:adjustRightInd w:val="0"/>
        <w:snapToGrid w:val="0"/>
        <w:spacing w:line="288" w:lineRule="auto"/>
        <w:jc w:val="center"/>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4B4DFD7">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合同金额</w:t>
            </w:r>
          </w:p>
          <w:p w14:paraId="7CD044D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采购人联系人</w:t>
            </w:r>
          </w:p>
          <w:p w14:paraId="4DDC546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highlight w:val="none"/>
              </w:rPr>
            </w:pPr>
          </w:p>
        </w:tc>
      </w:tr>
    </w:tbl>
    <w:p w14:paraId="2215B1D8">
      <w:pPr>
        <w:adjustRightInd w:val="0"/>
        <w:snapToGrid w:val="0"/>
        <w:spacing w:line="288" w:lineRule="auto"/>
        <w:rPr>
          <w:rFonts w:ascii="宋体" w:hAnsi="宋体" w:eastAsia="宋体" w:cs="Times New Roman"/>
          <w:szCs w:val="21"/>
          <w:highlight w:val="none"/>
        </w:rPr>
      </w:pPr>
    </w:p>
    <w:p w14:paraId="673C4A1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说明：</w:t>
      </w:r>
    </w:p>
    <w:p w14:paraId="521275A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投标人须提供上述业绩合同扫描件；</w:t>
      </w:r>
    </w:p>
    <w:p w14:paraId="448F73E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highlight w:val="none"/>
        </w:rPr>
      </w:pPr>
    </w:p>
    <w:p w14:paraId="60479893">
      <w:pPr>
        <w:adjustRightInd w:val="0"/>
        <w:snapToGrid w:val="0"/>
        <w:spacing w:line="288" w:lineRule="auto"/>
        <w:rPr>
          <w:rFonts w:ascii="宋体" w:hAnsi="宋体" w:eastAsia="宋体" w:cs="Times New Roman"/>
          <w:spacing w:val="-6"/>
          <w:szCs w:val="21"/>
          <w:highlight w:val="none"/>
        </w:rPr>
      </w:pPr>
    </w:p>
    <w:p w14:paraId="0A37E5C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D712471">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0B643BC">
      <w:pPr>
        <w:adjustRightInd w:val="0"/>
        <w:snapToGrid w:val="0"/>
        <w:spacing w:line="288" w:lineRule="auto"/>
        <w:jc w:val="center"/>
        <w:outlineLvl w:val="9"/>
        <w:rPr>
          <w:rFonts w:ascii="宋体" w:hAnsi="宋体" w:eastAsia="宋体" w:cs="Times New Roman"/>
          <w:b/>
          <w:szCs w:val="21"/>
          <w:highlight w:val="none"/>
        </w:rPr>
      </w:pPr>
      <w:r>
        <w:rPr>
          <w:rFonts w:hint="eastAsia" w:ascii="宋体" w:hAnsi="宋体" w:eastAsia="宋体" w:cs="Times New Roman"/>
          <w:spacing w:val="-6"/>
          <w:szCs w:val="21"/>
          <w:highlight w:val="none"/>
        </w:rPr>
        <w:br w:type="page"/>
      </w:r>
    </w:p>
    <w:p w14:paraId="47868DE5">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）采购需求偏离表</w:t>
      </w:r>
    </w:p>
    <w:p w14:paraId="1461CD8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浙江外国语学院</w:t>
      </w:r>
    </w:p>
    <w:p w14:paraId="5164BE0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追梦堂舞台机械、灯光系统改造项目</w:t>
      </w:r>
    </w:p>
    <w:p w14:paraId="6EDA09F5">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QSZBB250058ZHGK</w:t>
      </w:r>
    </w:p>
    <w:p w14:paraId="699DEF19">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5ED3525D">
            <w:pPr>
              <w:adjustRightInd w:val="0"/>
              <w:snapToGrid w:val="0"/>
              <w:spacing w:line="288" w:lineRule="auto"/>
              <w:rPr>
                <w:rFonts w:ascii="宋体" w:hAnsi="宋体" w:eastAsia="宋体" w:cs="宋体"/>
                <w:szCs w:val="21"/>
                <w:highlight w:val="none"/>
              </w:rPr>
            </w:pPr>
          </w:p>
        </w:tc>
        <w:tc>
          <w:tcPr>
            <w:tcW w:w="2574" w:type="dxa"/>
            <w:vAlign w:val="center"/>
          </w:tcPr>
          <w:p w14:paraId="73D4950C">
            <w:pPr>
              <w:adjustRightInd w:val="0"/>
              <w:snapToGrid w:val="0"/>
              <w:spacing w:line="288" w:lineRule="auto"/>
              <w:rPr>
                <w:rFonts w:ascii="宋体" w:hAnsi="宋体" w:eastAsia="宋体" w:cs="宋体"/>
                <w:szCs w:val="21"/>
                <w:highlight w:val="none"/>
              </w:rPr>
            </w:pPr>
          </w:p>
        </w:tc>
        <w:tc>
          <w:tcPr>
            <w:tcW w:w="2124" w:type="dxa"/>
            <w:vAlign w:val="center"/>
          </w:tcPr>
          <w:p w14:paraId="7FC1E3C0">
            <w:pPr>
              <w:adjustRightInd w:val="0"/>
              <w:snapToGrid w:val="0"/>
              <w:spacing w:line="288" w:lineRule="auto"/>
              <w:rPr>
                <w:rFonts w:ascii="宋体" w:hAnsi="宋体" w:eastAsia="宋体" w:cs="宋体"/>
                <w:szCs w:val="21"/>
                <w:highlight w:val="none"/>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16BB07C9">
            <w:pPr>
              <w:adjustRightInd w:val="0"/>
              <w:snapToGrid w:val="0"/>
              <w:spacing w:line="288" w:lineRule="auto"/>
              <w:rPr>
                <w:rFonts w:ascii="宋体" w:hAnsi="宋体" w:eastAsia="宋体" w:cs="宋体"/>
                <w:szCs w:val="21"/>
                <w:highlight w:val="none"/>
              </w:rPr>
            </w:pPr>
          </w:p>
        </w:tc>
        <w:tc>
          <w:tcPr>
            <w:tcW w:w="2574" w:type="dxa"/>
            <w:vAlign w:val="center"/>
          </w:tcPr>
          <w:p w14:paraId="217F68FB">
            <w:pPr>
              <w:adjustRightInd w:val="0"/>
              <w:snapToGrid w:val="0"/>
              <w:spacing w:line="288" w:lineRule="auto"/>
              <w:rPr>
                <w:rFonts w:ascii="宋体" w:hAnsi="宋体" w:eastAsia="宋体" w:cs="宋体"/>
                <w:szCs w:val="21"/>
                <w:highlight w:val="none"/>
              </w:rPr>
            </w:pPr>
          </w:p>
        </w:tc>
        <w:tc>
          <w:tcPr>
            <w:tcW w:w="2124" w:type="dxa"/>
            <w:vAlign w:val="center"/>
          </w:tcPr>
          <w:p w14:paraId="16B0C1FC">
            <w:pPr>
              <w:adjustRightInd w:val="0"/>
              <w:snapToGrid w:val="0"/>
              <w:spacing w:line="288" w:lineRule="auto"/>
              <w:rPr>
                <w:rFonts w:ascii="宋体" w:hAnsi="宋体" w:eastAsia="宋体" w:cs="宋体"/>
                <w:szCs w:val="21"/>
                <w:highlight w:val="none"/>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189B7185">
            <w:pPr>
              <w:adjustRightInd w:val="0"/>
              <w:snapToGrid w:val="0"/>
              <w:spacing w:line="288" w:lineRule="auto"/>
              <w:rPr>
                <w:rFonts w:ascii="宋体" w:hAnsi="宋体" w:eastAsia="宋体" w:cs="宋体"/>
                <w:szCs w:val="21"/>
                <w:highlight w:val="none"/>
              </w:rPr>
            </w:pPr>
          </w:p>
        </w:tc>
        <w:tc>
          <w:tcPr>
            <w:tcW w:w="2574" w:type="dxa"/>
            <w:vAlign w:val="center"/>
          </w:tcPr>
          <w:p w14:paraId="6A776275">
            <w:pPr>
              <w:adjustRightInd w:val="0"/>
              <w:snapToGrid w:val="0"/>
              <w:spacing w:line="288" w:lineRule="auto"/>
              <w:rPr>
                <w:rFonts w:ascii="宋体" w:hAnsi="宋体" w:eastAsia="宋体" w:cs="宋体"/>
                <w:szCs w:val="21"/>
                <w:highlight w:val="none"/>
              </w:rPr>
            </w:pPr>
          </w:p>
        </w:tc>
        <w:tc>
          <w:tcPr>
            <w:tcW w:w="2124" w:type="dxa"/>
            <w:vAlign w:val="center"/>
          </w:tcPr>
          <w:p w14:paraId="14890CF0">
            <w:pPr>
              <w:adjustRightInd w:val="0"/>
              <w:snapToGrid w:val="0"/>
              <w:spacing w:line="288" w:lineRule="auto"/>
              <w:rPr>
                <w:rFonts w:ascii="宋体" w:hAnsi="宋体" w:eastAsia="宋体" w:cs="宋体"/>
                <w:szCs w:val="21"/>
                <w:highlight w:val="none"/>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61621E9A">
            <w:pPr>
              <w:adjustRightInd w:val="0"/>
              <w:snapToGrid w:val="0"/>
              <w:spacing w:line="288" w:lineRule="auto"/>
              <w:jc w:val="left"/>
              <w:rPr>
                <w:rFonts w:ascii="宋体" w:hAnsi="宋体" w:eastAsia="宋体" w:cs="宋体"/>
                <w:szCs w:val="21"/>
                <w:highlight w:val="none"/>
              </w:rPr>
            </w:pPr>
          </w:p>
        </w:tc>
        <w:tc>
          <w:tcPr>
            <w:tcW w:w="2574" w:type="dxa"/>
            <w:vAlign w:val="center"/>
          </w:tcPr>
          <w:p w14:paraId="2697501F">
            <w:pPr>
              <w:adjustRightInd w:val="0"/>
              <w:snapToGrid w:val="0"/>
              <w:spacing w:line="288" w:lineRule="auto"/>
              <w:jc w:val="left"/>
              <w:rPr>
                <w:rFonts w:ascii="宋体" w:hAnsi="宋体" w:eastAsia="宋体" w:cs="宋体"/>
                <w:szCs w:val="21"/>
                <w:highlight w:val="none"/>
              </w:rPr>
            </w:pPr>
          </w:p>
        </w:tc>
        <w:tc>
          <w:tcPr>
            <w:tcW w:w="2124" w:type="dxa"/>
            <w:vAlign w:val="center"/>
          </w:tcPr>
          <w:p w14:paraId="602631F1">
            <w:pPr>
              <w:adjustRightInd w:val="0"/>
              <w:snapToGrid w:val="0"/>
              <w:spacing w:line="288" w:lineRule="auto"/>
              <w:jc w:val="left"/>
              <w:rPr>
                <w:rFonts w:ascii="宋体" w:hAnsi="宋体" w:eastAsia="宋体" w:cs="宋体"/>
                <w:szCs w:val="21"/>
                <w:highlight w:val="none"/>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543D177B">
            <w:pPr>
              <w:adjustRightInd w:val="0"/>
              <w:snapToGrid w:val="0"/>
              <w:spacing w:line="288" w:lineRule="auto"/>
              <w:jc w:val="left"/>
              <w:rPr>
                <w:rFonts w:ascii="宋体" w:hAnsi="宋体" w:eastAsia="宋体" w:cs="宋体"/>
                <w:szCs w:val="21"/>
                <w:highlight w:val="none"/>
              </w:rPr>
            </w:pPr>
          </w:p>
        </w:tc>
        <w:tc>
          <w:tcPr>
            <w:tcW w:w="2574" w:type="dxa"/>
            <w:vAlign w:val="center"/>
          </w:tcPr>
          <w:p w14:paraId="7AE3AA87">
            <w:pPr>
              <w:adjustRightInd w:val="0"/>
              <w:snapToGrid w:val="0"/>
              <w:spacing w:line="288" w:lineRule="auto"/>
              <w:jc w:val="left"/>
              <w:rPr>
                <w:rFonts w:ascii="宋体" w:hAnsi="宋体" w:eastAsia="宋体" w:cs="宋体"/>
                <w:szCs w:val="21"/>
                <w:highlight w:val="none"/>
              </w:rPr>
            </w:pPr>
          </w:p>
        </w:tc>
        <w:tc>
          <w:tcPr>
            <w:tcW w:w="2124" w:type="dxa"/>
            <w:vAlign w:val="center"/>
          </w:tcPr>
          <w:p w14:paraId="5705096F">
            <w:pPr>
              <w:adjustRightInd w:val="0"/>
              <w:snapToGrid w:val="0"/>
              <w:spacing w:line="288" w:lineRule="auto"/>
              <w:jc w:val="left"/>
              <w:rPr>
                <w:rFonts w:ascii="宋体" w:hAnsi="宋体" w:eastAsia="宋体" w:cs="宋体"/>
                <w:szCs w:val="21"/>
                <w:highlight w:val="none"/>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7789D143">
            <w:pPr>
              <w:adjustRightInd w:val="0"/>
              <w:snapToGrid w:val="0"/>
              <w:spacing w:line="288" w:lineRule="auto"/>
              <w:jc w:val="left"/>
              <w:rPr>
                <w:rFonts w:ascii="宋体" w:hAnsi="宋体" w:eastAsia="宋体" w:cs="宋体"/>
                <w:szCs w:val="21"/>
                <w:highlight w:val="none"/>
              </w:rPr>
            </w:pPr>
          </w:p>
        </w:tc>
        <w:tc>
          <w:tcPr>
            <w:tcW w:w="2574" w:type="dxa"/>
            <w:vAlign w:val="center"/>
          </w:tcPr>
          <w:p w14:paraId="7E91D02B">
            <w:pPr>
              <w:adjustRightInd w:val="0"/>
              <w:snapToGrid w:val="0"/>
              <w:spacing w:line="288" w:lineRule="auto"/>
              <w:jc w:val="left"/>
              <w:rPr>
                <w:rFonts w:ascii="宋体" w:hAnsi="宋体" w:eastAsia="宋体" w:cs="宋体"/>
                <w:szCs w:val="21"/>
                <w:highlight w:val="none"/>
              </w:rPr>
            </w:pPr>
          </w:p>
        </w:tc>
        <w:tc>
          <w:tcPr>
            <w:tcW w:w="2124" w:type="dxa"/>
            <w:vAlign w:val="center"/>
          </w:tcPr>
          <w:p w14:paraId="0FE8E4F6">
            <w:pPr>
              <w:adjustRightInd w:val="0"/>
              <w:snapToGrid w:val="0"/>
              <w:spacing w:line="288" w:lineRule="auto"/>
              <w:jc w:val="left"/>
              <w:rPr>
                <w:rFonts w:ascii="宋体" w:hAnsi="宋体" w:eastAsia="宋体" w:cs="宋体"/>
                <w:szCs w:val="21"/>
                <w:highlight w:val="none"/>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技术要求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0789FA12">
            <w:pPr>
              <w:adjustRightInd w:val="0"/>
              <w:snapToGrid w:val="0"/>
              <w:spacing w:line="288" w:lineRule="auto"/>
              <w:rPr>
                <w:rFonts w:ascii="宋体" w:hAnsi="宋体" w:eastAsia="宋体" w:cs="宋体"/>
                <w:szCs w:val="21"/>
                <w:highlight w:val="none"/>
              </w:rPr>
            </w:pPr>
          </w:p>
        </w:tc>
        <w:tc>
          <w:tcPr>
            <w:tcW w:w="2574" w:type="dxa"/>
            <w:vAlign w:val="center"/>
          </w:tcPr>
          <w:p w14:paraId="26A603D1">
            <w:pPr>
              <w:adjustRightInd w:val="0"/>
              <w:snapToGrid w:val="0"/>
              <w:spacing w:line="288" w:lineRule="auto"/>
              <w:rPr>
                <w:rFonts w:ascii="宋体" w:hAnsi="宋体" w:eastAsia="宋体" w:cs="宋体"/>
                <w:szCs w:val="21"/>
                <w:highlight w:val="none"/>
              </w:rPr>
            </w:pPr>
          </w:p>
        </w:tc>
        <w:tc>
          <w:tcPr>
            <w:tcW w:w="2124" w:type="dxa"/>
            <w:vAlign w:val="center"/>
          </w:tcPr>
          <w:p w14:paraId="62BA4A12">
            <w:pPr>
              <w:adjustRightInd w:val="0"/>
              <w:snapToGrid w:val="0"/>
              <w:spacing w:line="288" w:lineRule="auto"/>
              <w:rPr>
                <w:rFonts w:ascii="宋体" w:hAnsi="宋体" w:eastAsia="宋体" w:cs="宋体"/>
                <w:szCs w:val="21"/>
                <w:highlight w:val="none"/>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3D0ADC3E">
            <w:pPr>
              <w:adjustRightInd w:val="0"/>
              <w:snapToGrid w:val="0"/>
              <w:spacing w:line="288" w:lineRule="auto"/>
              <w:rPr>
                <w:rFonts w:ascii="宋体" w:hAnsi="宋体" w:eastAsia="宋体" w:cs="宋体"/>
                <w:szCs w:val="21"/>
                <w:highlight w:val="none"/>
              </w:rPr>
            </w:pPr>
          </w:p>
        </w:tc>
        <w:tc>
          <w:tcPr>
            <w:tcW w:w="2574" w:type="dxa"/>
            <w:vAlign w:val="center"/>
          </w:tcPr>
          <w:p w14:paraId="60A575D9">
            <w:pPr>
              <w:adjustRightInd w:val="0"/>
              <w:snapToGrid w:val="0"/>
              <w:spacing w:line="288" w:lineRule="auto"/>
              <w:rPr>
                <w:rFonts w:ascii="宋体" w:hAnsi="宋体" w:eastAsia="宋体" w:cs="宋体"/>
                <w:szCs w:val="21"/>
                <w:highlight w:val="none"/>
              </w:rPr>
            </w:pPr>
          </w:p>
        </w:tc>
        <w:tc>
          <w:tcPr>
            <w:tcW w:w="2124" w:type="dxa"/>
            <w:vAlign w:val="center"/>
          </w:tcPr>
          <w:p w14:paraId="7D20A6A0">
            <w:pPr>
              <w:adjustRightInd w:val="0"/>
              <w:snapToGrid w:val="0"/>
              <w:spacing w:line="288" w:lineRule="auto"/>
              <w:rPr>
                <w:rFonts w:ascii="宋体" w:hAnsi="宋体" w:eastAsia="宋体" w:cs="宋体"/>
                <w:szCs w:val="21"/>
                <w:highlight w:val="none"/>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425B769A">
            <w:pPr>
              <w:adjustRightInd w:val="0"/>
              <w:snapToGrid w:val="0"/>
              <w:spacing w:line="288" w:lineRule="auto"/>
              <w:rPr>
                <w:rFonts w:ascii="宋体" w:hAnsi="宋体" w:eastAsia="宋体" w:cs="宋体"/>
                <w:szCs w:val="21"/>
                <w:highlight w:val="none"/>
              </w:rPr>
            </w:pPr>
          </w:p>
        </w:tc>
        <w:tc>
          <w:tcPr>
            <w:tcW w:w="2574" w:type="dxa"/>
            <w:vAlign w:val="center"/>
          </w:tcPr>
          <w:p w14:paraId="1E1A491D">
            <w:pPr>
              <w:adjustRightInd w:val="0"/>
              <w:snapToGrid w:val="0"/>
              <w:spacing w:line="288" w:lineRule="auto"/>
              <w:rPr>
                <w:rFonts w:ascii="宋体" w:hAnsi="宋体" w:eastAsia="宋体" w:cs="宋体"/>
                <w:szCs w:val="21"/>
                <w:highlight w:val="none"/>
              </w:rPr>
            </w:pPr>
          </w:p>
        </w:tc>
        <w:tc>
          <w:tcPr>
            <w:tcW w:w="2124" w:type="dxa"/>
            <w:vAlign w:val="center"/>
          </w:tcPr>
          <w:p w14:paraId="1E8806DB">
            <w:pPr>
              <w:adjustRightInd w:val="0"/>
              <w:snapToGrid w:val="0"/>
              <w:spacing w:line="288" w:lineRule="auto"/>
              <w:rPr>
                <w:rFonts w:ascii="宋体" w:hAnsi="宋体" w:eastAsia="宋体" w:cs="宋体"/>
                <w:szCs w:val="21"/>
                <w:highlight w:val="none"/>
              </w:rPr>
            </w:pPr>
          </w:p>
        </w:tc>
      </w:tr>
    </w:tbl>
    <w:p w14:paraId="74BC8C49">
      <w:pPr>
        <w:adjustRightInd w:val="0"/>
        <w:snapToGrid w:val="0"/>
        <w:spacing w:line="288" w:lineRule="auto"/>
        <w:rPr>
          <w:rFonts w:ascii="宋体" w:hAnsi="宋体" w:eastAsia="宋体" w:cs="Times New Roman"/>
          <w:b/>
          <w:bCs/>
          <w:spacing w:val="-6"/>
          <w:szCs w:val="21"/>
          <w:highlight w:val="none"/>
        </w:rPr>
      </w:pPr>
    </w:p>
    <w:p w14:paraId="0C77E1CA">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6700A04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逐项按照招标文件要求填写响应规格；</w:t>
      </w:r>
    </w:p>
    <w:p w14:paraId="0587740E">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如不填写或未如实填写</w:t>
      </w:r>
      <w:r>
        <w:rPr>
          <w:rFonts w:hint="eastAsia" w:ascii="宋体" w:hAnsi="宋体" w:eastAsia="宋体" w:cs="Times New Roman"/>
          <w:b/>
          <w:spacing w:val="-6"/>
          <w:szCs w:val="21"/>
          <w:highlight w:val="none"/>
        </w:rPr>
        <w:t>，自行承担投标风险。</w:t>
      </w:r>
    </w:p>
    <w:p w14:paraId="758DA552">
      <w:pPr>
        <w:adjustRightInd w:val="0"/>
        <w:snapToGrid w:val="0"/>
        <w:spacing w:line="288" w:lineRule="auto"/>
        <w:rPr>
          <w:rFonts w:ascii="宋体" w:hAnsi="宋体" w:eastAsia="宋体" w:cs="Times New Roman"/>
          <w:spacing w:val="-6"/>
          <w:szCs w:val="21"/>
          <w:highlight w:val="none"/>
        </w:rPr>
      </w:pPr>
    </w:p>
    <w:p w14:paraId="648C4B7A">
      <w:pPr>
        <w:adjustRightInd w:val="0"/>
        <w:snapToGrid w:val="0"/>
        <w:spacing w:line="288" w:lineRule="auto"/>
        <w:rPr>
          <w:rFonts w:ascii="宋体" w:hAnsi="宋体" w:eastAsia="宋体" w:cs="Times New Roman"/>
          <w:spacing w:val="-6"/>
          <w:szCs w:val="21"/>
          <w:highlight w:val="none"/>
        </w:rPr>
      </w:pPr>
    </w:p>
    <w:p w14:paraId="29DA16C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617AD776">
      <w:pPr>
        <w:adjustRightInd w:val="0"/>
        <w:snapToGrid w:val="0"/>
        <w:spacing w:line="288" w:lineRule="auto"/>
        <w:rPr>
          <w:rFonts w:hint="eastAsia"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D63D987">
      <w:pPr>
        <w:rPr>
          <w:rFonts w:hint="eastAsia"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br w:type="page"/>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564"/>
        <w:gridCol w:w="2958"/>
        <w:gridCol w:w="3291"/>
        <w:gridCol w:w="1178"/>
      </w:tblGrid>
      <w:tr w14:paraId="2066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740AB12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需提供的证明材料</w:t>
            </w:r>
          </w:p>
          <w:p w14:paraId="474E0752">
            <w:pPr>
              <w:pStyle w:val="80"/>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（技术要求需提供的证明材料以此表为准，未提供证明材料或提供材料不符合技术要求均视为该指标负偏离，技术要求不满足及证明材料未提供的，累计1项负偏离，不重复扣分）</w:t>
            </w:r>
          </w:p>
        </w:tc>
      </w:tr>
      <w:tr w14:paraId="67F2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31" w:type="pct"/>
            <w:tcBorders>
              <w:top w:val="single" w:color="auto" w:sz="4" w:space="0"/>
              <w:left w:val="single" w:color="auto" w:sz="4" w:space="0"/>
              <w:bottom w:val="single" w:color="auto" w:sz="4" w:space="0"/>
              <w:right w:val="single" w:color="auto" w:sz="4" w:space="0"/>
            </w:tcBorders>
            <w:vAlign w:val="center"/>
          </w:tcPr>
          <w:p w14:paraId="37096917">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12" w:type="pct"/>
            <w:tcBorders>
              <w:top w:val="single" w:color="auto" w:sz="4" w:space="0"/>
              <w:left w:val="single" w:color="auto" w:sz="4" w:space="0"/>
              <w:bottom w:val="single" w:color="auto" w:sz="4" w:space="0"/>
              <w:right w:val="single" w:color="auto" w:sz="4" w:space="0"/>
            </w:tcBorders>
            <w:vAlign w:val="center"/>
          </w:tcPr>
          <w:p w14:paraId="0FCB1A2A">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536" w:type="pct"/>
            <w:tcBorders>
              <w:top w:val="single" w:color="auto" w:sz="4" w:space="0"/>
              <w:left w:val="single" w:color="auto" w:sz="4" w:space="0"/>
              <w:bottom w:val="single" w:color="auto" w:sz="4" w:space="0"/>
              <w:right w:val="single" w:color="auto" w:sz="4" w:space="0"/>
            </w:tcBorders>
            <w:vAlign w:val="center"/>
          </w:tcPr>
          <w:p w14:paraId="00C7F0A4">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证明材料名称</w:t>
            </w:r>
          </w:p>
        </w:tc>
        <w:tc>
          <w:tcPr>
            <w:tcW w:w="1709" w:type="pct"/>
            <w:tcBorders>
              <w:top w:val="single" w:color="auto" w:sz="4" w:space="0"/>
              <w:left w:val="single" w:color="auto" w:sz="4" w:space="0"/>
              <w:bottom w:val="single" w:color="auto" w:sz="4" w:space="0"/>
              <w:right w:val="single" w:color="auto" w:sz="4" w:space="0"/>
            </w:tcBorders>
            <w:vAlign w:val="center"/>
          </w:tcPr>
          <w:p w14:paraId="5E6942B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验证指标（每项为一指标项）</w:t>
            </w:r>
          </w:p>
        </w:tc>
        <w:tc>
          <w:tcPr>
            <w:tcW w:w="611" w:type="pct"/>
            <w:tcBorders>
              <w:top w:val="single" w:color="auto" w:sz="4" w:space="0"/>
              <w:left w:val="single" w:color="auto" w:sz="4" w:space="0"/>
              <w:bottom w:val="single" w:color="auto" w:sz="4" w:space="0"/>
              <w:right w:val="single" w:color="auto" w:sz="4" w:space="0"/>
            </w:tcBorders>
            <w:vAlign w:val="center"/>
          </w:tcPr>
          <w:p w14:paraId="7525AE7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材料页码</w:t>
            </w:r>
          </w:p>
        </w:tc>
      </w:tr>
      <w:tr w14:paraId="7141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663D0107">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Cs w:val="21"/>
                <w:highlight w:val="none"/>
              </w:rPr>
              <w:t>1</w:t>
            </w:r>
          </w:p>
        </w:tc>
        <w:tc>
          <w:tcPr>
            <w:tcW w:w="812" w:type="pct"/>
            <w:vMerge w:val="restart"/>
            <w:tcBorders>
              <w:top w:val="single" w:color="auto" w:sz="4" w:space="0"/>
              <w:left w:val="single" w:color="auto" w:sz="4" w:space="0"/>
              <w:right w:val="single" w:color="auto" w:sz="4" w:space="0"/>
            </w:tcBorders>
            <w:shd w:val="clear" w:color="auto" w:fill="auto"/>
            <w:vAlign w:val="center"/>
          </w:tcPr>
          <w:p w14:paraId="2EA2AB39">
            <w:pPr>
              <w:adjustRightInd w:val="0"/>
              <w:snapToGrid w:val="0"/>
              <w:spacing w:line="288" w:lineRule="auto"/>
              <w:jc w:val="center"/>
              <w:rPr>
                <w:rFonts w:hint="default" w:ascii="宋体" w:hAnsi="宋体" w:eastAsia="宋体" w:cs="宋体"/>
                <w:b/>
                <w:bCs/>
                <w:color w:val="auto"/>
                <w:kern w:val="2"/>
                <w:sz w:val="21"/>
                <w:szCs w:val="21"/>
                <w:highlight w:val="none"/>
                <w:lang w:val="en-US" w:eastAsia="zh-CN" w:bidi="ar-SA"/>
              </w:rPr>
            </w:pPr>
            <w:r>
              <w:rPr>
                <w:rFonts w:hint="default" w:ascii="宋体" w:hAnsi="宋体" w:eastAsia="宋体" w:cs="宋体"/>
                <w:b/>
                <w:bCs/>
                <w:color w:val="auto"/>
                <w:kern w:val="2"/>
                <w:sz w:val="21"/>
                <w:szCs w:val="21"/>
                <w:highlight w:val="none"/>
                <w:lang w:val="en-US" w:eastAsia="zh-CN" w:bidi="ar-SA"/>
              </w:rPr>
              <w:t>吊杆升降系统（灯光）</w:t>
            </w:r>
          </w:p>
        </w:tc>
        <w:tc>
          <w:tcPr>
            <w:tcW w:w="1536" w:type="pct"/>
            <w:tcBorders>
              <w:top w:val="single" w:color="auto" w:sz="4" w:space="0"/>
              <w:left w:val="single" w:color="auto" w:sz="4" w:space="0"/>
              <w:bottom w:val="single" w:color="auto" w:sz="4" w:space="0"/>
              <w:right w:val="single" w:color="auto" w:sz="4" w:space="0"/>
            </w:tcBorders>
            <w:shd w:val="clear" w:color="auto" w:fill="auto"/>
            <w:vAlign w:val="center"/>
          </w:tcPr>
          <w:p w14:paraId="45B31216">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372382EC">
            <w:pPr>
              <w:widowControl/>
              <w:adjustRightInd w:val="0"/>
              <w:snapToGrid w:val="0"/>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14:paraId="1C4BA78C">
            <w:pPr>
              <w:widowControl/>
              <w:adjustRightInd w:val="0"/>
              <w:snapToGrid w:val="0"/>
              <w:spacing w:line="288"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2)净载荷：≥8.0KN；</w:t>
            </w:r>
          </w:p>
        </w:tc>
        <w:tc>
          <w:tcPr>
            <w:tcW w:w="611" w:type="pct"/>
            <w:tcBorders>
              <w:top w:val="single" w:color="auto" w:sz="4" w:space="0"/>
              <w:left w:val="single" w:color="auto" w:sz="4" w:space="0"/>
              <w:bottom w:val="single" w:color="auto" w:sz="4" w:space="0"/>
              <w:right w:val="single" w:color="auto" w:sz="4" w:space="0"/>
            </w:tcBorders>
            <w:vAlign w:val="center"/>
          </w:tcPr>
          <w:p w14:paraId="7130A2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378F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7408FDA5">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2</w:t>
            </w:r>
          </w:p>
        </w:tc>
        <w:tc>
          <w:tcPr>
            <w:tcW w:w="812" w:type="pct"/>
            <w:vMerge w:val="continue"/>
            <w:tcBorders>
              <w:left w:val="single" w:color="auto" w:sz="4" w:space="0"/>
              <w:right w:val="single" w:color="auto" w:sz="4" w:space="0"/>
            </w:tcBorders>
            <w:shd w:val="clear" w:color="auto" w:fill="auto"/>
            <w:vAlign w:val="center"/>
          </w:tcPr>
          <w:p w14:paraId="2B89E25B">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1536" w:type="pct"/>
            <w:tcBorders>
              <w:top w:val="single" w:color="auto" w:sz="4" w:space="0"/>
              <w:left w:val="single" w:color="auto" w:sz="4" w:space="0"/>
              <w:bottom w:val="single" w:color="auto" w:sz="4" w:space="0"/>
              <w:right w:val="single" w:color="auto" w:sz="4" w:space="0"/>
            </w:tcBorders>
            <w:shd w:val="clear" w:color="auto" w:fill="auto"/>
            <w:vAlign w:val="center"/>
          </w:tcPr>
          <w:p w14:paraId="26CE2C7B">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26B80EED">
            <w:pPr>
              <w:widowControl/>
              <w:adjustRightInd w:val="0"/>
              <w:snapToGrid w:val="0"/>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14:paraId="4AF74CE7">
            <w:pPr>
              <w:widowControl/>
              <w:adjustRightInd w:val="0"/>
              <w:snapToGrid w:val="0"/>
              <w:spacing w:line="288"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11)限位装置，设零位和上、下限位行程开关及超程保护开关；</w:t>
            </w:r>
          </w:p>
        </w:tc>
        <w:tc>
          <w:tcPr>
            <w:tcW w:w="611" w:type="pct"/>
            <w:tcBorders>
              <w:top w:val="single" w:color="auto" w:sz="4" w:space="0"/>
              <w:left w:val="single" w:color="auto" w:sz="4" w:space="0"/>
              <w:bottom w:val="single" w:color="auto" w:sz="4" w:space="0"/>
              <w:right w:val="single" w:color="auto" w:sz="4" w:space="0"/>
            </w:tcBorders>
            <w:vAlign w:val="center"/>
          </w:tcPr>
          <w:p w14:paraId="64511B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04E4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2FE6A090">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3</w:t>
            </w:r>
          </w:p>
        </w:tc>
        <w:tc>
          <w:tcPr>
            <w:tcW w:w="812" w:type="pct"/>
            <w:vMerge w:val="continue"/>
            <w:tcBorders>
              <w:left w:val="single" w:color="auto" w:sz="4" w:space="0"/>
              <w:right w:val="single" w:color="auto" w:sz="4" w:space="0"/>
            </w:tcBorders>
            <w:shd w:val="clear" w:color="auto" w:fill="auto"/>
            <w:vAlign w:val="center"/>
          </w:tcPr>
          <w:p w14:paraId="027B0FE0">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1536" w:type="pct"/>
            <w:shd w:val="clear" w:color="auto" w:fill="auto"/>
            <w:vAlign w:val="center"/>
          </w:tcPr>
          <w:p w14:paraId="0563829B">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16070DD3">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47D10266">
            <w:pPr>
              <w:widowControl/>
              <w:adjustRightInd w:val="0"/>
              <w:snapToGrid w:val="0"/>
              <w:spacing w:line="288"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kern w:val="0"/>
                <w:szCs w:val="21"/>
                <w:highlight w:val="none"/>
              </w:rPr>
              <w:t>12)噪声：≤50dB(A)；</w:t>
            </w:r>
          </w:p>
        </w:tc>
        <w:tc>
          <w:tcPr>
            <w:tcW w:w="611" w:type="pct"/>
          </w:tcPr>
          <w:p w14:paraId="545A51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5F71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72A03319">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4</w:t>
            </w:r>
          </w:p>
        </w:tc>
        <w:tc>
          <w:tcPr>
            <w:tcW w:w="812" w:type="pct"/>
            <w:vMerge w:val="restart"/>
            <w:shd w:val="clear" w:color="auto" w:fill="auto"/>
            <w:vAlign w:val="center"/>
          </w:tcPr>
          <w:p w14:paraId="5AA75200">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吊杆升降系统（景物）</w:t>
            </w:r>
          </w:p>
        </w:tc>
        <w:tc>
          <w:tcPr>
            <w:tcW w:w="1536" w:type="pct"/>
            <w:shd w:val="clear" w:color="auto" w:fill="auto"/>
            <w:vAlign w:val="center"/>
          </w:tcPr>
          <w:p w14:paraId="11BC856B">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2AB54EC3">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3B76EC39">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2)系统载荷：≥8.0KN（不含杆体）；</w:t>
            </w:r>
          </w:p>
        </w:tc>
        <w:tc>
          <w:tcPr>
            <w:tcW w:w="611" w:type="pct"/>
          </w:tcPr>
          <w:p w14:paraId="27C202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56E3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122F7950">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5</w:t>
            </w:r>
          </w:p>
        </w:tc>
        <w:tc>
          <w:tcPr>
            <w:tcW w:w="812" w:type="pct"/>
            <w:vMerge w:val="continue"/>
            <w:shd w:val="clear" w:color="auto" w:fill="auto"/>
            <w:vAlign w:val="center"/>
          </w:tcPr>
          <w:p w14:paraId="3572516D">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1536" w:type="pct"/>
            <w:shd w:val="clear" w:color="auto" w:fill="auto"/>
            <w:vAlign w:val="center"/>
          </w:tcPr>
          <w:p w14:paraId="79BC3CDB">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55053BF3">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72A420BD">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11)限位装置，设零位和上、下限位行程开关及超程保护开关；</w:t>
            </w:r>
          </w:p>
        </w:tc>
        <w:tc>
          <w:tcPr>
            <w:tcW w:w="611" w:type="pct"/>
          </w:tcPr>
          <w:p w14:paraId="25266E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4BA7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31" w:type="pct"/>
            <w:shd w:val="clear" w:color="auto" w:fill="auto"/>
            <w:vAlign w:val="center"/>
          </w:tcPr>
          <w:p w14:paraId="0CF08B97">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6</w:t>
            </w:r>
          </w:p>
        </w:tc>
        <w:tc>
          <w:tcPr>
            <w:tcW w:w="812" w:type="pct"/>
            <w:vMerge w:val="continue"/>
            <w:shd w:val="clear" w:color="auto" w:fill="auto"/>
            <w:vAlign w:val="center"/>
          </w:tcPr>
          <w:p w14:paraId="31611DDD">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1536" w:type="pct"/>
            <w:shd w:val="clear" w:color="auto" w:fill="auto"/>
            <w:vAlign w:val="center"/>
          </w:tcPr>
          <w:p w14:paraId="3BD992DF">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2AF24697">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32163CEF">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12)噪声：≤50dB(A)；</w:t>
            </w:r>
          </w:p>
        </w:tc>
        <w:tc>
          <w:tcPr>
            <w:tcW w:w="611" w:type="pct"/>
          </w:tcPr>
          <w:p w14:paraId="3AA557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5A4F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5083ABA1">
            <w:pPr>
              <w:widowControl/>
              <w:jc w:val="center"/>
              <w:textAlignment w:val="center"/>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7</w:t>
            </w:r>
          </w:p>
        </w:tc>
        <w:tc>
          <w:tcPr>
            <w:tcW w:w="1564" w:type="dxa"/>
            <w:shd w:val="clear" w:color="auto" w:fill="auto"/>
            <w:vAlign w:val="center"/>
          </w:tcPr>
          <w:p w14:paraId="5053C43B">
            <w:pPr>
              <w:widowControl/>
              <w:adjustRightInd w:val="0"/>
              <w:snapToGrid w:val="0"/>
              <w:spacing w:line="288" w:lineRule="auto"/>
              <w:jc w:val="center"/>
              <w:rPr>
                <w:rFonts w:hint="default"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大幕</w:t>
            </w:r>
          </w:p>
        </w:tc>
        <w:tc>
          <w:tcPr>
            <w:tcW w:w="1536" w:type="pct"/>
            <w:shd w:val="clear" w:color="auto" w:fill="auto"/>
            <w:vAlign w:val="center"/>
          </w:tcPr>
          <w:p w14:paraId="46DF5096">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2FDB7CA3">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587528F7">
            <w:pPr>
              <w:widowControl/>
              <w:adjustRightInd w:val="0"/>
              <w:snapToGrid w:val="0"/>
              <w:spacing w:line="288" w:lineRule="auto"/>
              <w:rPr>
                <w:rFonts w:hint="eastAsia" w:ascii="宋体" w:hAnsi="宋体" w:eastAsia="宋体" w:cs="宋体"/>
                <w:color w:val="auto"/>
                <w:kern w:val="0"/>
                <w:szCs w:val="21"/>
                <w:highlight w:val="none"/>
              </w:rPr>
            </w:pPr>
            <w:r>
              <w:rPr>
                <w:rFonts w:hint="eastAsia" w:ascii="宋体" w:hAnsi="宋体" w:eastAsia="宋体" w:cs="宋体"/>
                <w:color w:val="000000"/>
                <w:kern w:val="0"/>
                <w:sz w:val="21"/>
                <w:szCs w:val="21"/>
                <w:highlight w:val="none"/>
                <w:lang w:eastAsia="zh-CN"/>
              </w:rPr>
              <w:t>B1级阻燃</w:t>
            </w:r>
          </w:p>
        </w:tc>
        <w:tc>
          <w:tcPr>
            <w:tcW w:w="611" w:type="pct"/>
          </w:tcPr>
          <w:p w14:paraId="2F9A2A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1AB0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45BECB3D">
            <w:pPr>
              <w:widowControl/>
              <w:jc w:val="center"/>
              <w:textAlignment w:val="center"/>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8</w:t>
            </w:r>
          </w:p>
        </w:tc>
        <w:tc>
          <w:tcPr>
            <w:tcW w:w="1564" w:type="dxa"/>
            <w:shd w:val="clear" w:color="auto" w:fill="auto"/>
            <w:vAlign w:val="center"/>
          </w:tcPr>
          <w:p w14:paraId="3750C4F3">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大幕衬里</w:t>
            </w:r>
          </w:p>
        </w:tc>
        <w:tc>
          <w:tcPr>
            <w:tcW w:w="1536" w:type="pct"/>
            <w:shd w:val="clear" w:color="auto" w:fill="auto"/>
            <w:vAlign w:val="center"/>
          </w:tcPr>
          <w:p w14:paraId="5E943B9D">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758D7301">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404D5FAB">
            <w:pPr>
              <w:widowControl/>
              <w:adjustRightInd w:val="0"/>
              <w:snapToGrid w:val="0"/>
              <w:spacing w:line="288"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highlight w:val="none"/>
                <w:lang w:eastAsia="zh-CN"/>
              </w:rPr>
              <w:t>B1级阻燃</w:t>
            </w:r>
          </w:p>
        </w:tc>
        <w:tc>
          <w:tcPr>
            <w:tcW w:w="611" w:type="pct"/>
          </w:tcPr>
          <w:p w14:paraId="3CB1CE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bl>
    <w:p w14:paraId="1B73E61F">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Times New Roman"/>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5</w:t>
      </w: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标的</w:t>
      </w:r>
      <w:r>
        <w:rPr>
          <w:rFonts w:hint="eastAsia" w:ascii="宋体" w:hAnsi="宋体" w:eastAsia="宋体" w:cs="宋体"/>
          <w:b/>
          <w:spacing w:val="-6"/>
          <w:szCs w:val="21"/>
          <w:highlight w:val="none"/>
        </w:rPr>
        <w:t>配置清单</w:t>
      </w:r>
      <w:r>
        <w:rPr>
          <w:rFonts w:hint="eastAsia" w:ascii="宋体" w:hAnsi="宋体" w:eastAsia="宋体" w:cs="宋体"/>
          <w:spacing w:val="-6"/>
          <w:szCs w:val="21"/>
          <w:highlight w:val="none"/>
        </w:rPr>
        <w:t>（不含报价）</w:t>
      </w:r>
    </w:p>
    <w:p w14:paraId="30260F2B">
      <w:pPr>
        <w:adjustRightInd w:val="0"/>
        <w:snapToGrid w:val="0"/>
        <w:spacing w:line="288" w:lineRule="auto"/>
        <w:rPr>
          <w:rFonts w:hint="eastAsia" w:ascii="宋体" w:hAnsi="宋体" w:eastAsia="宋体" w:cs="宋体"/>
          <w:spacing w:val="-6"/>
          <w:szCs w:val="21"/>
          <w:highlight w:val="none"/>
          <w:lang w:val="en-US" w:eastAsia="zh-CN"/>
        </w:rPr>
      </w:pPr>
      <w:r>
        <w:rPr>
          <w:rFonts w:hint="eastAsia" w:ascii="宋体" w:hAnsi="宋体" w:eastAsia="宋体" w:cs="宋体"/>
          <w:spacing w:val="-6"/>
          <w:szCs w:val="21"/>
          <w:highlight w:val="none"/>
          <w:lang w:val="en-US" w:eastAsia="zh-CN"/>
        </w:rPr>
        <w:t>标项：</w:t>
      </w:r>
    </w:p>
    <w:tbl>
      <w:tblPr>
        <w:tblStyle w:val="24"/>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457464B">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p w14:paraId="6D12CBCE">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sz w:val="21"/>
                <w:szCs w:val="21"/>
                <w:highlight w:val="none"/>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sz w:val="21"/>
                <w:szCs w:val="21"/>
                <w:highlight w:val="none"/>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sz w:val="21"/>
                <w:szCs w:val="21"/>
                <w:highlight w:val="none"/>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★以下（联合体</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sz w:val="21"/>
                <w:szCs w:val="21"/>
                <w:highlight w:val="none"/>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hint="eastAsia" w:ascii="宋体" w:hAnsi="宋体" w:eastAsia="宋体" w:cs="宋体"/>
                <w:b/>
                <w:bCs/>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hint="eastAsia" w:ascii="宋体" w:hAnsi="宋体" w:eastAsia="宋体" w:cs="宋体"/>
                <w:b/>
                <w:bCs/>
                <w:sz w:val="21"/>
                <w:szCs w:val="21"/>
                <w:highlight w:val="none"/>
              </w:rPr>
            </w:pPr>
          </w:p>
        </w:tc>
      </w:tr>
    </w:tbl>
    <w:p w14:paraId="620AEB82">
      <w:pPr>
        <w:adjustRightInd w:val="0"/>
        <w:snapToGrid w:val="0"/>
        <w:spacing w:line="288" w:lineRule="auto"/>
        <w:rPr>
          <w:rFonts w:ascii="宋体" w:hAnsi="宋体" w:eastAsia="宋体" w:cs="宋体"/>
          <w:spacing w:val="-6"/>
          <w:szCs w:val="21"/>
          <w:highlight w:val="none"/>
        </w:rPr>
      </w:pPr>
    </w:p>
    <w:p w14:paraId="0AC09C55">
      <w:pPr>
        <w:adjustRightInd w:val="0"/>
        <w:snapToGrid w:val="0"/>
        <w:spacing w:line="360" w:lineRule="auto"/>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注：</w:t>
      </w:r>
    </w:p>
    <w:p w14:paraId="54D3D16A">
      <w:pPr>
        <w:adjustRightInd w:val="0"/>
        <w:snapToGrid w:val="0"/>
        <w:spacing w:line="288" w:lineRule="auto"/>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1.供应商应按照招标文件明确的标的清单填写此表；</w:t>
      </w:r>
    </w:p>
    <w:p w14:paraId="43AFC419">
      <w:pPr>
        <w:adjustRightInd w:val="0"/>
        <w:snapToGrid w:val="0"/>
        <w:spacing w:line="288" w:lineRule="auto"/>
        <w:rPr>
          <w:rFonts w:ascii="宋体" w:hAnsi="宋体" w:eastAsia="宋体" w:cs="宋体"/>
          <w:spacing w:val="-6"/>
          <w:szCs w:val="21"/>
          <w:highlight w:val="none"/>
        </w:rPr>
      </w:pPr>
      <w:r>
        <w:rPr>
          <w:rFonts w:hint="eastAsia" w:ascii="宋体" w:hAnsi="宋体" w:eastAsia="宋体" w:cs="宋体"/>
          <w:bCs/>
          <w:spacing w:val="-6"/>
          <w:szCs w:val="21"/>
          <w:highlight w:val="none"/>
        </w:rPr>
        <w:t>★2.联合体其他成员承担的部分、分包单位承担的部分，应在表中列明。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spacing w:val="-6"/>
          <w:szCs w:val="21"/>
          <w:highlight w:val="none"/>
        </w:rPr>
      </w:pPr>
    </w:p>
    <w:p w14:paraId="4019593B">
      <w:pPr>
        <w:adjustRightInd w:val="0"/>
        <w:snapToGrid w:val="0"/>
        <w:spacing w:line="288" w:lineRule="auto"/>
        <w:rPr>
          <w:rFonts w:hint="eastAsia" w:ascii="宋体" w:hAnsi="宋体" w:eastAsia="宋体" w:cs="Times New Roman"/>
          <w:b/>
          <w:bCs/>
          <w:spacing w:val="-6"/>
          <w:szCs w:val="21"/>
          <w:highlight w:val="none"/>
        </w:rPr>
      </w:pPr>
    </w:p>
    <w:p w14:paraId="6027D0A8">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59776EE9">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6A8C0123">
      <w:pPr>
        <w:autoSpaceDE w:val="0"/>
        <w:autoSpaceDN w:val="0"/>
        <w:adjustRightInd w:val="0"/>
        <w:snapToGrid w:val="0"/>
        <w:spacing w:line="288" w:lineRule="auto"/>
        <w:jc w:val="left"/>
        <w:rPr>
          <w:rFonts w:ascii="宋体" w:hAnsi="宋体" w:eastAsia="宋体" w:cs="宋体"/>
          <w:spacing w:val="-6"/>
          <w:kern w:val="0"/>
          <w:szCs w:val="21"/>
          <w:highlight w:val="none"/>
        </w:rPr>
      </w:pPr>
    </w:p>
    <w:p w14:paraId="4244FB24">
      <w:pPr>
        <w:adjustRightInd w:val="0"/>
        <w:snapToGrid w:val="0"/>
        <w:spacing w:line="288" w:lineRule="auto"/>
        <w:rPr>
          <w:rFonts w:ascii="宋体" w:hAnsi="宋体" w:eastAsia="宋体" w:cs="宋体"/>
          <w:szCs w:val="21"/>
          <w:highlight w:val="none"/>
        </w:rPr>
      </w:pPr>
    </w:p>
    <w:p w14:paraId="3CF17650">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t>附：产品技术支持材料</w:t>
      </w:r>
    </w:p>
    <w:p w14:paraId="01CD473D">
      <w:pPr>
        <w:adjustRightInd w:val="0"/>
        <w:snapToGrid w:val="0"/>
        <w:spacing w:line="288" w:lineRule="auto"/>
        <w:jc w:val="center"/>
        <w:outlineLvl w:val="9"/>
        <w:rPr>
          <w:rFonts w:ascii="宋体" w:hAnsi="宋体" w:eastAsia="宋体" w:cs="宋体"/>
          <w:b/>
          <w:spacing w:val="-6"/>
          <w:szCs w:val="21"/>
          <w:highlight w:val="none"/>
        </w:rPr>
      </w:pPr>
      <w:r>
        <w:rPr>
          <w:rFonts w:hint="eastAsia" w:ascii="宋体" w:hAnsi="宋体" w:eastAsia="宋体" w:cs="宋体"/>
          <w:b/>
          <w:spacing w:val="-6"/>
          <w:szCs w:val="21"/>
          <w:highlight w:val="none"/>
        </w:rPr>
        <w:br w:type="page"/>
      </w:r>
    </w:p>
    <w:p w14:paraId="1247915A">
      <w:pPr>
        <w:adjustRightInd w:val="0"/>
        <w:snapToGrid w:val="0"/>
        <w:spacing w:line="288" w:lineRule="auto"/>
        <w:jc w:val="left"/>
        <w:outlineLvl w:val="2"/>
        <w:rPr>
          <w:rFonts w:hint="eastAsia" w:ascii="宋体" w:hAnsi="宋体" w:eastAsia="宋体" w:cs="宋体"/>
          <w:b/>
          <w:spacing w:val="-6"/>
          <w:szCs w:val="21"/>
          <w:highlight w:val="none"/>
          <w:lang w:eastAsia="zh-CN"/>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6</w:t>
      </w:r>
      <w:r>
        <w:rPr>
          <w:rFonts w:hint="eastAsia" w:ascii="宋体" w:hAnsi="宋体" w:eastAsia="宋体" w:cs="宋体"/>
          <w:b/>
          <w:spacing w:val="-6"/>
          <w:szCs w:val="21"/>
          <w:highlight w:val="none"/>
        </w:rPr>
        <w:t>）技术方案</w:t>
      </w:r>
      <w:r>
        <w:rPr>
          <w:rFonts w:hint="eastAsia" w:ascii="宋体" w:hAnsi="宋体" w:eastAsia="宋体" w:cs="宋体"/>
          <w:b/>
          <w:spacing w:val="-6"/>
          <w:szCs w:val="21"/>
          <w:highlight w:val="none"/>
          <w:lang w:eastAsia="zh-CN"/>
        </w:rPr>
        <w:t>：</w:t>
      </w:r>
    </w:p>
    <w:p w14:paraId="6A3CC2D6">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实施方案</w:t>
      </w:r>
    </w:p>
    <w:p w14:paraId="53122E15">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项目团队</w:t>
      </w:r>
    </w:p>
    <w:p w14:paraId="05DEF656">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售后服务</w:t>
      </w:r>
    </w:p>
    <w:p w14:paraId="3C400B0B">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技术培训</w:t>
      </w:r>
    </w:p>
    <w:p w14:paraId="1025EEC7">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7</w:t>
      </w:r>
      <w:r>
        <w:rPr>
          <w:rFonts w:hint="eastAsia" w:ascii="宋体" w:hAnsi="宋体" w:eastAsia="宋体" w:cs="宋体"/>
          <w:b/>
          <w:spacing w:val="-6"/>
          <w:szCs w:val="21"/>
          <w:highlight w:val="none"/>
        </w:rPr>
        <w:t>）节能环保产品证明材料（如有）</w:t>
      </w:r>
    </w:p>
    <w:p w14:paraId="1A2D153F">
      <w:pPr>
        <w:adjustRightInd w:val="0"/>
        <w:snapToGrid w:val="0"/>
        <w:spacing w:line="288" w:lineRule="auto"/>
        <w:rPr>
          <w:rFonts w:ascii="宋体" w:hAnsi="宋体" w:eastAsia="宋体" w:cs="Times New Roman"/>
          <w:b/>
          <w:szCs w:val="21"/>
          <w:highlight w:val="none"/>
        </w:rPr>
      </w:pPr>
      <w:r>
        <w:rPr>
          <w:rFonts w:hint="eastAsia" w:ascii="宋体" w:hAnsi="宋体" w:eastAsia="宋体" w:cs="Times New Roman"/>
          <w:b/>
          <w:szCs w:val="21"/>
          <w:highlight w:val="none"/>
        </w:rPr>
        <w:t>说明：投标产品属于品目清单范围且提供国家确定的认证机构出具的有效的节能产品、环境标志产品认证证书（扫描件）。</w:t>
      </w:r>
    </w:p>
    <w:p w14:paraId="70B7624B">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6D34F6F3">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▲采购人拟采购的产品属于政府强制采购的节能产品品目清单范围的，投标人未按招标文件要求提供国家确定的认证机构出具的、有效的节能产品认证证书的，投标无效。</w:t>
      </w:r>
    </w:p>
    <w:p w14:paraId="1C2FB09B">
      <w:pPr>
        <w:adjustRightInd w:val="0"/>
        <w:snapToGrid w:val="0"/>
        <w:spacing w:line="288" w:lineRule="auto"/>
        <w:outlineLvl w:val="2"/>
        <w:rPr>
          <w:rFonts w:hint="eastAsia" w:ascii="宋体" w:hAnsi="宋体" w:eastAsia="宋体" w:cs="宋体"/>
          <w:b/>
          <w:spacing w:val="-6"/>
          <w:szCs w:val="21"/>
          <w:highlight w:val="none"/>
          <w:lang w:eastAsia="zh-CN"/>
        </w:rPr>
      </w:pPr>
      <w:r>
        <w:rPr>
          <w:rFonts w:hint="eastAsia" w:ascii="宋体" w:hAnsi="宋体" w:eastAsia="宋体" w:cs="宋体"/>
          <w:b/>
          <w:spacing w:val="-6"/>
          <w:szCs w:val="21"/>
          <w:highlight w:val="none"/>
        </w:rPr>
        <w:t>（8）科技创新相关证明材料</w:t>
      </w: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lang w:val="en-US" w:eastAsia="zh-CN"/>
        </w:rPr>
        <w:t>如有</w:t>
      </w:r>
      <w:r>
        <w:rPr>
          <w:rFonts w:hint="eastAsia" w:ascii="宋体" w:hAnsi="宋体" w:eastAsia="宋体" w:cs="宋体"/>
          <w:b/>
          <w:spacing w:val="-6"/>
          <w:szCs w:val="21"/>
          <w:highlight w:val="none"/>
          <w:lang w:eastAsia="zh-CN"/>
        </w:rPr>
        <w:t>）</w:t>
      </w:r>
    </w:p>
    <w:p w14:paraId="4A2A1CA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609C914F">
      <w:pPr>
        <w:tabs>
          <w:tab w:val="left" w:pos="257"/>
        </w:tabs>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ab/>
      </w:r>
      <w:r>
        <w:rPr>
          <w:rFonts w:hint="eastAsia" w:ascii="宋体" w:hAnsi="宋体" w:eastAsia="宋体" w:cs="宋体"/>
          <w:b/>
          <w:spacing w:val="-6"/>
          <w:szCs w:val="21"/>
          <w:highlight w:val="none"/>
          <w:lang w:val="en-US" w:eastAsia="zh-CN"/>
        </w:rPr>
        <w:t>9</w:t>
      </w:r>
      <w:r>
        <w:rPr>
          <w:rFonts w:hint="eastAsia" w:ascii="宋体" w:hAnsi="宋体" w:eastAsia="宋体" w:cs="宋体"/>
          <w:b/>
          <w:spacing w:val="-6"/>
          <w:szCs w:val="21"/>
          <w:highlight w:val="none"/>
        </w:rPr>
        <w:t>）投标人需要说明的其他文件和材料。</w:t>
      </w:r>
    </w:p>
    <w:p w14:paraId="4A18423A">
      <w:pPr>
        <w:widowControl/>
        <w:adjustRightInd w:val="0"/>
        <w:snapToGrid w:val="0"/>
        <w:spacing w:line="288" w:lineRule="auto"/>
        <w:jc w:val="left"/>
        <w:rPr>
          <w:rFonts w:ascii="宋体" w:hAnsi="宋体" w:eastAsia="宋体" w:cs="宋体"/>
          <w:b/>
          <w:spacing w:val="-6"/>
          <w:szCs w:val="21"/>
          <w:highlight w:val="none"/>
        </w:rPr>
      </w:pPr>
    </w:p>
    <w:p w14:paraId="5AC26D12">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报价文件</w:t>
      </w:r>
    </w:p>
    <w:p w14:paraId="402F80CD">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92C6F11">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）开标一览表</w:t>
      </w:r>
    </w:p>
    <w:p w14:paraId="60A68CE1">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浙江外国语学院</w:t>
      </w:r>
    </w:p>
    <w:p w14:paraId="1D023D4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追梦堂舞台机械、灯光系统改造项目</w:t>
      </w:r>
    </w:p>
    <w:p w14:paraId="4ADB52CD">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QSZBB250058ZHGK</w:t>
      </w:r>
    </w:p>
    <w:p w14:paraId="323D3A99">
      <w:pPr>
        <w:adjustRightInd w:val="0"/>
        <w:snapToGrid w:val="0"/>
        <w:spacing w:line="288" w:lineRule="auto"/>
        <w:rPr>
          <w:rFonts w:hint="eastAsia"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p w14:paraId="53A765F8">
      <w:pPr>
        <w:adjustRightInd w:val="0"/>
        <w:snapToGrid w:val="0"/>
        <w:spacing w:line="288" w:lineRule="auto"/>
        <w:rPr>
          <w:rFonts w:hint="eastAsia" w:ascii="宋体" w:hAnsi="宋体" w:eastAsia="宋体" w:cs="Times New Roman"/>
          <w:bCs/>
          <w:spacing w:val="-6"/>
          <w:szCs w:val="21"/>
          <w:highlight w:val="none"/>
        </w:rPr>
      </w:pPr>
    </w:p>
    <w:tbl>
      <w:tblPr>
        <w:tblStyle w:val="24"/>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7"/>
        <w:gridCol w:w="1682"/>
        <w:gridCol w:w="1591"/>
        <w:gridCol w:w="802"/>
        <w:gridCol w:w="870"/>
        <w:gridCol w:w="1089"/>
        <w:gridCol w:w="924"/>
        <w:gridCol w:w="1016"/>
        <w:gridCol w:w="1001"/>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标的名称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highlight w:val="none"/>
              </w:rPr>
            </w:pPr>
            <w:bookmarkStart w:id="55" w:name="_Hlk177717733"/>
            <w:r>
              <w:rPr>
                <w:rFonts w:hint="eastAsia" w:ascii="宋体" w:hAnsi="宋体" w:eastAsia="宋体" w:cs="宋体"/>
                <w:b/>
                <w:bCs/>
                <w:sz w:val="21"/>
                <w:szCs w:val="21"/>
                <w:highlight w:val="none"/>
              </w:rPr>
              <w:t>规格型号</w:t>
            </w:r>
            <w:bookmarkEnd w:id="55"/>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制造商</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产地</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单价</w:t>
            </w:r>
          </w:p>
          <w:p w14:paraId="33843E8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合计</w:t>
            </w:r>
          </w:p>
          <w:p w14:paraId="73305515">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highlight w:val="none"/>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highlight w:val="none"/>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★以下（联合体</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highlight w:val="none"/>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hint="eastAsia" w:ascii="宋体" w:hAnsi="宋体" w:eastAsia="宋体" w:cs="宋体"/>
                <w:b/>
                <w:bCs/>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hint="eastAsia" w:ascii="宋体" w:hAnsi="宋体" w:eastAsia="宋体" w:cs="宋体"/>
                <w:b/>
                <w:bCs/>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投标总价（人民币元）</w:t>
            </w:r>
          </w:p>
          <w:p w14:paraId="59577BD1">
            <w:pPr>
              <w:adjustRightInd w:val="0"/>
              <w:snapToGrid w:val="0"/>
              <w:spacing w:line="288" w:lineRule="auto"/>
              <w:rPr>
                <w:rFonts w:ascii="宋体" w:hAnsi="宋体" w:eastAsia="宋体" w:cs="宋体"/>
                <w:b/>
                <w:bCs/>
                <w:szCs w:val="21"/>
                <w:highlight w:val="none"/>
              </w:rPr>
            </w:pPr>
          </w:p>
          <w:p w14:paraId="0C631DFA">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小写：_________________________</w:t>
            </w:r>
          </w:p>
          <w:p w14:paraId="2DD61A79">
            <w:pPr>
              <w:adjustRightInd w:val="0"/>
              <w:snapToGrid w:val="0"/>
              <w:spacing w:line="288" w:lineRule="auto"/>
              <w:rPr>
                <w:rFonts w:ascii="宋体" w:hAnsi="宋体" w:eastAsia="宋体" w:cs="宋体"/>
                <w:b/>
                <w:bCs/>
                <w:szCs w:val="21"/>
                <w:highlight w:val="none"/>
              </w:rPr>
            </w:pPr>
          </w:p>
          <w:p w14:paraId="5FEFE13F">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大写：_________________________</w:t>
            </w:r>
          </w:p>
          <w:p w14:paraId="76081A6A">
            <w:pPr>
              <w:adjustRightInd w:val="0"/>
              <w:snapToGrid w:val="0"/>
              <w:spacing w:line="288" w:lineRule="auto"/>
              <w:rPr>
                <w:rFonts w:ascii="宋体" w:hAnsi="宋体" w:eastAsia="宋体" w:cs="宋体"/>
                <w:b/>
                <w:bCs/>
                <w:szCs w:val="21"/>
                <w:highlight w:val="none"/>
              </w:rPr>
            </w:pPr>
          </w:p>
        </w:tc>
      </w:tr>
    </w:tbl>
    <w:p w14:paraId="3D76638D">
      <w:pPr>
        <w:adjustRightInd w:val="0"/>
        <w:snapToGrid w:val="0"/>
        <w:spacing w:line="288" w:lineRule="auto"/>
        <w:rPr>
          <w:rFonts w:ascii="宋体" w:hAnsi="宋体" w:eastAsia="宋体" w:cs="Times New Roman"/>
          <w:spacing w:val="-6"/>
          <w:szCs w:val="21"/>
          <w:highlight w:val="none"/>
        </w:rPr>
      </w:pPr>
    </w:p>
    <w:p w14:paraId="42BE46DF">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7760D6D1">
      <w:pPr>
        <w:adjustRightInd w:val="0"/>
        <w:snapToGrid w:val="0"/>
        <w:spacing w:line="288" w:lineRule="auto"/>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2.</w:t>
      </w:r>
      <w:r>
        <w:rPr>
          <w:rFonts w:hint="eastAsia" w:ascii="宋体" w:hAnsi="宋体" w:eastAsia="宋体" w:cs="宋体"/>
          <w:b w:val="0"/>
          <w:bCs w:val="0"/>
          <w:szCs w:val="21"/>
          <w:highlight w:val="none"/>
        </w:rPr>
        <w:t>联合体其他成员承担的部分、分包单位承担的部分，应在表中列明。</w:t>
      </w:r>
    </w:p>
    <w:p w14:paraId="426939ED">
      <w:pPr>
        <w:adjustRightInd w:val="0"/>
        <w:snapToGrid w:val="0"/>
        <w:spacing w:line="288" w:lineRule="auto"/>
        <w:rPr>
          <w:rFonts w:ascii="宋体" w:hAnsi="宋体" w:eastAsia="宋体" w:cs="Times New Roman"/>
          <w:szCs w:val="21"/>
          <w:highlight w:val="none"/>
        </w:rPr>
      </w:pPr>
    </w:p>
    <w:p w14:paraId="3753EC28">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5438256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833413A">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Times New Roman"/>
          <w:bCs/>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2</w:t>
      </w:r>
      <w:r>
        <w:rPr>
          <w:rFonts w:hint="eastAsia" w:ascii="宋体" w:hAnsi="宋体" w:eastAsia="宋体" w:cs="宋体"/>
          <w:b/>
          <w:spacing w:val="-6"/>
          <w:szCs w:val="21"/>
          <w:highlight w:val="none"/>
        </w:rPr>
        <w:t>）</w:t>
      </w:r>
      <w:r>
        <w:rPr>
          <w:rFonts w:ascii="宋体" w:hAnsi="宋体" w:eastAsia="宋体" w:cs="宋体"/>
          <w:b/>
          <w:spacing w:val="-6"/>
          <w:szCs w:val="21"/>
          <w:highlight w:val="none"/>
        </w:rPr>
        <w:t>中小企业声明函（货物）</w:t>
      </w:r>
      <w:r>
        <w:rPr>
          <w:rFonts w:hint="eastAsia" w:ascii="宋体" w:hAnsi="宋体" w:eastAsia="宋体" w:cs="宋体"/>
          <w:b/>
          <w:spacing w:val="-6"/>
          <w:szCs w:val="21"/>
          <w:highlight w:val="none"/>
        </w:rPr>
        <w:t>（若属于中小企业）</w:t>
      </w:r>
    </w:p>
    <w:p w14:paraId="2D64B5A7">
      <w:pPr>
        <w:adjustRightInd w:val="0"/>
        <w:snapToGrid w:val="0"/>
        <w:spacing w:line="288" w:lineRule="auto"/>
        <w:ind w:firstLine="498" w:firstLineChars="236"/>
        <w:rPr>
          <w:rFonts w:ascii="宋体" w:hAnsi="宋体" w:eastAsia="宋体" w:cs="Times New Roman"/>
          <w:b/>
          <w:szCs w:val="21"/>
          <w:highlight w:val="none"/>
        </w:rPr>
      </w:pPr>
    </w:p>
    <w:p w14:paraId="11DF3246">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本公司（联合体）郑重声明，根据《政府采购促进中小企业发展管理办法》（财库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号）的规定，本公司（联合体）参加</w:t>
      </w:r>
      <w:r>
        <w:rPr>
          <w:rFonts w:ascii="宋体" w:hAnsi="宋体" w:eastAsia="宋体" w:cs="Times New Roman"/>
          <w:i/>
          <w:szCs w:val="21"/>
          <w:highlight w:val="none"/>
          <w:u w:val="single"/>
        </w:rPr>
        <w:t>（单位名称）</w:t>
      </w:r>
      <w:r>
        <w:rPr>
          <w:rFonts w:ascii="宋体" w:hAnsi="宋体" w:eastAsia="宋体" w:cs="Times New Roman"/>
          <w:szCs w:val="21"/>
          <w:highlight w:val="none"/>
        </w:rPr>
        <w:t>的</w:t>
      </w:r>
      <w:r>
        <w:rPr>
          <w:rFonts w:ascii="宋体" w:hAnsi="宋体" w:eastAsia="宋体" w:cs="Times New Roman"/>
          <w:i/>
          <w:szCs w:val="21"/>
          <w:highlight w:val="none"/>
          <w:u w:val="single"/>
        </w:rPr>
        <w:t>（</w:t>
      </w:r>
      <w:bookmarkStart w:id="56" w:name="_Hlk118098443"/>
      <w:r>
        <w:rPr>
          <w:rFonts w:ascii="宋体" w:hAnsi="宋体" w:eastAsia="宋体" w:cs="Times New Roman"/>
          <w:i/>
          <w:szCs w:val="21"/>
          <w:highlight w:val="none"/>
          <w:u w:val="single"/>
        </w:rPr>
        <w:t>项目名称</w:t>
      </w:r>
      <w:bookmarkEnd w:id="56"/>
      <w:r>
        <w:rPr>
          <w:rFonts w:ascii="宋体" w:hAnsi="宋体" w:eastAsia="宋体" w:cs="Times New Roman"/>
          <w:i/>
          <w:szCs w:val="21"/>
          <w:highlight w:val="none"/>
          <w:u w:val="single"/>
        </w:rPr>
        <w:t>）</w:t>
      </w:r>
      <w:r>
        <w:rPr>
          <w:rFonts w:ascii="宋体" w:hAnsi="宋体" w:eastAsia="宋体" w:cs="Times New Roman"/>
          <w:szCs w:val="21"/>
          <w:highlight w:val="none"/>
        </w:rPr>
        <w:t>采购活动，提供的货物全部由符合政策要求的中小企业制造。相关企业（含联合体中的中小企业、签订分包意向协议的中小企业）的具体情况如下：</w:t>
      </w:r>
    </w:p>
    <w:p w14:paraId="380A5348">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1.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3B703D7E">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2.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hint="eastAsia" w:ascii="宋体" w:hAnsi="宋体" w:eastAsia="宋体" w:cs="Times New Roman"/>
          <w:szCs w:val="21"/>
          <w:highlight w:val="none"/>
        </w:rPr>
        <w:t>；</w:t>
      </w:r>
    </w:p>
    <w:p w14:paraId="49E68FB8">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w:t>
      </w:r>
    </w:p>
    <w:p w14:paraId="251B4D75">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以上企业，不属于大企业的分支机构，不存在控股股东为大企业的情形，也不存在与大企业的负责人为同一人的情形。</w:t>
      </w:r>
    </w:p>
    <w:p w14:paraId="60137AAB">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本企业对上述声明内容的真实性负责。如有虚假，将依法承担相应责任。</w:t>
      </w:r>
    </w:p>
    <w:p w14:paraId="67320A61">
      <w:pPr>
        <w:adjustRightInd w:val="0"/>
        <w:snapToGrid w:val="0"/>
        <w:spacing w:line="288" w:lineRule="auto"/>
        <w:ind w:firstLine="495" w:firstLineChars="236"/>
        <w:rPr>
          <w:rFonts w:ascii="宋体" w:hAnsi="宋体" w:eastAsia="宋体" w:cs="Times New Roman"/>
          <w:color w:val="auto"/>
          <w:szCs w:val="21"/>
          <w:highlight w:val="none"/>
        </w:rPr>
      </w:pPr>
    </w:p>
    <w:p w14:paraId="5600E71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7E9A8FA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366006C8">
      <w:pPr>
        <w:adjustRightInd w:val="0"/>
        <w:snapToGrid w:val="0"/>
        <w:spacing w:line="288" w:lineRule="auto"/>
        <w:ind w:firstLine="495" w:firstLineChars="236"/>
        <w:rPr>
          <w:rFonts w:ascii="宋体" w:hAnsi="宋体" w:eastAsia="宋体" w:cs="Times New Roman"/>
          <w:color w:val="auto"/>
          <w:szCs w:val="21"/>
          <w:highlight w:val="none"/>
        </w:rPr>
      </w:pPr>
    </w:p>
    <w:p w14:paraId="000631ED">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FF5338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2D715C9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0CA62DD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6668044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3231D2C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53ACE296">
      <w:pPr>
        <w:widowControl/>
        <w:adjustRightInd w:val="0"/>
        <w:snapToGrid w:val="0"/>
        <w:spacing w:line="288" w:lineRule="auto"/>
        <w:ind w:firstLine="495" w:firstLineChars="236"/>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6FBFF8C3">
      <w:pPr>
        <w:adjustRightInd w:val="0"/>
        <w:snapToGrid w:val="0"/>
        <w:spacing w:line="288" w:lineRule="auto"/>
        <w:jc w:val="center"/>
        <w:outlineLvl w:val="2"/>
        <w:rPr>
          <w:rFonts w:ascii="宋体" w:hAnsi="宋体" w:eastAsia="宋体" w:cs="宋体"/>
          <w:color w:val="000000"/>
          <w:kern w:val="0"/>
          <w:szCs w:val="21"/>
          <w:highlight w:val="none"/>
        </w:rPr>
      </w:pPr>
      <w:r>
        <w:rPr>
          <w:rFonts w:ascii="宋体" w:hAnsi="宋体" w:eastAsia="宋体" w:cs="Times New Roman"/>
          <w:color w:val="auto"/>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）属于监狱企业的证明文件（若属于监狱企业）</w:t>
      </w:r>
    </w:p>
    <w:p w14:paraId="10EDC8D6">
      <w:pPr>
        <w:adjustRightInd w:val="0"/>
        <w:snapToGrid w:val="0"/>
        <w:spacing w:line="288" w:lineRule="auto"/>
        <w:rPr>
          <w:rFonts w:ascii="宋体" w:hAnsi="宋体" w:eastAsia="宋体" w:cs="宋体"/>
          <w:color w:val="000000"/>
          <w:kern w:val="0"/>
          <w:szCs w:val="21"/>
          <w:highlight w:val="none"/>
        </w:rPr>
      </w:pPr>
    </w:p>
    <w:p w14:paraId="38594BF3">
      <w:pPr>
        <w:adjustRightInd w:val="0"/>
        <w:snapToGrid w:val="0"/>
        <w:spacing w:line="288" w:lineRule="auto"/>
        <w:ind w:firstLine="373" w:firstLineChars="177"/>
        <w:rPr>
          <w:rFonts w:ascii="宋体" w:hAnsi="宋体" w:eastAsia="宋体"/>
          <w:b/>
          <w:bCs/>
          <w:szCs w:val="21"/>
          <w:highlight w:val="none"/>
        </w:rPr>
      </w:pPr>
      <w:r>
        <w:rPr>
          <w:rFonts w:hint="eastAsia" w:ascii="宋体" w:hAnsi="宋体" w:eastAsia="宋体" w:cs="宋体"/>
          <w:b/>
          <w:bCs/>
          <w:color w:val="000000"/>
          <w:kern w:val="0"/>
          <w:szCs w:val="21"/>
          <w:highlight w:val="none"/>
        </w:rPr>
        <w:t>监狱企业参加政府采购活动时，应当提供由省级以上监狱管理局、戒毒管理局（含新疆生产建设兵团）出具的属于监狱企业的证明文件。</w:t>
      </w:r>
    </w:p>
    <w:p w14:paraId="791F6900">
      <w:pPr>
        <w:adjustRightInd w:val="0"/>
        <w:snapToGrid w:val="0"/>
        <w:spacing w:line="288" w:lineRule="auto"/>
        <w:rPr>
          <w:rFonts w:ascii="宋体" w:hAnsi="宋体" w:eastAsia="宋体"/>
          <w:szCs w:val="21"/>
          <w:highlight w:val="none"/>
        </w:rPr>
      </w:pPr>
    </w:p>
    <w:p w14:paraId="3E17BE6A">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14:paraId="0D7456D1">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E000E89">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二、在政府采购活动中，监狱企业视同小型、微型企业，享受预留份额、评审中价格扣除等政府采购促进中小企业发展的政府采购政策。</w:t>
      </w:r>
    </w:p>
    <w:p w14:paraId="0DF54376">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239C9DE9">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）残疾人福利性单位声明函（若属于残疾人福利性单位）</w:t>
      </w:r>
    </w:p>
    <w:p w14:paraId="564FDB8D">
      <w:pPr>
        <w:adjustRightInd w:val="0"/>
        <w:snapToGrid w:val="0"/>
        <w:spacing w:line="288" w:lineRule="auto"/>
        <w:rPr>
          <w:rFonts w:ascii="宋体" w:hAnsi="宋体" w:eastAsia="宋体" w:cs="Times New Roman"/>
          <w:b/>
          <w:spacing w:val="6"/>
          <w:szCs w:val="21"/>
          <w:highlight w:val="none"/>
        </w:rPr>
      </w:pPr>
    </w:p>
    <w:p w14:paraId="5BB22209">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3E58E243">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24405DD5">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270F7612">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14:paraId="6A3EEAC7">
      <w:pPr>
        <w:adjustRightInd w:val="0"/>
        <w:snapToGrid w:val="0"/>
        <w:spacing w:line="288" w:lineRule="auto"/>
        <w:rPr>
          <w:rFonts w:ascii="宋体" w:hAnsi="宋体" w:eastAsia="宋体"/>
          <w:szCs w:val="21"/>
          <w:highlight w:val="none"/>
        </w:rPr>
      </w:pPr>
    </w:p>
    <w:p w14:paraId="49399062">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14:paraId="1E7208FD">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一、享受政府采购支持政策的残疾人福利性单位应当同时满足以下条件：</w:t>
      </w:r>
    </w:p>
    <w:p w14:paraId="05040796">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（一）安置的残疾人占本单位在职职工人数的比例不低于25%（含25%），并且安置的残疾人人数不少于10人（含10人）；</w:t>
      </w:r>
    </w:p>
    <w:p w14:paraId="1C109093">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（二）依法与安置的每位残疾人签订了一年以上（含一年）的劳动合同或服务协议；</w:t>
      </w:r>
    </w:p>
    <w:p w14:paraId="4B69E096">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（三）为安置的每位残疾人按月足额缴纳了基本养老保险、基本医疗保险、失业保险、工伤保险和生育保险等社会保险费；</w:t>
      </w:r>
    </w:p>
    <w:p w14:paraId="1F723039">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（四）通过银行等金融机构向安置的每位残疾人，按月支付了不低于单位所在区县适用的经省级人民政府批准的月最低工资标准的工资；</w:t>
      </w:r>
    </w:p>
    <w:p w14:paraId="50153EB3">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（五）提供本单位制造的货物、承担的工程或者服务（以下简称产品），或者提供其他残疾人福利性单位制造的货物（不包括使用非残疾人福利性单位注册商标的货物）。</w:t>
      </w:r>
    </w:p>
    <w:p w14:paraId="0F427268">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130F8D">
      <w:pPr>
        <w:pStyle w:val="21"/>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二、符合条件的残疾人福利性单位在参加政府采购活动时，应当提供</w:t>
      </w:r>
      <w:r>
        <w:rPr>
          <w:rFonts w:hint="eastAsia"/>
          <w:sz w:val="21"/>
          <w:szCs w:val="21"/>
          <w:highlight w:val="none"/>
        </w:rPr>
        <w:t>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w:t>
      </w:r>
      <w:r>
        <w:rPr>
          <w:rFonts w:hint="eastAsia"/>
          <w:sz w:val="21"/>
          <w:szCs w:val="21"/>
          <w:highlight w:val="none"/>
        </w:rPr>
        <w:t>，并对声明的真实性负责。</w:t>
      </w:r>
    </w:p>
    <w:p w14:paraId="0038E8C0">
      <w:pPr>
        <w:pStyle w:val="21"/>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三、在政府采购活动中，残疾人福利性单位视同小型、微型企业，享受预留份额、评审中价格扣除等促进中小企业发展的政府采购政策。</w:t>
      </w:r>
    </w:p>
    <w:p w14:paraId="62D85DB7">
      <w:pPr>
        <w:pStyle w:val="21"/>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残疾人福利性单位属于小型、微型企业的，不重复享受政策。</w:t>
      </w:r>
    </w:p>
    <w:p w14:paraId="2DA98041">
      <w:pPr>
        <w:widowControl/>
        <w:adjustRightInd w:val="0"/>
        <w:snapToGrid w:val="0"/>
        <w:spacing w:line="288" w:lineRule="auto"/>
        <w:ind w:firstLine="495" w:firstLineChars="236"/>
        <w:jc w:val="left"/>
        <w:rPr>
          <w:rFonts w:ascii="宋体" w:hAnsi="宋体" w:eastAsia="宋体" w:cs="Times New Roman"/>
          <w:color w:val="auto"/>
          <w:szCs w:val="21"/>
          <w:highlight w:val="none"/>
        </w:rPr>
      </w:pPr>
    </w:p>
    <w:p w14:paraId="018616FE">
      <w:pPr>
        <w:widowControl/>
        <w:jc w:val="left"/>
        <w:rPr>
          <w:rFonts w:ascii="宋体" w:hAnsi="宋体" w:eastAsia="宋体" w:cs="Times New Roman"/>
          <w:b/>
          <w:spacing w:val="-6"/>
          <w:szCs w:val="21"/>
          <w:highlight w:val="none"/>
        </w:rPr>
      </w:pPr>
    </w:p>
    <w:p w14:paraId="1E0E5CEB">
      <w:pPr>
        <w:rPr>
          <w:rFonts w:hint="eastAsia" w:ascii="宋体" w:hAnsi="宋体" w:eastAsia="宋体" w:cs="Times New Roman"/>
          <w:b/>
          <w:spacing w:val="-6"/>
          <w:szCs w:val="21"/>
          <w:highlight w:val="none"/>
        </w:rPr>
      </w:pPr>
      <w:r>
        <w:rPr>
          <w:rFonts w:hint="eastAsia" w:ascii="宋体" w:hAnsi="宋体" w:eastAsia="宋体" w:cs="Times New Roman"/>
          <w:b/>
          <w:spacing w:val="-6"/>
          <w:szCs w:val="21"/>
          <w:highlight w:val="none"/>
        </w:rPr>
        <w:br w:type="page"/>
      </w:r>
    </w:p>
    <w:p w14:paraId="4843891A">
      <w:pPr>
        <w:adjustRightInd w:val="0"/>
        <w:snapToGrid w:val="0"/>
        <w:spacing w:line="288" w:lineRule="auto"/>
        <w:jc w:val="center"/>
        <w:outlineLvl w:val="2"/>
        <w:rPr>
          <w:rFonts w:ascii="宋体" w:hAnsi="宋体" w:eastAsia="宋体" w:cs="Times New Roman"/>
          <w:b/>
          <w:bCs/>
          <w:szCs w:val="21"/>
          <w:highlight w:val="none"/>
        </w:rPr>
      </w:pPr>
      <w:r>
        <w:rPr>
          <w:rFonts w:hint="eastAsia" w:ascii="宋体" w:hAnsi="宋体" w:eastAsia="宋体" w:cs="Times New Roman"/>
          <w:b/>
          <w:spacing w:val="-6"/>
          <w:szCs w:val="21"/>
          <w:highlight w:val="none"/>
        </w:rPr>
        <w:t>附件1：</w:t>
      </w:r>
      <w:r>
        <w:rPr>
          <w:rFonts w:hint="eastAsia" w:ascii="宋体" w:hAnsi="宋体" w:eastAsia="宋体" w:cs="Times New Roman"/>
          <w:b/>
          <w:bCs/>
          <w:szCs w:val="21"/>
          <w:highlight w:val="none"/>
        </w:rPr>
        <w:t>业务专用章使用说明函</w:t>
      </w:r>
    </w:p>
    <w:p w14:paraId="435FA431">
      <w:pPr>
        <w:snapToGrid w:val="0"/>
        <w:spacing w:line="288" w:lineRule="auto"/>
        <w:rPr>
          <w:rFonts w:ascii="宋体" w:hAnsi="宋体" w:eastAsia="宋体" w:cs="仿宋_GB2312"/>
          <w:szCs w:val="21"/>
          <w:highlight w:val="none"/>
          <w:u w:val="single"/>
        </w:rPr>
      </w:pPr>
    </w:p>
    <w:p w14:paraId="084F87D4">
      <w:pPr>
        <w:snapToGrid w:val="0"/>
        <w:spacing w:line="288" w:lineRule="auto"/>
        <w:rPr>
          <w:rFonts w:ascii="宋体" w:hAnsi="宋体" w:eastAsia="宋体" w:cs="Times New Roman"/>
          <w:szCs w:val="21"/>
          <w:highlight w:val="none"/>
        </w:rPr>
      </w:pPr>
      <w:r>
        <w:rPr>
          <w:rFonts w:hint="eastAsia" w:ascii="宋体" w:hAnsi="宋体" w:eastAsia="宋体" w:cs="仿宋_GB2312"/>
          <w:szCs w:val="21"/>
          <w:highlight w:val="none"/>
          <w:u w:val="single"/>
        </w:rPr>
        <w:t>（采购人）、（采购代理机构）</w:t>
      </w:r>
    </w:p>
    <w:p w14:paraId="3098032B">
      <w:pPr>
        <w:snapToGrid w:val="0"/>
        <w:spacing w:line="288" w:lineRule="auto"/>
        <w:ind w:firstLine="424" w:firstLineChars="202"/>
        <w:rPr>
          <w:rFonts w:ascii="宋体" w:hAnsi="宋体" w:eastAsia="宋体" w:cs="宋体"/>
          <w:szCs w:val="21"/>
          <w:highlight w:val="none"/>
        </w:rPr>
      </w:pPr>
      <w:r>
        <w:rPr>
          <w:rFonts w:hint="eastAsia" w:ascii="宋体" w:hAnsi="宋体" w:eastAsia="宋体" w:cs="仿宋_GB2312"/>
          <w:kern w:val="0"/>
          <w:szCs w:val="21"/>
          <w:highlight w:val="none"/>
          <w:lang w:val="zh-CN"/>
        </w:rPr>
        <w:t>我方</w:t>
      </w:r>
      <w:r>
        <w:rPr>
          <w:rFonts w:ascii="宋体" w:hAnsi="宋体" w:eastAsia="宋体" w:cs="仿宋_GB2312"/>
          <w:kern w:val="0"/>
          <w:szCs w:val="21"/>
          <w:highlight w:val="none"/>
          <w:u w:val="single"/>
          <w:lang w:val="zh-CN"/>
        </w:rPr>
        <w:t xml:space="preserve">                         </w:t>
      </w:r>
      <w:r>
        <w:rPr>
          <w:rFonts w:ascii="宋体" w:hAnsi="宋体" w:eastAsia="宋体" w:cs="仿宋_GB2312"/>
          <w:szCs w:val="21"/>
          <w:highlight w:val="none"/>
        </w:rPr>
        <w:t>(</w:t>
      </w:r>
      <w:r>
        <w:rPr>
          <w:rFonts w:hint="eastAsia" w:ascii="宋体" w:hAnsi="宋体" w:eastAsia="宋体" w:cs="仿宋_GB2312"/>
          <w:szCs w:val="21"/>
          <w:highlight w:val="none"/>
        </w:rPr>
        <w:t>供应商</w:t>
      </w:r>
      <w:r>
        <w:rPr>
          <w:rFonts w:ascii="宋体" w:hAnsi="宋体" w:eastAsia="宋体" w:cs="仿宋_GB2312"/>
          <w:szCs w:val="21"/>
          <w:highlight w:val="none"/>
        </w:rPr>
        <w:t>全称)</w:t>
      </w:r>
      <w:r>
        <w:rPr>
          <w:rFonts w:hint="eastAsia" w:ascii="宋体" w:hAnsi="宋体" w:eastAsia="宋体" w:cs="Times New Roman"/>
          <w:szCs w:val="21"/>
          <w:highlight w:val="none"/>
        </w:rPr>
        <w:t>是中华人民共和国依法登记注册的合法企业，</w:t>
      </w:r>
      <w:r>
        <w:rPr>
          <w:rFonts w:hint="eastAsia" w:ascii="宋体" w:hAnsi="宋体" w:eastAsia="宋体" w:cs="宋体"/>
          <w:bCs/>
          <w:szCs w:val="21"/>
          <w:highlight w:val="none"/>
        </w:rPr>
        <w:t>在参加</w:t>
      </w:r>
      <w:r>
        <w:rPr>
          <w:rFonts w:hint="eastAsia" w:ascii="宋体" w:hAnsi="宋体" w:eastAsia="宋体" w:cs="仿宋_GB2312"/>
          <w:szCs w:val="21"/>
          <w:highlight w:val="none"/>
        </w:rPr>
        <w:t>你方组织的</w:t>
      </w:r>
      <w:r>
        <w:rPr>
          <w:rFonts w:hint="eastAsia" w:ascii="宋体" w:hAnsi="宋体" w:eastAsia="宋体" w:cs="仿宋_GB2312"/>
          <w:szCs w:val="21"/>
          <w:highlight w:val="none"/>
          <w:u w:val="single"/>
        </w:rPr>
        <w:t>（项目名称）</w:t>
      </w:r>
      <w:r>
        <w:rPr>
          <w:rFonts w:hint="eastAsia" w:ascii="宋体" w:hAnsi="宋体" w:eastAsia="宋体" w:cs="仿宋_GB2312"/>
          <w:szCs w:val="21"/>
          <w:highlight w:val="none"/>
        </w:rPr>
        <w:t>项目</w:t>
      </w:r>
      <w:r>
        <w:rPr>
          <w:rFonts w:hint="eastAsia" w:ascii="宋体" w:hAnsi="宋体" w:eastAsia="宋体" w:cs="仿宋_GB2312"/>
          <w:szCs w:val="21"/>
          <w:highlight w:val="none"/>
          <w:u w:val="single"/>
        </w:rPr>
        <w:t>（项目编号）</w:t>
      </w:r>
      <w:r>
        <w:rPr>
          <w:rFonts w:hint="eastAsia" w:ascii="宋体" w:hAnsi="宋体" w:eastAsia="宋体" w:cs="宋体"/>
          <w:bCs/>
          <w:szCs w:val="21"/>
          <w:highlight w:val="none"/>
          <w:lang w:eastAsia="zh-CN"/>
        </w:rPr>
        <w:t>投标</w:t>
      </w:r>
      <w:r>
        <w:rPr>
          <w:rFonts w:hint="eastAsia" w:ascii="宋体" w:hAnsi="宋体" w:eastAsia="宋体" w:cs="宋体"/>
          <w:bCs/>
          <w:szCs w:val="21"/>
          <w:highlight w:val="none"/>
        </w:rPr>
        <w:t>活动中作如下说明：</w:t>
      </w:r>
      <w:r>
        <w:rPr>
          <w:rFonts w:hint="eastAsia" w:ascii="宋体" w:hAnsi="宋体" w:eastAsia="宋体" w:cs="宋体"/>
          <w:szCs w:val="21"/>
          <w:highlight w:val="none"/>
        </w:rPr>
        <w:t>我方所使用的</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与法定名称章具有同等的法律效力，对使用</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的行为予以完全承认，并愿意承担相应责任。</w:t>
      </w:r>
    </w:p>
    <w:p w14:paraId="6FAD04FE">
      <w:pPr>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特此说明。</w:t>
      </w:r>
    </w:p>
    <w:p w14:paraId="70E85792">
      <w:pPr>
        <w:snapToGrid w:val="0"/>
        <w:spacing w:line="288" w:lineRule="auto"/>
        <w:ind w:right="480" w:firstLine="424" w:firstLineChars="202"/>
        <w:rPr>
          <w:rFonts w:ascii="宋体" w:hAnsi="宋体" w:eastAsia="宋体" w:cs="宋体"/>
          <w:szCs w:val="21"/>
          <w:highlight w:val="none"/>
        </w:rPr>
      </w:pPr>
      <w:r>
        <w:rPr>
          <w:rFonts w:hint="eastAsia" w:ascii="宋体" w:hAnsi="宋体" w:eastAsia="宋体" w:cs="宋体"/>
          <w:szCs w:val="21"/>
          <w:highlight w:val="none"/>
        </w:rPr>
        <w:t>供应商（法定名称章）：</w:t>
      </w:r>
    </w:p>
    <w:p w14:paraId="39C80E26">
      <w:pPr>
        <w:snapToGrid w:val="0"/>
        <w:spacing w:line="288" w:lineRule="auto"/>
        <w:ind w:right="1440" w:firstLine="424" w:firstLineChars="202"/>
        <w:rPr>
          <w:rFonts w:ascii="宋体" w:hAnsi="宋体" w:eastAsia="宋体" w:cs="宋体"/>
          <w:szCs w:val="21"/>
          <w:highlight w:val="none"/>
        </w:rPr>
      </w:pPr>
      <w:r>
        <w:rPr>
          <w:rFonts w:ascii="宋体" w:hAnsi="宋体" w:eastAsia="宋体" w:cs="宋体"/>
          <w:szCs w:val="21"/>
          <w:highlight w:val="none"/>
        </w:rPr>
        <w:t>日期：       年     月     日</w:t>
      </w:r>
    </w:p>
    <w:p w14:paraId="7F4BF5A8">
      <w:pPr>
        <w:snapToGrid w:val="0"/>
        <w:spacing w:line="288" w:lineRule="auto"/>
        <w:rPr>
          <w:rFonts w:ascii="宋体" w:hAnsi="宋体" w:eastAsia="宋体" w:cs="宋体"/>
          <w:b/>
          <w:bCs/>
          <w:szCs w:val="21"/>
          <w:highlight w:val="none"/>
        </w:rPr>
      </w:pPr>
    </w:p>
    <w:p w14:paraId="0BAD6FE8">
      <w:pPr>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附：</w:t>
      </w:r>
      <w:r>
        <w:rPr>
          <w:rFonts w:hint="eastAsia" w:ascii="宋体" w:hAnsi="宋体" w:eastAsia="宋体" w:cs="宋体"/>
          <w:szCs w:val="21"/>
          <w:highlight w:val="none"/>
        </w:rPr>
        <w:t>供应商法定名称章（印模）</w:t>
      </w:r>
      <w:r>
        <w:rPr>
          <w:rFonts w:ascii="宋体" w:hAnsi="宋体" w:eastAsia="宋体" w:cs="宋体"/>
          <w:szCs w:val="21"/>
          <w:highlight w:val="none"/>
        </w:rPr>
        <w:t xml:space="preserve">                </w:t>
      </w:r>
      <w:r>
        <w:rPr>
          <w:rFonts w:hint="eastAsia" w:ascii="宋体" w:hAnsi="宋体" w:eastAsia="宋体" w:cs="宋体"/>
          <w:szCs w:val="21"/>
          <w:highlight w:val="none"/>
        </w:rPr>
        <w:t>供应商“</w:t>
      </w:r>
      <w:r>
        <w:rPr>
          <w:rFonts w:ascii="宋体" w:hAnsi="宋体" w:eastAsia="宋体" w:cs="仿宋_GB2312"/>
          <w:szCs w:val="21"/>
          <w:highlight w:val="none"/>
        </w:rPr>
        <w:t>XX</w:t>
      </w:r>
      <w:r>
        <w:rPr>
          <w:rFonts w:hint="eastAsia" w:ascii="宋体" w:hAnsi="宋体" w:eastAsia="宋体" w:cs="宋体"/>
          <w:szCs w:val="21"/>
          <w:highlight w:val="none"/>
        </w:rPr>
        <w:t>专用章”（印模）</w:t>
      </w:r>
    </w:p>
    <w:p w14:paraId="0D5B8464">
      <w:pPr>
        <w:snapToGrid w:val="0"/>
        <w:spacing w:line="288" w:lineRule="auto"/>
        <w:rPr>
          <w:rFonts w:ascii="宋体" w:hAnsi="宋体" w:eastAsia="宋体" w:cs="宋体"/>
          <w:szCs w:val="21"/>
          <w:highlight w:val="none"/>
        </w:rPr>
      </w:pPr>
      <w:r>
        <w:rPr>
          <w:rFonts w:ascii="宋体" w:hAnsi="宋体" w:eastAsia="宋体" w:cs="Times New Roman"/>
          <w:b/>
          <w:bCs/>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highlight w:val="none"/>
        </w:rPr>
        <w:t xml:space="preserve"> </w:t>
      </w:r>
      <w:r>
        <w:rPr>
          <w:rFonts w:ascii="宋体" w:hAnsi="宋体" w:eastAsia="宋体" w:cs="Times New Roman"/>
          <w:b/>
          <w:bCs/>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D2F2880">
      <w:pPr>
        <w:snapToGrid w:val="0"/>
        <w:spacing w:line="288" w:lineRule="auto"/>
        <w:jc w:val="center"/>
        <w:outlineLvl w:val="2"/>
        <w:rPr>
          <w:rFonts w:ascii="宋体" w:hAnsi="宋体" w:eastAsia="宋体" w:cs="仿宋_GB2312"/>
          <w:b/>
          <w:kern w:val="0"/>
          <w:szCs w:val="21"/>
          <w:highlight w:val="none"/>
          <w:lang w:val="zh-CN"/>
        </w:rPr>
      </w:pPr>
      <w:r>
        <w:rPr>
          <w:rFonts w:hint="eastAsia" w:ascii="宋体" w:hAnsi="宋体" w:eastAsia="宋体" w:cs="仿宋_GB2312"/>
          <w:b/>
          <w:kern w:val="0"/>
          <w:szCs w:val="21"/>
          <w:highlight w:val="none"/>
          <w:lang w:val="zh-CN"/>
        </w:rPr>
        <w:t>附件2</w:t>
      </w:r>
      <w:r>
        <w:rPr>
          <w:rFonts w:ascii="宋体" w:hAnsi="宋体" w:eastAsia="宋体" w:cs="仿宋_GB2312"/>
          <w:b/>
          <w:kern w:val="0"/>
          <w:szCs w:val="21"/>
          <w:highlight w:val="none"/>
          <w:lang w:val="zh-CN"/>
        </w:rPr>
        <w:t>：</w:t>
      </w:r>
      <w:r>
        <w:rPr>
          <w:rFonts w:hint="eastAsia" w:ascii="宋体" w:hAnsi="宋体" w:eastAsia="宋体" w:cs="仿宋_GB2312"/>
          <w:b/>
          <w:kern w:val="0"/>
          <w:szCs w:val="21"/>
          <w:highlight w:val="none"/>
          <w:lang w:val="zh-CN"/>
        </w:rPr>
        <w:t>联合协议</w:t>
      </w:r>
    </w:p>
    <w:p w14:paraId="28CF4667">
      <w:pPr>
        <w:widowControl/>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（联合体所有成员名称）</w:t>
      </w:r>
      <w:r>
        <w:rPr>
          <w:rFonts w:hint="eastAsia" w:ascii="宋体" w:hAnsi="宋体" w:eastAsia="宋体" w:cs="仿宋_GB2312"/>
          <w:kern w:val="0"/>
          <w:szCs w:val="21"/>
          <w:highlight w:val="none"/>
        </w:rPr>
        <w:t>自愿</w:t>
      </w:r>
      <w:r>
        <w:rPr>
          <w:rFonts w:hint="eastAsia" w:ascii="宋体" w:hAnsi="宋体" w:eastAsia="宋体" w:cs="仿宋_GB2312"/>
          <w:kern w:val="0"/>
          <w:szCs w:val="21"/>
          <w:highlight w:val="none"/>
          <w:lang w:val="zh-CN"/>
        </w:rPr>
        <w:t>组成一个联合体，以一个投标人的身份</w:t>
      </w:r>
      <w:r>
        <w:rPr>
          <w:rFonts w:hint="eastAsia" w:ascii="宋体" w:hAnsi="宋体" w:eastAsia="宋体" w:cs="仿宋_GB2312"/>
          <w:kern w:val="0"/>
          <w:szCs w:val="21"/>
          <w:highlight w:val="none"/>
        </w:rPr>
        <w:t>参加</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投标。</w:t>
      </w:r>
      <w:r>
        <w:rPr>
          <w:rFonts w:ascii="宋体" w:hAnsi="宋体" w:eastAsia="宋体" w:cs="仿宋_GB2312"/>
          <w:kern w:val="0"/>
          <w:szCs w:val="21"/>
          <w:highlight w:val="none"/>
          <w:lang w:val="zh-CN"/>
        </w:rPr>
        <w:t xml:space="preserve"> </w:t>
      </w:r>
    </w:p>
    <w:p w14:paraId="1D1CA801">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一、各方一致决定，</w:t>
      </w:r>
      <w:r>
        <w:rPr>
          <w:rFonts w:hint="eastAsia" w:ascii="宋体" w:hAnsi="宋体" w:eastAsia="宋体" w:cs="仿宋_GB2312"/>
          <w:kern w:val="0"/>
          <w:szCs w:val="21"/>
          <w:highlight w:val="none"/>
          <w:u w:val="single"/>
        </w:rPr>
        <w:t>（某联合体成员名称）</w:t>
      </w:r>
      <w:r>
        <w:rPr>
          <w:rFonts w:hint="eastAsia" w:ascii="宋体" w:hAnsi="宋体" w:eastAsia="宋体" w:cs="仿宋_GB2312"/>
          <w:kern w:val="0"/>
          <w:szCs w:val="21"/>
          <w:highlight w:val="none"/>
        </w:rPr>
        <w:t>为联合体</w:t>
      </w:r>
      <w:r>
        <w:rPr>
          <w:rFonts w:hint="eastAsia" w:ascii="宋体" w:hAnsi="宋体" w:eastAsia="宋体" w:cs="仿宋_GB2312"/>
          <w:kern w:val="0"/>
          <w:szCs w:val="21"/>
          <w:highlight w:val="none"/>
          <w:lang w:val="zh-CN"/>
        </w:rPr>
        <w:t>牵头人</w:t>
      </w:r>
      <w:r>
        <w:rPr>
          <w:rFonts w:hint="eastAsia" w:ascii="宋体" w:hAnsi="宋体" w:eastAsia="宋体" w:cs="Arial"/>
          <w:szCs w:val="21"/>
          <w:highlight w:val="none"/>
        </w:rPr>
        <w:t>，代表所有联合体成员负责投标和合同实施阶段的主办、协调工作</w:t>
      </w:r>
      <w:r>
        <w:rPr>
          <w:rFonts w:hint="eastAsia" w:ascii="宋体" w:hAnsi="宋体" w:eastAsia="宋体" w:cs="仿宋_GB2312"/>
          <w:kern w:val="0"/>
          <w:szCs w:val="21"/>
          <w:highlight w:val="none"/>
          <w:lang w:val="zh-CN"/>
        </w:rPr>
        <w:t>。</w:t>
      </w:r>
    </w:p>
    <w:p w14:paraId="300CA03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kern w:val="0"/>
          <w:szCs w:val="21"/>
          <w:highlight w:val="none"/>
          <w:lang w:val="zh-CN"/>
        </w:rPr>
        <w:t>二、</w:t>
      </w:r>
      <w:r>
        <w:rPr>
          <w:rFonts w:hint="eastAsia" w:ascii="宋体" w:hAnsi="宋体" w:eastAsia="宋体" w:cs="Arial"/>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highlight w:val="none"/>
          <w:lang w:val="en-US" w:eastAsia="zh-CN"/>
        </w:rPr>
        <w:t>响应</w:t>
      </w:r>
      <w:r>
        <w:rPr>
          <w:rFonts w:hint="eastAsia" w:ascii="宋体" w:hAnsi="宋体" w:eastAsia="宋体" w:cs="仿宋_GB2312"/>
          <w:color w:val="auto"/>
          <w:kern w:val="0"/>
          <w:szCs w:val="21"/>
          <w:highlight w:val="none"/>
          <w:lang w:val="zh-CN"/>
        </w:rPr>
        <w:t>等均对联合投标各方产生约束力。</w:t>
      </w:r>
    </w:p>
    <w:p w14:paraId="6FD64603">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w:t>
      </w:r>
      <w:r>
        <w:rPr>
          <w:rFonts w:hint="eastAsia" w:ascii="宋体" w:hAnsi="宋体" w:eastAsia="宋体" w:cs="仿宋_GB2312"/>
          <w:kern w:val="0"/>
          <w:szCs w:val="21"/>
          <w:highlight w:val="none"/>
          <w:u w:val="single"/>
        </w:rPr>
        <w:t>名称）</w:t>
      </w:r>
      <w:r>
        <w:rPr>
          <w:rFonts w:hint="eastAsia" w:ascii="宋体" w:hAnsi="宋体" w:eastAsia="宋体" w:cs="仿宋_GB2312"/>
          <w:kern w:val="0"/>
          <w:szCs w:val="21"/>
          <w:highlight w:val="none"/>
          <w:lang w:val="zh-CN"/>
        </w:rPr>
        <w:t>承担的工作和义务为：</w:t>
      </w:r>
      <w:r>
        <w:rPr>
          <w:rFonts w:ascii="宋体" w:hAnsi="宋体" w:eastAsia="宋体" w:cs="Times New Roman"/>
          <w:szCs w:val="21"/>
          <w:highlight w:val="none"/>
          <w:u w:val="single"/>
        </w:rPr>
        <w:t xml:space="preserve">             </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w:t>
      </w:r>
    </w:p>
    <w:p w14:paraId="54FE45A7">
      <w:pPr>
        <w:snapToGrid w:val="0"/>
        <w:spacing w:line="288" w:lineRule="auto"/>
        <w:ind w:firstLine="422" w:firstLineChars="201"/>
        <w:rPr>
          <w:rFonts w:ascii="宋体" w:hAnsi="宋体" w:eastAsia="宋体" w:cs="仿宋_GB2312"/>
          <w:b/>
          <w:kern w:val="0"/>
          <w:szCs w:val="21"/>
          <w:highlight w:val="none"/>
          <w:lang w:val="zh-CN"/>
        </w:rPr>
      </w:pPr>
      <w:r>
        <w:rPr>
          <w:rFonts w:hint="eastAsia" w:ascii="宋体" w:hAnsi="宋体" w:eastAsia="宋体" w:cs="仿宋_GB2312"/>
          <w:kern w:val="0"/>
          <w:szCs w:val="21"/>
          <w:highlight w:val="none"/>
          <w:lang w:val="zh-CN"/>
        </w:rPr>
        <w:t>四、</w:t>
      </w:r>
      <w:r>
        <w:rPr>
          <w:rFonts w:hint="eastAsia" w:ascii="宋体" w:hAnsi="宋体" w:eastAsia="宋体" w:cs="仿宋_GB2312"/>
          <w:kern w:val="0"/>
          <w:szCs w:val="21"/>
          <w:highlight w:val="none"/>
          <w:u w:val="single"/>
        </w:rPr>
        <w:t>（联合体其中一方成员名称）</w:t>
      </w:r>
      <w:r>
        <w:rPr>
          <w:rFonts w:hint="eastAsia" w:ascii="宋体" w:hAnsi="宋体" w:eastAsia="宋体" w:cs="仿宋_GB2312"/>
          <w:kern w:val="0"/>
          <w:szCs w:val="21"/>
          <w:highlight w:val="none"/>
        </w:rPr>
        <w:t>提供的全部货物由小微企业制造，其合同份额占到合同总金额</w:t>
      </w:r>
      <w:r>
        <w:rPr>
          <w:rFonts w:ascii="宋体" w:hAnsi="宋体" w:eastAsia="宋体" w:cs="仿宋_GB2312"/>
          <w:kern w:val="0"/>
          <w:szCs w:val="21"/>
          <w:highlight w:val="none"/>
          <w:u w:val="single"/>
        </w:rPr>
        <w:t xml:space="preserve">     </w:t>
      </w:r>
      <w:r>
        <w:rPr>
          <w:rFonts w:ascii="宋体" w:hAnsi="宋体" w:eastAsia="宋体" w:cs="仿宋_GB2312"/>
          <w:kern w:val="0"/>
          <w:szCs w:val="21"/>
          <w:highlight w:val="none"/>
        </w:rPr>
        <w:t>%以上；</w:t>
      </w:r>
      <w:r>
        <w:rPr>
          <w:rFonts w:hint="eastAsia" w:ascii="宋体" w:hAnsi="宋体" w:eastAsia="宋体" w:cs="仿宋_GB2312"/>
          <w:kern w:val="0"/>
          <w:szCs w:val="21"/>
          <w:highlight w:val="none"/>
          <w:lang w:val="zh-CN"/>
        </w:rPr>
        <w:t>……。</w:t>
      </w:r>
      <w:r>
        <w:rPr>
          <w:rFonts w:hint="eastAsia" w:ascii="宋体" w:hAnsi="宋体" w:eastAsia="宋体" w:cs="仿宋_GB2312"/>
          <w:b/>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highlight w:val="none"/>
          <w:lang w:val="zh-CN"/>
        </w:rPr>
        <w:t xml:space="preserve"> 30%以上</w:t>
      </w:r>
      <w:r>
        <w:rPr>
          <w:rFonts w:hint="eastAsia" w:ascii="宋体" w:hAnsi="宋体" w:eastAsia="宋体" w:cs="仿宋_GB2312"/>
          <w:b/>
          <w:kern w:val="0"/>
          <w:szCs w:val="21"/>
          <w:highlight w:val="none"/>
          <w:lang w:val="zh-CN"/>
        </w:rPr>
        <w:t>，对联合体报价给予</w:t>
      </w:r>
      <w:r>
        <w:rPr>
          <w:rFonts w:hint="eastAsia" w:ascii="宋体" w:hAnsi="宋体" w:eastAsia="宋体" w:cs="仿宋_GB2312"/>
          <w:b/>
          <w:kern w:val="0"/>
          <w:szCs w:val="21"/>
          <w:highlight w:val="none"/>
          <w:lang w:val="en-US" w:eastAsia="zh-CN"/>
        </w:rPr>
        <w:t>4</w:t>
      </w:r>
      <w:r>
        <w:rPr>
          <w:rFonts w:ascii="宋体" w:hAnsi="宋体" w:eastAsia="宋体" w:cs="仿宋_GB2312"/>
          <w:b/>
          <w:kern w:val="0"/>
          <w:szCs w:val="21"/>
          <w:highlight w:val="none"/>
          <w:lang w:val="zh-CN"/>
        </w:rPr>
        <w:t>%的扣除</w:t>
      </w:r>
      <w:r>
        <w:rPr>
          <w:rFonts w:hint="eastAsia" w:ascii="宋体" w:hAnsi="宋体" w:eastAsia="宋体" w:cs="仿宋_GB2312"/>
          <w:b/>
          <w:kern w:val="0"/>
          <w:szCs w:val="21"/>
          <w:highlight w:val="none"/>
          <w:lang w:val="zh-CN"/>
        </w:rPr>
        <w:t>）</w:t>
      </w:r>
    </w:p>
    <w:p w14:paraId="239201E0">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五、如果中标，</w:t>
      </w:r>
      <w:r>
        <w:rPr>
          <w:rFonts w:hint="eastAsia" w:ascii="宋体" w:hAnsi="宋体" w:eastAsia="宋体" w:cs="Times New Roman"/>
          <w:szCs w:val="21"/>
          <w:highlight w:val="none"/>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六、有关本次联合投标的其他事宜：</w:t>
      </w:r>
    </w:p>
    <w:p w14:paraId="0A90D5F9">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仿宋_GB2312"/>
          <w:kern w:val="0"/>
          <w:szCs w:val="21"/>
          <w:highlight w:val="none"/>
          <w:lang w:val="zh-CN"/>
        </w:rPr>
        <w:t>1、联合体各方不再单独参加或者与其</w:t>
      </w:r>
      <w:r>
        <w:rPr>
          <w:rFonts w:hint="eastAsia" w:ascii="宋体" w:hAnsi="宋体" w:eastAsia="宋体" w:cs="仿宋_GB2312"/>
          <w:kern w:val="0"/>
          <w:szCs w:val="21"/>
          <w:highlight w:val="none"/>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仿宋_GB2312"/>
          <w:kern w:val="0"/>
          <w:szCs w:val="21"/>
          <w:highlight w:val="none"/>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仿宋_GB2312"/>
          <w:kern w:val="0"/>
          <w:szCs w:val="21"/>
          <w:highlight w:val="none"/>
          <w:lang w:val="zh-CN"/>
        </w:rPr>
        <w:t>3、本协议提交采购人、</w:t>
      </w:r>
      <w:r>
        <w:rPr>
          <w:rFonts w:hint="eastAsia" w:ascii="宋体" w:hAnsi="宋体" w:eastAsia="宋体" w:cs="仿宋_GB2312"/>
          <w:kern w:val="0"/>
          <w:szCs w:val="21"/>
          <w:highlight w:val="none"/>
          <w:lang w:val="zh-CN"/>
        </w:rPr>
        <w:t>采购代理机构</w:t>
      </w:r>
      <w:r>
        <w:rPr>
          <w:rFonts w:ascii="宋体" w:hAnsi="宋体" w:eastAsia="宋体" w:cs="仿宋_GB2312"/>
          <w:kern w:val="0"/>
          <w:szCs w:val="21"/>
          <w:highlight w:val="none"/>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kern w:val="0"/>
          <w:szCs w:val="21"/>
          <w:highlight w:val="none"/>
          <w:lang w:val="zh-CN"/>
        </w:rPr>
      </w:pPr>
    </w:p>
    <w:p w14:paraId="796ADF68">
      <w:pPr>
        <w:snapToGrid w:val="0"/>
        <w:spacing w:line="288" w:lineRule="auto"/>
        <w:ind w:firstLine="422" w:firstLineChars="201"/>
        <w:rPr>
          <w:rFonts w:ascii="宋体" w:hAnsi="宋体" w:eastAsia="宋体" w:cs="仿宋_GB2312"/>
          <w:kern w:val="0"/>
          <w:szCs w:val="21"/>
          <w:highlight w:val="none"/>
          <w:lang w:val="zh-CN"/>
        </w:rPr>
      </w:pPr>
    </w:p>
    <w:p w14:paraId="4BC3D04F">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联合体成员名称</w:t>
      </w:r>
      <w:r>
        <w:rPr>
          <w:rFonts w:ascii="宋体" w:hAnsi="宋体" w:eastAsia="宋体" w:cs="仿宋_GB2312"/>
          <w:b/>
          <w:bCs/>
          <w:kern w:val="0"/>
          <w:szCs w:val="21"/>
          <w:highlight w:val="none"/>
          <w:lang w:val="zh-CN"/>
        </w:rPr>
        <w:t>(电子签名/公章)：</w:t>
      </w:r>
    </w:p>
    <w:p w14:paraId="30411739">
      <w:pPr>
        <w:snapToGrid w:val="0"/>
        <w:spacing w:line="288" w:lineRule="auto"/>
        <w:ind w:firstLine="424" w:firstLineChars="201"/>
        <w:rPr>
          <w:rFonts w:ascii="宋体" w:hAnsi="宋体" w:eastAsia="宋体" w:cs="仿宋_GB2312"/>
          <w:b/>
          <w:bCs/>
          <w:kern w:val="0"/>
          <w:szCs w:val="21"/>
          <w:highlight w:val="none"/>
          <w:lang w:val="zh-CN"/>
        </w:rPr>
      </w:pPr>
    </w:p>
    <w:p w14:paraId="119F23CF">
      <w:pPr>
        <w:snapToGrid w:val="0"/>
        <w:spacing w:line="288" w:lineRule="auto"/>
        <w:ind w:firstLine="424" w:firstLineChars="201"/>
        <w:rPr>
          <w:rFonts w:ascii="宋体" w:hAnsi="宋体" w:eastAsia="宋体" w:cs="Times New Roman"/>
          <w:b/>
          <w:bCs/>
          <w:szCs w:val="21"/>
          <w:highlight w:val="none"/>
        </w:rPr>
      </w:pPr>
    </w:p>
    <w:p w14:paraId="6439EABD">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31ED4178">
      <w:pPr>
        <w:widowControl/>
        <w:jc w:val="left"/>
        <w:rPr>
          <w:rFonts w:ascii="宋体" w:hAnsi="宋体" w:eastAsia="宋体" w:cs="仿宋_GB2312"/>
          <w:b/>
          <w:kern w:val="0"/>
          <w:szCs w:val="21"/>
          <w:highlight w:val="none"/>
        </w:rPr>
      </w:pPr>
      <w:r>
        <w:rPr>
          <w:rFonts w:ascii="宋体" w:hAnsi="宋体" w:eastAsia="宋体" w:cs="仿宋_GB2312"/>
          <w:b/>
          <w:kern w:val="0"/>
          <w:szCs w:val="21"/>
          <w:highlight w:val="none"/>
        </w:rPr>
        <w:br w:type="page"/>
      </w:r>
    </w:p>
    <w:p w14:paraId="638BE49F">
      <w:pPr>
        <w:snapToGrid w:val="0"/>
        <w:spacing w:line="288" w:lineRule="auto"/>
        <w:jc w:val="center"/>
        <w:outlineLvl w:val="2"/>
        <w:rPr>
          <w:rFonts w:ascii="宋体" w:hAnsi="宋体" w:eastAsia="宋体" w:cs="仿宋_GB2312"/>
          <w:b/>
          <w:kern w:val="0"/>
          <w:szCs w:val="21"/>
          <w:highlight w:val="none"/>
        </w:rPr>
      </w:pPr>
      <w:r>
        <w:rPr>
          <w:rFonts w:hint="eastAsia" w:ascii="宋体" w:hAnsi="宋体" w:eastAsia="宋体" w:cs="仿宋_GB2312"/>
          <w:b/>
          <w:kern w:val="0"/>
          <w:szCs w:val="21"/>
          <w:highlight w:val="none"/>
        </w:rPr>
        <w:t>附件3</w:t>
      </w:r>
      <w:r>
        <w:rPr>
          <w:rFonts w:ascii="宋体" w:hAnsi="宋体" w:eastAsia="宋体" w:cs="仿宋_GB2312"/>
          <w:b/>
          <w:kern w:val="0"/>
          <w:szCs w:val="21"/>
          <w:highlight w:val="none"/>
        </w:rPr>
        <w:t>：</w:t>
      </w:r>
      <w:r>
        <w:rPr>
          <w:rFonts w:hint="eastAsia" w:ascii="宋体" w:hAnsi="宋体" w:eastAsia="宋体" w:cs="仿宋_GB2312"/>
          <w:b/>
          <w:kern w:val="0"/>
          <w:szCs w:val="21"/>
          <w:highlight w:val="none"/>
        </w:rPr>
        <w:t>分包意向协议</w:t>
      </w:r>
    </w:p>
    <w:p w14:paraId="09E993D7">
      <w:pPr>
        <w:widowControl/>
        <w:snapToGrid w:val="0"/>
        <w:spacing w:line="288" w:lineRule="auto"/>
        <w:ind w:firstLine="422" w:firstLineChars="201"/>
        <w:jc w:val="left"/>
        <w:rPr>
          <w:rFonts w:ascii="宋体" w:hAnsi="宋体" w:eastAsia="宋体" w:cs="仿宋_GB2312"/>
          <w:szCs w:val="21"/>
          <w:highlight w:val="none"/>
        </w:rPr>
      </w:pPr>
      <w:r>
        <w:rPr>
          <w:rFonts w:hint="eastAsia" w:ascii="宋体" w:hAnsi="宋体" w:eastAsia="宋体" w:cs="仿宋_GB2312"/>
          <w:szCs w:val="21"/>
          <w:highlight w:val="none"/>
        </w:rPr>
        <w:t>（</w:t>
      </w:r>
      <w:r>
        <w:rPr>
          <w:rFonts w:hint="eastAsia" w:ascii="宋体" w:hAnsi="宋体" w:eastAsia="宋体" w:cs="仿宋_GB2312"/>
          <w:b/>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szCs w:val="21"/>
          <w:highlight w:val="none"/>
        </w:rPr>
        <w:t>）</w:t>
      </w:r>
    </w:p>
    <w:p w14:paraId="008ABF5C">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若成为</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的中标供应商，将依法采取分包方式履行合同。</w:t>
      </w: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rPr>
        <w:t>与</w:t>
      </w:r>
      <w:r>
        <w:rPr>
          <w:rFonts w:hint="eastAsia" w:ascii="宋体" w:hAnsi="宋体" w:eastAsia="宋体" w:cs="仿宋_GB2312"/>
          <w:kern w:val="0"/>
          <w:szCs w:val="21"/>
          <w:highlight w:val="none"/>
          <w:u w:val="single"/>
        </w:rPr>
        <w:t>（所有分包供应商名称）</w:t>
      </w:r>
      <w:r>
        <w:rPr>
          <w:rFonts w:hint="eastAsia" w:ascii="宋体" w:hAnsi="宋体" w:eastAsia="宋体" w:cs="仿宋_GB2312"/>
          <w:kern w:val="0"/>
          <w:szCs w:val="21"/>
          <w:highlight w:val="none"/>
        </w:rPr>
        <w:t>达成分包意向协议</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 xml:space="preserve"> </w:t>
      </w:r>
    </w:p>
    <w:p w14:paraId="5C26EFE4">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一、分包标的及数量</w:t>
      </w:r>
    </w:p>
    <w:p w14:paraId="344E1A35">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将</w:t>
      </w:r>
      <w:r>
        <w:rPr>
          <w:rFonts w:ascii="宋体" w:hAnsi="宋体" w:eastAsia="宋体" w:cs="Times New Roman"/>
          <w:szCs w:val="21"/>
          <w:highlight w:val="none"/>
          <w:u w:val="single"/>
        </w:rPr>
        <w:t xml:space="preserve">   XX工作内容   </w:t>
      </w:r>
      <w:r>
        <w:rPr>
          <w:rFonts w:hint="eastAsia" w:ascii="宋体" w:hAnsi="宋体" w:eastAsia="宋体" w:cs="Arial"/>
          <w:szCs w:val="21"/>
          <w:highlight w:val="none"/>
        </w:rPr>
        <w:t>分包给</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具备承</w:t>
      </w:r>
      <w:r>
        <w:rPr>
          <w:rFonts w:hint="eastAsia" w:ascii="宋体" w:hAnsi="宋体" w:eastAsia="宋体" w:cs="仿宋_GB2312"/>
          <w:kern w:val="0"/>
          <w:szCs w:val="21"/>
          <w:highlight w:val="none"/>
        </w:rPr>
        <w:t>担</w:t>
      </w:r>
      <w:r>
        <w:rPr>
          <w:rFonts w:ascii="宋体" w:hAnsi="宋体" w:eastAsia="宋体" w:cs="仿宋_GB2312"/>
          <w:kern w:val="0"/>
          <w:szCs w:val="21"/>
          <w:highlight w:val="none"/>
          <w:u w:val="single"/>
          <w:lang w:val="zh-CN"/>
        </w:rPr>
        <w:t>XX工作内容</w:t>
      </w:r>
      <w:r>
        <w:rPr>
          <w:rFonts w:hint="eastAsia" w:ascii="宋体" w:hAnsi="宋体" w:eastAsia="宋体" w:cs="仿宋_GB2312"/>
          <w:kern w:val="0"/>
          <w:szCs w:val="21"/>
          <w:highlight w:val="none"/>
          <w:lang w:val="zh-CN"/>
        </w:rPr>
        <w:t>相应资质条件且不得再次分包；</w:t>
      </w:r>
    </w:p>
    <w:p w14:paraId="026F2BEE">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w:t>
      </w:r>
    </w:p>
    <w:p w14:paraId="25781EE5">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二、分包工作履行期限、地点、方式</w:t>
      </w:r>
    </w:p>
    <w:p w14:paraId="5711DE49">
      <w:pPr>
        <w:snapToGrid w:val="0"/>
        <w:spacing w:line="288" w:lineRule="auto"/>
        <w:ind w:firstLine="422" w:firstLineChars="201"/>
        <w:rPr>
          <w:rFonts w:ascii="宋体" w:hAnsi="宋体" w:eastAsia="宋体" w:cs="Times New Roman"/>
          <w:szCs w:val="21"/>
          <w:highlight w:val="none"/>
          <w:u w:val="single"/>
        </w:rPr>
      </w:pPr>
      <w:r>
        <w:rPr>
          <w:rFonts w:ascii="宋体" w:hAnsi="宋体" w:eastAsia="宋体" w:cs="Times New Roman"/>
          <w:szCs w:val="21"/>
          <w:highlight w:val="none"/>
          <w:u w:val="single"/>
        </w:rPr>
        <w:t xml:space="preserve">                                                                                  </w:t>
      </w:r>
    </w:p>
    <w:p w14:paraId="0A5DF43F">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三、质量</w:t>
      </w:r>
    </w:p>
    <w:p w14:paraId="4F320C7F">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315E5B65">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四、价款或者报酬</w:t>
      </w:r>
    </w:p>
    <w:p w14:paraId="5D5D9C66">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389BFB92">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五、违约责任</w:t>
      </w:r>
    </w:p>
    <w:p w14:paraId="2A4C030B">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4B78028E">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六、争议解决的办法</w:t>
      </w:r>
    </w:p>
    <w:p w14:paraId="7841A36D">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7DFF298B">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七、其他</w:t>
      </w:r>
    </w:p>
    <w:p w14:paraId="3BCE58DA">
      <w:pPr>
        <w:snapToGrid w:val="0"/>
        <w:spacing w:line="288" w:lineRule="auto"/>
        <w:ind w:firstLine="422" w:firstLineChars="201"/>
        <w:rPr>
          <w:rFonts w:ascii="宋体" w:hAnsi="宋体" w:eastAsia="宋体" w:cs="仿宋_GB2312"/>
          <w:b/>
          <w:kern w:val="0"/>
          <w:szCs w:val="21"/>
          <w:highlight w:val="none"/>
          <w:lang w:val="zh-CN"/>
        </w:rPr>
      </w:pPr>
      <w:r>
        <w:rPr>
          <w:rFonts w:hint="eastAsia" w:ascii="宋体" w:hAnsi="宋体" w:eastAsia="宋体" w:cs="仿宋_GB2312"/>
          <w:kern w:val="0"/>
          <w:szCs w:val="21"/>
          <w:highlight w:val="none"/>
          <w:u w:val="single"/>
        </w:rPr>
        <w:t>（分包供应商名称）提供的货物全部由小微企业制造，</w:t>
      </w:r>
      <w:r>
        <w:rPr>
          <w:rFonts w:hint="eastAsia" w:ascii="宋体" w:hAnsi="宋体" w:eastAsia="宋体" w:cs="仿宋_GB2312"/>
          <w:kern w:val="0"/>
          <w:szCs w:val="21"/>
          <w:highlight w:val="none"/>
        </w:rPr>
        <w:t>其合同份额占到合同总金额</w:t>
      </w:r>
      <w:r>
        <w:rPr>
          <w:rFonts w:ascii="宋体" w:hAnsi="宋体" w:eastAsia="宋体" w:cs="仿宋_GB2312"/>
          <w:kern w:val="0"/>
          <w:szCs w:val="21"/>
          <w:highlight w:val="none"/>
          <w:u w:val="single"/>
        </w:rPr>
        <w:t xml:space="preserve">     </w:t>
      </w:r>
      <w:r>
        <w:rPr>
          <w:rFonts w:ascii="宋体" w:hAnsi="宋体" w:eastAsia="宋体" w:cs="仿宋_GB2312"/>
          <w:kern w:val="0"/>
          <w:szCs w:val="21"/>
          <w:highlight w:val="none"/>
        </w:rPr>
        <w:t>%以上</w:t>
      </w:r>
      <w:r>
        <w:rPr>
          <w:rFonts w:hint="eastAsia" w:ascii="宋体" w:hAnsi="宋体" w:eastAsia="宋体" w:cs="Times New Roman"/>
          <w:szCs w:val="21"/>
          <w:highlight w:val="none"/>
        </w:rPr>
        <w:t>。</w:t>
      </w:r>
      <w:r>
        <w:rPr>
          <w:rFonts w:hint="eastAsia" w:ascii="宋体" w:hAnsi="宋体" w:eastAsia="宋体" w:cs="仿宋_GB2312"/>
          <w:b/>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highlight w:val="none"/>
          <w:lang w:val="zh-CN"/>
        </w:rPr>
        <w:t xml:space="preserve"> 30%以上</w:t>
      </w:r>
      <w:r>
        <w:rPr>
          <w:rFonts w:hint="eastAsia" w:ascii="宋体" w:hAnsi="宋体" w:eastAsia="宋体" w:cs="仿宋_GB2312"/>
          <w:b/>
          <w:kern w:val="0"/>
          <w:szCs w:val="21"/>
          <w:highlight w:val="none"/>
          <w:lang w:val="zh-CN"/>
        </w:rPr>
        <w:t>的，对大中型企业的报价给予</w:t>
      </w:r>
      <w:r>
        <w:rPr>
          <w:rFonts w:hint="eastAsia" w:ascii="宋体" w:hAnsi="宋体" w:eastAsia="宋体" w:cs="仿宋_GB2312"/>
          <w:b/>
          <w:kern w:val="0"/>
          <w:szCs w:val="21"/>
          <w:highlight w:val="none"/>
          <w:lang w:val="en-US" w:eastAsia="zh-CN"/>
        </w:rPr>
        <w:t>4</w:t>
      </w:r>
      <w:r>
        <w:rPr>
          <w:rFonts w:ascii="宋体" w:hAnsi="宋体" w:eastAsia="宋体" w:cs="仿宋_GB2312"/>
          <w:b/>
          <w:kern w:val="0"/>
          <w:szCs w:val="21"/>
          <w:highlight w:val="none"/>
          <w:lang w:val="zh-CN"/>
        </w:rPr>
        <w:t>%的扣除</w:t>
      </w:r>
      <w:r>
        <w:rPr>
          <w:rFonts w:hint="eastAsia" w:ascii="宋体" w:hAnsi="宋体" w:eastAsia="宋体" w:cs="仿宋_GB2312"/>
          <w:b/>
          <w:kern w:val="0"/>
          <w:szCs w:val="21"/>
          <w:highlight w:val="none"/>
          <w:lang w:val="zh-CN"/>
        </w:rPr>
        <w:t>）</w:t>
      </w:r>
    </w:p>
    <w:p w14:paraId="0F10E94F">
      <w:pPr>
        <w:snapToGrid w:val="0"/>
        <w:spacing w:line="288" w:lineRule="auto"/>
        <w:rPr>
          <w:rFonts w:ascii="宋体" w:hAnsi="宋体" w:eastAsia="宋体" w:cs="仿宋_GB2312"/>
          <w:kern w:val="0"/>
          <w:szCs w:val="21"/>
          <w:highlight w:val="none"/>
          <w:lang w:val="zh-CN"/>
        </w:rPr>
      </w:pPr>
    </w:p>
    <w:p w14:paraId="2EF941BC">
      <w:pPr>
        <w:snapToGrid w:val="0"/>
        <w:spacing w:line="288" w:lineRule="auto"/>
        <w:ind w:firstLine="422" w:firstLineChars="200"/>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投标人名称（电子签名</w:t>
      </w:r>
      <w:r>
        <w:rPr>
          <w:rFonts w:ascii="宋体" w:hAnsi="宋体" w:eastAsia="宋体" w:cs="仿宋_GB2312"/>
          <w:b/>
          <w:bCs/>
          <w:kern w:val="0"/>
          <w:szCs w:val="21"/>
          <w:highlight w:val="none"/>
          <w:lang w:val="zh-CN"/>
        </w:rPr>
        <w:t>/公章）：</w:t>
      </w:r>
    </w:p>
    <w:p w14:paraId="62680908">
      <w:pPr>
        <w:snapToGrid w:val="0"/>
        <w:spacing w:line="288" w:lineRule="auto"/>
        <w:ind w:firstLine="424" w:firstLineChars="201"/>
        <w:rPr>
          <w:rFonts w:ascii="宋体" w:hAnsi="宋体" w:eastAsia="宋体" w:cs="仿宋_GB2312"/>
          <w:b/>
          <w:bCs/>
          <w:kern w:val="0"/>
          <w:szCs w:val="21"/>
          <w:highlight w:val="none"/>
          <w:lang w:val="zh-CN"/>
        </w:rPr>
      </w:pPr>
    </w:p>
    <w:p w14:paraId="5297DE12">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分包供应商名称（电子签名</w:t>
      </w:r>
      <w:r>
        <w:rPr>
          <w:rFonts w:ascii="宋体" w:hAnsi="宋体" w:eastAsia="宋体" w:cs="仿宋_GB2312"/>
          <w:b/>
          <w:bCs/>
          <w:kern w:val="0"/>
          <w:szCs w:val="21"/>
          <w:highlight w:val="none"/>
          <w:lang w:val="zh-CN"/>
        </w:rPr>
        <w:t>/公章）：</w:t>
      </w:r>
    </w:p>
    <w:p w14:paraId="5864C9FD">
      <w:pPr>
        <w:snapToGrid w:val="0"/>
        <w:spacing w:line="288" w:lineRule="auto"/>
        <w:rPr>
          <w:rFonts w:ascii="宋体" w:hAnsi="宋体" w:eastAsia="宋体" w:cs="仿宋_GB2312"/>
          <w:b/>
          <w:bCs/>
          <w:kern w:val="0"/>
          <w:szCs w:val="21"/>
          <w:highlight w:val="none"/>
          <w:lang w:val="zh-CN"/>
        </w:rPr>
      </w:pPr>
    </w:p>
    <w:p w14:paraId="16DF9E6D">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1A83CD74">
      <w:pPr>
        <w:rPr>
          <w:rFonts w:ascii="等线" w:hAnsi="等线" w:eastAsia="等线" w:cs="Times New Roman"/>
          <w:highlight w:val="none"/>
        </w:rPr>
      </w:pPr>
    </w:p>
    <w:p w14:paraId="6C558B02">
      <w:pPr>
        <w:adjustRightInd w:val="0"/>
        <w:snapToGrid w:val="0"/>
        <w:spacing w:line="288" w:lineRule="auto"/>
        <w:rPr>
          <w:rFonts w:ascii="宋体" w:hAnsi="宋体" w:eastAsia="宋体" w:cs="Times New Roman"/>
          <w:b/>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4F93A52"/>
    <w:rsid w:val="058A40EC"/>
    <w:rsid w:val="05D34727"/>
    <w:rsid w:val="08714E6A"/>
    <w:rsid w:val="08931933"/>
    <w:rsid w:val="08C94A25"/>
    <w:rsid w:val="099D6531"/>
    <w:rsid w:val="0A851326"/>
    <w:rsid w:val="0ABF3657"/>
    <w:rsid w:val="0B4A1776"/>
    <w:rsid w:val="0C786503"/>
    <w:rsid w:val="0D1A04C9"/>
    <w:rsid w:val="0E434661"/>
    <w:rsid w:val="0F55482C"/>
    <w:rsid w:val="0F7D2DA5"/>
    <w:rsid w:val="10757130"/>
    <w:rsid w:val="10BE6606"/>
    <w:rsid w:val="112B34AD"/>
    <w:rsid w:val="11DF3E08"/>
    <w:rsid w:val="11FF5827"/>
    <w:rsid w:val="12AD3208"/>
    <w:rsid w:val="13B74A29"/>
    <w:rsid w:val="14CD4D81"/>
    <w:rsid w:val="16694FE2"/>
    <w:rsid w:val="168E2390"/>
    <w:rsid w:val="169326D4"/>
    <w:rsid w:val="173D2504"/>
    <w:rsid w:val="18090C43"/>
    <w:rsid w:val="1820601B"/>
    <w:rsid w:val="18F53E8B"/>
    <w:rsid w:val="18FB5F15"/>
    <w:rsid w:val="1B321622"/>
    <w:rsid w:val="1C8F3C79"/>
    <w:rsid w:val="1C9E2B33"/>
    <w:rsid w:val="1D38159F"/>
    <w:rsid w:val="1D886D0B"/>
    <w:rsid w:val="1ED61CF8"/>
    <w:rsid w:val="1F9C38D3"/>
    <w:rsid w:val="20175E92"/>
    <w:rsid w:val="20767551"/>
    <w:rsid w:val="208714FC"/>
    <w:rsid w:val="21110DC5"/>
    <w:rsid w:val="21380A0A"/>
    <w:rsid w:val="21DB64E2"/>
    <w:rsid w:val="221C4C30"/>
    <w:rsid w:val="22A70B6C"/>
    <w:rsid w:val="22FD6A15"/>
    <w:rsid w:val="23933C54"/>
    <w:rsid w:val="23C14303"/>
    <w:rsid w:val="23FF4622"/>
    <w:rsid w:val="24734848"/>
    <w:rsid w:val="24E833C6"/>
    <w:rsid w:val="2555021A"/>
    <w:rsid w:val="255E7C3F"/>
    <w:rsid w:val="256441B0"/>
    <w:rsid w:val="25F31D62"/>
    <w:rsid w:val="267267AA"/>
    <w:rsid w:val="271B474C"/>
    <w:rsid w:val="27432BC1"/>
    <w:rsid w:val="27BD1A2E"/>
    <w:rsid w:val="27D55A3A"/>
    <w:rsid w:val="27F0275A"/>
    <w:rsid w:val="28580092"/>
    <w:rsid w:val="28BC23D4"/>
    <w:rsid w:val="29C27A8F"/>
    <w:rsid w:val="2A8820F8"/>
    <w:rsid w:val="2AA10ED5"/>
    <w:rsid w:val="2ADA0518"/>
    <w:rsid w:val="2C403817"/>
    <w:rsid w:val="2C921974"/>
    <w:rsid w:val="2D752228"/>
    <w:rsid w:val="2DA35CF6"/>
    <w:rsid w:val="2DBB27E5"/>
    <w:rsid w:val="2DBE14C9"/>
    <w:rsid w:val="2E533769"/>
    <w:rsid w:val="2F107C41"/>
    <w:rsid w:val="2F6A64D8"/>
    <w:rsid w:val="2F792188"/>
    <w:rsid w:val="301765BD"/>
    <w:rsid w:val="30616EA9"/>
    <w:rsid w:val="30756A6C"/>
    <w:rsid w:val="30C554E4"/>
    <w:rsid w:val="313E5C07"/>
    <w:rsid w:val="31A44D82"/>
    <w:rsid w:val="31EC174B"/>
    <w:rsid w:val="32BE120D"/>
    <w:rsid w:val="32C514B1"/>
    <w:rsid w:val="330C0EF9"/>
    <w:rsid w:val="33506DE6"/>
    <w:rsid w:val="33797331"/>
    <w:rsid w:val="344B5501"/>
    <w:rsid w:val="35A54CED"/>
    <w:rsid w:val="37534CA7"/>
    <w:rsid w:val="37D824F1"/>
    <w:rsid w:val="3A3519D1"/>
    <w:rsid w:val="3ACE7AB8"/>
    <w:rsid w:val="3AFF06C5"/>
    <w:rsid w:val="3B0C4DFA"/>
    <w:rsid w:val="3C3B76AB"/>
    <w:rsid w:val="3C4D26C6"/>
    <w:rsid w:val="3D044EFC"/>
    <w:rsid w:val="3D714641"/>
    <w:rsid w:val="3E6946AD"/>
    <w:rsid w:val="3E907376"/>
    <w:rsid w:val="3EAE3767"/>
    <w:rsid w:val="3EB60CB3"/>
    <w:rsid w:val="3EC436F9"/>
    <w:rsid w:val="3F720A74"/>
    <w:rsid w:val="3F740895"/>
    <w:rsid w:val="3FB93DC6"/>
    <w:rsid w:val="400F48E4"/>
    <w:rsid w:val="402A691C"/>
    <w:rsid w:val="403A1C8F"/>
    <w:rsid w:val="40E165AE"/>
    <w:rsid w:val="41A63644"/>
    <w:rsid w:val="422E66F3"/>
    <w:rsid w:val="4275164D"/>
    <w:rsid w:val="430A3262"/>
    <w:rsid w:val="43120CA1"/>
    <w:rsid w:val="4488746D"/>
    <w:rsid w:val="448F18B0"/>
    <w:rsid w:val="45F16E02"/>
    <w:rsid w:val="46455B78"/>
    <w:rsid w:val="46A824B9"/>
    <w:rsid w:val="46BB170B"/>
    <w:rsid w:val="47510906"/>
    <w:rsid w:val="47D66741"/>
    <w:rsid w:val="485A4FD7"/>
    <w:rsid w:val="488B3B7C"/>
    <w:rsid w:val="48F56268"/>
    <w:rsid w:val="495D70F7"/>
    <w:rsid w:val="49785642"/>
    <w:rsid w:val="4A4623A7"/>
    <w:rsid w:val="4A5E5147"/>
    <w:rsid w:val="4B0275FC"/>
    <w:rsid w:val="4B7D5F80"/>
    <w:rsid w:val="4BD458ED"/>
    <w:rsid w:val="4BF40741"/>
    <w:rsid w:val="4C1B2B12"/>
    <w:rsid w:val="4C4A325A"/>
    <w:rsid w:val="4C547E73"/>
    <w:rsid w:val="4C5E019B"/>
    <w:rsid w:val="4CCE631F"/>
    <w:rsid w:val="4D147203"/>
    <w:rsid w:val="4E724CEA"/>
    <w:rsid w:val="4F5C58E0"/>
    <w:rsid w:val="4F64249F"/>
    <w:rsid w:val="4F6E1200"/>
    <w:rsid w:val="4FEE189E"/>
    <w:rsid w:val="500735A9"/>
    <w:rsid w:val="50973FE8"/>
    <w:rsid w:val="50A1482A"/>
    <w:rsid w:val="50CD4459"/>
    <w:rsid w:val="51CE1189"/>
    <w:rsid w:val="524E0343"/>
    <w:rsid w:val="53202F66"/>
    <w:rsid w:val="53F038EA"/>
    <w:rsid w:val="54D55F7A"/>
    <w:rsid w:val="567F7FA4"/>
    <w:rsid w:val="56F76185"/>
    <w:rsid w:val="596674B0"/>
    <w:rsid w:val="59BA69E3"/>
    <w:rsid w:val="5A1378BC"/>
    <w:rsid w:val="5A661DF4"/>
    <w:rsid w:val="5A7A192B"/>
    <w:rsid w:val="5ACF0178"/>
    <w:rsid w:val="5B3F5F54"/>
    <w:rsid w:val="5B535726"/>
    <w:rsid w:val="5B5E287E"/>
    <w:rsid w:val="5BCF06A9"/>
    <w:rsid w:val="5BCF7482"/>
    <w:rsid w:val="5C3E17F9"/>
    <w:rsid w:val="5D3A6920"/>
    <w:rsid w:val="5D452274"/>
    <w:rsid w:val="5D636C5C"/>
    <w:rsid w:val="5D8135CC"/>
    <w:rsid w:val="5E855335"/>
    <w:rsid w:val="5F29514C"/>
    <w:rsid w:val="600446EC"/>
    <w:rsid w:val="600D2EE6"/>
    <w:rsid w:val="61385664"/>
    <w:rsid w:val="61A6685E"/>
    <w:rsid w:val="621760F6"/>
    <w:rsid w:val="62246B60"/>
    <w:rsid w:val="644041B0"/>
    <w:rsid w:val="644F1ACD"/>
    <w:rsid w:val="67115625"/>
    <w:rsid w:val="67FF1998"/>
    <w:rsid w:val="680D1D99"/>
    <w:rsid w:val="69431270"/>
    <w:rsid w:val="69DE22C1"/>
    <w:rsid w:val="6A1A2066"/>
    <w:rsid w:val="6A7F4F75"/>
    <w:rsid w:val="6AB95DDA"/>
    <w:rsid w:val="6ACA16F9"/>
    <w:rsid w:val="6ADF127C"/>
    <w:rsid w:val="6B0F32F3"/>
    <w:rsid w:val="6B16774A"/>
    <w:rsid w:val="6C386E84"/>
    <w:rsid w:val="6CE77AD2"/>
    <w:rsid w:val="6CE90920"/>
    <w:rsid w:val="6E374587"/>
    <w:rsid w:val="6E390BE7"/>
    <w:rsid w:val="6E5F098F"/>
    <w:rsid w:val="6ECE2681"/>
    <w:rsid w:val="6ED07EFC"/>
    <w:rsid w:val="6EED251B"/>
    <w:rsid w:val="700B5C22"/>
    <w:rsid w:val="709D6190"/>
    <w:rsid w:val="71D51074"/>
    <w:rsid w:val="72340F9C"/>
    <w:rsid w:val="728D7448"/>
    <w:rsid w:val="72A2709C"/>
    <w:rsid w:val="74EB1DB0"/>
    <w:rsid w:val="75B93A51"/>
    <w:rsid w:val="75C12BF5"/>
    <w:rsid w:val="77216318"/>
    <w:rsid w:val="774152C9"/>
    <w:rsid w:val="79081C22"/>
    <w:rsid w:val="793070F8"/>
    <w:rsid w:val="79D825C1"/>
    <w:rsid w:val="7A957068"/>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5"/>
    <w:basedOn w:val="1"/>
    <w:next w:val="1"/>
    <w:semiHidden/>
    <w:unhideWhenUsed/>
    <w:qFormat/>
    <w:uiPriority w:val="9"/>
    <w:pPr>
      <w:keepNext/>
      <w:keepLines/>
      <w:spacing w:before="280" w:after="290" w:line="376" w:lineRule="auto"/>
      <w:outlineLvl w:val="4"/>
    </w:pPr>
    <w:rPr>
      <w:b/>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next w:val="7"/>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Balloon Text"/>
    <w:basedOn w:val="1"/>
    <w:link w:val="85"/>
    <w:qFormat/>
    <w:uiPriority w:val="0"/>
    <w:rPr>
      <w:rFonts w:ascii="Times New Roman" w:hAnsi="Times New Roman" w:eastAsia="宋体" w:cs="Times New Roman"/>
      <w:sz w:val="18"/>
      <w:szCs w:val="18"/>
    </w:rPr>
  </w:style>
  <w:style w:type="paragraph" w:styleId="8">
    <w:name w:val="Normal Indent"/>
    <w:basedOn w:val="1"/>
    <w:link w:val="47"/>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4"/>
    <w:unhideWhenUsed/>
    <w:qFormat/>
    <w:uiPriority w:val="99"/>
    <w:rPr>
      <w:rFonts w:ascii="宋体"/>
      <w:sz w:val="18"/>
      <w:szCs w:val="18"/>
    </w:rPr>
  </w:style>
  <w:style w:type="paragraph" w:styleId="11">
    <w:name w:val="annotation text"/>
    <w:basedOn w:val="1"/>
    <w:link w:val="81"/>
    <w:unhideWhenUsed/>
    <w:qFormat/>
    <w:uiPriority w:val="99"/>
    <w:pPr>
      <w:jc w:val="left"/>
    </w:pPr>
  </w:style>
  <w:style w:type="paragraph" w:styleId="12">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3">
    <w:name w:val="Body Text Indent"/>
    <w:basedOn w:val="1"/>
    <w:next w:val="6"/>
    <w:link w:val="71"/>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1"/>
    <w:next w:val="11"/>
    <w:link w:val="57"/>
    <w:unhideWhenUsed/>
    <w:qFormat/>
    <w:uiPriority w:val="99"/>
    <w:rPr>
      <w:b/>
      <w:bCs/>
      <w:sz w:val="28"/>
      <w:szCs w:val="24"/>
    </w:rPr>
  </w:style>
  <w:style w:type="paragraph" w:styleId="23">
    <w:name w:val="Body Text First Indent 2"/>
    <w:basedOn w:val="13"/>
    <w:link w:val="89"/>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8"/>
    <w:qFormat/>
    <w:uiPriority w:val="99"/>
    <w:rPr>
      <w:sz w:val="18"/>
      <w:szCs w:val="18"/>
    </w:rPr>
  </w:style>
  <w:style w:type="character" w:customStyle="1" w:styleId="37">
    <w:name w:val="页脚 字符"/>
    <w:basedOn w:val="26"/>
    <w:link w:val="17"/>
    <w:qFormat/>
    <w:uiPriority w:val="99"/>
    <w:rPr>
      <w:sz w:val="18"/>
      <w:szCs w:val="18"/>
    </w:rPr>
  </w:style>
  <w:style w:type="character" w:customStyle="1" w:styleId="38">
    <w:name w:val="标题 1 字符"/>
    <w:basedOn w:val="26"/>
    <w:link w:val="2"/>
    <w:qFormat/>
    <w:uiPriority w:val="9"/>
    <w:rPr>
      <w:rFonts w:ascii="Times New Roman" w:hAnsi="Times New Roman" w:eastAsia="宋体" w:cs="Times New Roman"/>
      <w:b/>
      <w:bCs/>
      <w:kern w:val="44"/>
      <w:sz w:val="44"/>
      <w:szCs w:val="44"/>
    </w:rPr>
  </w:style>
  <w:style w:type="character" w:customStyle="1" w:styleId="39">
    <w:name w:val="标题 2 字符"/>
    <w:basedOn w:val="26"/>
    <w:link w:val="3"/>
    <w:qFormat/>
    <w:uiPriority w:val="9"/>
    <w:rPr>
      <w:rFonts w:ascii="Cambria" w:hAnsi="Cambria" w:eastAsia="宋体" w:cs="Times New Roman"/>
      <w:b/>
      <w:bCs/>
      <w:sz w:val="32"/>
      <w:szCs w:val="32"/>
    </w:rPr>
  </w:style>
  <w:style w:type="character" w:customStyle="1" w:styleId="40">
    <w:name w:val="标题 3 字符"/>
    <w:basedOn w:val="26"/>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10"/>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8"/>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5"/>
    <w:qFormat/>
    <w:uiPriority w:val="99"/>
    <w:rPr>
      <w:rFonts w:ascii="宋体" w:hAnsi="Courier New"/>
      <w:sz w:val="24"/>
      <w:szCs w:val="24"/>
    </w:rPr>
  </w:style>
  <w:style w:type="character" w:customStyle="1" w:styleId="57">
    <w:name w:val="批注主题 字符"/>
    <w:link w:val="22"/>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3"/>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0"/>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1"/>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2"/>
    <w:qFormat/>
    <w:uiPriority w:val="99"/>
    <w:rPr>
      <w:rFonts w:ascii="Times New Roman" w:hAnsi="Times New Roman" w:eastAsia="宋体" w:cs="Times New Roman"/>
      <w:sz w:val="28"/>
      <w:szCs w:val="24"/>
    </w:rPr>
  </w:style>
  <w:style w:type="character" w:customStyle="1" w:styleId="85">
    <w:name w:val="批注框文本 字符"/>
    <w:basedOn w:val="26"/>
    <w:link w:val="7"/>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6"/>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3"/>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26342</Words>
  <Characters>28496</Characters>
  <Lines>220</Lines>
  <Paragraphs>61</Paragraphs>
  <TotalTime>1</TotalTime>
  <ScaleCrop>false</ScaleCrop>
  <LinksUpToDate>false</LinksUpToDate>
  <CharactersWithSpaces>28705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Lenovo</cp:lastModifiedBy>
  <cp:lastPrinted>2022-10-31T00:58:00Z</cp:lastPrinted>
  <dcterms:modified xsi:type="dcterms:W3CDTF">2025-07-01T05:30:01Z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0F9CAD49C55E482C9D3BE17D0D1CB019_13</vt:lpwstr>
  </property>
  <property fmtid="{D5CDD505-2E9C-101B-9397-08002B2CF9AE}" pid="4" name="KSOTemplateDocerSaveRecord">
    <vt:lpwstr>eyJoZGlkIjoiNDUwMTFkMDI3ZjBmZjczM2Q3M2EwOGI5M2VjYzUzMDkiLCJ1c2VySWQiOiIxNjExNzk0MDExIn0=</vt:lpwstr>
  </property>
</Properties>
</file>