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追梦堂舞台机械、灯光系统改造项目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追梦堂舞台机械、灯光系统改造项目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QSZB-Z(H)-B25181(GK)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[2025]2669</w:t>
      </w:r>
      <w:r>
        <w:rPr>
          <w:rFonts w:hint="eastAsia" w:ascii="楷体" w:hAnsi="楷体" w:eastAsia="楷体" w:cs="Times New Roman"/>
          <w:b/>
          <w:spacing w:val="-6"/>
          <w:sz w:val="30"/>
          <w:szCs w:val="30"/>
          <w:highlight w:val="none"/>
          <w:lang w:val="en-US" w:eastAsia="zh-CN"/>
        </w:rPr>
        <w:t>6</w:t>
      </w:r>
      <w:r>
        <w:rPr>
          <w:rFonts w:hint="eastAsia" w:ascii="楷体" w:hAnsi="楷体" w:eastAsia="楷体" w:cs="Times New Roman"/>
          <w:b/>
          <w:spacing w:val="-6"/>
          <w:sz w:val="30"/>
          <w:szCs w:val="30"/>
          <w:highlight w:val="none"/>
          <w:lang w:eastAsia="zh-CN"/>
        </w:rPr>
        <w:t>号、[2025]2669</w:t>
      </w:r>
      <w:r>
        <w:rPr>
          <w:rFonts w:hint="eastAsia" w:ascii="楷体" w:hAnsi="楷体" w:eastAsia="楷体" w:cs="Times New Roman"/>
          <w:b/>
          <w:spacing w:val="-6"/>
          <w:sz w:val="30"/>
          <w:szCs w:val="30"/>
          <w:highlight w:val="none"/>
          <w:lang w:val="en-US" w:eastAsia="zh-CN"/>
        </w:rPr>
        <w:t>7</w:t>
      </w:r>
      <w:r>
        <w:rPr>
          <w:rFonts w:hint="eastAsia" w:ascii="楷体" w:hAnsi="楷体" w:eastAsia="楷体" w:cs="Times New Roman"/>
          <w:b/>
          <w:spacing w:val="-6"/>
          <w:sz w:val="30"/>
          <w:szCs w:val="30"/>
          <w:highlight w:val="none"/>
          <w:lang w:eastAsia="zh-CN"/>
        </w:rPr>
        <w:t>号、[2025]26698号、[2025]2669</w:t>
      </w:r>
      <w:r>
        <w:rPr>
          <w:rFonts w:hint="eastAsia" w:ascii="楷体" w:hAnsi="楷体" w:eastAsia="楷体" w:cs="Times New Roman"/>
          <w:b/>
          <w:spacing w:val="-6"/>
          <w:sz w:val="30"/>
          <w:szCs w:val="30"/>
          <w:highlight w:val="none"/>
          <w:lang w:val="en-US" w:eastAsia="zh-CN"/>
        </w:rPr>
        <w:t>9</w:t>
      </w:r>
      <w:r>
        <w:rPr>
          <w:rFonts w:hint="eastAsia" w:ascii="楷体" w:hAnsi="楷体" w:eastAsia="楷体" w:cs="Times New Roman"/>
          <w:b/>
          <w:spacing w:val="-6"/>
          <w:sz w:val="30"/>
          <w:szCs w:val="30"/>
          <w:highlight w:val="none"/>
          <w:lang w:eastAsia="zh-CN"/>
        </w:rPr>
        <w:t>号、</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0</w:t>
      </w:r>
      <w:r>
        <w:rPr>
          <w:rFonts w:hint="eastAsia" w:ascii="楷体" w:hAnsi="楷体" w:eastAsia="楷体" w:cs="Times New Roman"/>
          <w:b/>
          <w:spacing w:val="-6"/>
          <w:sz w:val="30"/>
          <w:szCs w:val="30"/>
          <w:highlight w:val="none"/>
        </w:rPr>
        <w:t>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[2025]26701号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[2025]26702号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3</w:t>
      </w:r>
      <w:r>
        <w:rPr>
          <w:rFonts w:hint="eastAsia" w:ascii="楷体" w:hAnsi="楷体" w:eastAsia="楷体" w:cs="Times New Roman"/>
          <w:b/>
          <w:spacing w:val="-6"/>
          <w:sz w:val="30"/>
          <w:szCs w:val="30"/>
          <w:highlight w:val="none"/>
        </w:rPr>
        <w:t>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0BA9B1B7">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追梦堂舞台机械、灯光系统改造项目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w:t>
      </w:r>
      <w:r>
        <w:rPr>
          <w:rFonts w:hint="eastAsia" w:ascii="宋体" w:hAnsi="宋体" w:eastAsia="宋体" w:cs="Times New Roman"/>
          <w:b/>
          <w:color w:val="FF0000"/>
          <w:szCs w:val="21"/>
          <w:highlight w:val="none"/>
          <w:u w:val="single"/>
          <w:lang w:eastAsia="zh-CN"/>
        </w:rPr>
        <w:t>07月04日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QSZB-Z(H)-B25181(GK)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追梦堂舞台机械、灯光系统改造项目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997100元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997100元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.合同履约期限：合同签订后60日内完成供货及安装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具体以采购人实施要求为准</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追梦堂舞台机械、灯光系统改造项目</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638FDC03">
      <w:pPr>
        <w:adjustRightInd w:val="0"/>
        <w:snapToGrid w:val="0"/>
        <w:spacing w:line="288" w:lineRule="auto"/>
        <w:ind w:firstLine="420" w:firstLineChars="200"/>
        <w:rPr>
          <w:rFonts w:hint="eastAsia" w:ascii="宋体" w:hAnsi="宋体" w:eastAsia="宋体" w:cs="Times New Roman"/>
          <w:szCs w:val="21"/>
          <w:highlight w:val="none"/>
          <w:lang w:val="en-US"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w:t>
      </w:r>
      <w:r>
        <w:rPr>
          <w:rFonts w:hint="eastAsia" w:ascii="宋体" w:hAnsi="宋体" w:eastAsia="宋体" w:cs="Times New Roman"/>
          <w:color w:val="FF0000"/>
          <w:szCs w:val="21"/>
          <w:highlight w:val="none"/>
          <w:lang w:eastAsia="zh-CN"/>
        </w:rPr>
        <w:t>07月04日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w:t>
      </w:r>
      <w:r>
        <w:rPr>
          <w:rFonts w:hint="eastAsia" w:ascii="宋体" w:hAnsi="宋体" w:eastAsia="宋体" w:cs="Times New Roman"/>
          <w:bCs/>
          <w:color w:val="FF0000"/>
          <w:szCs w:val="21"/>
          <w:highlight w:val="none"/>
          <w:lang w:eastAsia="zh-CN"/>
        </w:rPr>
        <w:t>07月04日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w:t>
      </w:r>
      <w:r>
        <w:rPr>
          <w:rFonts w:hint="eastAsia" w:ascii="宋体" w:hAnsi="宋体" w:eastAsia="宋体" w:cs="Times New Roman"/>
          <w:bCs/>
          <w:color w:val="FF0000"/>
          <w:szCs w:val="21"/>
          <w:highlight w:val="none"/>
          <w:lang w:eastAsia="zh-CN"/>
        </w:rPr>
        <w:t>07月04日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szCs w:val="21"/>
          <w:highlight w:val="none"/>
        </w:rPr>
        <w:t>开标地</w:t>
      </w:r>
      <w:r>
        <w:rPr>
          <w:rFonts w:ascii="宋体" w:hAnsi="宋体" w:eastAsia="宋体" w:cs="Times New Roman"/>
          <w:bCs/>
          <w:color w:val="auto"/>
          <w:szCs w:val="21"/>
          <w:highlight w:val="none"/>
        </w:rPr>
        <w:t>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楼（求是招标会议室</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84"/>
      <w:bookmarkStart w:id="21" w:name="_Toc28359007"/>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w:t>
      </w:r>
      <w:r>
        <w:rPr>
          <w:rFonts w:ascii="宋体" w:hAnsi="宋体" w:eastAsia="宋体" w:cs="Times New Roman"/>
          <w:szCs w:val="21"/>
        </w:rPr>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08"/>
      <w:bookmarkStart w:id="30" w:name="_Toc35393796"/>
      <w:bookmarkStart w:id="31" w:name="_Toc28359085"/>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浙江外国语学院</w:t>
      </w:r>
    </w:p>
    <w:p w14:paraId="46CEB5A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杭州市留和路299号</w:t>
      </w:r>
    </w:p>
    <w:p w14:paraId="031C459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联系人：王老师</w:t>
      </w:r>
    </w:p>
    <w:p w14:paraId="6EA6EEAC">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联系方式：0571-88213060</w:t>
      </w:r>
    </w:p>
    <w:p w14:paraId="1FB23515">
      <w:pPr>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陈</w:t>
      </w:r>
      <w:r>
        <w:rPr>
          <w:rFonts w:hint="eastAsia" w:ascii="宋体" w:hAnsi="宋体" w:eastAsia="宋体" w:cs="Times New Roman"/>
          <w:szCs w:val="21"/>
          <w:highlight w:val="none"/>
        </w:rPr>
        <w:t>老师</w:t>
      </w:r>
    </w:p>
    <w:p w14:paraId="57510DFA">
      <w:pPr>
        <w:spacing w:line="288"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val="en-US" w:eastAsia="zh-CN"/>
        </w:rPr>
        <w:t>13957140807</w:t>
      </w:r>
    </w:p>
    <w:p w14:paraId="4D516E73">
      <w:pPr>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质疑联系人：吴老师</w:t>
      </w:r>
    </w:p>
    <w:p w14:paraId="1AD7C3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highlight w:val="none"/>
        </w:rPr>
        <w:t>质疑联系方法：0571-88213026</w:t>
      </w:r>
    </w:p>
    <w:p w14:paraId="7C38B084">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名称：浙江</w:t>
      </w:r>
      <w:r>
        <w:rPr>
          <w:rFonts w:hint="eastAsia" w:ascii="宋体" w:hAnsi="宋体" w:eastAsia="宋体" w:cs="Times New Roman"/>
          <w:szCs w:val="21"/>
          <w:highlight w:val="none"/>
        </w:rPr>
        <w:t>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陈应俭、</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55E09793">
      <w:pPr>
        <w:adjustRightInd w:val="0"/>
        <w:snapToGrid w:val="0"/>
        <w:spacing w:line="288" w:lineRule="auto"/>
        <w:ind w:firstLine="425" w:firstLineChars="215"/>
        <w:rPr>
          <w:rFonts w:ascii="宋体" w:hAnsi="宋体" w:eastAsia="宋体" w:cs="Times New Roman"/>
          <w:spacing w:val="-6"/>
          <w:sz w:val="21"/>
          <w:szCs w:val="21"/>
        </w:rPr>
      </w:pPr>
      <w:r>
        <w:rPr>
          <w:rFonts w:ascii="宋体" w:hAnsi="宋体" w:eastAsia="宋体" w:cs="Times New Roman"/>
          <w:spacing w:val="-6"/>
          <w:sz w:val="21"/>
          <w:szCs w:val="21"/>
        </w:rPr>
        <w:t>3.</w:t>
      </w:r>
      <w:r>
        <w:rPr>
          <w:rFonts w:hint="eastAsia" w:ascii="宋体" w:hAnsi="宋体" w:eastAsia="宋体" w:cs="Times New Roman"/>
          <w:spacing w:val="-6"/>
          <w:sz w:val="21"/>
          <w:szCs w:val="21"/>
        </w:rPr>
        <w:t>投诉处理部门信息</w:t>
      </w:r>
    </w:p>
    <w:p w14:paraId="4CF7C194">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名称：浙江外国语学院</w:t>
      </w:r>
    </w:p>
    <w:p w14:paraId="3E28668D">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地址：杭州市留和路299号</w:t>
      </w:r>
    </w:p>
    <w:p w14:paraId="10D47481">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传真：/</w:t>
      </w:r>
    </w:p>
    <w:p w14:paraId="5B0B6715">
      <w:pPr>
        <w:adjustRightInd w:val="0"/>
        <w:snapToGrid w:val="0"/>
        <w:spacing w:line="288" w:lineRule="auto"/>
        <w:ind w:firstLine="425" w:firstLineChars="215"/>
        <w:rPr>
          <w:rFonts w:hint="eastAsia" w:ascii="宋体" w:hAnsi="宋体" w:eastAsia="宋体" w:cs="Times New Roman"/>
          <w:spacing w:val="-6"/>
          <w:sz w:val="21"/>
          <w:szCs w:val="21"/>
        </w:rPr>
      </w:pPr>
      <w:r>
        <w:rPr>
          <w:rFonts w:hint="eastAsia" w:ascii="宋体" w:hAnsi="宋体" w:eastAsia="宋体" w:cs="Times New Roman"/>
          <w:spacing w:val="-6"/>
          <w:sz w:val="21"/>
          <w:szCs w:val="21"/>
        </w:rPr>
        <w:t>联系人：李老师</w:t>
      </w:r>
    </w:p>
    <w:p w14:paraId="4DAA628A">
      <w:pPr>
        <w:adjustRightInd w:val="0"/>
        <w:snapToGrid w:val="0"/>
        <w:spacing w:line="288" w:lineRule="auto"/>
        <w:ind w:firstLine="425" w:firstLineChars="215"/>
        <w:rPr>
          <w:rFonts w:hint="eastAsia" w:ascii="宋体" w:hAnsi="宋体" w:eastAsia="宋体" w:cs="Times New Roman"/>
          <w:spacing w:val="-6"/>
          <w:sz w:val="21"/>
          <w:szCs w:val="21"/>
        </w:rPr>
      </w:pPr>
      <w:r>
        <w:rPr>
          <w:rFonts w:hint="eastAsia" w:ascii="宋体" w:hAnsi="宋体" w:eastAsia="宋体" w:cs="Times New Roman"/>
          <w:spacing w:val="-6"/>
          <w:sz w:val="21"/>
          <w:szCs w:val="21"/>
        </w:rPr>
        <w:t>监督投诉电话：0571-88213015</w:t>
      </w:r>
    </w:p>
    <w:p w14:paraId="65AB9A88">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hint="default" w:ascii="宋体" w:hAnsi="宋体" w:eastAsia="宋体" w:cs="宋体"/>
                <w:b/>
                <w:bCs/>
                <w:szCs w:val="21"/>
                <w:highlight w:val="none"/>
                <w:lang w:val="en-US"/>
              </w:rPr>
            </w:pPr>
            <w:r>
              <w:rPr>
                <w:rFonts w:hint="eastAsia" w:ascii="宋体" w:hAnsi="宋体" w:eastAsia="宋体" w:cs="宋体"/>
                <w:szCs w:val="21"/>
                <w:lang w:val="en-US" w:eastAsia="zh-CN"/>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p w14:paraId="12FA788E">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本项目</w:t>
            </w:r>
            <w:r>
              <w:rPr>
                <w:rFonts w:hint="eastAsia" w:ascii="宋体" w:hAnsi="宋体" w:eastAsia="宋体" w:cs="宋体"/>
                <w:b/>
                <w:bCs/>
                <w:color w:val="auto"/>
                <w:sz w:val="21"/>
                <w:szCs w:val="21"/>
                <w:highlight w:val="none"/>
              </w:rPr>
              <w:t>属性为：货物</w:t>
            </w:r>
          </w:p>
          <w:p w14:paraId="5FB7ECAF">
            <w:pPr>
              <w:adjustRightInd w:val="0"/>
              <w:snapToGrid w:val="0"/>
              <w:spacing w:line="288"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color w:val="auto"/>
                <w:sz w:val="21"/>
                <w:szCs w:val="21"/>
                <w:highlight w:val="none"/>
              </w:rPr>
              <w:t>采购标的对应的中</w:t>
            </w:r>
            <w:r>
              <w:rPr>
                <w:rFonts w:hint="eastAsia" w:ascii="宋体" w:hAnsi="宋体" w:eastAsia="宋体" w:cs="宋体"/>
                <w:b/>
                <w:bCs/>
                <w:sz w:val="21"/>
                <w:szCs w:val="21"/>
                <w:highlight w:val="none"/>
              </w:rPr>
              <w:t>小企业划分标准所属行业：</w:t>
            </w:r>
            <w:r>
              <w:rPr>
                <w:rFonts w:hint="eastAsia" w:ascii="宋体" w:hAnsi="宋体" w:eastAsia="宋体" w:cs="宋体"/>
                <w:sz w:val="21"/>
                <w:szCs w:val="21"/>
                <w:highlight w:val="none"/>
                <w:lang w:val="en-US" w:eastAsia="zh-CN"/>
              </w:rPr>
              <w:t>工业</w:t>
            </w:r>
          </w:p>
          <w:p w14:paraId="1AE1AC05">
            <w:pPr>
              <w:adjustRightInd w:val="0"/>
              <w:snapToGrid w:val="0"/>
              <w:spacing w:line="288" w:lineRule="auto"/>
              <w:jc w:val="left"/>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中小企业划型标准：</w:t>
            </w:r>
            <w:r>
              <w:rPr>
                <w:rFonts w:hint="eastAsia" w:ascii="宋体" w:hAnsi="宋体" w:eastAsia="宋体" w:cs="宋体"/>
                <w:color w:val="333333"/>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1BD606DC">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1B91CB51">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Times New Roman"/>
                <w:szCs w:val="21"/>
                <w:highlight w:val="none"/>
              </w:rPr>
              <w:t>合同签订后60日内完成供货及安装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具体以采购人实施要求为准</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color w:val="FF0000"/>
                <w:szCs w:val="21"/>
                <w:highlight w:val="none"/>
                <w:lang w:val="en-US" w:eastAsia="zh-CN"/>
              </w:rPr>
              <w:t>2</w:t>
            </w:r>
            <w:r>
              <w:rPr>
                <w:rFonts w:hint="eastAsia" w:ascii="宋体" w:hAnsi="宋体" w:eastAsia="宋体" w:cs="宋体"/>
                <w:color w:val="FF0000"/>
                <w:szCs w:val="21"/>
                <w:highlight w:val="none"/>
              </w:rPr>
              <w:t>年</w:t>
            </w:r>
            <w:r>
              <w:rPr>
                <w:rFonts w:hint="eastAsia" w:ascii="宋体" w:hAnsi="宋体" w:eastAsia="宋体" w:cs="宋体"/>
                <w:szCs w:val="21"/>
                <w:highlight w:val="none"/>
              </w:rPr>
              <w:t>，项目验收合格后开始计算。</w:t>
            </w:r>
            <w:r>
              <w:rPr>
                <w:rFonts w:ascii="宋体" w:hAnsi="宋体" w:eastAsia="宋体" w:cs="宋体"/>
                <w:szCs w:val="21"/>
              </w:rPr>
              <w:t>保期内因不能排除的故障而影响工作的情况每发生一次，质保期相应延长60天，质保期内因设备本身缺陷造成各种故障应由卖方免费技术服务和维修，若技术需求中有质保要求，以技术需求为准。</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32F2AD94">
            <w:pPr>
              <w:adjustRightInd w:val="0"/>
              <w:snapToGrid w:val="0"/>
              <w:spacing w:line="288" w:lineRule="auto"/>
              <w:rPr>
                <w:rFonts w:ascii="宋体" w:hAnsi="宋体" w:eastAsia="宋体" w:cs="宋体"/>
                <w:szCs w:val="21"/>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none"/>
              </w:rPr>
              <w:t>如在使用过程中发生质量问题，供应商维修响应时间：</w:t>
            </w:r>
            <w:r>
              <w:rPr>
                <w:rFonts w:hint="eastAsia" w:ascii="宋体" w:hAnsi="宋体" w:eastAsia="宋体" w:cs="宋体"/>
                <w:szCs w:val="21"/>
                <w:u w:val="single"/>
              </w:rPr>
              <w:t>1小时以内；</w:t>
            </w:r>
          </w:p>
          <w:p w14:paraId="5CD55EAA">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电话技术支持时间：2小时以内；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u w:val="single"/>
              </w:rPr>
              <w:t>若需上门维修，则在：8小时内到达现场并进行维修</w:t>
            </w:r>
            <w:r>
              <w:rPr>
                <w:rFonts w:hint="eastAsia" w:ascii="宋体" w:hAnsi="宋体" w:eastAsia="宋体" w:cs="宋体"/>
                <w:szCs w:val="21"/>
                <w:highlight w:val="none"/>
                <w:u w:val="single"/>
              </w:rPr>
              <w:t>；</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7F8B3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618302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2EB47AE">
            <w:pPr>
              <w:adjustRightInd w:val="0"/>
              <w:snapToGrid w:val="0"/>
              <w:spacing w:line="288" w:lineRule="auto"/>
              <w:rPr>
                <w:rFonts w:ascii="宋体" w:hAnsi="宋体" w:eastAsia="宋体" w:cs="宋体"/>
                <w:szCs w:val="21"/>
              </w:rPr>
            </w:pPr>
            <w:r>
              <w:rPr>
                <w:rFonts w:hint="eastAsia" w:ascii="宋体" w:hAnsi="宋体" w:eastAsia="宋体" w:cs="宋体"/>
                <w:szCs w:val="21"/>
              </w:rPr>
              <w:t>供应商将所供货物运到指定地点后通知采购人到场，进行第三方检测（包括环保及质量两方面），检测单位由采购人确定，费用包含在投标总价中，检测样品在安装现场随机抽取。检测中若发现有不合格货物，采购人有权报财政厅采监处审核后终止采购合同，由此而造成的后果和责任由供应商负责。</w:t>
            </w:r>
          </w:p>
          <w:p w14:paraId="7678B1E4">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rPr>
              <w:t>检测通过后进行安装阶段，全部完成安装后再进行总验收。</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符合国家法律法规规定。供应商应保证所提供的货物或其中任何一部分均不会侵犯第三方的知识产权。</w:t>
            </w:r>
          </w:p>
          <w:p w14:paraId="20304E8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供应商应</w:t>
            </w:r>
            <w:r>
              <w:rPr>
                <w:rFonts w:hint="eastAsia" w:ascii="宋体" w:hAnsi="宋体" w:eastAsia="宋体" w:cs="宋体"/>
                <w:szCs w:val="21"/>
                <w:highlight w:val="none"/>
              </w:rPr>
              <w:t>提供有关的全套技术文件。</w:t>
            </w:r>
          </w:p>
          <w:p w14:paraId="7815E60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3.安装调试：</w:t>
            </w:r>
          </w:p>
          <w:p w14:paraId="7C65577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3.1安装地点：采购人指定地点；</w:t>
            </w:r>
          </w:p>
          <w:p w14:paraId="00ACF47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3.4安装标准：符合我国国家有关技术规范要求和技术标准，所有的软件和硬件必须保证同时安装到位；</w:t>
            </w:r>
          </w:p>
          <w:p w14:paraId="7563EDA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173154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p w14:paraId="2876A45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.在质保时间内，如遇采购人有重大活动的由中标人提供现场技术人员驻场服务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服务地点</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浙江外国语学院，每次驻场时间</w:t>
            </w:r>
            <w:r>
              <w:rPr>
                <w:rFonts w:hint="eastAsia" w:ascii="宋体" w:hAnsi="宋体" w:eastAsia="宋体" w:cs="宋体"/>
                <w:szCs w:val="21"/>
                <w:highlight w:val="none"/>
                <w:lang w:eastAsia="zh-CN"/>
              </w:rPr>
              <w:t>：</w:t>
            </w:r>
            <w:r>
              <w:rPr>
                <w:rFonts w:hint="eastAsia" w:ascii="宋体" w:hAnsi="宋体" w:eastAsia="宋体" w:cs="宋体"/>
                <w:szCs w:val="21"/>
                <w:highlight w:val="none"/>
              </w:rPr>
              <w:t>每次驻场时间根据采购人需求另行通知，驻场次数</w:t>
            </w:r>
            <w:r>
              <w:rPr>
                <w:rFonts w:hint="eastAsia" w:ascii="宋体" w:hAnsi="宋体" w:eastAsia="宋体" w:cs="宋体"/>
                <w:szCs w:val="21"/>
                <w:highlight w:val="none"/>
                <w:lang w:eastAsia="zh-CN"/>
              </w:rPr>
              <w:t>：</w:t>
            </w:r>
            <w:r>
              <w:rPr>
                <w:rFonts w:hint="eastAsia" w:ascii="宋体" w:hAnsi="宋体" w:eastAsia="宋体" w:cs="宋体"/>
                <w:szCs w:val="21"/>
                <w:highlight w:val="none"/>
              </w:rPr>
              <w:t>每学期(5 个月)驻场次数不</w:t>
            </w:r>
            <w:r>
              <w:rPr>
                <w:rFonts w:hint="eastAsia" w:ascii="宋体" w:hAnsi="宋体" w:eastAsia="宋体" w:cs="宋体"/>
                <w:szCs w:val="21"/>
                <w:highlight w:val="none"/>
                <w:lang w:val="en-US" w:eastAsia="zh-CN"/>
              </w:rPr>
              <w:t>低于5</w:t>
            </w:r>
            <w:r>
              <w:rPr>
                <w:rFonts w:hint="eastAsia" w:ascii="宋体" w:hAnsi="宋体" w:eastAsia="宋体" w:cs="宋体"/>
                <w:szCs w:val="21"/>
                <w:highlight w:val="none"/>
              </w:rPr>
              <w:t>次。提供承诺函，格式自拟，不承诺则为无效标。</w:t>
            </w:r>
          </w:p>
          <w:p w14:paraId="32388AC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.由于施工场地正处于维护阶段，中标方应服从</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的统一协调，需对成品和已安装的设备进行保护，并负责在施工过程中对装修破坏部分的修复工作，以及清运施工中产生的垃圾</w:t>
            </w:r>
            <w:r>
              <w:rPr>
                <w:rFonts w:hint="eastAsia" w:ascii="宋体" w:hAnsi="宋体" w:eastAsia="宋体" w:cs="宋体"/>
                <w:szCs w:val="21"/>
                <w:highlight w:val="none"/>
                <w:lang w:val="en-US" w:eastAsia="zh-CN"/>
              </w:rPr>
              <w:t>，该部分费用包含在投标总价中</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0B002C10">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4CAD8B03">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1386E4E6">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24F1167D">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01470189">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6FD831E7">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10F90EC1">
            <w:pPr>
              <w:adjustRightInd w:val="0"/>
              <w:snapToGrid w:val="0"/>
              <w:spacing w:line="288" w:lineRule="auto"/>
              <w:rPr>
                <w:rFonts w:hint="eastAsia" w:ascii="宋体" w:hAnsi="宋体" w:eastAsia="宋体" w:cs="宋体"/>
                <w:szCs w:val="21"/>
                <w:highlight w:val="yellow"/>
              </w:rPr>
            </w:pPr>
            <w:r>
              <w:rPr>
                <w:rFonts w:hint="eastAsia" w:ascii="宋体" w:hAnsi="宋体" w:eastAsia="宋体" w:cs="宋体"/>
                <w:szCs w:val="21"/>
              </w:rPr>
              <w:t>4.5所有相关的技术文件及资料均已提交并得到接受。</w:t>
            </w:r>
          </w:p>
        </w:tc>
      </w:tr>
    </w:tbl>
    <w:p w14:paraId="366AF392">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03740775">
      <w:pPr>
        <w:adjustRightInd w:val="0"/>
        <w:snapToGrid w:val="0"/>
        <w:spacing w:line="288" w:lineRule="auto"/>
        <w:rPr>
          <w:rFonts w:ascii="宋体" w:hAnsi="宋体" w:eastAsia="宋体" w:cs="Times New Roman"/>
          <w:szCs w:val="21"/>
        </w:rPr>
      </w:pPr>
      <w:bookmarkStart w:id="37" w:name="_Hlk45005556"/>
    </w:p>
    <w:bookmarkEnd w:id="37"/>
    <w:p w14:paraId="653EEB92">
      <w:pPr>
        <w:adjustRightInd w:val="0"/>
        <w:snapToGrid w:val="0"/>
        <w:spacing w:line="288" w:lineRule="auto"/>
        <w:rPr>
          <w:rFonts w:hint="eastAsia" w:ascii="宋体" w:hAnsi="宋体" w:eastAsia="宋体" w:cs="宋体"/>
          <w:color w:val="auto"/>
          <w:sz w:val="21"/>
          <w:szCs w:val="21"/>
          <w:highlight w:val="none"/>
          <w:lang w:val="en-US" w:eastAsia="zh-CN"/>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w:t>
      </w:r>
      <w:r>
        <w:rPr>
          <w:rFonts w:hint="eastAsia" w:ascii="宋体" w:hAnsi="宋体" w:eastAsia="宋体" w:cs="宋体"/>
          <w:b/>
          <w:bCs/>
          <w:szCs w:val="21"/>
          <w:highlight w:val="none"/>
        </w:rPr>
        <w:t>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r>
        <w:rPr>
          <w:rFonts w:hint="eastAsia" w:ascii="宋体" w:hAnsi="宋体" w:eastAsia="宋体" w:cs="宋体"/>
          <w:szCs w:val="21"/>
          <w:highlight w:val="none"/>
          <w:lang w:val="en-US" w:eastAsia="zh-CN"/>
        </w:rPr>
        <w:t>符合</w:t>
      </w:r>
      <w:r>
        <w:rPr>
          <w:rFonts w:hint="eastAsia" w:ascii="宋体" w:hAnsi="宋体" w:eastAsia="宋体" w:cs="宋体"/>
          <w:color w:val="auto"/>
          <w:sz w:val="21"/>
          <w:szCs w:val="21"/>
          <w:highlight w:val="none"/>
          <w:lang w:eastAsia="zh-CN"/>
        </w:rPr>
        <w:t>信息安全、质量、环境</w:t>
      </w:r>
      <w:bookmarkEnd w:id="38"/>
      <w:r>
        <w:rPr>
          <w:rFonts w:hint="eastAsia" w:ascii="宋体" w:hAnsi="宋体" w:eastAsia="宋体" w:cs="宋体"/>
          <w:color w:val="auto"/>
          <w:sz w:val="21"/>
          <w:szCs w:val="21"/>
          <w:highlight w:val="none"/>
          <w:lang w:val="en-US" w:eastAsia="zh-CN"/>
        </w:rPr>
        <w:t>管理等相关标准。</w:t>
      </w:r>
    </w:p>
    <w:p w14:paraId="088CD605">
      <w:pPr>
        <w:adjustRightInd w:val="0"/>
        <w:snapToGrid w:val="0"/>
        <w:spacing w:line="288" w:lineRule="auto"/>
        <w:rPr>
          <w:rFonts w:hint="eastAsia" w:ascii="宋体" w:hAnsi="宋体" w:eastAsia="宋体" w:cs="宋体"/>
          <w:b/>
          <w:color w:val="000000"/>
          <w:kern w:val="0"/>
          <w:sz w:val="21"/>
          <w:szCs w:val="21"/>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达</w:t>
      </w:r>
      <w:r>
        <w:rPr>
          <w:rFonts w:hint="eastAsia" w:ascii="宋体" w:hAnsi="宋体" w:eastAsia="宋体" w:cs="宋体"/>
          <w:szCs w:val="21"/>
          <w:highlight w:val="none"/>
        </w:rPr>
        <w:t>到浙江外国语学院追梦堂舞台设备</w:t>
      </w:r>
      <w:r>
        <w:rPr>
          <w:rFonts w:hint="eastAsia" w:ascii="宋体" w:hAnsi="宋体" w:eastAsia="宋体" w:cs="宋体"/>
          <w:bCs/>
          <w:szCs w:val="21"/>
          <w:highlight w:val="none"/>
        </w:rPr>
        <w:t>使用要求</w:t>
      </w:r>
      <w:r>
        <w:rPr>
          <w:rFonts w:hint="eastAsia" w:ascii="宋体" w:hAnsi="宋体" w:eastAsia="宋体" w:cs="宋体"/>
          <w:bCs/>
          <w:szCs w:val="21"/>
          <w:highlight w:val="none"/>
          <w:lang w:eastAsia="zh-CN"/>
        </w:rPr>
        <w:t>。</w:t>
      </w:r>
    </w:p>
    <w:p w14:paraId="1E002B9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2.1项目背景</w:t>
      </w:r>
    </w:p>
    <w:p w14:paraId="44324C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随着文化演艺行业的快速发展以及观众审美需求的不断提升，传统舞台机械与灯光系统在功能、安全性、智能化程度等方面逐渐难以满足现代演出需求。老旧设备存在机械结构磨损、灯光效果单一、控制系统落后等问题，不仅限制了演出创意的实现，还可能带来安全隐患。为提升舞台表现力、增强观众观赏体验、保障演出安全，对舞台机械灯光进行改造。包括舞台机械改造（吊杆系统、控制系统）、舞台灯光改造（灯具升级、灯光控制系统、灯光布局优化）等。</w:t>
      </w:r>
    </w:p>
    <w:p w14:paraId="2963F05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2.2改造目标</w:t>
      </w:r>
    </w:p>
    <w:p w14:paraId="1C1389A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（1）功能升级：构建功能完备的舞台机械系统，实现精准、高效的舞台场景切换；打造多样化、高品质的灯光效果，满足不同类型演出的需求。</w:t>
      </w:r>
    </w:p>
    <w:p w14:paraId="0AF81B4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（2）安全保障：消除老旧设备的安全隐患，采用符合国际标准的安全防护设计与监测系统，确保舞台机械与灯光设备运行安全可靠。</w:t>
      </w:r>
    </w:p>
    <w:p w14:paraId="74EFCBF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kern w:val="0"/>
          <w:sz w:val="21"/>
          <w:szCs w:val="21"/>
          <w:lang w:val="en-US" w:eastAsia="zh-CN"/>
        </w:rPr>
      </w:pPr>
      <w:r>
        <w:rPr>
          <w:rFonts w:hint="eastAsia" w:ascii="宋体" w:hAnsi="宋体" w:eastAsia="宋体" w:cs="宋体"/>
          <w:b w:val="0"/>
          <w:bCs/>
          <w:color w:val="FF0000"/>
          <w:kern w:val="0"/>
          <w:sz w:val="21"/>
          <w:szCs w:val="21"/>
          <w:lang w:val="en-US" w:eastAsia="zh-CN"/>
        </w:rPr>
        <w:t>（3）智能化与数字化：引入先进的智能控制系统，实现舞台机械与灯光的自动化、网络化控制，提升操作便捷性与系统管理效率。</w:t>
      </w:r>
    </w:p>
    <w:p w14:paraId="4F981D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FF0000"/>
          <w:szCs w:val="21"/>
          <w:highlight w:val="none"/>
          <w:lang w:val="en-US" w:eastAsia="zh-CN"/>
        </w:rPr>
      </w:pPr>
      <w:r>
        <w:rPr>
          <w:rFonts w:hint="eastAsia" w:ascii="宋体" w:hAnsi="宋体" w:eastAsia="宋体" w:cs="宋体"/>
          <w:b w:val="0"/>
          <w:bCs/>
          <w:color w:val="FF0000"/>
          <w:kern w:val="0"/>
          <w:sz w:val="21"/>
          <w:szCs w:val="21"/>
          <w:lang w:val="en-US" w:eastAsia="zh-CN"/>
        </w:rPr>
        <w:t>（4）节能环保：选用高效节能的灯光设备与优化的机械驱动方案，降低能源消耗，响应绿色发展理念。</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9328" w:type="dxa"/>
        <w:tblInd w:w="95" w:type="dxa"/>
        <w:tblLayout w:type="fixed"/>
        <w:tblCellMar>
          <w:top w:w="0" w:type="dxa"/>
          <w:left w:w="108" w:type="dxa"/>
          <w:bottom w:w="0" w:type="dxa"/>
          <w:right w:w="108" w:type="dxa"/>
        </w:tblCellMar>
      </w:tblPr>
      <w:tblGrid>
        <w:gridCol w:w="685"/>
        <w:gridCol w:w="1693"/>
        <w:gridCol w:w="5593"/>
        <w:gridCol w:w="718"/>
        <w:gridCol w:w="639"/>
      </w:tblGrid>
      <w:tr w14:paraId="06FD02FF">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BAC6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1FA1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标的</w:t>
            </w:r>
            <w:r>
              <w:rPr>
                <w:rFonts w:hint="eastAsia" w:ascii="宋体" w:hAnsi="宋体" w:eastAsia="宋体" w:cs="宋体"/>
                <w:b/>
                <w:bCs/>
                <w:color w:val="000000"/>
                <w:kern w:val="0"/>
                <w:sz w:val="21"/>
                <w:szCs w:val="21"/>
                <w:highlight w:val="none"/>
              </w:rPr>
              <w:t>名称</w:t>
            </w:r>
          </w:p>
        </w:tc>
        <w:tc>
          <w:tcPr>
            <w:tcW w:w="5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ED94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技术参数要求</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92D4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A918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r>
      <w:tr w14:paraId="30EEE6AB">
        <w:tblPrEx>
          <w:tblCellMar>
            <w:top w:w="0" w:type="dxa"/>
            <w:left w:w="108" w:type="dxa"/>
            <w:bottom w:w="0" w:type="dxa"/>
            <w:right w:w="108" w:type="dxa"/>
          </w:tblCellMar>
        </w:tblPrEx>
        <w:trPr>
          <w:trHeight w:val="400" w:hRule="atLeast"/>
        </w:trPr>
        <w:tc>
          <w:tcPr>
            <w:tcW w:w="932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DCF0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一、舞台机械</w:t>
            </w:r>
          </w:p>
        </w:tc>
      </w:tr>
      <w:tr w14:paraId="479C0EE9">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14B3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402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变频调速大幕机</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1A5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1.变频调速</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对开速度0.01～0.4m/s。</w:t>
            </w:r>
          </w:p>
          <w:p w14:paraId="291390F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2.轨道宽18m</w:t>
            </w:r>
          </w:p>
          <w:p w14:paraId="01F7AC06">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3.行程：单边10m</w:t>
            </w:r>
          </w:p>
          <w:p w14:paraId="0E1449E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4.载荷：幕布自重</w:t>
            </w:r>
          </w:p>
          <w:p w14:paraId="462DE31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5.运行噪音：≤50dB</w:t>
            </w:r>
          </w:p>
          <w:p w14:paraId="424DD61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6.中间重叠部分不少于2m</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CE66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800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60D2F656">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663A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B61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升降灯光吊杆</w:t>
            </w:r>
          </w:p>
          <w:p w14:paraId="4531B14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核心产品</w:t>
            </w:r>
            <w:r>
              <w:rPr>
                <w:rFonts w:hint="eastAsia" w:ascii="宋体" w:hAnsi="宋体" w:eastAsia="宋体" w:cs="宋体"/>
                <w:b/>
                <w:bCs/>
                <w:color w:val="auto"/>
                <w:kern w:val="0"/>
                <w:sz w:val="21"/>
                <w:szCs w:val="21"/>
                <w:highlight w:val="none"/>
                <w:lang w:eastAsia="zh-CN"/>
              </w:rPr>
              <w:t>）</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095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设备定义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舞台专用舞台吊杆机，执行相关国家及行业标准和检测要求。系统包括：驱动机、钢丝绳滑轮系、收线框以及组成系统需要的其他设备和材料、安全装置。</w:t>
            </w:r>
          </w:p>
          <w:p w14:paraId="065B3D5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技术要求：</w:t>
            </w:r>
          </w:p>
          <w:p w14:paraId="0D31186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1)杆体运行速度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0.2m/s，</w:t>
            </w:r>
          </w:p>
          <w:p w14:paraId="2129275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2)系统载荷：</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8.0KN（不含杆体），</w:t>
            </w:r>
          </w:p>
          <w:p w14:paraId="07D34AB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3)吊点数：</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5；</w:t>
            </w:r>
          </w:p>
          <w:p w14:paraId="51A2C32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4)杆体行程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18米；</w:t>
            </w:r>
          </w:p>
          <w:p w14:paraId="565DAA0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5)杆体定位精度：误差≦±5mm；</w:t>
            </w:r>
          </w:p>
          <w:p w14:paraId="565A03B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6)杆体提升方式：钢丝绳卷扬；</w:t>
            </w:r>
          </w:p>
          <w:p w14:paraId="1880A71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7)卷绳方式：大卷筒自动排绳方式；</w:t>
            </w:r>
          </w:p>
          <w:p w14:paraId="5FBBE20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8)减速机要求斜齿轮减速机；</w:t>
            </w:r>
          </w:p>
          <w:p w14:paraId="4A9CB4B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9）制动形式：静音型电磁双制动器；</w:t>
            </w:r>
          </w:p>
          <w:p w14:paraId="3FF0D3C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10)安全措施：松（乱）绳保护、防跳槽保护、越程保护、过载保护；</w:t>
            </w:r>
          </w:p>
          <w:p w14:paraId="3F7E9B9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11)限位装置，设零位和上、下限位行程开关及超程保护开关；</w:t>
            </w:r>
          </w:p>
          <w:p w14:paraId="4D694F4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12)噪声：≤50dB(A)；</w:t>
            </w:r>
          </w:p>
          <w:p w14:paraId="515DD2A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13)钢丝绳滑轮直径大于120mm。</w:t>
            </w:r>
          </w:p>
          <w:p w14:paraId="229CB34F">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14)钢丝绳直径大于5.1mm。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A739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6EB5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08F7B8E1">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BFC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50C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左右侧光升降吊杆</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3AB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设备定义</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舞台专用舞台吊杆机，执行相关国家及行业标准和检测要求。系统包括：驱动机、杆体、钢丝绳滑轮系、收线框以及组成系统需要的其他设备和材料、安全装置。</w:t>
            </w:r>
          </w:p>
          <w:p w14:paraId="253CC31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技术要求：</w:t>
            </w:r>
          </w:p>
          <w:p w14:paraId="4044C55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1)杆体：两层三片状结构；杆端带数字标牌、塑料帽；杆体长度12米，杆体直径48*2。带收线装置。</w:t>
            </w:r>
          </w:p>
          <w:p w14:paraId="73FFA01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2)杆体运行速度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0.2m/s，</w:t>
            </w:r>
          </w:p>
          <w:p w14:paraId="024D5B7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3)系统载荷：</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8.0KN（不含杆体），</w:t>
            </w:r>
          </w:p>
          <w:p w14:paraId="1C1BDBC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4)吊点数：</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4；</w:t>
            </w:r>
          </w:p>
          <w:p w14:paraId="73F2D7D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5)杆体行程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18米；</w:t>
            </w:r>
          </w:p>
          <w:p w14:paraId="27BBE02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6)杆体定位精度：误差≦±5mm；</w:t>
            </w:r>
          </w:p>
          <w:p w14:paraId="354926E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7)杆体提升方式：钢丝绳卷扬；</w:t>
            </w:r>
          </w:p>
          <w:p w14:paraId="6C67C8F6">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8)卷绳方式：大卷筒自动排绳方式；</w:t>
            </w:r>
          </w:p>
          <w:p w14:paraId="17CE1DA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9)减速机要求硬齿面齿轮减速机；</w:t>
            </w:r>
          </w:p>
          <w:p w14:paraId="369EA0A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10）制动形式：静音型电磁双制动器；</w:t>
            </w:r>
          </w:p>
          <w:p w14:paraId="309A3EE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11)安全措施：松（乱）绳保护、防跳槽保护、越程保护、过载保护；</w:t>
            </w:r>
          </w:p>
          <w:p w14:paraId="5C597CE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12)限位装置，设零位和上、下限位行程开关及超程保护开关；</w:t>
            </w:r>
          </w:p>
          <w:p w14:paraId="703843A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13)噪声：≤50dB(A)；</w:t>
            </w:r>
          </w:p>
          <w:p w14:paraId="011AA68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14)钢丝绳滑轮直径大于120mm，材料：MC塑料或铸钢。</w:t>
            </w:r>
          </w:p>
          <w:p w14:paraId="2F02338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15)钢丝绳直径大于5.1mm。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38E6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DB2B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2E0E4C52">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4A9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A18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电动景杆</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C703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设备定义</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舞台专用舞台吊杆机，执行相关国家及行业标准和检测要求。包括：驱动机、钢丝绳滑轮系以及组成系统需要的其他设备和材料、安全保护装置。</w:t>
            </w:r>
          </w:p>
          <w:p w14:paraId="7002204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技术要求：</w:t>
            </w:r>
          </w:p>
          <w:p w14:paraId="01AC0D3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1)杆体运行速度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0.2m/s，</w:t>
            </w:r>
          </w:p>
          <w:p w14:paraId="1A1EADC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2)系统载荷：</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6.0KN（不含杆体），</w:t>
            </w:r>
          </w:p>
          <w:p w14:paraId="345444C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3)吊点数：</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5；</w:t>
            </w:r>
          </w:p>
          <w:p w14:paraId="06905FC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4)杆体行程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18米；</w:t>
            </w:r>
          </w:p>
          <w:p w14:paraId="2BA95B8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5)杆体定位精度：任意点定位，误差≦±3mm；</w:t>
            </w:r>
          </w:p>
          <w:p w14:paraId="0E1F9DA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6)杆体提升方式：钢丝绳卷扬；</w:t>
            </w:r>
          </w:p>
          <w:p w14:paraId="313DDE9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7)卷绳方式：大卷筒自动排绳方式；</w:t>
            </w:r>
          </w:p>
          <w:p w14:paraId="3505DCBA">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8)减速机要求硬齿面齿轮减速机；</w:t>
            </w:r>
          </w:p>
          <w:p w14:paraId="7836549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9）制动形式：静音型电磁双制动器；</w:t>
            </w:r>
          </w:p>
          <w:p w14:paraId="693B035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10)安全措施：松（乱）绳保护、防跳槽保护、越程保护、过载保护；</w:t>
            </w:r>
          </w:p>
          <w:p w14:paraId="26F8D1D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11)限位装置，设零位和上、下限位行程开关及超程保护开关；</w:t>
            </w:r>
          </w:p>
          <w:p w14:paraId="5E5C9DFA">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12)噪声：≤50dB(A)；</w:t>
            </w:r>
          </w:p>
          <w:p w14:paraId="6EF7B01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13)钢丝绳直径大于5.1mm。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85EF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56E4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14:paraId="208965DF">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192E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60C7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升降二幕吊杆</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9F2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1、设备定义</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舞台专用舞台吊杆机，执行相关国家及行业标准和检测要求。包括：驱动机、钢丝绳滑轮系以及组成系统需要的其他设备和材料、安全保护装置。</w:t>
            </w:r>
          </w:p>
          <w:p w14:paraId="1581C05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2、技术要求：</w:t>
            </w:r>
          </w:p>
          <w:p w14:paraId="77B6E50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1)杆体运行速度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0.2m/s，</w:t>
            </w:r>
          </w:p>
          <w:p w14:paraId="27BF608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2)系统载荷：</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6.0KN（不含杆体），</w:t>
            </w:r>
          </w:p>
          <w:p w14:paraId="7D5113C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3)吊点数：</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5；</w:t>
            </w:r>
          </w:p>
          <w:p w14:paraId="3D28403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4)杆体行程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18米；</w:t>
            </w:r>
          </w:p>
          <w:p w14:paraId="7EE04BF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5)杆体定位精度：任意点定位，误差≦±3mm；</w:t>
            </w:r>
          </w:p>
          <w:p w14:paraId="497A116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6)杆体提升方式：钢丝绳卷扬；</w:t>
            </w:r>
          </w:p>
          <w:p w14:paraId="7AFE227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7)卷绳方式：大卷筒自动排绳方式；</w:t>
            </w:r>
          </w:p>
          <w:p w14:paraId="3F8E5FC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8)减速机要求硬齿面齿轮减速机；</w:t>
            </w:r>
          </w:p>
          <w:p w14:paraId="08AD68F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9）制动形式：静音型电磁双制动器；</w:t>
            </w:r>
          </w:p>
          <w:p w14:paraId="209CCF8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10)安全措施：松（乱）绳保护、防跳槽保护、越程保护、过载保护；</w:t>
            </w:r>
          </w:p>
          <w:p w14:paraId="4C8B4B5F">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11)限位装置，设零位和上、下限位行程开关及超程保护开关；</w:t>
            </w:r>
          </w:p>
          <w:p w14:paraId="2D3C0DC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12)噪声：≤50dB(A)；</w:t>
            </w:r>
          </w:p>
          <w:p w14:paraId="179E24C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13)钢丝绳直径大于5.1mm。</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04F7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AF5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14:paraId="0EDB74E4">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4913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A1B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星空幕系统</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D1B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尺寸：16m*10m，DMX512控制接入灯光控台，含上下固定吊杆</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8C1F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188F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14:paraId="135822F3">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FD95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538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线材及辅材</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0F5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相关线材</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543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0C4A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w:t>
            </w:r>
          </w:p>
        </w:tc>
      </w:tr>
      <w:tr w14:paraId="6810F103">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58D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522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舞台机械控制系统</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1EE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强弱电分体式控制，PLC触摸屏定点定位控制，可实时监测设备运行状态和运行参数，系统具备：自动防缺相、防过载、上、下限位保护等功能面板上带电锁、急停、复位、上下限位指示灯。</w:t>
            </w:r>
            <w:r>
              <w:rPr>
                <w:rFonts w:hint="eastAsia" w:ascii="宋体" w:hAnsi="宋体" w:eastAsia="宋体" w:cs="宋体"/>
                <w:color w:val="FF0000"/>
                <w:kern w:val="0"/>
                <w:sz w:val="21"/>
                <w:szCs w:val="21"/>
                <w:highlight w:val="none"/>
                <w:lang w:val="en-US" w:eastAsia="zh-CN"/>
              </w:rPr>
              <w:t>▲</w:t>
            </w:r>
            <w:r>
              <w:rPr>
                <w:rFonts w:hint="eastAsia" w:ascii="宋体" w:hAnsi="宋体" w:eastAsia="宋体" w:cs="宋体"/>
                <w:color w:val="000000"/>
                <w:kern w:val="0"/>
                <w:sz w:val="21"/>
                <w:szCs w:val="21"/>
                <w:highlight w:val="none"/>
              </w:rPr>
              <w:t>各路强弱电分开，交流接触器、中间继电器等关</w:t>
            </w:r>
            <w:r>
              <w:rPr>
                <w:rFonts w:hint="eastAsia" w:ascii="宋体" w:hAnsi="宋体" w:eastAsia="宋体" w:cs="宋体"/>
                <w:color w:val="FF0000"/>
                <w:kern w:val="0"/>
                <w:sz w:val="21"/>
                <w:szCs w:val="21"/>
                <w:highlight w:val="none"/>
                <w:lang w:val="en-US" w:eastAsia="zh-CN"/>
              </w:rPr>
              <w:t>键</w:t>
            </w:r>
            <w:r>
              <w:rPr>
                <w:rFonts w:hint="eastAsia" w:ascii="宋体" w:hAnsi="宋体" w:eastAsia="宋体" w:cs="宋体"/>
                <w:color w:val="000000"/>
                <w:kern w:val="0"/>
                <w:sz w:val="21"/>
                <w:szCs w:val="21"/>
                <w:highlight w:val="none"/>
              </w:rPr>
              <w:t>元器件</w:t>
            </w:r>
            <w:r>
              <w:rPr>
                <w:rFonts w:hint="eastAsia" w:ascii="宋体" w:hAnsi="宋体" w:eastAsia="宋体" w:cs="宋体"/>
                <w:color w:val="000000"/>
                <w:kern w:val="0"/>
                <w:sz w:val="21"/>
                <w:szCs w:val="21"/>
                <w:highlight w:val="none"/>
                <w:lang w:val="en-US" w:eastAsia="zh-CN"/>
              </w:rPr>
              <w:t>符合国家相关标准</w:t>
            </w:r>
            <w:r>
              <w:rPr>
                <w:rFonts w:hint="eastAsia" w:ascii="宋体" w:hAnsi="宋体" w:eastAsia="宋体" w:cs="宋体"/>
                <w:color w:val="000000"/>
                <w:kern w:val="0"/>
                <w:sz w:val="21"/>
                <w:szCs w:val="21"/>
                <w:highlight w:val="none"/>
              </w:rPr>
              <w:t>。（注：本机可对机械设备单控或集控，通过物联云控智慧平台可对幕布设备单控或集控）</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3A0F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2895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3C75E482">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EA4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CB9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舞台安装基础改造及保养</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4956">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增加设备的安装基础，部分除锈及刷油漆</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5F20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1E5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14:paraId="583588D9">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5A8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80E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原有设备拆除</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99F7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拆除原有所有的舞台机械、幕布及控制系统</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7A15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0530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14:paraId="2807CB58">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1338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EDA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地板保护</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E6C6">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满足舞台工艺工程设备安装要求</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9454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9D16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14:paraId="6D5B1DBD">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2A49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F32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前沿幕吊杆及天幕吊杆改造</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DB0D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原前沿幕及天幕吊杆改造为固定</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9BA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9F6A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14:paraId="6DB3FF94">
        <w:tblPrEx>
          <w:tblCellMar>
            <w:top w:w="0" w:type="dxa"/>
            <w:left w:w="108" w:type="dxa"/>
            <w:bottom w:w="0" w:type="dxa"/>
            <w:right w:w="108" w:type="dxa"/>
          </w:tblCellMar>
        </w:tblPrEx>
        <w:trPr>
          <w:trHeight w:val="400" w:hRule="atLeast"/>
        </w:trPr>
        <w:tc>
          <w:tcPr>
            <w:tcW w:w="932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829C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二、舞台幕布</w:t>
            </w:r>
          </w:p>
        </w:tc>
      </w:tr>
      <w:tr w14:paraId="25C2A71D">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34D0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CDF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大幕</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1C2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尺寸：10*8.3*3*2，材料：金丝绒，摺副比3：1，B1级阻燃</w:t>
            </w:r>
            <w:r>
              <w:rPr>
                <w:rFonts w:hint="eastAsia" w:ascii="宋体" w:hAnsi="宋体" w:eastAsia="宋体" w:cs="宋体"/>
              </w:rPr>
              <w:t>。</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F16D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498</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F04C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20F5EF19">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B55A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AC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大幕衬里</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7E0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尺寸：10*8.3*1*2，材料：棉料，摺副比1：1，B1级阻燃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CF83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166</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894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68772FB9">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1206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F56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前檐幕</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B28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尺寸：18*2*3*1材料：金丝绒，摺副比3：1，B1级阻燃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032F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108</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F9B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15C8BADD">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FE2E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0B4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前檐幕衬里</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90A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尺寸：18*2*1*1材料：棉料，摺副比1：1，B1级阻燃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B0C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36</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048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6A8AA1D1">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1937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9A8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边条幕</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7F8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尺寸：3*8*3*8材料：金丝绒，摺副比3：1，B1级阻燃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61BB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576</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B7A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128202FD">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2086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EF6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边条幕衬里</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C96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尺寸：3*8*1*8材料：棉料，摺副比1：1，B1级阻燃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A99E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192</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06B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66EF8D95">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D250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D961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檐条幕</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6E9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尺寸：20*2*3*4材料：金丝绒，摺副比3：1，B1级阻燃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7E3C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480</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0C4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7ED29D8D">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5C7A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EED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檐条幕衬里</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E3F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尺寸：20*2*1*4材料：棉料，摺副比1：1，B1级阻燃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7C34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160</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352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6BD9FA5A">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AFA1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83E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二幕</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711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尺寸：10*8.3*3*2材料：金丝绒，摺副比3：1，B1级阻燃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F876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498</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DD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3905CA5F">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6B5E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0FA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二幕衬里</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AFF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尺寸：10*8.3*1*2材料：棉料，摺副比1：1，B1级阻燃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C0C8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166</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924F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75EB85B5">
        <w:tblPrEx>
          <w:tblCellMar>
            <w:top w:w="0" w:type="dxa"/>
            <w:left w:w="108" w:type="dxa"/>
            <w:bottom w:w="0" w:type="dxa"/>
            <w:right w:w="108" w:type="dxa"/>
          </w:tblCellMar>
        </w:tblPrEx>
        <w:trPr>
          <w:trHeight w:val="400" w:hRule="atLeast"/>
        </w:trPr>
        <w:tc>
          <w:tcPr>
            <w:tcW w:w="932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1BE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三、舞台灯光</w:t>
            </w:r>
          </w:p>
        </w:tc>
      </w:tr>
      <w:tr w14:paraId="5FBC9E7B">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690E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4FE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LED平板会议灯</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FCC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光源：</w:t>
            </w:r>
            <w:r>
              <w:rPr>
                <w:rFonts w:hint="eastAsia" w:ascii="宋体" w:hAnsi="宋体" w:eastAsia="宋体" w:cs="宋体"/>
                <w:color w:val="000000"/>
                <w:kern w:val="0"/>
                <w:sz w:val="21"/>
                <w:szCs w:val="21"/>
                <w:lang w:val="en-US" w:eastAsia="zh-CN"/>
              </w:rPr>
              <w:t>不少于</w:t>
            </w:r>
            <w:r>
              <w:rPr>
                <w:rFonts w:hint="eastAsia" w:ascii="宋体" w:hAnsi="宋体" w:eastAsia="宋体" w:cs="宋体"/>
                <w:color w:val="000000"/>
                <w:kern w:val="0"/>
                <w:sz w:val="21"/>
                <w:szCs w:val="21"/>
              </w:rPr>
              <w:t>600颗0.5W LED贴片灯珠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 xml:space="preserve">光源寿命: </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100000小时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光通量：3米≥1200lux（5600K）</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光学角度：120°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显色指数: Ra≥92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 xml:space="preserve">色 温: 3200K-6500K色温线性可调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调光：0-100%线性调光平滑无闪烁，四种曲线调光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频闪：1-25次/秒可调速频闪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控制通道：4通道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控制协议：DMX512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操作模式：DMX512有线传输数据,同步或单机运转主从、自走、渐变功能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rPr>
              <w:t>功能：自动识别检测</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电子合成无限变换色温</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亮度内置</w:t>
            </w:r>
            <w:r>
              <w:rPr>
                <w:rFonts w:hint="eastAsia" w:ascii="宋体" w:hAnsi="宋体" w:eastAsia="宋体" w:cs="宋体"/>
                <w:color w:val="000000"/>
                <w:kern w:val="0"/>
                <w:sz w:val="21"/>
                <w:szCs w:val="21"/>
                <w:lang w:val="en-US" w:eastAsia="zh-CN"/>
              </w:rPr>
              <w:t>至少</w:t>
            </w:r>
            <w:r>
              <w:rPr>
                <w:rFonts w:hint="eastAsia" w:ascii="宋体" w:hAnsi="宋体" w:eastAsia="宋体" w:cs="宋体"/>
                <w:color w:val="000000"/>
                <w:kern w:val="0"/>
                <w:sz w:val="21"/>
                <w:szCs w:val="21"/>
              </w:rPr>
              <w:t>4种不同场所使用的色温值可直接调出使用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13.</w:t>
            </w:r>
            <w:r>
              <w:rPr>
                <w:rFonts w:hint="eastAsia" w:ascii="宋体" w:hAnsi="宋体" w:eastAsia="宋体" w:cs="宋体"/>
                <w:color w:val="000000"/>
                <w:kern w:val="0"/>
                <w:sz w:val="21"/>
                <w:szCs w:val="21"/>
              </w:rPr>
              <w:t>显示方式：LED数码管显示，四按键操控</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29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D391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4D2C290A">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7E6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57A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铝合金灯钩</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99E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配套灯具</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4107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4CA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r>
      <w:tr w14:paraId="5097561F">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12D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E15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保险绳</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EFC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配套灯具</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CE4C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39CC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r>
      <w:tr w14:paraId="59CB73F9">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584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bookmarkStart w:id="40" w:name="OLE_LINK1" w:colFirst="4" w:colLast="4"/>
            <w:r>
              <w:rPr>
                <w:rFonts w:hint="eastAsia" w:ascii="宋体" w:hAnsi="宋体" w:eastAsia="宋体" w:cs="宋体"/>
                <w:color w:val="000000"/>
                <w:kern w:val="0"/>
                <w:sz w:val="21"/>
                <w:szCs w:val="21"/>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9E1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原设备拆装</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0FE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原有灯具的拆除及安装复位</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FA23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C0D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bookmarkEnd w:id="40"/>
      <w:tr w14:paraId="6FF84588">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DB14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525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灯光系统线路更新</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E20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灯光系统的电线、控制线及接插件更新：</w:t>
            </w:r>
          </w:p>
          <w:p w14:paraId="2C09E52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干线电缆采用BVR4mm，数量预计6000米；</w:t>
            </w:r>
          </w:p>
          <w:p w14:paraId="727545B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灯头电缆采用RVV3-2.5mm,数量预计2000米；</w:t>
            </w:r>
          </w:p>
          <w:p w14:paraId="2DD57CF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控制线采用RVSP2-0.5，数量预计3000米；</w:t>
            </w:r>
          </w:p>
          <w:p w14:paraId="6D635FE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转接箱预计24路*24A*4只；</w:t>
            </w:r>
          </w:p>
          <w:p w14:paraId="62C04A6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其他包括接插件、配管及附件辅料等；</w:t>
            </w:r>
          </w:p>
          <w:p w14:paraId="2A31918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以上数量做参考，投标人需要保证灯光系统线路的更新能满足系统正常运行要求。</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CE72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8E4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bookmarkStart w:id="41" w:name="OLE_LINK2"/>
            <w:r>
              <w:rPr>
                <w:rFonts w:hint="eastAsia" w:ascii="宋体" w:hAnsi="宋体" w:eastAsia="宋体" w:cs="宋体"/>
                <w:color w:val="000000"/>
                <w:kern w:val="0"/>
                <w:sz w:val="21"/>
                <w:szCs w:val="21"/>
              </w:rPr>
              <w:t>项</w:t>
            </w:r>
            <w:bookmarkEnd w:id="41"/>
          </w:p>
        </w:tc>
      </w:tr>
      <w:tr w14:paraId="633E3609">
        <w:tblPrEx>
          <w:tblCellMar>
            <w:top w:w="0" w:type="dxa"/>
            <w:left w:w="108" w:type="dxa"/>
            <w:bottom w:w="0" w:type="dxa"/>
            <w:right w:w="108" w:type="dxa"/>
          </w:tblCellMar>
        </w:tblPrEx>
        <w:trPr>
          <w:trHeight w:val="400" w:hRule="atLeast"/>
        </w:trPr>
        <w:tc>
          <w:tcPr>
            <w:tcW w:w="932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BECE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四、舞台智能控制</w:t>
            </w:r>
          </w:p>
        </w:tc>
      </w:tr>
      <w:tr w14:paraId="5D4F5CBE">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97C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ED0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物联云控智慧平台</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EB0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音频接口：内置≥8*8音频处理矩阵，音频处理器支持≥8路模拟音频输入，支持48V幻象电源供电，可接驳任意类型的话筒或音源，≥8路模拟音频输出连接有源音箱或功放；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设备具备≥</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路供电的网络音频输出接口，每路独立RJ45接口和电源连接指示灯，可通过网线直接连接有源扬声器进行扩声；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视频矩阵模块：≥ 4*4 HDMI接口的视频矩阵，每路支持4K@60Hz分辨率、HDMI2.0、EDID管理和可擦写、支持HDCP解析，支持视频矩阵扩展；</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扩展视频编码：≥1路高清HDMI信号输入接口和≥1路LINE音频输入，支持UDP、RTMP、RTSP、HTTP:TS等主流的传输协议的流媒体服务器，可实现对各种网络视频流的实时传输与监视，实现可视化视频控制和视频云直播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≥1路高清HDMI信号输出，支持网络视频流解码功能，支持本机软件现场调光、灯光录制、灯光播放、触发功能。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中控：≥1路局域网数据交换机接口，≥1路WIFI信号外接接口，≥2路USB接口，≥4路RS232/ RS485串口接口， ≥4路5A继电器接口，≥4路红外控制接口；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8路可编程电源时序管理输出端口；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.≥1 进 3 出 DMX512 接口，支持本机软件现场调光、灯光录制、灯光播放、触发功能；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服务器：（</w:t>
            </w:r>
            <w:r>
              <w:rPr>
                <w:rFonts w:hint="eastAsia" w:ascii="宋体" w:hAnsi="宋体" w:eastAsia="宋体" w:cs="宋体"/>
                <w:color w:val="000000"/>
                <w:kern w:val="0"/>
                <w:sz w:val="21"/>
                <w:szCs w:val="21"/>
                <w:highlight w:val="none"/>
                <w:lang w:val="en-US" w:eastAsia="zh-CN"/>
              </w:rPr>
              <w:t>不低于</w:t>
            </w:r>
            <w:r>
              <w:rPr>
                <w:rFonts w:hint="eastAsia" w:ascii="宋体" w:hAnsi="宋体" w:eastAsia="宋体" w:cs="宋体"/>
                <w:color w:val="000000"/>
                <w:kern w:val="0"/>
                <w:sz w:val="21"/>
                <w:szCs w:val="21"/>
                <w:highlight w:val="none"/>
              </w:rPr>
              <w:t>Mini-ITX主板 ；</w:t>
            </w:r>
            <w:r>
              <w:rPr>
                <w:rFonts w:hint="eastAsia" w:ascii="宋体" w:hAnsi="宋体" w:eastAsia="宋体" w:cs="宋体"/>
                <w:color w:val="000000"/>
                <w:kern w:val="0"/>
                <w:sz w:val="21"/>
                <w:szCs w:val="21"/>
                <w:highlight w:val="none"/>
                <w:lang w:val="en-US" w:eastAsia="zh-CN"/>
              </w:rPr>
              <w:t>不低于</w:t>
            </w:r>
            <w:r>
              <w:rPr>
                <w:rFonts w:hint="eastAsia" w:ascii="宋体" w:hAnsi="宋体" w:eastAsia="宋体" w:cs="宋体"/>
                <w:color w:val="000000"/>
                <w:kern w:val="0"/>
                <w:sz w:val="21"/>
                <w:szCs w:val="21"/>
                <w:highlight w:val="none"/>
              </w:rPr>
              <w:t>Intel四核； CPU； ≥4G内存；≥128G固态硬盘）；≥8寸高清IPS触摸显示屏。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.可内置插卡4进4出Dante网络音频模块，可直接入 Dante有源音箱，也可接入各种Dante音箱和Dante话筒；</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.可内置插卡式≥300W*4路D类数字功放模块，每路独立带锁凤凰插输出接口接入音箱；</w:t>
            </w:r>
          </w:p>
          <w:p w14:paraId="0D4E2C7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12.内置 UPS 备用电源，具有自动充放电管理功能和断电瞬时切换，具有断电声音报警和自动关机功能；</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4B5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3ABA">
            <w:pPr>
              <w:keepNext w:val="0"/>
              <w:keepLines w:val="0"/>
              <w:pageBreakBefore w:val="0"/>
              <w:widowControl/>
              <w:tabs>
                <w:tab w:val="left" w:pos="246"/>
                <w:tab w:val="center" w:pos="438"/>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台</w:t>
            </w:r>
          </w:p>
        </w:tc>
      </w:tr>
      <w:tr w14:paraId="074CFD5D">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1BA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B068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物联云控智慧平台定制化软件</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588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具备编辑会议日程管理功能， 在同一界面内可自由编辑≥一个月内会议日程安排，会议声光电系统可根据编辑日程,定时自动开启、关闭；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设备前面板可自由编辑设置会议模式及切换：会前准备、会议类型（本地介绍/视频会议/培训/观影场景等）、中场休息、会议结束等，模式切换时联动会议音频，视频，会议灯光，物联设施等系统自动对应模式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操作软件具备音频系统信号输入输出电平大小可视化显示界面,同时实时显示视频播放内容，实时监测设备是否在线；</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具备用户操作功能和工程师管理功能双重操作界面，用户界面和工程师界面切换必须在同一软件界面上操作完成，用户界面对音量调节、照明亮度等基本功能开放，声光电系统调试需进入工程师界面操作；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支持设备自有触摸屏操作，支持外接触摸屏操作，无线平板操作；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内置软件调光台，无需制作灯库，不需灯具配接，支持≥30台灯光单独控制，分区灯光控制，随时调整会议灯光效果，自由设置会议灯光界面，自由切换组合灯光效果，也可随会议场景进行自动切换；</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音视频编码模块，可以自由选择输入1到4路视频输入信号，并呈现在控制端界面内，实现可现化切换；</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视频会议摄像头网络推流，支持回显在控制端界面内，支持可视化调整设置摄像头的参数；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支持分布式音视频输入输出节点的接入，以扩展系统功能，通过可切换信号源的选配音视频编码模块将视频流推送给无纸化中心服务器，分配给各会议显示升降屏终端；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支持语音识别，可通过语音实现切换会议模式。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软件支持：声光电系统设备扩展或更新，用户可根据更改的设备情况实时自主调整、修改控制设备界面。用户可随时自由 选择/更改 被控设备的类型及数量，系统将自动编译控制逻辑，生成移动端 /PC端/服务器显示屏对应UI控制页面。</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支持语音识别，语音控制实现会场模式切换，模式切换时联动音频，视频，会议灯光，物联设施等系统自动对应模式设置；</w:t>
            </w:r>
          </w:p>
          <w:p w14:paraId="5694B1D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Times New Roman"/>
                <w:szCs w:val="21"/>
                <w:highlight w:val="none"/>
                <w:lang w:eastAsia="zh-CN"/>
              </w:rPr>
            </w:pPr>
            <w:r>
              <w:rPr>
                <w:rFonts w:hint="eastAsia" w:ascii="宋体" w:hAnsi="宋体" w:eastAsia="宋体" w:cs="宋体"/>
                <w:color w:val="000000"/>
                <w:kern w:val="0"/>
                <w:szCs w:val="21"/>
                <w:highlight w:val="none"/>
                <w:lang w:val="en-US" w:eastAsia="zh-CN"/>
              </w:rPr>
              <w:t>13.</w:t>
            </w:r>
            <w:r>
              <w:rPr>
                <w:rFonts w:hint="eastAsia" w:ascii="宋体" w:hAnsi="宋体" w:eastAsia="宋体" w:cs="Times New Roman"/>
                <w:szCs w:val="21"/>
                <w:highlight w:val="none"/>
              </w:rPr>
              <w:t>音量控制页面，可对音频处理器进行场景切换、输入/输出音量调节并能实时显示输入输出音量大小、实现音量监控和静音等操作，双击页面上通道名称可立刻修改通道名称</w:t>
            </w:r>
            <w:r>
              <w:rPr>
                <w:rFonts w:hint="eastAsia" w:ascii="宋体" w:hAnsi="宋体" w:eastAsia="宋体" w:cs="Times New Roman"/>
                <w:szCs w:val="21"/>
                <w:highlight w:val="none"/>
                <w:lang w:eastAsia="zh-CN"/>
              </w:rPr>
              <w:t>。</w:t>
            </w:r>
          </w:p>
          <w:p w14:paraId="56B9853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Times New Roman"/>
                <w:szCs w:val="21"/>
                <w:highlight w:val="none"/>
                <w:lang w:eastAsia="zh-CN"/>
              </w:rPr>
              <w:t>14.通过物联云控智慧平台远程控制机械系统的动作。</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4AFE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301A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14:paraId="1CD038B8">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AA44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B58D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路由器</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2EF6">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无线标准: IEEE 802.11a/b/g/n/ac/ax</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工作频段: 2.4GHz,5GHz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双频并发: 2.4GHz频段：574Mbps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5GHz频段：2402Mbps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有线标准 :IEEE 802.3,IEEE 802.3u,IEEE 802.3ab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局域网接口: 4个10/100M/1000M自适应WAN/LAN口，支持自动翻转（Auto MDI/MDIX）</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LED指示灯: SYS系统指示 ，各端口Link/Act指示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按钮: Reset按钮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天线类型: 外置式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天线数量: 4根</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526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31D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15166ACA">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D875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B3C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无线控制器</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49F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屏幕：≥11英寸</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内存容量：≥256GB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运行内存：≥12GB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分辨率：≥2560*1600</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D45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844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19B4E54F">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2688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580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8口千兆交换机</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889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L2以太网交换机主机,支持8个10/100/1000BASE-T PoE+电口(AC 370W),支持4个1000BASE-X SFP端口,支持AC</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AF9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3760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42D4143D">
        <w:tblPrEx>
          <w:tblCellMar>
            <w:top w:w="0" w:type="dxa"/>
            <w:left w:w="108" w:type="dxa"/>
            <w:bottom w:w="0" w:type="dxa"/>
            <w:right w:w="108" w:type="dxa"/>
          </w:tblCellMar>
        </w:tblPrEx>
        <w:trPr>
          <w:trHeight w:val="400" w:hRule="atLeast"/>
        </w:trPr>
        <w:tc>
          <w:tcPr>
            <w:tcW w:w="932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D6B5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五、辅材、线材</w:t>
            </w:r>
          </w:p>
        </w:tc>
      </w:tr>
      <w:tr w14:paraId="3D396D40">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3F44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E05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网线</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C72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线缆类别：六类</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导体材质：无氧铜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导体直径：0.53±0.005mm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绝缘材质：高密度聚乙烯（HDPE）</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护套材料：环保聚氯乙烯（PVC）橙色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阻燃等级：UL 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屏蔽类型：U/UTP</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长度305米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工作温度：-20~75℃</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96C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305</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341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bookmarkStart w:id="59" w:name="_GoBack"/>
            <w:r>
              <w:rPr>
                <w:rFonts w:hint="eastAsia" w:ascii="宋体" w:hAnsi="宋体" w:eastAsia="宋体" w:cs="宋体"/>
                <w:color w:val="FF0000"/>
                <w:kern w:val="0"/>
                <w:sz w:val="21"/>
                <w:szCs w:val="21"/>
              </w:rPr>
              <w:t>米</w:t>
            </w:r>
            <w:bookmarkEnd w:id="59"/>
          </w:p>
        </w:tc>
      </w:tr>
      <w:tr w14:paraId="780DE705">
        <w:tblPrEx>
          <w:tblCellMar>
            <w:top w:w="0" w:type="dxa"/>
            <w:left w:w="108" w:type="dxa"/>
            <w:bottom w:w="0" w:type="dxa"/>
            <w:right w:w="108" w:type="dxa"/>
          </w:tblCellMar>
        </w:tblPrEx>
        <w:trPr>
          <w:trHeight w:val="4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B67D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508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接插件、辅材</w:t>
            </w:r>
          </w:p>
        </w:tc>
        <w:tc>
          <w:tcPr>
            <w:tcW w:w="5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DB3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满足系统运行要求</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12F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4F9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w:t>
            </w:r>
          </w:p>
        </w:tc>
      </w:tr>
      <w:tr w14:paraId="6A07CFE5">
        <w:tblPrEx>
          <w:tblCellMar>
            <w:top w:w="0" w:type="dxa"/>
            <w:left w:w="108" w:type="dxa"/>
            <w:bottom w:w="0" w:type="dxa"/>
            <w:right w:w="108" w:type="dxa"/>
          </w:tblCellMar>
        </w:tblPrEx>
        <w:trPr>
          <w:trHeight w:val="400" w:hRule="atLeast"/>
        </w:trPr>
        <w:tc>
          <w:tcPr>
            <w:tcW w:w="932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A14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14:paraId="1C13C1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本项目属交钥匙工程，</w:t>
            </w:r>
            <w:r>
              <w:rPr>
                <w:rFonts w:hint="eastAsia" w:ascii="宋体" w:hAnsi="宋体" w:eastAsia="宋体" w:cs="宋体"/>
                <w:sz w:val="21"/>
                <w:szCs w:val="21"/>
                <w:highlight w:val="none"/>
                <w:lang w:val="en-US" w:eastAsia="zh-CN"/>
              </w:rPr>
              <w:t>具体包括：设备采购、安装调试、相关的技术培训及不少于</w:t>
            </w:r>
            <w:r>
              <w:rPr>
                <w:rFonts w:hint="eastAsia" w:ascii="宋体" w:hAnsi="宋体" w:eastAsia="宋体" w:cs="宋体"/>
                <w:color w:val="FF0000"/>
                <w:sz w:val="21"/>
                <w:szCs w:val="21"/>
                <w:highlight w:val="none"/>
                <w:lang w:val="en-US" w:eastAsia="zh-CN"/>
              </w:rPr>
              <w:t>2年</w:t>
            </w:r>
            <w:r>
              <w:rPr>
                <w:rFonts w:hint="eastAsia" w:ascii="宋体" w:hAnsi="宋体" w:eastAsia="宋体" w:cs="宋体"/>
                <w:sz w:val="21"/>
                <w:szCs w:val="21"/>
                <w:highlight w:val="none"/>
                <w:lang w:val="en-US" w:eastAsia="zh-CN"/>
              </w:rPr>
              <w:t>的免费售后现场技术服务（质保期）等，投标人响应前应充分勘查现场，充分了解采购人现有环境和需求，给出完整解决方案，以做出准确报价。供应商需将实施本项目所需的材料费、人工费、机械费、配套辅件费、包装费、仓储费、运输费、设计费、检验费、安装费(至验收合格之前)、调试费、技术培训、售后服务、保险、税费、利润、打孔、施工产生的垃圾及卫生清洁等全部费用计入报价中。因现场勘查不充分导致的报价缺失由投标人自行承担，采购人不再另行支付费用。现场勘查所产生的一切风险由投标人自行承担。</w:t>
            </w:r>
          </w:p>
          <w:p w14:paraId="330156E7">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kern w:val="0"/>
                <w:sz w:val="21"/>
                <w:szCs w:val="21"/>
              </w:rPr>
            </w:pPr>
            <w:r>
              <w:rPr>
                <w:rFonts w:hint="eastAsia" w:ascii="宋体" w:hAnsi="宋体" w:eastAsia="宋体" w:cs="宋体"/>
                <w:sz w:val="21"/>
                <w:szCs w:val="21"/>
                <w:highlight w:val="none"/>
                <w:lang w:val="en-US" w:eastAsia="zh-CN"/>
              </w:rPr>
              <w:t>踏勘联系人：陈老师，联系电话：13957140807。</w:t>
            </w:r>
          </w:p>
        </w:tc>
      </w:tr>
    </w:tbl>
    <w:p w14:paraId="1B18B695">
      <w:pPr>
        <w:adjustRightInd w:val="0"/>
        <w:snapToGrid w:val="0"/>
        <w:spacing w:line="288" w:lineRule="auto"/>
        <w:rPr>
          <w:rFonts w:ascii="宋体" w:hAnsi="宋体" w:eastAsia="宋体" w:cs="Times New Roman"/>
          <w:b/>
          <w:bCs/>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564"/>
        <w:gridCol w:w="2958"/>
        <w:gridCol w:w="3291"/>
        <w:gridCol w:w="1171"/>
      </w:tblGrid>
      <w:tr w14:paraId="7987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9B269A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035BF8D3">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158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5" w:type="pct"/>
            <w:tcBorders>
              <w:top w:val="single" w:color="auto" w:sz="4" w:space="0"/>
              <w:left w:val="single" w:color="auto" w:sz="4" w:space="0"/>
              <w:bottom w:val="single" w:color="auto" w:sz="4" w:space="0"/>
              <w:right w:val="single" w:color="auto" w:sz="4" w:space="0"/>
            </w:tcBorders>
            <w:vAlign w:val="center"/>
          </w:tcPr>
          <w:p w14:paraId="1752389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784ED66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7974F5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015E264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07" w:type="pct"/>
            <w:tcBorders>
              <w:top w:val="single" w:color="auto" w:sz="4" w:space="0"/>
              <w:left w:val="single" w:color="auto" w:sz="4" w:space="0"/>
              <w:bottom w:val="single" w:color="auto" w:sz="4" w:space="0"/>
              <w:right w:val="single" w:color="auto" w:sz="4" w:space="0"/>
            </w:tcBorders>
            <w:vAlign w:val="center"/>
          </w:tcPr>
          <w:p w14:paraId="7716F22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7AA2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1E3A254">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7ECD450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升降灯光吊杆</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39635E31">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06ACC995">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0E99D43E">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系统载荷：≥8.0KN</w:t>
            </w:r>
          </w:p>
        </w:tc>
        <w:tc>
          <w:tcPr>
            <w:tcW w:w="607" w:type="pct"/>
            <w:tcBorders>
              <w:top w:val="single" w:color="auto" w:sz="4" w:space="0"/>
              <w:left w:val="single" w:color="auto" w:sz="4" w:space="0"/>
              <w:bottom w:val="single" w:color="auto" w:sz="4" w:space="0"/>
              <w:right w:val="single" w:color="auto" w:sz="4" w:space="0"/>
            </w:tcBorders>
            <w:vAlign w:val="center"/>
          </w:tcPr>
          <w:p w14:paraId="6801C9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C91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CE71D1C">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78DE859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升降灯光吊杆</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2D595995">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3E5E878">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74DDC31F">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安全开关包括：限位开关、超行程开关、卷扬系统的松绳检测开关、卷扬系统的防跳槽检测开关</w:t>
            </w:r>
          </w:p>
        </w:tc>
        <w:tc>
          <w:tcPr>
            <w:tcW w:w="607" w:type="pct"/>
            <w:tcBorders>
              <w:top w:val="single" w:color="auto" w:sz="4" w:space="0"/>
              <w:left w:val="single" w:color="auto" w:sz="4" w:space="0"/>
              <w:bottom w:val="single" w:color="auto" w:sz="4" w:space="0"/>
              <w:right w:val="single" w:color="auto" w:sz="4" w:space="0"/>
            </w:tcBorders>
            <w:vAlign w:val="center"/>
          </w:tcPr>
          <w:p w14:paraId="6F18E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65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shd w:val="clear" w:color="auto" w:fill="auto"/>
            <w:vAlign w:val="center"/>
          </w:tcPr>
          <w:p w14:paraId="5DC5C794">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shd w:val="clear" w:color="auto" w:fill="auto"/>
            <w:vAlign w:val="center"/>
          </w:tcPr>
          <w:p w14:paraId="4B2D1386">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升降灯光吊杆</w:t>
            </w:r>
          </w:p>
        </w:tc>
        <w:tc>
          <w:tcPr>
            <w:tcW w:w="1536" w:type="pct"/>
            <w:shd w:val="clear" w:color="auto" w:fill="auto"/>
            <w:vAlign w:val="center"/>
          </w:tcPr>
          <w:p w14:paraId="17FE6AA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92E0A75">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3A034B9">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噪声：≤50dB(A)；</w:t>
            </w:r>
          </w:p>
        </w:tc>
        <w:tc>
          <w:tcPr>
            <w:tcW w:w="607" w:type="pct"/>
          </w:tcPr>
          <w:p w14:paraId="00238F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88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shd w:val="clear" w:color="auto" w:fill="auto"/>
            <w:vAlign w:val="center"/>
          </w:tcPr>
          <w:p w14:paraId="6EBD0527">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shd w:val="clear" w:color="auto" w:fill="auto"/>
            <w:vAlign w:val="center"/>
          </w:tcPr>
          <w:p w14:paraId="23103DBC">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电动景杆</w:t>
            </w:r>
          </w:p>
        </w:tc>
        <w:tc>
          <w:tcPr>
            <w:tcW w:w="1536" w:type="pct"/>
            <w:shd w:val="clear" w:color="auto" w:fill="auto"/>
            <w:vAlign w:val="center"/>
          </w:tcPr>
          <w:p w14:paraId="74440570">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3D5824C5">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995CA1C">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系统载荷：≥6.0KN</w:t>
            </w:r>
          </w:p>
        </w:tc>
        <w:tc>
          <w:tcPr>
            <w:tcW w:w="607" w:type="pct"/>
          </w:tcPr>
          <w:p w14:paraId="458A1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264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shd w:val="clear" w:color="auto" w:fill="auto"/>
            <w:vAlign w:val="center"/>
          </w:tcPr>
          <w:p w14:paraId="0205AABB">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shd w:val="clear" w:color="auto" w:fill="auto"/>
            <w:vAlign w:val="center"/>
          </w:tcPr>
          <w:p w14:paraId="3680F1AE">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电动景杆</w:t>
            </w:r>
          </w:p>
        </w:tc>
        <w:tc>
          <w:tcPr>
            <w:tcW w:w="1536" w:type="pct"/>
            <w:shd w:val="clear" w:color="auto" w:fill="auto"/>
            <w:vAlign w:val="center"/>
          </w:tcPr>
          <w:p w14:paraId="747D3640">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36D8C150">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B6DF3DF">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安全开关包括：限位开关、超行程开关、卷扬系统的松绳检测开关、卷扬系统的防跳槽检测开关</w:t>
            </w:r>
          </w:p>
        </w:tc>
        <w:tc>
          <w:tcPr>
            <w:tcW w:w="607" w:type="pct"/>
          </w:tcPr>
          <w:p w14:paraId="526618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C36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shd w:val="clear" w:color="auto" w:fill="auto"/>
            <w:vAlign w:val="center"/>
          </w:tcPr>
          <w:p w14:paraId="534F6293">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shd w:val="clear" w:color="auto" w:fill="auto"/>
            <w:vAlign w:val="center"/>
          </w:tcPr>
          <w:p w14:paraId="1F9A02C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电动景杆</w:t>
            </w:r>
          </w:p>
        </w:tc>
        <w:tc>
          <w:tcPr>
            <w:tcW w:w="1536" w:type="pct"/>
            <w:shd w:val="clear" w:color="auto" w:fill="auto"/>
            <w:vAlign w:val="center"/>
          </w:tcPr>
          <w:p w14:paraId="144E0D3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79D59C6">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75FB7E0">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噪声：≤50dB(A)；</w:t>
            </w:r>
          </w:p>
        </w:tc>
        <w:tc>
          <w:tcPr>
            <w:tcW w:w="607" w:type="pct"/>
          </w:tcPr>
          <w:p w14:paraId="4272D9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126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shd w:val="clear" w:color="auto" w:fill="auto"/>
            <w:vAlign w:val="center"/>
          </w:tcPr>
          <w:p w14:paraId="565AF1DC">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7</w:t>
            </w:r>
          </w:p>
        </w:tc>
        <w:tc>
          <w:tcPr>
            <w:tcW w:w="812" w:type="pct"/>
            <w:shd w:val="clear" w:color="auto" w:fill="auto"/>
            <w:vAlign w:val="center"/>
          </w:tcPr>
          <w:p w14:paraId="211B8C3B">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大幕</w:t>
            </w:r>
          </w:p>
        </w:tc>
        <w:tc>
          <w:tcPr>
            <w:tcW w:w="1536" w:type="pct"/>
            <w:shd w:val="clear" w:color="auto" w:fill="auto"/>
            <w:vAlign w:val="center"/>
          </w:tcPr>
          <w:p w14:paraId="0690811C">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307CB27A">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5D99F76">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续燃时间：≤5s</w:t>
            </w:r>
          </w:p>
        </w:tc>
        <w:tc>
          <w:tcPr>
            <w:tcW w:w="607" w:type="pct"/>
          </w:tcPr>
          <w:p w14:paraId="1F60A6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05D62314">
      <w:pPr>
        <w:pageBreakBefore w:val="0"/>
        <w:widowControl/>
        <w:numPr>
          <w:ilvl w:val="0"/>
          <w:numId w:val="0"/>
        </w:numPr>
        <w:kinsoku/>
        <w:wordWrap/>
        <w:overflowPunct/>
        <w:topLinePunct w:val="0"/>
        <w:autoSpaceDE/>
        <w:autoSpaceDN/>
        <w:bidi w:val="0"/>
        <w:adjustRightInd w:val="0"/>
        <w:snapToGrid w:val="0"/>
        <w:spacing w:line="288" w:lineRule="auto"/>
        <w:ind w:left="0" w:leftChars="0"/>
        <w:jc w:val="left"/>
        <w:textAlignment w:val="auto"/>
        <w:outlineLvl w:val="9"/>
        <w:rPr>
          <w:rFonts w:hint="eastAsia" w:ascii="宋体" w:hAnsi="宋体" w:eastAsia="宋体" w:cs="宋体"/>
          <w:b/>
          <w:bCs/>
          <w:kern w:val="2"/>
          <w:sz w:val="21"/>
          <w:szCs w:val="21"/>
          <w:lang w:val="en-US" w:eastAsia="zh-CN" w:bidi="ar-SA"/>
        </w:rPr>
      </w:pPr>
    </w:p>
    <w:p w14:paraId="5AE70E31">
      <w:pPr>
        <w:pageBreakBefore w:val="0"/>
        <w:widowControl/>
        <w:numPr>
          <w:ilvl w:val="0"/>
          <w:numId w:val="0"/>
        </w:numPr>
        <w:kinsoku/>
        <w:wordWrap/>
        <w:overflowPunct/>
        <w:topLinePunct w:val="0"/>
        <w:autoSpaceDE/>
        <w:autoSpaceDN/>
        <w:bidi w:val="0"/>
        <w:adjustRightInd w:val="0"/>
        <w:snapToGrid w:val="0"/>
        <w:spacing w:line="288" w:lineRule="auto"/>
        <w:ind w:left="0" w:leftChars="0"/>
        <w:jc w:val="left"/>
        <w:textAlignment w:val="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五、</w:t>
      </w:r>
      <w:r>
        <w:rPr>
          <w:rFonts w:hint="eastAsia" w:ascii="宋体" w:hAnsi="宋体" w:eastAsia="宋体" w:cs="宋体"/>
          <w:b/>
          <w:bCs/>
          <w:sz w:val="21"/>
          <w:szCs w:val="21"/>
          <w:highlight w:val="none"/>
          <w:lang w:val="en-US" w:eastAsia="zh-CN"/>
        </w:rPr>
        <w:t>演示要求</w:t>
      </w:r>
    </w:p>
    <w:p w14:paraId="2E7675E9">
      <w:pPr>
        <w:pageBreakBefore w:val="0"/>
        <w:widowControl/>
        <w:numPr>
          <w:ilvl w:val="0"/>
          <w:numId w:val="0"/>
        </w:numPr>
        <w:kinsoku/>
        <w:wordWrap/>
        <w:overflowPunct/>
        <w:topLinePunct w:val="0"/>
        <w:autoSpaceDE/>
        <w:autoSpaceDN/>
        <w:bidi w:val="0"/>
        <w:adjustRightInd w:val="0"/>
        <w:snapToGrid w:val="0"/>
        <w:spacing w:line="288" w:lineRule="auto"/>
        <w:ind w:left="0" w:leftChars="0"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rPr>
        <w:t>投标人需提供</w:t>
      </w:r>
      <w:r>
        <w:rPr>
          <w:rFonts w:hint="eastAsia" w:ascii="宋体" w:hAnsi="宋体" w:eastAsia="宋体" w:cs="宋体"/>
          <w:sz w:val="21"/>
          <w:szCs w:val="21"/>
          <w:highlight w:val="none"/>
          <w:lang w:val="en-US" w:eastAsia="zh-CN"/>
        </w:rPr>
        <w:t>真实设备、demo软件</w:t>
      </w:r>
      <w:r>
        <w:rPr>
          <w:rFonts w:hint="eastAsia" w:ascii="宋体" w:hAnsi="宋体" w:eastAsia="宋体" w:cs="宋体"/>
          <w:sz w:val="21"/>
          <w:szCs w:val="21"/>
          <w:highlight w:val="none"/>
        </w:rPr>
        <w:t>的演示及讲解，具体演示要求如下：</w:t>
      </w:r>
    </w:p>
    <w:p w14:paraId="1C690AD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①设备具备≥８路供电的网络音频输出接口，每路独立RJ45接口和电源连接指示灯，可通过网线直接连接有源扬声器进行扩声；</w:t>
      </w:r>
    </w:p>
    <w:p w14:paraId="488EA37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②具备编辑会议日程管理功能， 在同一界面内可自由编辑任意时间内声光电系统日程安排，音响、 灯光、舞台机械、LED 屏等系统日程安排，各系统可根据编辑日程定时自动开启、关闭；</w:t>
      </w:r>
    </w:p>
    <w:p w14:paraId="7BF3F73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③软件支持：用户可随时自由 选择/更改 被控设备的类型及数量，系统将自动编译控制逻辑，生成移动端 /PC端/服务器显示屏对应UI控制页面。</w:t>
      </w:r>
    </w:p>
    <w:p w14:paraId="601831E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④内置软件调光台，无需制作灯库，不需灯具配接，支持≥30台灯光单独控制，分区灯光控制，随时调整会议灯光效果，自由设置会议灯光界面，自由切换组合灯光效果，也可随会议场景进行自动切换；</w:t>
      </w:r>
    </w:p>
    <w:p w14:paraId="6599A6C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⑤音量控制页面，可对音频处理器进行场景切换、输入/输出音量调节并能实时显示输入输出音量大小、实现音量监控和静音等操作，双击页面上通道名称可立刻修改通道名称；</w:t>
      </w:r>
    </w:p>
    <w:p w14:paraId="4E59F07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⑥支持语音识别，语音控制实现会场模式切换，模式切换时联动音频，视频，会议灯光，物联设施等系统自动对应模式设置；</w:t>
      </w:r>
    </w:p>
    <w:p w14:paraId="51F41B2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⑦内置 UPS 备用电源，具有自动充放电管理功能和断电瞬时切换，具有断电声音报警和自动关机功能；</w:t>
      </w:r>
    </w:p>
    <w:p w14:paraId="2DC1AD6D">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⑧PLC触摸屏定点定位控制，可实时监测设备运行状态和运行参数；</w:t>
      </w:r>
    </w:p>
    <w:p w14:paraId="1D7EABB9">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⑨通过物联云控智慧平台远程控制机械系统的动作。</w:t>
      </w:r>
    </w:p>
    <w:p w14:paraId="28F85431">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2.投标人需将以上演示及讲解过程录制视频，演示总时长不超过10分钟以.mp4格式存储于U盘。投标人</w:t>
      </w:r>
      <w:r>
        <w:rPr>
          <w:rFonts w:hint="eastAsia" w:ascii="宋体" w:hAnsi="宋体" w:eastAsia="宋体" w:cs="Times New Roman"/>
          <w:sz w:val="21"/>
          <w:szCs w:val="21"/>
          <w:highlight w:val="none"/>
        </w:rPr>
        <w:t>须自行核验U盘中的视频能正常播放，保证视频无需转码即可直接用主流播放器打开播放。</w:t>
      </w:r>
    </w:p>
    <w:p w14:paraId="25D3F6FE">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演示U盘可以顺丰或EMS邮寄形式在</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文件提交截止时间前与</w:t>
      </w:r>
      <w:r>
        <w:rPr>
          <w:rFonts w:hint="eastAsia" w:ascii="宋体" w:hAnsi="宋体" w:eastAsia="宋体" w:cs="Times New Roman"/>
          <w:sz w:val="21"/>
          <w:szCs w:val="21"/>
          <w:highlight w:val="none"/>
          <w:lang w:val="en-US" w:eastAsia="zh-CN"/>
        </w:rPr>
        <w:t>备份</w:t>
      </w:r>
      <w:r>
        <w:rPr>
          <w:rFonts w:hint="eastAsia" w:ascii="宋体" w:hAnsi="宋体" w:eastAsia="宋体" w:cs="Times New Roman"/>
          <w:sz w:val="21"/>
          <w:szCs w:val="21"/>
          <w:highlight w:val="none"/>
        </w:rPr>
        <w:t>文件一并递交，演示U盘应当密封包装并在包装上标注演示U盘、</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项目名称、</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名称并加盖公章。</w:t>
      </w:r>
    </w:p>
    <w:p w14:paraId="17BF424E">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3.</w:t>
      </w:r>
      <w:r>
        <w:rPr>
          <w:rFonts w:hint="eastAsia" w:ascii="宋体" w:hAnsi="宋体" w:eastAsia="宋体" w:cs="Times New Roman"/>
          <w:sz w:val="21"/>
          <w:szCs w:val="21"/>
          <w:highlight w:val="none"/>
        </w:rPr>
        <w:t>未按</w:t>
      </w:r>
      <w:r>
        <w:rPr>
          <w:rFonts w:hint="eastAsia" w:ascii="宋体" w:hAnsi="宋体" w:eastAsia="宋体" w:cs="Times New Roman"/>
          <w:sz w:val="21"/>
          <w:szCs w:val="21"/>
          <w:highlight w:val="none"/>
          <w:lang w:val="en-US" w:eastAsia="zh-CN"/>
        </w:rPr>
        <w:t>招标</w:t>
      </w:r>
      <w:r>
        <w:rPr>
          <w:rFonts w:hint="eastAsia" w:ascii="宋体" w:hAnsi="宋体" w:eastAsia="宋体" w:cs="Times New Roman"/>
          <w:sz w:val="21"/>
          <w:szCs w:val="21"/>
          <w:highlight w:val="none"/>
        </w:rPr>
        <w:t>文件要求提供演示U盘造成专家无法正常评审的风险由</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自行承担。</w:t>
      </w:r>
    </w:p>
    <w:p w14:paraId="0D41FA09">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4.</w:t>
      </w:r>
      <w:r>
        <w:rPr>
          <w:rFonts w:hint="eastAsia" w:ascii="宋体" w:hAnsi="宋体" w:eastAsia="宋体" w:cs="Times New Roman"/>
          <w:sz w:val="21"/>
          <w:szCs w:val="21"/>
          <w:highlight w:val="none"/>
        </w:rPr>
        <w:t>▲未提供演示的，</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无效。</w:t>
      </w:r>
    </w:p>
    <w:p w14:paraId="5B111A8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浙江外国语学院追梦堂舞台机械、灯光系统改造项目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2024年09月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w:t>
            </w:r>
            <w:r>
              <w:rPr>
                <w:rFonts w:hint="eastAsia" w:ascii="宋体" w:hAnsi="宋体" w:eastAsia="宋体"/>
                <w:szCs w:val="21"/>
                <w:lang w:val="en-US" w:eastAsia="zh-CN"/>
              </w:rPr>
              <w:t>贰</w:t>
            </w:r>
            <w:r>
              <w:rPr>
                <w:rFonts w:hint="eastAsia" w:ascii="宋体" w:hAnsi="宋体" w:eastAsia="宋体"/>
                <w:szCs w:val="21"/>
              </w:rPr>
              <w:t>仟元的按</w:t>
            </w:r>
            <w:r>
              <w:rPr>
                <w:rFonts w:hint="eastAsia" w:ascii="宋体" w:hAnsi="宋体" w:eastAsia="宋体"/>
                <w:szCs w:val="21"/>
                <w:lang w:val="en-US" w:eastAsia="zh-CN"/>
              </w:rPr>
              <w:t>贰</w:t>
            </w:r>
            <w:r>
              <w:rPr>
                <w:rFonts w:hint="eastAsia" w:ascii="宋体" w:hAnsi="宋体" w:eastAsia="宋体"/>
                <w:szCs w:val="21"/>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s="宋体"/>
                <w:color w:val="auto"/>
                <w:sz w:val="21"/>
                <w:szCs w:val="21"/>
              </w:rPr>
              <w:t>转包与分包</w:t>
            </w:r>
          </w:p>
        </w:tc>
        <w:tc>
          <w:tcPr>
            <w:tcW w:w="6663" w:type="dxa"/>
            <w:vAlign w:val="center"/>
          </w:tcPr>
          <w:p w14:paraId="7FC79651">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0754FF5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设备运输部分</w:t>
            </w:r>
            <w:r>
              <w:rPr>
                <w:rFonts w:hint="eastAsia" w:ascii="宋体" w:hAnsi="宋体" w:eastAsia="宋体" w:cs="宋体"/>
                <w:color w:val="auto"/>
                <w:sz w:val="21"/>
                <w:szCs w:val="21"/>
                <w:u w:val="single"/>
              </w:rPr>
              <w:t xml:space="preserve"> 。</w:t>
            </w:r>
          </w:p>
          <w:p w14:paraId="75F16CF8">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说明：</w:t>
            </w:r>
            <w:r>
              <w:rPr>
                <w:rFonts w:hint="eastAsia" w:ascii="宋体" w:hAnsi="宋体" w:eastAsia="宋体"/>
                <w:color w:val="auto"/>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376B5E7B">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1.报价应按招标文件要求的格式编制、填写报价内容（可自行增行），未按招标文件要求编制、填写的投标文件可能被拒绝；</w:t>
            </w:r>
          </w:p>
          <w:p w14:paraId="32C35724">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2.以人民币报价；</w:t>
            </w:r>
          </w:p>
          <w:p w14:paraId="3F9669D9">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3.投标报价是履行合同的最终价格，有关本项目实施所涉及的一切费用均计入报价；总价不为零，分项报价中部分产品、服务单价为零的，视作已包含在总价中。</w:t>
            </w:r>
          </w:p>
          <w:p w14:paraId="60404952">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510F07E4">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365F47C2">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2"/>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浙江外国语学院追梦堂舞台机械、灯光系统改造项目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3"/>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本次招标采用公开招标（线</w:t>
      </w:r>
      <w:r>
        <w:rPr>
          <w:rFonts w:hint="eastAsia" w:ascii="宋体" w:hAnsi="宋体" w:eastAsia="宋体" w:cs="Times New Roman"/>
          <w:spacing w:val="-6"/>
          <w:szCs w:val="21"/>
          <w:highlight w:val="none"/>
        </w:rPr>
        <w:t>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rPr>
        <w:t>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u w:val="single"/>
          <w:lang w:val="en-US" w:eastAsia="zh-CN"/>
        </w:rPr>
        <w:t>设备运输部分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w:t>
      </w:r>
      <w:r>
        <w:rPr>
          <w:rFonts w:hint="eastAsia" w:ascii="宋体" w:hAnsi="宋体" w:eastAsia="宋体"/>
          <w:szCs w:val="21"/>
          <w:highlight w:val="none"/>
        </w:rPr>
        <w:t>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4"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w:t>
      </w:r>
      <w:r>
        <w:rPr>
          <w:rFonts w:hint="eastAsia" w:ascii="宋体" w:hAnsi="宋体" w:eastAsia="宋体" w:cs="Times New Roman"/>
          <w:spacing w:val="-6"/>
          <w:szCs w:val="21"/>
        </w:rPr>
        <w:t>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4"/>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5" w:name="_Hlk92273111"/>
      <w:bookmarkStart w:id="4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5"/>
    <w:bookmarkEnd w:id="46"/>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7"/>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8" w:name="_Hlk96329183"/>
      <w:r>
        <w:rPr>
          <w:rFonts w:hint="eastAsia" w:ascii="宋体" w:hAnsi="宋体" w:eastAsia="宋体"/>
          <w:spacing w:val="-6"/>
          <w:szCs w:val="21"/>
          <w:highlight w:val="none"/>
        </w:rPr>
        <w:t>加盖公章</w:t>
      </w:r>
      <w:bookmarkEnd w:id="48"/>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588286C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50"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233A852B">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2.以人民币报价；</w:t>
      </w:r>
    </w:p>
    <w:p w14:paraId="7DE00AE0">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627EA4A8">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3DC528A6">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50"/>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w:t>
      </w:r>
      <w:r>
        <w:rPr>
          <w:rFonts w:hAnsi="宋体" w:eastAsia="宋体"/>
          <w:color w:val="auto"/>
          <w:spacing w:val="-6"/>
          <w:sz w:val="21"/>
          <w:szCs w:val="21"/>
        </w:rPr>
        <w:t>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2"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5D57FFF1">
      <w:pPr>
        <w:adjustRightInd w:val="0"/>
        <w:snapToGrid w:val="0"/>
        <w:spacing w:line="288" w:lineRule="auto"/>
        <w:ind w:firstLine="426" w:firstLineChars="202"/>
        <w:rPr>
          <w:rFonts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w:t>
      </w:r>
      <w:r>
        <w:rPr>
          <w:rFonts w:hint="eastAsia" w:ascii="宋体" w:hAnsi="宋体" w:cs="仿宋"/>
          <w:kern w:val="0"/>
          <w:sz w:val="21"/>
          <w:szCs w:val="21"/>
          <w:highlight w:val="none"/>
        </w:rPr>
        <w:t>致的，按照前款规定的顺序修正。修正后的报价按照财政部第</w:t>
      </w:r>
      <w:r>
        <w:rPr>
          <w:rFonts w:ascii="宋体" w:hAnsi="宋体" w:cs="仿宋"/>
          <w:kern w:val="0"/>
          <w:sz w:val="21"/>
          <w:szCs w:val="21"/>
          <w:highlight w:val="none"/>
        </w:rPr>
        <w:t>87号令《政府采购货物和服务招标投标管理</w:t>
      </w:r>
      <w:r>
        <w:rPr>
          <w:rFonts w:ascii="宋体" w:hAnsi="宋体" w:cs="仿宋"/>
          <w:color w:val="auto"/>
          <w:kern w:val="0"/>
          <w:sz w:val="21"/>
          <w:szCs w:val="21"/>
          <w:highlight w:val="none"/>
        </w:rPr>
        <w:t>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907BA81">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w:t>
      </w:r>
      <w:r>
        <w:rPr>
          <w:rFonts w:hint="eastAsia" w:ascii="宋体" w:hAnsi="宋体" w:eastAsia="宋体" w:cs="Arial"/>
          <w:kern w:val="0"/>
          <w:szCs w:val="21"/>
          <w:highlight w:val="none"/>
        </w:rPr>
        <w:t>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w:t>
      </w:r>
      <w:r>
        <w:rPr>
          <w:rFonts w:ascii="宋体" w:hAnsi="宋体" w:eastAsia="宋体" w:cs="Times New Roman"/>
          <w:spacing w:val="-6"/>
          <w:szCs w:val="21"/>
          <w:highlight w:val="none"/>
        </w:rPr>
        <w:t>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w:t>
      </w:r>
      <w:r>
        <w:rPr>
          <w:rFonts w:hint="eastAsia" w:ascii="宋体" w:hAnsi="宋体" w:eastAsia="宋体" w:cs="Times New Roman"/>
          <w:spacing w:val="-6"/>
          <w:szCs w:val="21"/>
        </w:rPr>
        <w:t>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10</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w:t>
            </w:r>
            <w:r>
              <w:rPr>
                <w:rFonts w:hint="eastAsia" w:ascii="宋体" w:hAnsi="宋体" w:eastAsia="宋体" w:cs="宋体"/>
                <w:szCs w:val="21"/>
                <w:lang w:eastAsia="zh-CN"/>
              </w:rPr>
              <w:t>（</w:t>
            </w:r>
            <w:r>
              <w:rPr>
                <w:rFonts w:hint="eastAsia" w:ascii="宋体" w:hAnsi="宋体" w:eastAsia="宋体" w:cs="宋体"/>
                <w:szCs w:val="21"/>
              </w:rPr>
              <w:t>指单个项目合同内容至少包含灯光和舞台机械系统）合同业绩（以提供的合同扫描件为准）：每提供1份合同业绩得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39A9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B4AB6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质保期</w:t>
            </w:r>
          </w:p>
        </w:tc>
        <w:tc>
          <w:tcPr>
            <w:tcW w:w="654" w:type="dxa"/>
            <w:shd w:val="clear" w:color="auto" w:fill="auto"/>
            <w:vAlign w:val="center"/>
          </w:tcPr>
          <w:p w14:paraId="4CFEA7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1B1D9F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679DE0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质保期在满足招标文件要求的基础上整体每延长一年得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分，延长时间不足一年的不计入得分，质保期不满足招标文件要求的</w:t>
            </w:r>
            <w:r>
              <w:rPr>
                <w:rFonts w:hint="eastAsia" w:ascii="宋体" w:hAnsi="宋体" w:eastAsia="宋体" w:cs="宋体"/>
                <w:sz w:val="21"/>
                <w:szCs w:val="21"/>
                <w:highlight w:val="none"/>
                <w:lang w:val="en-US" w:eastAsia="zh-CN"/>
              </w:rPr>
              <w:t>视为采购人不能接受的附加条件</w:t>
            </w:r>
            <w:r>
              <w:rPr>
                <w:rFonts w:hint="eastAsia" w:ascii="宋体" w:hAnsi="宋体" w:eastAsia="宋体" w:cs="宋体"/>
                <w:sz w:val="21"/>
                <w:szCs w:val="21"/>
                <w:highlight w:val="none"/>
              </w:rPr>
              <w:t>。</w:t>
            </w:r>
          </w:p>
        </w:tc>
      </w:tr>
      <w:tr w14:paraId="7563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BD3E3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证书</w:t>
            </w:r>
          </w:p>
        </w:tc>
        <w:tc>
          <w:tcPr>
            <w:tcW w:w="654" w:type="dxa"/>
            <w:shd w:val="clear" w:color="auto" w:fill="auto"/>
            <w:vAlign w:val="center"/>
          </w:tcPr>
          <w:p w14:paraId="5B568D8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3</w:t>
            </w:r>
          </w:p>
        </w:tc>
        <w:tc>
          <w:tcPr>
            <w:tcW w:w="7072" w:type="dxa"/>
            <w:shd w:val="clear" w:color="auto" w:fill="auto"/>
            <w:vAlign w:val="center"/>
          </w:tcPr>
          <w:p w14:paraId="5F866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7784D9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投标人具有有效的信息安全管理体系认证证书、质量管理体系认证证书、环境管理体系认证证书的，</w:t>
            </w:r>
            <w:r>
              <w:rPr>
                <w:rFonts w:hint="eastAsia" w:ascii="宋体" w:hAnsi="宋体" w:eastAsia="宋体" w:cs="宋体"/>
                <w:color w:val="auto"/>
                <w:sz w:val="21"/>
                <w:szCs w:val="21"/>
                <w:highlight w:val="none"/>
                <w:lang w:val="en-US" w:eastAsia="zh-CN"/>
              </w:rPr>
              <w:t>每提供1份证书得1分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最高得3分。</w:t>
            </w:r>
          </w:p>
          <w:p w14:paraId="6F1D4E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（提供证书扫描件、国家认证认可监督管理委员会官网（http://www.cnca.gov.cn/）查询截图，不提供不得分）。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14:paraId="25C80E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97968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p>
          <w:p w14:paraId="27B8A47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p>
          <w:p w14:paraId="65EED3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0</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26</w:t>
            </w:r>
          </w:p>
        </w:tc>
        <w:tc>
          <w:tcPr>
            <w:tcW w:w="7072" w:type="dxa"/>
            <w:vAlign w:val="center"/>
          </w:tcPr>
          <w:p w14:paraId="6B2FDA1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58ECF8F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满足招标文件明确的全部技术条款要求的该项得满分；</w:t>
            </w:r>
          </w:p>
          <w:p w14:paraId="320DF50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020903C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项及以上的，视为采购人不能接受的附加条件。</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6AEEFF8">
            <w:pPr>
              <w:adjustRightInd w:val="0"/>
              <w:snapToGrid w:val="0"/>
              <w:spacing w:line="288" w:lineRule="auto"/>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F23E2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4C15041">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pacing w:val="-6"/>
                <w:szCs w:val="21"/>
              </w:rPr>
              <w:t>对项目背景及建设内容充分分析，了解透彻，对采购需求充分理解，对系统架构、管理、运维提出针对性解决方案</w:t>
            </w:r>
            <w:r>
              <w:rPr>
                <w:rFonts w:hint="eastAsia" w:ascii="宋体" w:hAnsi="宋体" w:eastAsia="宋体" w:cs="宋体"/>
                <w:spacing w:val="-6"/>
                <w:szCs w:val="21"/>
                <w:lang w:val="en-US" w:eastAsia="zh-CN"/>
              </w:rPr>
              <w:t>，要求方案完整详细，了解透彻，解决方案具备针对性</w:t>
            </w:r>
            <w:r>
              <w:rPr>
                <w:rFonts w:hint="eastAsia" w:ascii="宋体" w:hAnsi="宋体" w:eastAsia="宋体" w:cs="宋体"/>
                <w:spacing w:val="-6"/>
                <w:szCs w:val="21"/>
              </w:rPr>
              <w:t>。</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评分范围：3,2,1,0</w:t>
            </w:r>
            <w:r>
              <w:rPr>
                <w:rFonts w:hint="eastAsia" w:ascii="宋体" w:hAnsi="宋体" w:eastAsia="宋体" w:cs="宋体"/>
                <w:spacing w:val="-6"/>
                <w:szCs w:val="21"/>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730C4B1B">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488007C8">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09F2F345">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pacing w:val="-6"/>
                <w:szCs w:val="21"/>
              </w:rPr>
              <w:t>安装图纸（至少包括各系统连接图、设备点位图）的完整性，符合性，布局合理性，</w:t>
            </w:r>
            <w:r>
              <w:rPr>
                <w:rFonts w:hint="eastAsia" w:ascii="宋体" w:hAnsi="宋体" w:eastAsia="宋体" w:cs="宋体"/>
                <w:spacing w:val="-6"/>
                <w:szCs w:val="21"/>
                <w:lang w:val="en-US" w:eastAsia="zh-CN"/>
              </w:rPr>
              <w:t>要求图纸完整详细，布局清晰合理</w:t>
            </w:r>
            <w:r>
              <w:rPr>
                <w:rFonts w:hint="eastAsia" w:ascii="宋体" w:hAnsi="宋体" w:eastAsia="宋体" w:cs="宋体"/>
                <w:spacing w:val="-6"/>
                <w:szCs w:val="21"/>
              </w:rPr>
              <w:t>。</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评分范围：3,2,1,0</w:t>
            </w:r>
            <w:r>
              <w:rPr>
                <w:rFonts w:hint="eastAsia" w:ascii="宋体" w:hAnsi="宋体" w:eastAsia="宋体" w:cs="宋体"/>
                <w:spacing w:val="-6"/>
                <w:szCs w:val="21"/>
                <w:lang w:eastAsia="zh-CN"/>
              </w:rPr>
              <w:t>）</w:t>
            </w:r>
            <w:r>
              <w:rPr>
                <w:rFonts w:hint="eastAsia" w:ascii="宋体" w:hAnsi="宋体" w:eastAsia="宋体" w:cs="宋体"/>
                <w:spacing w:val="-6"/>
                <w:szCs w:val="21"/>
              </w:rPr>
              <w:t>。</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contextualSpacing/>
              <w:jc w:val="center"/>
              <w:rPr>
                <w:rFonts w:hint="default" w:ascii="宋体" w:hAnsi="宋体" w:eastAsia="宋体" w:cs="宋体"/>
                <w:b/>
                <w:bCs/>
                <w:color w:val="auto"/>
                <w:kern w:val="2"/>
                <w:sz w:val="21"/>
                <w:szCs w:val="21"/>
                <w:highlight w:val="none"/>
                <w:lang w:val="en-US" w:eastAsia="zh-CN" w:bidi="ar-SA"/>
              </w:rPr>
            </w:pPr>
            <w:r>
              <w:rPr>
                <w:rFonts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F86583D">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224D6766">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rPr>
              <w:t>整体实施方案（内容包括但不限于项目的施工质量、人员安排、实施流程、实施时间、施工安全等）完整、可行性强。（评分范围：3,2,1,0）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tabs>
                <w:tab w:val="left" w:pos="217"/>
              </w:tabs>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3747E16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6C52BDC">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项目组人员资质能力：</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1）拟派项目经理：具有二级（及以上）建造师资格</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得1分，技术负责人具有电气工程师的得1分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2）项目组其他人员（项目经理除外），本项最高得2分：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①具有政府机构</w:t>
            </w:r>
            <w:r>
              <w:rPr>
                <w:rFonts w:hint="eastAsia" w:ascii="宋体" w:hAnsi="宋体" w:eastAsia="宋体" w:cs="宋体"/>
                <w:color w:val="auto"/>
                <w:szCs w:val="21"/>
                <w:highlight w:val="none"/>
                <w:lang w:val="en-US" w:eastAsia="zh-CN"/>
              </w:rPr>
              <w:t>颁</w:t>
            </w:r>
            <w:r>
              <w:rPr>
                <w:rFonts w:hint="eastAsia" w:ascii="宋体" w:hAnsi="宋体" w:eastAsia="宋体" w:cs="宋体"/>
                <w:color w:val="auto"/>
                <w:szCs w:val="21"/>
                <w:highlight w:val="none"/>
              </w:rPr>
              <w:t>法的（操作类别：电工）的得1分；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②具有政府机构</w:t>
            </w:r>
            <w:r>
              <w:rPr>
                <w:rFonts w:hint="eastAsia" w:ascii="宋体" w:hAnsi="宋体" w:eastAsia="宋体" w:cs="宋体"/>
                <w:color w:val="auto"/>
                <w:szCs w:val="21"/>
                <w:highlight w:val="none"/>
                <w:lang w:val="en-US" w:eastAsia="zh-CN"/>
              </w:rPr>
              <w:t>颁</w:t>
            </w:r>
            <w:r>
              <w:rPr>
                <w:rFonts w:hint="eastAsia" w:ascii="宋体" w:hAnsi="宋体" w:eastAsia="宋体" w:cs="宋体"/>
                <w:color w:val="auto"/>
                <w:szCs w:val="21"/>
                <w:highlight w:val="none"/>
              </w:rPr>
              <w:t>法的（操作类别：焊工）的得1分；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同一人具有多本证书的不重复计分。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证明材料提供人员证书和在职证明（如社保缴纳证明、劳动合同等）。</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463EE6E">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47F32249">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售后服务方案（售后服务承诺、维护人员和服务机构设置、保障措施等情况）完整、可行性强。</w:t>
            </w:r>
            <w:r>
              <w:rPr>
                <w:rFonts w:hint="eastAsia" w:ascii="宋体" w:hAnsi="宋体" w:eastAsia="宋体" w:cs="宋体"/>
                <w:kern w:val="0"/>
                <w:sz w:val="21"/>
                <w:szCs w:val="21"/>
                <w:highlight w:val="none"/>
                <w:lang w:val="en-US" w:eastAsia="zh-CN"/>
              </w:rPr>
              <w:t>（评分范围：4,3,2,1,0）</w:t>
            </w:r>
          </w:p>
        </w:tc>
      </w:tr>
      <w:tr w14:paraId="7B0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C22E0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F30287">
            <w:pPr>
              <w:keepNext w:val="0"/>
              <w:keepLines w:val="0"/>
              <w:widowControl/>
              <w:suppressLineNumbers w:val="0"/>
              <w:jc w:val="center"/>
              <w:textAlignment w:val="center"/>
              <w:rPr>
                <w:rFonts w:hint="default"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3A283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4499F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rPr>
              <w:t>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（评分范围：2,1.5,1,0.5,0）</w:t>
            </w:r>
          </w:p>
        </w:tc>
      </w:tr>
      <w:tr w14:paraId="1F2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EF4476A">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rPr>
              <w:t>演示</w:t>
            </w:r>
          </w:p>
        </w:tc>
        <w:tc>
          <w:tcPr>
            <w:tcW w:w="654" w:type="dxa"/>
            <w:vAlign w:val="center"/>
          </w:tcPr>
          <w:p w14:paraId="1686C713">
            <w:pPr>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highlight w:val="none"/>
              </w:rPr>
              <w:t>15</w:t>
            </w:r>
          </w:p>
        </w:tc>
        <w:tc>
          <w:tcPr>
            <w:tcW w:w="7072" w:type="dxa"/>
            <w:shd w:val="clear" w:color="auto" w:fill="auto"/>
            <w:vAlign w:val="top"/>
          </w:tcPr>
          <w:p w14:paraId="48C86626">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主观分</w:t>
            </w:r>
            <w:r>
              <w:rPr>
                <w:rFonts w:hint="eastAsia" w:ascii="宋体" w:hAnsi="宋体" w:eastAsia="宋体" w:cs="宋体"/>
                <w:sz w:val="21"/>
                <w:szCs w:val="21"/>
                <w:highlight w:val="none"/>
                <w:lang w:eastAsia="zh-CN"/>
              </w:rPr>
              <w:t>】</w:t>
            </w:r>
          </w:p>
          <w:p w14:paraId="0371C830">
            <w:pPr>
              <w:adjustRightInd w:val="0"/>
              <w:snapToGrid w:val="0"/>
              <w:spacing w:line="288" w:lineRule="auto"/>
              <w:rPr>
                <w:rFonts w:hint="eastAsia" w:ascii="宋体" w:hAnsi="宋体" w:eastAsia="宋体" w:cs="宋体"/>
                <w:kern w:val="0"/>
                <w:szCs w:val="21"/>
                <w:highlight w:val="none"/>
              </w:rPr>
            </w:pPr>
            <w:r>
              <w:rPr>
                <w:rFonts w:hint="eastAsia" w:ascii="宋体" w:hAnsi="宋体" w:eastAsia="宋体" w:cs="宋体"/>
                <w:sz w:val="21"/>
                <w:szCs w:val="21"/>
                <w:highlight w:val="none"/>
              </w:rPr>
              <w:t>投标人需提供</w:t>
            </w:r>
            <w:r>
              <w:rPr>
                <w:rFonts w:hint="eastAsia" w:ascii="宋体" w:hAnsi="宋体" w:eastAsia="宋体" w:cs="宋体"/>
                <w:sz w:val="21"/>
                <w:szCs w:val="21"/>
                <w:highlight w:val="none"/>
                <w:lang w:val="en-US" w:eastAsia="zh-CN"/>
              </w:rPr>
              <w:t>真实设备、demo软件</w:t>
            </w:r>
            <w:r>
              <w:rPr>
                <w:rFonts w:hint="eastAsia" w:ascii="宋体" w:hAnsi="宋体" w:eastAsia="宋体" w:cs="宋体"/>
                <w:sz w:val="21"/>
                <w:szCs w:val="21"/>
                <w:highlight w:val="none"/>
              </w:rPr>
              <w:t>的演示及讲解，</w:t>
            </w:r>
            <w:r>
              <w:rPr>
                <w:rFonts w:hint="eastAsia" w:ascii="宋体" w:hAnsi="宋体" w:eastAsia="宋体" w:cs="宋体"/>
                <w:sz w:val="21"/>
                <w:szCs w:val="21"/>
                <w:highlight w:val="none"/>
                <w:lang w:val="en-US" w:eastAsia="zh-CN"/>
              </w:rPr>
              <w:t>演示时长不超过10分钟，</w:t>
            </w:r>
            <w:r>
              <w:rPr>
                <w:rFonts w:hint="eastAsia" w:ascii="宋体" w:hAnsi="宋体" w:eastAsia="宋体" w:cs="宋体"/>
                <w:sz w:val="21"/>
                <w:szCs w:val="21"/>
                <w:highlight w:val="none"/>
              </w:rPr>
              <w:t>具体演示要求如下：</w:t>
            </w:r>
          </w:p>
          <w:p w14:paraId="066F7DC1">
            <w:pPr>
              <w:adjustRightInd w:val="0"/>
              <w:snapToGrid w:val="0"/>
              <w:spacing w:line="288" w:lineRule="auto"/>
              <w:rPr>
                <w:rFonts w:hint="eastAsia" w:ascii="宋体" w:hAnsi="宋体" w:eastAsia="宋体" w:cs="宋体"/>
                <w:b/>
                <w:bCs/>
                <w:kern w:val="0"/>
                <w:szCs w:val="21"/>
                <w:highlight w:val="none"/>
              </w:rPr>
            </w:pPr>
            <w:r>
              <w:rPr>
                <w:rFonts w:hint="eastAsia" w:ascii="宋体" w:hAnsi="宋体" w:eastAsia="宋体" w:cs="宋体"/>
                <w:kern w:val="0"/>
                <w:szCs w:val="21"/>
                <w:highlight w:val="none"/>
              </w:rPr>
              <w:t>①设备具备≥８路供电的网络音频输出接口，每路独立RJ45接口和电源连接指示灯，可通过网线直接连接有源扬声器进行扩声；</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。（评分范围：2,1.5,1,0.5,0）</w:t>
            </w:r>
          </w:p>
          <w:p w14:paraId="2920D6F6">
            <w:pPr>
              <w:adjustRightInd w:val="0"/>
              <w:snapToGrid w:val="0"/>
              <w:spacing w:line="288"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②具备编辑会议日程管理功能， 在同一界面内可自由编辑任意时间内声光电系统日程安排，音响、 灯光、舞台机械、LED 屏等系统日程安排，各系统可根据编辑日程定时自动开启、关闭；</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。（评分范围：2,1.5,1,0.5,0）</w:t>
            </w:r>
          </w:p>
          <w:p w14:paraId="702027F3">
            <w:pPr>
              <w:adjustRightInd w:val="0"/>
              <w:snapToGrid w:val="0"/>
              <w:spacing w:line="288"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③软件支持：用户可随时自由 选择/更改 被控设备的类型及数量，系统将自动编译控制逻辑，生成移动端 /PC端/服务器显示屏对应UI控制页面。</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。（评分范围：1,0.5,0）</w:t>
            </w:r>
          </w:p>
          <w:p w14:paraId="1FC1EA07">
            <w:pPr>
              <w:adjustRightInd w:val="0"/>
              <w:snapToGrid w:val="0"/>
              <w:spacing w:line="288"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④内置软件调光台，无需制作灯库，不需灯具配接，支持≥30台灯光单独控制，分区灯光控制，随时调整会议灯光效果，自由设置会议灯光界面，自由切换组合灯光效果，也可随会议场景进行自动切换；</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。（评分范围：2,1.5,1,0.5,0）</w:t>
            </w:r>
          </w:p>
          <w:p w14:paraId="56555BA0">
            <w:pPr>
              <w:adjustRightInd w:val="0"/>
              <w:snapToGrid w:val="0"/>
              <w:spacing w:line="288" w:lineRule="auto"/>
              <w:rPr>
                <w:rFonts w:hint="eastAsia" w:ascii="宋体" w:hAnsi="宋体" w:eastAsia="宋体" w:cs="宋体"/>
                <w:b/>
                <w:bCs/>
                <w:kern w:val="0"/>
                <w:szCs w:val="21"/>
                <w:highlight w:val="none"/>
              </w:rPr>
            </w:pPr>
            <w:r>
              <w:rPr>
                <w:rFonts w:hint="eastAsia" w:ascii="宋体" w:hAnsi="宋体" w:eastAsia="宋体" w:cs="宋体"/>
                <w:kern w:val="0"/>
                <w:szCs w:val="21"/>
                <w:highlight w:val="none"/>
              </w:rPr>
              <w:t>⑤音量控制页面，可对音频处理器进行场景切换、输入/输出音量调节并能实时显示输入输出音量大小、实现音量监控和静音等操作，双击页面上通道名称可立刻修改通道名称；</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。（评分范围：2,1.5,1,0.5,0）</w:t>
            </w:r>
          </w:p>
          <w:p w14:paraId="342A6213">
            <w:pPr>
              <w:adjustRightInd w:val="0"/>
              <w:snapToGrid w:val="0"/>
              <w:spacing w:line="288"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⑥支持语音识别，语音控制实现会场模式切换，模式切换时联动音频，视频，会议灯光，物联设施等系统自动对应模式设置；</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。（评分范围：2,1.5,1,0.5,0）</w:t>
            </w:r>
          </w:p>
          <w:p w14:paraId="212478B8">
            <w:pPr>
              <w:adjustRightInd w:val="0"/>
              <w:snapToGrid w:val="0"/>
              <w:spacing w:line="288" w:lineRule="auto"/>
              <w:rPr>
                <w:rFonts w:hint="eastAsia" w:ascii="宋体" w:hAnsi="宋体" w:eastAsia="宋体" w:cs="宋体"/>
                <w:b/>
                <w:bCs/>
                <w:kern w:val="0"/>
                <w:szCs w:val="21"/>
                <w:highlight w:val="none"/>
              </w:rPr>
            </w:pPr>
            <w:r>
              <w:rPr>
                <w:rFonts w:hint="eastAsia" w:ascii="宋体" w:hAnsi="宋体" w:eastAsia="宋体" w:cs="宋体"/>
                <w:kern w:val="0"/>
                <w:szCs w:val="21"/>
                <w:highlight w:val="none"/>
              </w:rPr>
              <w:t>⑦内置 UPS 备用电源，具有自动充放电管理功能和断电瞬时切换，具有断电声音报警和自动关机功能；</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。（评分范围：2,1.5,1,0.5,0）</w:t>
            </w:r>
          </w:p>
          <w:p w14:paraId="430A2EAA">
            <w:pPr>
              <w:adjustRightInd w:val="0"/>
              <w:snapToGrid w:val="0"/>
              <w:spacing w:line="288" w:lineRule="auto"/>
              <w:rPr>
                <w:rFonts w:hint="eastAsia" w:ascii="宋体" w:hAnsi="宋体" w:eastAsia="宋体" w:cs="宋体"/>
                <w:b w:val="0"/>
                <w:bCs w:val="0"/>
                <w:spacing w:val="-6"/>
                <w:sz w:val="21"/>
                <w:szCs w:val="21"/>
                <w:highlight w:val="none"/>
                <w:lang w:eastAsia="zh-CN"/>
              </w:rPr>
            </w:pPr>
            <w:r>
              <w:rPr>
                <w:rFonts w:hint="eastAsia" w:ascii="宋体" w:hAnsi="宋体" w:eastAsia="宋体" w:cs="宋体"/>
                <w:b w:val="0"/>
                <w:bCs w:val="0"/>
                <w:spacing w:val="-6"/>
                <w:sz w:val="21"/>
                <w:szCs w:val="21"/>
                <w:highlight w:val="none"/>
                <w:lang w:eastAsia="zh-CN"/>
              </w:rPr>
              <w:t>⑧PLC触摸屏定点定位控制，可实时监测设备运行状态和运行参数；</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。（评分范围：1,0.5,0）</w:t>
            </w:r>
          </w:p>
          <w:p w14:paraId="68CDDD03">
            <w:pPr>
              <w:adjustRightInd w:val="0"/>
              <w:snapToGrid w:val="0"/>
              <w:spacing w:line="288" w:lineRule="auto"/>
              <w:rPr>
                <w:rFonts w:hint="eastAsia" w:ascii="宋体" w:hAnsi="宋体" w:eastAsia="宋体" w:cs="宋体"/>
                <w:b w:val="0"/>
                <w:bCs w:val="0"/>
                <w:spacing w:val="-6"/>
                <w:sz w:val="21"/>
                <w:szCs w:val="21"/>
                <w:highlight w:val="none"/>
                <w:lang w:eastAsia="zh-CN"/>
              </w:rPr>
            </w:pPr>
            <w:r>
              <w:rPr>
                <w:rFonts w:hint="eastAsia" w:ascii="宋体" w:hAnsi="宋体" w:eastAsia="宋体" w:cs="宋体"/>
                <w:b w:val="0"/>
                <w:bCs w:val="0"/>
                <w:spacing w:val="-6"/>
                <w:sz w:val="21"/>
                <w:szCs w:val="21"/>
                <w:highlight w:val="none"/>
                <w:lang w:eastAsia="zh-CN"/>
              </w:rPr>
              <w:t>⑨通过物联云控智慧平台远程控制机械系统的动作。</w:t>
            </w:r>
            <w:r>
              <w:rPr>
                <w:rFonts w:hint="eastAsia" w:ascii="宋体" w:hAnsi="宋体" w:eastAsia="宋体" w:cs="宋体"/>
                <w:b/>
                <w:bCs/>
                <w:kern w:val="0"/>
                <w:szCs w:val="21"/>
                <w:highlight w:val="none"/>
              </w:rPr>
              <w:t>要求满足需求，</w:t>
            </w:r>
            <w:r>
              <w:rPr>
                <w:rFonts w:hint="eastAsia" w:ascii="宋体" w:hAnsi="宋体" w:eastAsia="宋体" w:cs="宋体"/>
                <w:b/>
                <w:bCs/>
                <w:kern w:val="0"/>
                <w:szCs w:val="21"/>
                <w:highlight w:val="none"/>
                <w:lang w:val="en-US" w:eastAsia="zh-CN"/>
              </w:rPr>
              <w:t>演示清晰，功能齐全</w:t>
            </w:r>
            <w:r>
              <w:rPr>
                <w:rFonts w:hint="eastAsia" w:ascii="宋体" w:hAnsi="宋体" w:eastAsia="宋体" w:cs="宋体"/>
                <w:b/>
                <w:bCs/>
                <w:kern w:val="0"/>
                <w:szCs w:val="21"/>
                <w:highlight w:val="none"/>
              </w:rPr>
              <w:t>。（评分范围：1,0.5,0）</w:t>
            </w:r>
          </w:p>
          <w:p w14:paraId="065CFDCB">
            <w:pPr>
              <w:adjustRightInd w:val="0"/>
              <w:snapToGrid w:val="0"/>
              <w:spacing w:line="288" w:lineRule="auto"/>
              <w:rPr>
                <w:rFonts w:hint="default" w:ascii="宋体" w:hAnsi="宋体" w:eastAsia="宋体" w:cs="宋体"/>
                <w:b/>
                <w:bCs/>
                <w:spacing w:val="-6"/>
                <w:sz w:val="21"/>
                <w:szCs w:val="21"/>
                <w:highlight w:val="none"/>
                <w:lang w:val="en-US" w:eastAsia="zh-CN"/>
              </w:rPr>
            </w:pPr>
            <w:r>
              <w:rPr>
                <w:rFonts w:hint="eastAsia" w:ascii="宋体" w:hAnsi="宋体" w:eastAsia="宋体" w:cs="宋体"/>
                <w:b/>
                <w:bCs/>
                <w:spacing w:val="-6"/>
                <w:sz w:val="21"/>
                <w:szCs w:val="21"/>
                <w:highlight w:val="none"/>
                <w:lang w:eastAsia="zh-CN"/>
              </w:rPr>
              <w:t>未提供</w:t>
            </w:r>
            <w:r>
              <w:rPr>
                <w:rFonts w:hint="eastAsia" w:ascii="宋体" w:hAnsi="宋体" w:eastAsia="宋体" w:cs="宋体"/>
                <w:b/>
                <w:bCs/>
                <w:spacing w:val="-6"/>
                <w:sz w:val="21"/>
                <w:szCs w:val="21"/>
                <w:highlight w:val="none"/>
                <w:lang w:val="en-US" w:eastAsia="zh-CN"/>
              </w:rPr>
              <w:t>真实设备软件</w:t>
            </w:r>
            <w:r>
              <w:rPr>
                <w:rFonts w:hint="eastAsia" w:ascii="宋体" w:hAnsi="宋体" w:eastAsia="宋体" w:cs="宋体"/>
                <w:b/>
                <w:bCs/>
                <w:spacing w:val="-6"/>
                <w:sz w:val="21"/>
                <w:szCs w:val="21"/>
                <w:highlight w:val="none"/>
                <w:lang w:eastAsia="zh-CN"/>
              </w:rPr>
              <w:t>的演示及讲解，仅以PPT、图片格式等其他方式的演示的</w:t>
            </w:r>
            <w:r>
              <w:rPr>
                <w:rFonts w:hint="eastAsia" w:ascii="宋体" w:hAnsi="宋体" w:eastAsia="宋体" w:cs="宋体"/>
                <w:b/>
                <w:bCs/>
                <w:spacing w:val="-6"/>
                <w:sz w:val="21"/>
                <w:szCs w:val="21"/>
                <w:highlight w:val="none"/>
                <w:lang w:val="en-US" w:eastAsia="zh-CN"/>
              </w:rPr>
              <w:t>最多得0.5分。</w:t>
            </w:r>
          </w:p>
          <w:p w14:paraId="3C959539">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b/>
                <w:bCs/>
                <w:spacing w:val="-6"/>
                <w:sz w:val="21"/>
                <w:szCs w:val="21"/>
                <w:highlight w:val="none"/>
                <w:lang w:eastAsia="zh-CN"/>
              </w:rPr>
              <w:t>▲未提供演示的，投标无效。</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14:paraId="4CE3F9F8">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追梦堂舞台机械、灯光系统改造项目</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QSZB-Z(H)-B25181(GK)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追梦堂舞台机械、灯光系统改造项目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QSZB-Z(H)-B25181(GK)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6" w:name="_Hlk143604402"/>
      <w:r>
        <w:rPr>
          <w:rFonts w:hint="eastAsia" w:ascii="宋体" w:hAnsi="宋体" w:eastAsia="宋体" w:cs="Times New Roman"/>
          <w:spacing w:val="-6"/>
          <w:szCs w:val="21"/>
          <w:highlight w:val="none"/>
        </w:rPr>
        <w:t>法规</w:t>
      </w:r>
      <w:bookmarkEnd w:id="56"/>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3.不可抗力事件延续120天以上，双方应通</w:t>
      </w:r>
      <w:r>
        <w:rPr>
          <w:rFonts w:hint="eastAsia" w:ascii="宋体" w:hAnsi="宋体" w:eastAsia="宋体" w:cs="Times New Roman"/>
          <w:spacing w:val="-6"/>
          <w:szCs w:val="21"/>
          <w:highlight w:val="none"/>
        </w:rPr>
        <w:t>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w:t>
      </w:r>
      <w:r>
        <w:rPr>
          <w:rFonts w:hint="eastAsia" w:ascii="宋体" w:hAnsi="宋体" w:eastAsia="宋体" w:cs="Times New Roman"/>
          <w:spacing w:val="-6"/>
          <w:szCs w:val="21"/>
        </w:rPr>
        <w:t>的组成部分，与本合同具有同等法律效力。</w:t>
      </w:r>
    </w:p>
    <w:p w14:paraId="05BD2B0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24864CB">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lang w:val="en-US" w:eastAsia="zh-CN"/>
        </w:rPr>
        <w:t>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438365A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实施方案</w:t>
      </w:r>
    </w:p>
    <w:p w14:paraId="48AD5C9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378DF19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76ADDF5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技术培训</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3EB7FD26">
      <w:pPr>
        <w:tabs>
          <w:tab w:val="left" w:pos="367"/>
        </w:tabs>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ab/>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科技创新相关证明材料（如有）</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r>
        <w:rPr>
          <w:rFonts w:hint="eastAsia" w:ascii="宋体" w:hAnsi="宋体" w:eastAsia="宋体" w:cs="宋体"/>
          <w:b/>
          <w:spacing w:val="-6"/>
          <w:szCs w:val="21"/>
          <w:lang w:val="en-US" w:eastAsia="zh-CN"/>
        </w:rPr>
        <w:t>无</w:t>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浙江外国语学院追梦堂舞台机械、灯光系统改造项目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QSZB-Z(H)-B25181(GK)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浙江外国语学院追梦堂舞台机械、灯光系统改造项目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QSZB-Z(H)-B25181(GK)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2024年09月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2024年09月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追梦堂舞台机械、灯光系统改造项目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QSZB-Z(H)-B25181(GK)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17AD77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D63D987">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2ADBEB7">
      <w:pPr>
        <w:adjustRightInd w:val="0"/>
        <w:snapToGrid w:val="0"/>
        <w:spacing w:line="288" w:lineRule="auto"/>
        <w:rPr>
          <w:rFonts w:hint="eastAsia" w:ascii="宋体" w:hAnsi="宋体" w:eastAsia="宋体" w:cs="Times New Roman"/>
          <w:b/>
          <w:bCs/>
          <w:spacing w:val="-6"/>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564"/>
        <w:gridCol w:w="2958"/>
        <w:gridCol w:w="3291"/>
        <w:gridCol w:w="1169"/>
      </w:tblGrid>
      <w:tr w14:paraId="6868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EE0458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64B8FE5D">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6A91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6" w:type="pct"/>
            <w:tcBorders>
              <w:top w:val="single" w:color="auto" w:sz="4" w:space="0"/>
              <w:left w:val="single" w:color="auto" w:sz="4" w:space="0"/>
              <w:bottom w:val="single" w:color="auto" w:sz="4" w:space="0"/>
              <w:right w:val="single" w:color="auto" w:sz="4" w:space="0"/>
            </w:tcBorders>
            <w:vAlign w:val="center"/>
          </w:tcPr>
          <w:p w14:paraId="2E005A9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144FD2A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2B0F3BD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37A3AF8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06" w:type="pct"/>
            <w:tcBorders>
              <w:top w:val="single" w:color="auto" w:sz="4" w:space="0"/>
              <w:left w:val="single" w:color="auto" w:sz="4" w:space="0"/>
              <w:bottom w:val="single" w:color="auto" w:sz="4" w:space="0"/>
              <w:right w:val="single" w:color="auto" w:sz="4" w:space="0"/>
            </w:tcBorders>
            <w:vAlign w:val="center"/>
          </w:tcPr>
          <w:p w14:paraId="10FED7F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1B82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592018A">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018EC1A8">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升降灯光吊杆</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66DAF7BC">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BE310BB">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2151F56C">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系统载荷：≥8.0KN</w:t>
            </w:r>
          </w:p>
        </w:tc>
        <w:tc>
          <w:tcPr>
            <w:tcW w:w="606" w:type="pct"/>
            <w:tcBorders>
              <w:top w:val="single" w:color="auto" w:sz="4" w:space="0"/>
              <w:left w:val="single" w:color="auto" w:sz="4" w:space="0"/>
              <w:bottom w:val="single" w:color="auto" w:sz="4" w:space="0"/>
              <w:right w:val="single" w:color="auto" w:sz="4" w:space="0"/>
            </w:tcBorders>
            <w:vAlign w:val="center"/>
          </w:tcPr>
          <w:p w14:paraId="56E16A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7E8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FE2CF1">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3C9611B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升降灯光吊杆</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08D30C1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C9C5910">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1CECF24E">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安全开关包括：限位开关、超行程开关、卷扬系统的松绳检测开关、卷扬系统的防跳槽检测开关</w:t>
            </w:r>
          </w:p>
        </w:tc>
        <w:tc>
          <w:tcPr>
            <w:tcW w:w="606" w:type="pct"/>
            <w:tcBorders>
              <w:top w:val="single" w:color="auto" w:sz="4" w:space="0"/>
              <w:left w:val="single" w:color="auto" w:sz="4" w:space="0"/>
              <w:bottom w:val="single" w:color="auto" w:sz="4" w:space="0"/>
              <w:right w:val="single" w:color="auto" w:sz="4" w:space="0"/>
            </w:tcBorders>
            <w:vAlign w:val="center"/>
          </w:tcPr>
          <w:p w14:paraId="346B8F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056C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shd w:val="clear" w:color="auto" w:fill="auto"/>
            <w:vAlign w:val="center"/>
          </w:tcPr>
          <w:p w14:paraId="352C96B1">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0" w:type="auto"/>
            <w:shd w:val="clear" w:color="auto" w:fill="auto"/>
            <w:vAlign w:val="center"/>
          </w:tcPr>
          <w:p w14:paraId="77997548">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升降灯光吊杆</w:t>
            </w:r>
          </w:p>
        </w:tc>
        <w:tc>
          <w:tcPr>
            <w:tcW w:w="1536" w:type="pct"/>
            <w:shd w:val="clear" w:color="auto" w:fill="auto"/>
            <w:vAlign w:val="center"/>
          </w:tcPr>
          <w:p w14:paraId="1E9CC25F">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CEA41D9">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41FBF94">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噪声：≤50dB(A)；</w:t>
            </w:r>
          </w:p>
        </w:tc>
        <w:tc>
          <w:tcPr>
            <w:tcW w:w="0" w:type="auto"/>
          </w:tcPr>
          <w:p w14:paraId="32347B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43A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shd w:val="clear" w:color="auto" w:fill="auto"/>
            <w:vAlign w:val="center"/>
          </w:tcPr>
          <w:p w14:paraId="197220B6">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0" w:type="auto"/>
            <w:shd w:val="clear" w:color="auto" w:fill="auto"/>
            <w:vAlign w:val="center"/>
          </w:tcPr>
          <w:p w14:paraId="33D24C53">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电动景杆</w:t>
            </w:r>
          </w:p>
        </w:tc>
        <w:tc>
          <w:tcPr>
            <w:tcW w:w="1536" w:type="pct"/>
            <w:shd w:val="clear" w:color="auto" w:fill="auto"/>
            <w:vAlign w:val="center"/>
          </w:tcPr>
          <w:p w14:paraId="45DCBC5E">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B263D1B">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F2510DE">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系统载荷：≥6.0KN</w:t>
            </w:r>
          </w:p>
        </w:tc>
        <w:tc>
          <w:tcPr>
            <w:tcW w:w="0" w:type="auto"/>
          </w:tcPr>
          <w:p w14:paraId="08BA0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E5F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shd w:val="clear" w:color="auto" w:fill="auto"/>
            <w:vAlign w:val="center"/>
          </w:tcPr>
          <w:p w14:paraId="3274570F">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0" w:type="auto"/>
            <w:shd w:val="clear" w:color="auto" w:fill="auto"/>
            <w:vAlign w:val="center"/>
          </w:tcPr>
          <w:p w14:paraId="49D3431A">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电动景杆</w:t>
            </w:r>
          </w:p>
        </w:tc>
        <w:tc>
          <w:tcPr>
            <w:tcW w:w="1536" w:type="pct"/>
            <w:shd w:val="clear" w:color="auto" w:fill="auto"/>
            <w:vAlign w:val="center"/>
          </w:tcPr>
          <w:p w14:paraId="6F369C1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3442402">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E860B30">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安全开关包括：限位开关、超行程开关、卷扬系统的松绳检测开关、卷扬系统的防跳槽检测开关</w:t>
            </w:r>
          </w:p>
        </w:tc>
        <w:tc>
          <w:tcPr>
            <w:tcW w:w="0" w:type="auto"/>
          </w:tcPr>
          <w:p w14:paraId="5078C7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10E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shd w:val="clear" w:color="auto" w:fill="auto"/>
            <w:vAlign w:val="center"/>
          </w:tcPr>
          <w:p w14:paraId="711AE664">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0" w:type="auto"/>
            <w:shd w:val="clear" w:color="auto" w:fill="auto"/>
            <w:vAlign w:val="center"/>
          </w:tcPr>
          <w:p w14:paraId="540CA67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电动景杆</w:t>
            </w:r>
          </w:p>
        </w:tc>
        <w:tc>
          <w:tcPr>
            <w:tcW w:w="1536" w:type="pct"/>
            <w:shd w:val="clear" w:color="auto" w:fill="auto"/>
            <w:vAlign w:val="center"/>
          </w:tcPr>
          <w:p w14:paraId="2999434A">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49EE0C6E">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7183870">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噪声：≤50dB(A)；</w:t>
            </w:r>
          </w:p>
        </w:tc>
        <w:tc>
          <w:tcPr>
            <w:tcW w:w="0" w:type="auto"/>
          </w:tcPr>
          <w:p w14:paraId="4EEE57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0E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shd w:val="clear" w:color="auto" w:fill="auto"/>
            <w:vAlign w:val="center"/>
          </w:tcPr>
          <w:p w14:paraId="2BD8CD9A">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7</w:t>
            </w:r>
          </w:p>
        </w:tc>
        <w:tc>
          <w:tcPr>
            <w:tcW w:w="0" w:type="auto"/>
            <w:shd w:val="clear" w:color="auto" w:fill="auto"/>
            <w:vAlign w:val="center"/>
          </w:tcPr>
          <w:p w14:paraId="0B55EEA6">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大幕</w:t>
            </w:r>
          </w:p>
        </w:tc>
        <w:tc>
          <w:tcPr>
            <w:tcW w:w="1536" w:type="pct"/>
            <w:shd w:val="clear" w:color="auto" w:fill="auto"/>
            <w:vAlign w:val="center"/>
          </w:tcPr>
          <w:p w14:paraId="328D6B6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B64960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090F6B42">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续燃时间：≤5s</w:t>
            </w:r>
          </w:p>
        </w:tc>
        <w:tc>
          <w:tcPr>
            <w:tcW w:w="0" w:type="auto"/>
          </w:tcPr>
          <w:p w14:paraId="6C5508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14:paraId="6A3CC2D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实施方案</w:t>
      </w:r>
    </w:p>
    <w:p w14:paraId="53122E15">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项目团队</w:t>
      </w:r>
    </w:p>
    <w:p w14:paraId="05DEF65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14:paraId="3C400B0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技术培训</w:t>
      </w:r>
    </w:p>
    <w:p w14:paraId="1025EEC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1A2D153F">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采购人拟采购的产品属于品目清单范围的，采购人及其委托的采购代理机构将依据国家确定的认证机构出具的、有</w:t>
      </w:r>
      <w:r>
        <w:rPr>
          <w:rFonts w:ascii="宋体" w:hAnsi="宋体" w:eastAsia="宋体" w:cs="Times New Roman"/>
          <w:spacing w:val="-6"/>
          <w:szCs w:val="21"/>
          <w:highlight w:val="none"/>
        </w:rPr>
        <w:t>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C2FB09B">
      <w:pPr>
        <w:adjustRightInd w:val="0"/>
        <w:snapToGrid w:val="0"/>
        <w:spacing w:line="288" w:lineRule="auto"/>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（8）科技创新相关证明材料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4A2A1C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609C914F">
      <w:pPr>
        <w:tabs>
          <w:tab w:val="left" w:pos="257"/>
        </w:tabs>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ab/>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追梦堂舞台机械、灯光系统改造项目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QSZB-Z(H)-B25181(GK)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53A765F8">
      <w:pPr>
        <w:adjustRightInd w:val="0"/>
        <w:snapToGrid w:val="0"/>
        <w:spacing w:line="288" w:lineRule="auto"/>
        <w:rPr>
          <w:rFonts w:hint="eastAsia" w:ascii="宋体" w:hAnsi="宋体" w:eastAsia="宋体" w:cs="Times New Roman"/>
          <w:bCs/>
          <w:spacing w:val="-6"/>
          <w:szCs w:val="21"/>
        </w:rPr>
      </w:pP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7" w:name="_Hlk177717733"/>
            <w:r>
              <w:rPr>
                <w:rFonts w:hint="eastAsia" w:ascii="宋体" w:hAnsi="宋体" w:eastAsia="宋体" w:cs="宋体"/>
                <w:b/>
                <w:bCs/>
                <w:sz w:val="21"/>
                <w:szCs w:val="21"/>
              </w:rPr>
              <w:t>规格型号</w:t>
            </w:r>
            <w:bookmarkEnd w:id="57"/>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33413A">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szCs w:val="21"/>
          <w:highlight w:val="none"/>
        </w:rPr>
      </w:pPr>
    </w:p>
    <w:p w14:paraId="11DF324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58" w:name="_Hlk118098443"/>
      <w:r>
        <w:rPr>
          <w:rFonts w:ascii="宋体" w:hAnsi="宋体" w:eastAsia="宋体" w:cs="Times New Roman"/>
          <w:i/>
          <w:szCs w:val="21"/>
          <w:highlight w:val="none"/>
          <w:u w:val="single"/>
        </w:rPr>
        <w:t>项目名称</w:t>
      </w:r>
      <w:bookmarkEnd w:id="58"/>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B703D7E">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49E68FB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251B4D7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FBFF8C3">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color w:val="auto"/>
          <w:szCs w:val="21"/>
          <w:highlight w:val="none"/>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10EDC8D6">
      <w:pPr>
        <w:adjustRightInd w:val="0"/>
        <w:snapToGrid w:val="0"/>
        <w:spacing w:line="288" w:lineRule="auto"/>
        <w:rPr>
          <w:rFonts w:ascii="宋体" w:hAnsi="宋体" w:eastAsia="宋体" w:cs="宋体"/>
          <w:color w:val="000000"/>
          <w:kern w:val="0"/>
          <w:szCs w:val="21"/>
        </w:rPr>
      </w:pPr>
    </w:p>
    <w:p w14:paraId="38594BF3">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rPr>
      </w:pPr>
    </w:p>
    <w:p w14:paraId="3E17BE6A">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39C9DE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w:t>
      </w:r>
      <w:r>
        <w:rPr>
          <w:rFonts w:hint="eastAsia" w:ascii="宋体" w:hAnsi="宋体" w:eastAsia="宋体" w:cs="Times New Roman"/>
          <w:spacing w:val="6"/>
          <w:szCs w:val="21"/>
          <w:highlight w:val="none"/>
        </w:rPr>
        <w:t xml:space="preserve">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E7208FD">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05040796">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C109093">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4B69E096">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F723039">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0153EB3">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F427268">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038E8C0">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2D85DB7">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2DA98041">
      <w:pPr>
        <w:widowControl/>
        <w:adjustRightInd w:val="0"/>
        <w:snapToGrid w:val="0"/>
        <w:spacing w:line="288" w:lineRule="auto"/>
        <w:ind w:firstLine="495" w:firstLineChars="236"/>
        <w:jc w:val="left"/>
        <w:rPr>
          <w:rFonts w:ascii="宋体" w:hAnsi="宋体" w:eastAsia="宋体" w:cs="Times New Roman"/>
          <w:color w:val="auto"/>
          <w:szCs w:val="21"/>
          <w:highlight w:val="none"/>
        </w:rPr>
      </w:pPr>
    </w:p>
    <w:p w14:paraId="018616FE">
      <w:pPr>
        <w:widowControl/>
        <w:jc w:val="left"/>
        <w:rPr>
          <w:rFonts w:ascii="宋体" w:hAnsi="宋体" w:eastAsia="宋体" w:cs="Times New Roman"/>
          <w:b/>
          <w:spacing w:val="-6"/>
          <w:szCs w:val="21"/>
        </w:rPr>
      </w:pPr>
    </w:p>
    <w:p w14:paraId="1E0E5CEB">
      <w:pPr>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w:t>
      </w:r>
      <w:r>
        <w:rPr>
          <w:rFonts w:hint="eastAsia" w:ascii="宋体" w:hAnsi="宋体" w:eastAsia="宋体" w:cs="仿宋_GB2312"/>
          <w:kern w:val="0"/>
          <w:szCs w:val="21"/>
          <w:u w:val="single"/>
        </w:rPr>
        <w:t>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37E99AD6">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4F93A52"/>
    <w:rsid w:val="058A40EC"/>
    <w:rsid w:val="05D34727"/>
    <w:rsid w:val="08714E6A"/>
    <w:rsid w:val="08931933"/>
    <w:rsid w:val="099D6531"/>
    <w:rsid w:val="0A851326"/>
    <w:rsid w:val="0ABF3657"/>
    <w:rsid w:val="0B4A1776"/>
    <w:rsid w:val="0C786503"/>
    <w:rsid w:val="0D1A04C9"/>
    <w:rsid w:val="0E434661"/>
    <w:rsid w:val="0F55482C"/>
    <w:rsid w:val="0F7D2DA5"/>
    <w:rsid w:val="10757130"/>
    <w:rsid w:val="10BE6606"/>
    <w:rsid w:val="112B34AD"/>
    <w:rsid w:val="11DF3E08"/>
    <w:rsid w:val="11FF5827"/>
    <w:rsid w:val="12AD3208"/>
    <w:rsid w:val="13B74A29"/>
    <w:rsid w:val="14CD4D81"/>
    <w:rsid w:val="16694FE2"/>
    <w:rsid w:val="168E2390"/>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2FD6A15"/>
    <w:rsid w:val="23933C54"/>
    <w:rsid w:val="23C14303"/>
    <w:rsid w:val="23FF4622"/>
    <w:rsid w:val="24734848"/>
    <w:rsid w:val="24E833C6"/>
    <w:rsid w:val="2555021A"/>
    <w:rsid w:val="256441B0"/>
    <w:rsid w:val="25F31D62"/>
    <w:rsid w:val="267267AA"/>
    <w:rsid w:val="271B474C"/>
    <w:rsid w:val="27432BC1"/>
    <w:rsid w:val="27BD1A2E"/>
    <w:rsid w:val="27D55A3A"/>
    <w:rsid w:val="27F0275A"/>
    <w:rsid w:val="28580092"/>
    <w:rsid w:val="28BC23D4"/>
    <w:rsid w:val="29C27A8F"/>
    <w:rsid w:val="2A8820F8"/>
    <w:rsid w:val="2AA10ED5"/>
    <w:rsid w:val="2ADA0518"/>
    <w:rsid w:val="2C403817"/>
    <w:rsid w:val="2C921974"/>
    <w:rsid w:val="2DA35CF6"/>
    <w:rsid w:val="2DBB27E5"/>
    <w:rsid w:val="2DBE14C9"/>
    <w:rsid w:val="2E533769"/>
    <w:rsid w:val="2F107C41"/>
    <w:rsid w:val="2F6A64D8"/>
    <w:rsid w:val="301765BD"/>
    <w:rsid w:val="30616EA9"/>
    <w:rsid w:val="30756A6C"/>
    <w:rsid w:val="30C554E4"/>
    <w:rsid w:val="313E5C07"/>
    <w:rsid w:val="31A44D82"/>
    <w:rsid w:val="31EC174B"/>
    <w:rsid w:val="32BE120D"/>
    <w:rsid w:val="32C514B1"/>
    <w:rsid w:val="330C0EF9"/>
    <w:rsid w:val="33506DE6"/>
    <w:rsid w:val="33797331"/>
    <w:rsid w:val="344B5501"/>
    <w:rsid w:val="35A54CED"/>
    <w:rsid w:val="37534CA7"/>
    <w:rsid w:val="37D824F1"/>
    <w:rsid w:val="3A3519D1"/>
    <w:rsid w:val="3ACE7AB8"/>
    <w:rsid w:val="3AFF06C5"/>
    <w:rsid w:val="3B0C4DFA"/>
    <w:rsid w:val="3C3B76AB"/>
    <w:rsid w:val="3C4D26C6"/>
    <w:rsid w:val="3D044EFC"/>
    <w:rsid w:val="3D714641"/>
    <w:rsid w:val="3E6946AD"/>
    <w:rsid w:val="3E907376"/>
    <w:rsid w:val="3EAE3767"/>
    <w:rsid w:val="3EB60CB3"/>
    <w:rsid w:val="3EC436F9"/>
    <w:rsid w:val="3F740895"/>
    <w:rsid w:val="3FB93DC6"/>
    <w:rsid w:val="400F48E4"/>
    <w:rsid w:val="402A691C"/>
    <w:rsid w:val="403A1C8F"/>
    <w:rsid w:val="40E165AE"/>
    <w:rsid w:val="41A63644"/>
    <w:rsid w:val="422E66F3"/>
    <w:rsid w:val="4275164D"/>
    <w:rsid w:val="430A3262"/>
    <w:rsid w:val="43120CA1"/>
    <w:rsid w:val="4488746D"/>
    <w:rsid w:val="448F18B0"/>
    <w:rsid w:val="45F16E02"/>
    <w:rsid w:val="46A824B9"/>
    <w:rsid w:val="46BB170B"/>
    <w:rsid w:val="47510906"/>
    <w:rsid w:val="47D66741"/>
    <w:rsid w:val="485A4FD7"/>
    <w:rsid w:val="48F56268"/>
    <w:rsid w:val="495D70F7"/>
    <w:rsid w:val="49785642"/>
    <w:rsid w:val="4A4623A7"/>
    <w:rsid w:val="4A5E5147"/>
    <w:rsid w:val="4B0275FC"/>
    <w:rsid w:val="4B7D5F80"/>
    <w:rsid w:val="4BD458ED"/>
    <w:rsid w:val="4BF40741"/>
    <w:rsid w:val="4C1B2B12"/>
    <w:rsid w:val="4C4A325A"/>
    <w:rsid w:val="4C547E73"/>
    <w:rsid w:val="4C5E019B"/>
    <w:rsid w:val="4D147203"/>
    <w:rsid w:val="4E724CEA"/>
    <w:rsid w:val="4F5C58E0"/>
    <w:rsid w:val="4F64249F"/>
    <w:rsid w:val="4F6E1200"/>
    <w:rsid w:val="4FEE189E"/>
    <w:rsid w:val="500735A9"/>
    <w:rsid w:val="50973FE8"/>
    <w:rsid w:val="50A1482A"/>
    <w:rsid w:val="50CD4459"/>
    <w:rsid w:val="51CE1189"/>
    <w:rsid w:val="524E0343"/>
    <w:rsid w:val="53202F66"/>
    <w:rsid w:val="53F038EA"/>
    <w:rsid w:val="54D55F7A"/>
    <w:rsid w:val="567F7FA4"/>
    <w:rsid w:val="56F76185"/>
    <w:rsid w:val="596674B0"/>
    <w:rsid w:val="59BA69E3"/>
    <w:rsid w:val="5A1378BC"/>
    <w:rsid w:val="5A661DF4"/>
    <w:rsid w:val="5A7A192B"/>
    <w:rsid w:val="5ACF0178"/>
    <w:rsid w:val="5B3F5F54"/>
    <w:rsid w:val="5B535726"/>
    <w:rsid w:val="5B5E287E"/>
    <w:rsid w:val="5BCF06A9"/>
    <w:rsid w:val="5BCF7482"/>
    <w:rsid w:val="5C3E17F9"/>
    <w:rsid w:val="5D3A6920"/>
    <w:rsid w:val="5D452274"/>
    <w:rsid w:val="5D636C5C"/>
    <w:rsid w:val="5D8135CC"/>
    <w:rsid w:val="5E855335"/>
    <w:rsid w:val="600446EC"/>
    <w:rsid w:val="600D2EE6"/>
    <w:rsid w:val="61A6685E"/>
    <w:rsid w:val="621760F6"/>
    <w:rsid w:val="62246B60"/>
    <w:rsid w:val="644041B0"/>
    <w:rsid w:val="644F1ACD"/>
    <w:rsid w:val="67115625"/>
    <w:rsid w:val="67FF1998"/>
    <w:rsid w:val="680D1D99"/>
    <w:rsid w:val="69431270"/>
    <w:rsid w:val="6A1A2066"/>
    <w:rsid w:val="6A7F4F75"/>
    <w:rsid w:val="6AB95DDA"/>
    <w:rsid w:val="6ACA16F9"/>
    <w:rsid w:val="6ADF127C"/>
    <w:rsid w:val="6B0F32F3"/>
    <w:rsid w:val="6B16774A"/>
    <w:rsid w:val="6C386E84"/>
    <w:rsid w:val="6CE77AD2"/>
    <w:rsid w:val="6CE90920"/>
    <w:rsid w:val="6E374587"/>
    <w:rsid w:val="6E390BE7"/>
    <w:rsid w:val="6E5F098F"/>
    <w:rsid w:val="6ECE2681"/>
    <w:rsid w:val="6ED07EFC"/>
    <w:rsid w:val="6EED251B"/>
    <w:rsid w:val="700B5C22"/>
    <w:rsid w:val="709D6190"/>
    <w:rsid w:val="71D51074"/>
    <w:rsid w:val="72340F9C"/>
    <w:rsid w:val="728D7448"/>
    <w:rsid w:val="72A2709C"/>
    <w:rsid w:val="74EB1DB0"/>
    <w:rsid w:val="75B93A51"/>
    <w:rsid w:val="75C12BF5"/>
    <w:rsid w:val="77216318"/>
    <w:rsid w:val="774152C9"/>
    <w:rsid w:val="79081C22"/>
    <w:rsid w:val="793070F8"/>
    <w:rsid w:val="79D825C1"/>
    <w:rsid w:val="7A957068"/>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next w:val="7"/>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Balloon Text"/>
    <w:basedOn w:val="1"/>
    <w:link w:val="85"/>
    <w:qFormat/>
    <w:uiPriority w:val="0"/>
    <w:rPr>
      <w:rFonts w:ascii="Times New Roman" w:hAnsi="Times New Roman" w:eastAsia="宋体" w:cs="Times New Roman"/>
      <w:sz w:val="18"/>
      <w:szCs w:val="18"/>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6"/>
    <w:link w:val="71"/>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13"/>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2"/>
    <w:qFormat/>
    <w:uiPriority w:val="99"/>
    <w:rPr>
      <w:rFonts w:ascii="Times New Roman" w:hAnsi="Times New Roman" w:eastAsia="宋体" w:cs="Times New Roman"/>
      <w:sz w:val="28"/>
      <w:szCs w:val="24"/>
    </w:rPr>
  </w:style>
  <w:style w:type="character" w:customStyle="1" w:styleId="85">
    <w:name w:val="批注框文本 字符"/>
    <w:basedOn w:val="26"/>
    <w:link w:val="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30009</Words>
  <Characters>32331</Characters>
  <Lines>220</Lines>
  <Paragraphs>61</Paragraphs>
  <TotalTime>71</TotalTime>
  <ScaleCrop>false</ScaleCrop>
  <LinksUpToDate>false</LinksUpToDate>
  <CharactersWithSpaces>32668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2025-06-18T08:28:04Z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C7C0A94ECCDD4D86A165F9219B477B67_13</vt:lpwstr>
  </property>
  <property fmtid="{D5CDD505-2E9C-101B-9397-08002B2CF9AE}" pid="4" name="KSOTemplateDocerSaveRecord">
    <vt:lpwstr>eyJoZGlkIjoiNDUwMTFkMDI3ZjBmZjczM2Q3M2EwOGI5M2VjYzUzMDkiLCJ1c2VySWQiOiIxNjExNzk0MDExIn0=</vt:lpwstr>
  </property>
</Properties>
</file>