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浙江科技学院</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东和公寓部分家具购置及安装</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东和公寓部分家具购置及安装</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QSZB-Z(H)-B22274(CS)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[2022]42296号、[2022]42297号、[2022]42298号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602" w:firstLineChars="200"/>
        <w:rPr>
          <w:rFonts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东和公寓部分家具购置及安装</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2022年7月18日13:30:00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621"/>
      <w:bookmarkStart w:id="1" w:name="_Toc28359002"/>
      <w:bookmarkStart w:id="2" w:name="_Toc35393790"/>
      <w:bookmarkStart w:id="3" w:name="_Toc28359079"/>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QSZB-Z(H)-B22274(CS)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东和公寓部分家具购置及安装</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预算金额（元）：</w:t>
      </w:r>
      <w:r>
        <w:rPr>
          <w:rFonts w:hint="eastAsia"/>
          <w:sz w:val="21"/>
          <w:szCs w:val="21"/>
          <w:highlight w:val="none"/>
          <w:lang w:eastAsia="zh-CN"/>
        </w:rPr>
        <w:t>1200000</w:t>
      </w:r>
      <w:r>
        <w:rPr>
          <w:rFonts w:hint="eastAsia"/>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最高限价（元）：</w:t>
      </w:r>
      <w:r>
        <w:rPr>
          <w:rFonts w:hint="eastAsia"/>
          <w:sz w:val="21"/>
          <w:szCs w:val="21"/>
          <w:highlight w:val="none"/>
          <w:lang w:eastAsia="zh-CN"/>
        </w:rPr>
        <w:t>1200000</w:t>
      </w:r>
      <w:r>
        <w:rPr>
          <w:rFonts w:hint="eastAsia"/>
          <w:sz w:val="21"/>
          <w:szCs w:val="21"/>
          <w:highlight w:val="none"/>
        </w:rPr>
        <w:t xml:space="preserve"> </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hint="eastAsia"/>
          <w:spacing w:val="-6"/>
          <w:sz w:val="21"/>
          <w:szCs w:val="21"/>
          <w:highlight w:val="none"/>
        </w:rPr>
        <w:t>合同签订之日起</w:t>
      </w:r>
      <w:r>
        <w:rPr>
          <w:rFonts w:hint="eastAsia"/>
          <w:spacing w:val="-6"/>
          <w:sz w:val="21"/>
          <w:szCs w:val="21"/>
          <w:highlight w:val="none"/>
          <w:lang w:val="en-US" w:eastAsia="zh-CN"/>
        </w:rPr>
        <w:t>4</w:t>
      </w:r>
      <w:r>
        <w:rPr>
          <w:rFonts w:hint="eastAsia"/>
          <w:spacing w:val="-6"/>
          <w:sz w:val="21"/>
          <w:szCs w:val="21"/>
          <w:highlight w:val="none"/>
        </w:rPr>
        <w:t>0日内</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标项</w:t>
            </w:r>
          </w:p>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东和公寓部分家具购置及安装</w:t>
            </w:r>
          </w:p>
        </w:tc>
        <w:tc>
          <w:tcPr>
            <w:tcW w:w="708" w:type="dxa"/>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东和公寓部分家具购置及安装</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eastAsia="宋体"/>
                <w:sz w:val="21"/>
                <w:szCs w:val="21"/>
                <w:highlight w:val="none"/>
                <w:lang w:val="en-US" w:eastAsia="zh-CN"/>
              </w:rPr>
            </w:pPr>
            <w:r>
              <w:rPr>
                <w:rFonts w:hint="eastAsia"/>
                <w:sz w:val="21"/>
                <w:szCs w:val="21"/>
                <w:highlight w:val="none"/>
                <w:lang w:val="en-US" w:eastAsia="zh-CN"/>
              </w:rPr>
              <w:t>否</w:t>
            </w:r>
          </w:p>
        </w:tc>
      </w:tr>
    </w:tbl>
    <w:p>
      <w:pPr>
        <w:adjustRightInd w:val="0"/>
        <w:snapToGrid w:val="0"/>
        <w:spacing w:line="288" w:lineRule="auto"/>
        <w:rPr>
          <w:b/>
          <w:sz w:val="21"/>
          <w:szCs w:val="21"/>
          <w:highlight w:val="none"/>
        </w:rPr>
      </w:pPr>
      <w:bookmarkStart w:id="5" w:name="_Toc35393791"/>
      <w:bookmarkStart w:id="6" w:name="_Toc28359080"/>
      <w:bookmarkStart w:id="7" w:name="_Toc28359003"/>
      <w:bookmarkStart w:id="8" w:name="_Toc35393622"/>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793"/>
      <w:bookmarkStart w:id="14" w:name="_Toc35393624"/>
      <w:bookmarkStart w:id="15" w:name="_Toc28359005"/>
      <w:bookmarkStart w:id="16" w:name="_Toc28359082"/>
      <w:r>
        <w:rPr>
          <w:rFonts w:hint="eastAsia"/>
          <w:sz w:val="21"/>
          <w:szCs w:val="21"/>
          <w:highlight w:val="none"/>
        </w:rPr>
        <w:t>时间：2022年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6</w:t>
      </w:r>
      <w:r>
        <w:rPr>
          <w:rFonts w:hint="eastAsia"/>
          <w:sz w:val="21"/>
          <w:szCs w:val="21"/>
          <w:highlight w:val="none"/>
        </w:rPr>
        <w:t>日至</w:t>
      </w:r>
      <w:r>
        <w:rPr>
          <w:rFonts w:hint="eastAsia"/>
          <w:sz w:val="21"/>
          <w:szCs w:val="21"/>
          <w:highlight w:val="none"/>
          <w:lang w:eastAsia="zh-CN"/>
        </w:rPr>
        <w:t>2022年7月18日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2022年7月18日13:30:00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35393794"/>
      <w:bookmarkStart w:id="18" w:name="_Toc28359007"/>
      <w:bookmarkStart w:id="19" w:name="_Toc35393625"/>
      <w:bookmarkStart w:id="20" w:name="_Toc2835908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2022年7月18日13:30:00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5</w:t>
      </w:r>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pPr>
        <w:adjustRightInd w:val="0"/>
        <w:snapToGrid w:val="0"/>
        <w:spacing w:line="288" w:lineRule="auto"/>
        <w:ind w:firstLine="420" w:firstLineChars="200"/>
        <w:rPr>
          <w:rFonts w:cs="Times New Roman"/>
          <w:sz w:val="21"/>
          <w:szCs w:val="21"/>
          <w:highlight w:val="none"/>
        </w:rPr>
      </w:pPr>
      <w:bookmarkStart w:id="23" w:name="_Hlk97039575"/>
      <w:bookmarkStart w:id="24" w:name="_Toc35393627"/>
      <w:bookmarkStart w:id="25" w:name="_Toc35393796"/>
      <w:bookmarkStart w:id="26" w:name="_Toc28359085"/>
      <w:bookmarkStart w:id="27" w:name="_Toc28359008"/>
      <w:r>
        <w:rPr>
          <w:rFonts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w:t>
      </w:r>
      <w:r>
        <w:rPr>
          <w:rFonts w:hint="eastAsia" w:cs="Times New Roman"/>
          <w:sz w:val="21"/>
          <w:szCs w:val="21"/>
          <w:highlight w:val="none"/>
        </w:rPr>
        <w:t>支持科技创新、</w:t>
      </w:r>
      <w:r>
        <w:rPr>
          <w:rFonts w:cs="Times New Roman"/>
          <w:sz w:val="21"/>
          <w:szCs w:val="21"/>
          <w:highlight w:val="none"/>
        </w:rPr>
        <w:t>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highlight w:val="none"/>
        </w:rPr>
      </w:pPr>
      <w:r>
        <w:rPr>
          <w:sz w:val="21"/>
          <w:szCs w:val="21"/>
          <w:highlight w:val="none"/>
        </w:rPr>
        <w:t>1.采购人信息</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浙江科技学院</w:t>
      </w:r>
    </w:p>
    <w:p>
      <w:pPr>
        <w:adjustRightInd w:val="0"/>
        <w:snapToGrid w:val="0"/>
        <w:spacing w:line="288" w:lineRule="auto"/>
        <w:ind w:firstLine="424" w:firstLineChars="202"/>
        <w:rPr>
          <w:rFonts w:hint="eastAsia"/>
          <w:sz w:val="21"/>
          <w:szCs w:val="21"/>
          <w:highlight w:val="none"/>
        </w:rPr>
      </w:pPr>
      <w:r>
        <w:rPr>
          <w:rFonts w:hint="eastAsia"/>
          <w:sz w:val="21"/>
          <w:szCs w:val="21"/>
          <w:highlight w:val="none"/>
        </w:rPr>
        <w:t>地址：杭州市留和路318号</w:t>
      </w:r>
    </w:p>
    <w:p>
      <w:pPr>
        <w:adjustRightInd w:val="0"/>
        <w:snapToGrid w:val="0"/>
        <w:spacing w:line="288" w:lineRule="auto"/>
        <w:ind w:firstLine="424" w:firstLineChars="202"/>
        <w:rPr>
          <w:rFonts w:hint="eastAsia"/>
          <w:sz w:val="21"/>
          <w:szCs w:val="21"/>
          <w:highlight w:val="none"/>
        </w:rPr>
      </w:pPr>
      <w:r>
        <w:rPr>
          <w:rFonts w:hint="eastAsia"/>
          <w:sz w:val="21"/>
          <w:szCs w:val="21"/>
          <w:highlight w:val="none"/>
        </w:rPr>
        <w:t>项目联系人(询问)：</w:t>
      </w:r>
      <w:r>
        <w:rPr>
          <w:rFonts w:hint="eastAsia"/>
          <w:sz w:val="21"/>
          <w:szCs w:val="21"/>
          <w:highlight w:val="none"/>
          <w:lang w:val="en-US" w:eastAsia="zh-CN"/>
        </w:rPr>
        <w:t>俞</w:t>
      </w:r>
      <w:r>
        <w:rPr>
          <w:rFonts w:hint="eastAsia"/>
          <w:sz w:val="21"/>
          <w:szCs w:val="21"/>
          <w:highlight w:val="none"/>
        </w:rPr>
        <w:t>老师</w:t>
      </w:r>
    </w:p>
    <w:p>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项目联系方式(询问)：0571-8507</w:t>
      </w:r>
      <w:r>
        <w:rPr>
          <w:rFonts w:hint="eastAsia"/>
          <w:sz w:val="21"/>
          <w:szCs w:val="21"/>
          <w:highlight w:val="none"/>
          <w:lang w:val="en-US" w:eastAsia="zh-CN"/>
        </w:rPr>
        <w:t>0945</w:t>
      </w:r>
    </w:p>
    <w:p>
      <w:pPr>
        <w:adjustRightInd w:val="0"/>
        <w:snapToGrid w:val="0"/>
        <w:spacing w:line="288" w:lineRule="auto"/>
        <w:ind w:firstLine="424" w:firstLineChars="202"/>
        <w:rPr>
          <w:rFonts w:hint="eastAsia"/>
          <w:sz w:val="21"/>
          <w:szCs w:val="21"/>
          <w:highlight w:val="none"/>
        </w:rPr>
      </w:pPr>
      <w:r>
        <w:rPr>
          <w:rFonts w:hint="eastAsia"/>
          <w:sz w:val="21"/>
          <w:szCs w:val="21"/>
          <w:highlight w:val="none"/>
        </w:rPr>
        <w:t>质疑联系人：潘老师</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质疑联系方法：0571-85070858</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2.采购代理机构信息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项目联系人（询问）：</w:t>
      </w:r>
      <w:r>
        <w:rPr>
          <w:rFonts w:hint="eastAsia"/>
          <w:sz w:val="21"/>
          <w:szCs w:val="21"/>
          <w:highlight w:val="none"/>
          <w:lang w:eastAsia="zh-CN"/>
        </w:rPr>
        <w:t>杨立凯</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w:t>
      </w:r>
      <w:r>
        <w:rPr>
          <w:rFonts w:hint="eastAsia"/>
          <w:sz w:val="21"/>
          <w:szCs w:val="21"/>
          <w:highlight w:val="none"/>
          <w:lang w:eastAsia="zh-CN"/>
        </w:rPr>
        <w:t>0571-87670301</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质疑联系人：余水星</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3.同级政府采购监督管理部门</w:t>
      </w:r>
    </w:p>
    <w:p>
      <w:pPr>
        <w:adjustRightInd w:val="0"/>
        <w:snapToGrid w:val="0"/>
        <w:spacing w:line="288" w:lineRule="auto"/>
        <w:ind w:firstLine="424" w:firstLineChars="202"/>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联系人：倪文良、吴聪瑜</w:t>
      </w:r>
    </w:p>
    <w:p>
      <w:pPr>
        <w:adjustRightInd w:val="0"/>
        <w:snapToGrid w:val="0"/>
        <w:spacing w:line="288" w:lineRule="auto"/>
        <w:ind w:firstLine="424" w:firstLineChars="202"/>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bookmarkStart w:id="29" w:name="_Hlk45005599"/>
            <w:r>
              <w:rPr>
                <w:rFonts w:hint="eastAsia"/>
                <w:b/>
                <w:bCs/>
                <w:sz w:val="21"/>
                <w:szCs w:val="21"/>
                <w:highlight w:val="none"/>
              </w:rPr>
              <w:t>序号</w:t>
            </w:r>
          </w:p>
        </w:tc>
        <w:tc>
          <w:tcPr>
            <w:tcW w:w="325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5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1</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2</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3</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4</w:t>
            </w:r>
          </w:p>
        </w:tc>
        <w:tc>
          <w:tcPr>
            <w:tcW w:w="3256" w:type="dxa"/>
            <w:vAlign w:val="center"/>
          </w:tcPr>
          <w:p>
            <w:pPr>
              <w:adjustRightInd w:val="0"/>
              <w:snapToGrid w:val="0"/>
              <w:spacing w:line="288" w:lineRule="auto"/>
              <w:jc w:val="left"/>
              <w:rPr>
                <w:sz w:val="21"/>
                <w:szCs w:val="18"/>
                <w:highlight w:val="none"/>
              </w:rPr>
            </w:pPr>
            <w:r>
              <w:rPr>
                <w:rFonts w:hint="eastAsia"/>
                <w:sz w:val="21"/>
                <w:szCs w:val="18"/>
                <w:highlight w:val="none"/>
              </w:rPr>
              <w:t>政府采购支持科技创新</w:t>
            </w:r>
          </w:p>
        </w:tc>
        <w:tc>
          <w:tcPr>
            <w:tcW w:w="5529" w:type="dxa"/>
            <w:vAlign w:val="center"/>
          </w:tcPr>
          <w:p>
            <w:pPr>
              <w:adjustRightInd w:val="0"/>
              <w:snapToGrid w:val="0"/>
              <w:spacing w:line="288" w:lineRule="auto"/>
              <w:jc w:val="left"/>
              <w:rPr>
                <w:sz w:val="21"/>
                <w:szCs w:val="18"/>
                <w:highlight w:val="none"/>
              </w:rPr>
            </w:pPr>
            <w:r>
              <w:rPr>
                <w:rFonts w:hint="eastAsia"/>
                <w:sz w:val="21"/>
                <w:szCs w:val="18"/>
                <w:highlight w:val="none"/>
              </w:rPr>
              <w:t>提供材料详见</w:t>
            </w:r>
            <w:r>
              <w:rPr>
                <w:rFonts w:hint="eastAsia"/>
                <w:sz w:val="21"/>
                <w:szCs w:val="18"/>
                <w:highlight w:val="none"/>
                <w:lang w:val="en-US" w:eastAsia="zh-CN"/>
              </w:rPr>
              <w:t>磋商</w:t>
            </w:r>
            <w:r>
              <w:rPr>
                <w:rFonts w:hint="eastAsia"/>
                <w:sz w:val="21"/>
                <w:szCs w:val="18"/>
                <w:highlight w:val="none"/>
              </w:rPr>
              <w:t>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5</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本项目采购标的为：货物，采购标的对应的中小企业划分标准所属行业：工业</w:t>
            </w:r>
          </w:p>
          <w:p>
            <w:pPr>
              <w:adjustRightInd w:val="0"/>
              <w:snapToGrid w:val="0"/>
              <w:spacing w:line="288" w:lineRule="auto"/>
              <w:jc w:val="left"/>
              <w:rPr>
                <w:b/>
                <w:bCs/>
                <w:sz w:val="21"/>
                <w:szCs w:val="21"/>
                <w:highlight w:val="none"/>
              </w:rPr>
            </w:pPr>
            <w:r>
              <w:rPr>
                <w:rFonts w:hint="eastAsia" w:cs="Times New Roman"/>
                <w:b/>
                <w:bCs/>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6</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7</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tc>
      </w:tr>
      <w:bookmarkEnd w:id="29"/>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8"/>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rFonts w:hint="eastAsia"/>
                <w:spacing w:val="-6"/>
                <w:kern w:val="0"/>
                <w:sz w:val="21"/>
                <w:szCs w:val="21"/>
                <w:highlight w:val="none"/>
                <w:lang w:val="en-US" w:eastAsia="zh-CN"/>
              </w:rPr>
              <w:t>1</w:t>
            </w:r>
            <w:r>
              <w:rPr>
                <w:rFonts w:hint="eastAsia"/>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1.预付款：</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1.1.支付条件：供应商提交银行、保险公司等金融机构出具的预付款保函；</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1.2.支付时间、数额：合同生效且供应商出具预付款保函后七个工作日内，采购人向成交供应商支付合同金额</w:t>
            </w:r>
            <w:r>
              <w:rPr>
                <w:rFonts w:hint="eastAsia"/>
                <w:spacing w:val="-6"/>
                <w:kern w:val="0"/>
                <w:sz w:val="21"/>
                <w:szCs w:val="21"/>
                <w:highlight w:val="none"/>
                <w:lang w:val="en-US" w:eastAsia="zh-CN"/>
              </w:rPr>
              <w:t>4</w:t>
            </w:r>
            <w:r>
              <w:rPr>
                <w:rFonts w:hint="eastAsia"/>
                <w:spacing w:val="-6"/>
                <w:kern w:val="0"/>
                <w:sz w:val="21"/>
                <w:szCs w:val="21"/>
                <w:highlight w:val="none"/>
              </w:rPr>
              <w:t>0%的预付款。</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备注：签订合同时，供应商明确表示无需预付款或者主动要求降低预付款比例的，采购单位可不适用前述规定。</w:t>
            </w:r>
          </w:p>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8"/>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pacing w:val="-6"/>
                <w:sz w:val="21"/>
                <w:szCs w:val="21"/>
                <w:highlight w:val="none"/>
              </w:rPr>
              <w:t>合同签订之日起</w:t>
            </w:r>
            <w:r>
              <w:rPr>
                <w:rFonts w:hint="eastAsia"/>
                <w:spacing w:val="-6"/>
                <w:sz w:val="21"/>
                <w:szCs w:val="21"/>
                <w:highlight w:val="none"/>
                <w:lang w:val="en-US" w:eastAsia="zh-CN"/>
              </w:rPr>
              <w:t>4</w:t>
            </w:r>
            <w:r>
              <w:rPr>
                <w:rFonts w:hint="eastAsia"/>
                <w:spacing w:val="-6"/>
                <w:sz w:val="21"/>
                <w:szCs w:val="21"/>
                <w:highlight w:val="none"/>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cs="Times New Roman"/>
                <w:b/>
                <w:spacing w:val="-6"/>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lang w:val="en-US" w:eastAsia="zh-CN"/>
              </w:rPr>
              <w:t>5</w:t>
            </w:r>
            <w:r>
              <w:rPr>
                <w:rFonts w:hint="eastAsia"/>
                <w:sz w:val="21"/>
                <w:szCs w:val="21"/>
                <w:highlight w:val="none"/>
              </w:rPr>
              <w:t>年，项目验收合格后开始计算</w:t>
            </w:r>
          </w:p>
          <w:p>
            <w:pPr>
              <w:adjustRightInd w:val="0"/>
              <w:snapToGrid w:val="0"/>
              <w:spacing w:line="288" w:lineRule="auto"/>
              <w:rPr>
                <w:sz w:val="21"/>
                <w:szCs w:val="21"/>
                <w:highlight w:val="none"/>
              </w:rPr>
            </w:pPr>
            <w:r>
              <w:rPr>
                <w:rFonts w:hint="eastAsia"/>
                <w:sz w:val="21"/>
                <w:szCs w:val="21"/>
                <w:highlight w:val="none"/>
              </w:rPr>
              <w:t>质保期不满足磋商文件要求的响应无效。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基本售后服务符合GB/T 37652-2019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家具售后服务要求》。</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2.质保期内如在正常使用过程中出现的质量问题，成交供应商负责免费调换或维修，</w:t>
            </w:r>
            <w:r>
              <w:rPr>
                <w:rFonts w:hint="eastAsia" w:ascii="宋体" w:hAnsi="宋体" w:eastAsia="宋体" w:cs="宋体"/>
                <w:sz w:val="21"/>
                <w:szCs w:val="21"/>
                <w:highlight w:val="none"/>
              </w:rPr>
              <w:t>因维修而影响工作的情况每发生一次，质保期相应延长60天</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质保期后的维修，时间要求和质保期相同，维修所需配件按成本价结算，人工费免收</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4.维修点提供足够备件以适应采购人维修需求。</w:t>
            </w:r>
          </w:p>
          <w:p>
            <w:pPr>
              <w:adjustRightInd w:val="0"/>
              <w:snapToGrid w:val="0"/>
              <w:spacing w:line="288" w:lineRule="auto"/>
              <w:rPr>
                <w:rFonts w:hint="eastAsia" w:ascii="宋体" w:hAnsi="宋体"/>
                <w:sz w:val="21"/>
                <w:highlight w:val="none"/>
                <w:lang w:val="en-US" w:eastAsia="zh-CN"/>
              </w:rPr>
            </w:pPr>
            <w:r>
              <w:rPr>
                <w:rFonts w:hint="eastAsia" w:ascii="宋体" w:hAnsi="宋体" w:eastAsia="宋体" w:cs="宋体"/>
                <w:sz w:val="21"/>
                <w:szCs w:val="21"/>
                <w:highlight w:val="none"/>
                <w:lang w:val="en-US" w:eastAsia="zh-CN"/>
              </w:rPr>
              <w:t>5.成交供应商在现场具备条件后，须重新复核有关参数，确保安装后的产品与现场预留空间匹配，并</w:t>
            </w:r>
            <w:r>
              <w:rPr>
                <w:rFonts w:hint="eastAsia" w:ascii="宋体" w:hAnsi="宋体"/>
                <w:sz w:val="21"/>
                <w:highlight w:val="none"/>
                <w:lang w:val="en-US" w:eastAsia="zh-CN"/>
              </w:rPr>
              <w:t>根据采购人要求免费提供开孔服务。</w:t>
            </w:r>
          </w:p>
          <w:p>
            <w:pPr>
              <w:adjustRightInd w:val="0"/>
              <w:snapToGrid w:val="0"/>
              <w:spacing w:line="288" w:lineRule="auto"/>
              <w:rPr>
                <w:sz w:val="21"/>
                <w:szCs w:val="21"/>
                <w:highlight w:val="none"/>
                <w:lang w:val="en-US"/>
              </w:rPr>
            </w:pPr>
            <w:r>
              <w:rPr>
                <w:rFonts w:hint="eastAsia" w:ascii="宋体" w:hAnsi="宋体"/>
                <w:sz w:val="21"/>
                <w:highlight w:val="none"/>
                <w:lang w:val="en-US" w:eastAsia="zh-CN"/>
              </w:rPr>
              <w:t>6.</w:t>
            </w:r>
            <w:r>
              <w:rPr>
                <w:rFonts w:hint="eastAsia" w:ascii="宋体" w:hAnsi="宋体" w:eastAsia="宋体" w:cs="宋体"/>
                <w:sz w:val="21"/>
                <w:szCs w:val="21"/>
                <w:highlight w:val="none"/>
              </w:rPr>
              <w:t>在接到</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维修相关要求后立即响应，2小时内到达现场，4小时内修复普通故障，8小时内修复重大故障，24小时售后服务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如遇现场无法修复的，将用同类产品代替使用，直至故障完全修复。</w:t>
            </w:r>
            <w:r>
              <w:rPr>
                <w:rFonts w:hint="eastAsia" w:ascii="宋体" w:hAnsi="宋体"/>
                <w:sz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应在合同规定时间内完成全部货物现场安装并使之符合验收合格的标准。在安装过程中，采购人有权采取适当的方式对</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货物质量标准、规格型号、具体配置、数量以及安装质量和进度等进行检查。采购人检查时发现</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所供货物不符合合同约定或者</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安装时造成货物损坏的，采购人有权要求</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无条件换货或退货，</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不同意换货或退货的，采购人有权单方解除合同，</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应按合同约定承担违约责任。</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若</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并非原厂商、而合同约定安装服务提供方为原厂商的，则</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有义务联系、安排、督促、要求原厂商按照本条约定履行安装服务义务。原厂商未按照约定履行安装服务义务的，视为</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未履行义务，采购人有权按照“违约责任”条款的约定要求</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承担相应违约责任。</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采购人为安装提供工作场地、电源等条件，货物安装所需的耗材应由安装服务提供方提供，安装服务提供方在安装过程中应当遵守采购人工作场所的工作纪律及相关管理规定。</w:t>
            </w:r>
          </w:p>
          <w:p>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在货物的安装过程中，安装服务提供方或其聘请的雇员遭受人身损害或安装服务提供方或其聘请的雇员令采购人或第三方遭受人身损害或财产损失，由此引起的一切法律责任由</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全部承担。若采购人因此为</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垫付任何款项，采购人有权要求</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据实立即支付，且有权从应付</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的价款中将上述款项自行扣除。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1"/>
                <w:szCs w:val="21"/>
                <w:highlight w:val="none"/>
              </w:rPr>
            </w:pPr>
            <w:r>
              <w:rPr>
                <w:rFonts w:hint="eastAsia" w:ascii="宋体" w:hAnsi="宋体" w:eastAsia="宋体" w:cs="宋体"/>
                <w:b/>
                <w:bCs/>
                <w:sz w:val="21"/>
                <w:szCs w:val="21"/>
                <w:highlight w:val="none"/>
              </w:rPr>
              <w:t>质量全流程控制</w:t>
            </w:r>
          </w:p>
        </w:tc>
        <w:tc>
          <w:tcPr>
            <w:tcW w:w="76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1.前期</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 样品封存</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按磋商文件要求，封存</w:t>
            </w:r>
            <w:r>
              <w:rPr>
                <w:rFonts w:hint="eastAsia" w:cs="宋体"/>
                <w:sz w:val="21"/>
                <w:szCs w:val="21"/>
                <w:highlight w:val="none"/>
                <w:lang w:val="en-US" w:eastAsia="zh-CN"/>
              </w:rPr>
              <w:t>成交供应商</w:t>
            </w:r>
            <w:r>
              <w:rPr>
                <w:rFonts w:hint="eastAsia" w:ascii="宋体" w:hAnsi="宋体" w:eastAsia="宋体" w:cs="宋体"/>
                <w:sz w:val="21"/>
                <w:szCs w:val="21"/>
                <w:highlight w:val="none"/>
                <w:lang w:val="en-US" w:eastAsia="zh-CN"/>
              </w:rPr>
              <w:t>投标样品。</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 深化方案</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按采购人要求，</w:t>
            </w:r>
            <w:r>
              <w:rPr>
                <w:rFonts w:hint="eastAsia" w:cs="宋体"/>
                <w:sz w:val="21"/>
                <w:szCs w:val="21"/>
                <w:highlight w:val="none"/>
                <w:lang w:val="en-US" w:eastAsia="zh-CN"/>
              </w:rPr>
              <w:t>成交供应商</w:t>
            </w:r>
            <w:r>
              <w:rPr>
                <w:rFonts w:hint="eastAsia" w:ascii="宋体" w:hAnsi="宋体" w:eastAsia="宋体" w:cs="宋体"/>
                <w:sz w:val="21"/>
                <w:szCs w:val="21"/>
                <w:highlight w:val="none"/>
                <w:lang w:val="en-US" w:eastAsia="zh-CN"/>
              </w:rPr>
              <w:t>深化家具配置方案，明确家具制作的技术图纸和材料后方能签订正式合同。</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2.中期</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 选材时抽检</w:t>
            </w:r>
          </w:p>
          <w:p>
            <w:pP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成交供应商</w:t>
            </w:r>
            <w:r>
              <w:rPr>
                <w:rFonts w:hint="eastAsia" w:ascii="宋体" w:hAnsi="宋体" w:eastAsia="宋体" w:cs="宋体"/>
                <w:sz w:val="21"/>
                <w:szCs w:val="21"/>
                <w:highlight w:val="none"/>
                <w:lang w:val="en-US" w:eastAsia="zh-CN"/>
              </w:rPr>
              <w:t>得到采购人开工许可后立即开展原材料采购工作，采购时提供材料采购清单（含品牌等内容），采购人配合家具五金检测单位（</w:t>
            </w:r>
            <w:r>
              <w:rPr>
                <w:rFonts w:hint="eastAsia" w:cs="宋体"/>
                <w:sz w:val="21"/>
                <w:szCs w:val="21"/>
                <w:highlight w:val="none"/>
                <w:lang w:val="en-US" w:eastAsia="zh-CN"/>
              </w:rPr>
              <w:t>成交供应商</w:t>
            </w:r>
            <w:r>
              <w:rPr>
                <w:rFonts w:hint="eastAsia" w:ascii="宋体" w:hAnsi="宋体" w:eastAsia="宋体" w:cs="宋体"/>
                <w:sz w:val="21"/>
                <w:szCs w:val="21"/>
                <w:highlight w:val="none"/>
                <w:lang w:val="en-US" w:eastAsia="zh-CN"/>
              </w:rPr>
              <w:t>支付费用）赴实地抽查原材料，各材料封样送检。</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 制作时抽检</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各原材料检测合格后采购人允许其投入生产，生产期间采购人配合家具五金检测单位赴生产基地随机抽检（不少于2次）。</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 全时段视频监控</w:t>
            </w:r>
          </w:p>
          <w:p>
            <w:pP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成交供应商</w:t>
            </w:r>
            <w:r>
              <w:rPr>
                <w:rFonts w:hint="eastAsia" w:ascii="宋体" w:hAnsi="宋体" w:eastAsia="宋体" w:cs="宋体"/>
                <w:sz w:val="21"/>
                <w:szCs w:val="21"/>
                <w:highlight w:val="none"/>
                <w:lang w:val="en-US" w:eastAsia="zh-CN"/>
              </w:rPr>
              <w:t>提供生产、仓储各视角视频监控，采购人可以随时调取相关视频内容，防止材料和产品遗失、掉包等情况发生。</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 仓储、装车时抽检</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生产完成后，采购人配合家具五金检测单位赴仓储地清点数量，并随机抽检相关产品。</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3.后期</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 生产安装</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采购人派人现场监督家具安装过程，包括清点数量、安装点位情况。</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 验收</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验收时开启原封存样品一一对照，不符合要求的进行整改，整改完成后方能验收合格。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ascii="宋体" w:hAnsi="宋体" w:cs="宋体"/>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1.验收时，</w:t>
            </w:r>
            <w:r>
              <w:rPr>
                <w:rFonts w:hint="eastAsia" w:cs="宋体"/>
                <w:sz w:val="21"/>
                <w:szCs w:val="21"/>
                <w:highlight w:val="none"/>
                <w:lang w:eastAsia="zh-CN"/>
              </w:rPr>
              <w:t>成交供应商</w:t>
            </w:r>
            <w:r>
              <w:rPr>
                <w:rFonts w:hint="eastAsia" w:ascii="宋体" w:hAnsi="宋体" w:eastAsia="宋体" w:cs="宋体"/>
                <w:sz w:val="21"/>
                <w:szCs w:val="21"/>
                <w:highlight w:val="none"/>
              </w:rPr>
              <w:t>向采购人提供所有板材、油漆、五金件等原材料的出货证明及检测合格证明、验收标准，同时家具产品必须和</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要求及采购人认可的式样或样品相一致</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2.采购人有权抽取</w:t>
            </w:r>
            <w:r>
              <w:rPr>
                <w:rFonts w:hint="eastAsia" w:cs="宋体"/>
                <w:sz w:val="21"/>
                <w:szCs w:val="21"/>
                <w:highlight w:val="none"/>
                <w:lang w:eastAsia="zh-CN"/>
              </w:rPr>
              <w:t>成交供应商</w:t>
            </w:r>
            <w:r>
              <w:rPr>
                <w:rFonts w:hint="eastAsia" w:ascii="宋体" w:hAnsi="宋体" w:eastAsia="宋体" w:cs="宋体"/>
                <w:sz w:val="21"/>
                <w:szCs w:val="21"/>
                <w:highlight w:val="none"/>
              </w:rPr>
              <w:t>提供的所有产品的原材料、半成品、成品（在组织生产过程中和交货后）请专家验收和交第三方权威检测机构进行检验（包含但不限于环保、材质、外观、工艺、理化性能、力学性能、有害物质限量等）；所有货物及板材须符合相关国家标准及规定；在环保方面必须符合室内装饰装修材料家具中有害物质限量的要求和环境标志产品认证技术要求；如</w:t>
            </w:r>
            <w:r>
              <w:rPr>
                <w:rFonts w:hint="eastAsia" w:cs="宋体"/>
                <w:sz w:val="21"/>
                <w:szCs w:val="21"/>
                <w:highlight w:val="none"/>
                <w:lang w:eastAsia="zh-CN"/>
              </w:rPr>
              <w:t>成交供应商</w:t>
            </w:r>
            <w:r>
              <w:rPr>
                <w:rFonts w:hint="eastAsia" w:ascii="宋体" w:hAnsi="宋体" w:eastAsia="宋体" w:cs="宋体"/>
                <w:sz w:val="21"/>
                <w:szCs w:val="21"/>
                <w:highlight w:val="none"/>
              </w:rPr>
              <w:t>的产品达不到上述检测标准，将被视为不合格产品。第三方权威检测机构检测产生的费用和专家验收费用由</w:t>
            </w:r>
            <w:r>
              <w:rPr>
                <w:rFonts w:hint="eastAsia" w:cs="宋体"/>
                <w:sz w:val="21"/>
                <w:szCs w:val="21"/>
                <w:highlight w:val="none"/>
                <w:lang w:eastAsia="zh-CN"/>
              </w:rPr>
              <w:t>成交供应商</w:t>
            </w:r>
            <w:r>
              <w:rPr>
                <w:rFonts w:hint="eastAsia" w:ascii="宋体" w:hAnsi="宋体" w:eastAsia="宋体" w:cs="宋体"/>
                <w:sz w:val="21"/>
                <w:szCs w:val="21"/>
                <w:highlight w:val="none"/>
              </w:rPr>
              <w:t>承担，</w:t>
            </w:r>
            <w:r>
              <w:rPr>
                <w:rFonts w:hint="eastAsia" w:cs="宋体"/>
                <w:sz w:val="21"/>
                <w:szCs w:val="21"/>
                <w:highlight w:val="none"/>
                <w:lang w:eastAsia="zh-CN"/>
              </w:rPr>
              <w:t>成交供应商</w:t>
            </w:r>
            <w:r>
              <w:rPr>
                <w:rFonts w:hint="eastAsia" w:ascii="宋体" w:hAnsi="宋体" w:eastAsia="宋体" w:cs="宋体"/>
                <w:sz w:val="21"/>
                <w:szCs w:val="21"/>
                <w:highlight w:val="none"/>
              </w:rPr>
              <w:t>应提供便利来配合采购人的检查，抽检样品造成破损，</w:t>
            </w:r>
            <w:r>
              <w:rPr>
                <w:rFonts w:hint="eastAsia" w:cs="宋体"/>
                <w:sz w:val="21"/>
                <w:szCs w:val="21"/>
                <w:highlight w:val="none"/>
                <w:lang w:eastAsia="zh-CN"/>
              </w:rPr>
              <w:t>成交供应商</w:t>
            </w:r>
            <w:r>
              <w:rPr>
                <w:rFonts w:hint="eastAsia" w:ascii="宋体" w:hAnsi="宋体" w:eastAsia="宋体" w:cs="宋体"/>
                <w:sz w:val="21"/>
                <w:szCs w:val="21"/>
                <w:highlight w:val="none"/>
              </w:rPr>
              <w:t>应立即补足或更换全新同规格产品</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3.所供货物在现场进行到货验收时</w:t>
            </w:r>
            <w:r>
              <w:rPr>
                <w:rFonts w:hint="eastAsia" w:cs="宋体"/>
                <w:sz w:val="21"/>
                <w:szCs w:val="21"/>
                <w:highlight w:val="none"/>
                <w:lang w:eastAsia="zh-CN"/>
              </w:rPr>
              <w:t>成交供应商</w:t>
            </w:r>
            <w:r>
              <w:rPr>
                <w:rFonts w:hint="eastAsia" w:ascii="宋体" w:hAnsi="宋体" w:eastAsia="宋体" w:cs="宋体"/>
                <w:sz w:val="21"/>
                <w:szCs w:val="21"/>
                <w:highlight w:val="none"/>
              </w:rPr>
              <w:t>必须派员参加并与采购人一起检验</w:t>
            </w:r>
            <w:r>
              <w:rPr>
                <w:rFonts w:hint="eastAsia" w:ascii="宋体" w:hAnsi="宋体" w:eastAsia="宋体" w:cs="宋体"/>
                <w:sz w:val="21"/>
                <w:szCs w:val="21"/>
                <w:highlight w:val="none"/>
                <w:lang w:eastAsia="zh-CN"/>
              </w:rPr>
              <w:t>，按供货清单验收，</w:t>
            </w:r>
            <w:r>
              <w:rPr>
                <w:rFonts w:hint="eastAsia" w:ascii="宋体" w:hAnsi="宋体" w:eastAsia="宋体" w:cs="宋体"/>
                <w:sz w:val="21"/>
                <w:szCs w:val="21"/>
                <w:highlight w:val="none"/>
              </w:rPr>
              <w:t>若有缺少或损坏，</w:t>
            </w:r>
            <w:r>
              <w:rPr>
                <w:rFonts w:hint="eastAsia" w:cs="宋体"/>
                <w:sz w:val="21"/>
                <w:szCs w:val="21"/>
                <w:highlight w:val="none"/>
                <w:lang w:eastAsia="zh-CN"/>
              </w:rPr>
              <w:t>成交供应商</w:t>
            </w:r>
            <w:r>
              <w:rPr>
                <w:rFonts w:hint="eastAsia" w:ascii="宋体" w:hAnsi="宋体" w:eastAsia="宋体" w:cs="宋体"/>
                <w:sz w:val="21"/>
                <w:szCs w:val="21"/>
                <w:highlight w:val="none"/>
              </w:rPr>
              <w:t>应立即补足或更换全新同规格产品，并承担相关费用直至使采购人满意为止</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cs="宋体"/>
                <w:sz w:val="21"/>
                <w:szCs w:val="21"/>
                <w:highlight w:val="none"/>
                <w:lang w:eastAsia="zh-CN"/>
              </w:rPr>
              <w:t>成交供应商</w:t>
            </w:r>
            <w:r>
              <w:rPr>
                <w:rFonts w:hint="eastAsia" w:ascii="宋体" w:hAnsi="宋体" w:eastAsia="宋体" w:cs="宋体"/>
                <w:sz w:val="21"/>
                <w:szCs w:val="21"/>
                <w:highlight w:val="none"/>
              </w:rPr>
              <w:t>应在货物运抵安装现场前5天内，向采购人提供详细的安装计划（包含安装时采用的方法、现场负责人、工程师及参与安装人员的名单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身份证号码</w:t>
            </w:r>
            <w:r>
              <w:rPr>
                <w:rFonts w:hint="eastAsia" w:ascii="宋体" w:hAnsi="宋体" w:eastAsia="宋体" w:cs="宋体"/>
                <w:sz w:val="21"/>
                <w:szCs w:val="21"/>
                <w:highlight w:val="none"/>
              </w:rPr>
              <w:t>），在采购人确认该计划的可行性，</w:t>
            </w:r>
            <w:r>
              <w:rPr>
                <w:rFonts w:hint="eastAsia" w:cs="宋体"/>
                <w:sz w:val="21"/>
                <w:szCs w:val="21"/>
                <w:highlight w:val="none"/>
                <w:lang w:eastAsia="zh-CN"/>
              </w:rPr>
              <w:t>成交供应商</w:t>
            </w:r>
            <w:r>
              <w:rPr>
                <w:rFonts w:hint="eastAsia" w:ascii="宋体" w:hAnsi="宋体" w:eastAsia="宋体" w:cs="宋体"/>
                <w:sz w:val="21"/>
                <w:szCs w:val="21"/>
                <w:highlight w:val="none"/>
              </w:rPr>
              <w:t>必须严格按照安装计划实施，不得随意更改。所供货物安装必须符合有关标准和规范，采购人将对安装过程及安装质量进行监督</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5.安装完毕后，经采购人检验合格，并在采购人接受了</w:t>
            </w:r>
            <w:r>
              <w:rPr>
                <w:rFonts w:hint="eastAsia" w:cs="宋体"/>
                <w:sz w:val="21"/>
                <w:szCs w:val="21"/>
                <w:highlight w:val="none"/>
                <w:lang w:eastAsia="zh-CN"/>
              </w:rPr>
              <w:t>成交供应商</w:t>
            </w:r>
            <w:r>
              <w:rPr>
                <w:rFonts w:hint="eastAsia" w:ascii="宋体" w:hAnsi="宋体" w:eastAsia="宋体" w:cs="宋体"/>
                <w:sz w:val="21"/>
                <w:szCs w:val="21"/>
                <w:highlight w:val="none"/>
              </w:rPr>
              <w:t>提供的技术资料、图纸等，视为验收合格，签订验收报告，验收报告由验收人及具体使用部门盖章确认</w:t>
            </w:r>
            <w:r>
              <w:rPr>
                <w:rFonts w:hint="eastAsia" w:ascii="宋体" w:hAnsi="宋体" w:eastAsia="宋体" w:cs="宋体"/>
                <w:sz w:val="21"/>
                <w:szCs w:val="21"/>
                <w:highlight w:val="none"/>
                <w:lang w:eastAsia="zh-CN"/>
              </w:rPr>
              <w:t>。</w:t>
            </w:r>
          </w:p>
          <w:p>
            <w:pPr>
              <w:rPr>
                <w:rFonts w:hint="eastAsia" w:eastAsia="宋体"/>
                <w:sz w:val="21"/>
                <w:szCs w:val="21"/>
                <w:highlight w:val="none"/>
                <w:lang w:val="en-US" w:eastAsia="zh-CN"/>
              </w:rPr>
            </w:pPr>
            <w:r>
              <w:rPr>
                <w:rFonts w:hint="eastAsia" w:ascii="宋体" w:hAnsi="宋体" w:eastAsia="宋体" w:cs="宋体"/>
                <w:sz w:val="21"/>
                <w:szCs w:val="21"/>
                <w:highlight w:val="none"/>
              </w:rPr>
              <w:t>6.若因</w:t>
            </w:r>
            <w:r>
              <w:rPr>
                <w:rFonts w:hint="eastAsia" w:cs="宋体"/>
                <w:sz w:val="21"/>
                <w:szCs w:val="21"/>
                <w:highlight w:val="none"/>
                <w:lang w:eastAsia="zh-CN"/>
              </w:rPr>
              <w:t>成交供应商</w:t>
            </w:r>
            <w:r>
              <w:rPr>
                <w:rFonts w:hint="eastAsia" w:ascii="宋体" w:hAnsi="宋体" w:eastAsia="宋体" w:cs="宋体"/>
                <w:sz w:val="21"/>
                <w:szCs w:val="21"/>
                <w:highlight w:val="none"/>
              </w:rPr>
              <w:t>产品质量或安装不当导致验收不合格，应及时处理直至验收合格，期间产生的一切费用由</w:t>
            </w:r>
            <w:r>
              <w:rPr>
                <w:rFonts w:hint="eastAsia" w:cs="宋体"/>
                <w:sz w:val="21"/>
                <w:szCs w:val="21"/>
                <w:highlight w:val="none"/>
                <w:lang w:eastAsia="zh-CN"/>
              </w:rPr>
              <w:t>成交供应商</w:t>
            </w:r>
            <w:r>
              <w:rPr>
                <w:rFonts w:hint="eastAsia" w:ascii="宋体" w:hAnsi="宋体" w:eastAsia="宋体" w:cs="宋体"/>
                <w:sz w:val="21"/>
                <w:szCs w:val="21"/>
                <w:highlight w:val="none"/>
              </w:rPr>
              <w:t>承担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若二次验收不合格，采购人有权退货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采购人在此期间保留对</w:t>
            </w:r>
            <w:r>
              <w:rPr>
                <w:rFonts w:hint="eastAsia" w:cs="宋体"/>
                <w:sz w:val="21"/>
                <w:szCs w:val="21"/>
                <w:highlight w:val="none"/>
                <w:lang w:eastAsia="zh-CN"/>
              </w:rPr>
              <w:t>成交供应商</w:t>
            </w:r>
            <w:r>
              <w:rPr>
                <w:rFonts w:hint="eastAsia" w:ascii="宋体" w:hAnsi="宋体" w:eastAsia="宋体" w:cs="宋体"/>
                <w:sz w:val="21"/>
                <w:szCs w:val="21"/>
                <w:highlight w:val="none"/>
              </w:rPr>
              <w:t>的索赔权利</w:t>
            </w:r>
            <w:r>
              <w:rPr>
                <w:rFonts w:hint="eastAsia" w:ascii="宋体" w:hAnsi="宋体" w:eastAsia="宋体" w:cs="宋体"/>
                <w:sz w:val="21"/>
                <w:szCs w:val="21"/>
                <w:highlight w:val="none"/>
                <w:lang w:eastAsia="zh-CN"/>
              </w:rPr>
              <w:t>。</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（一）需执行的国家相关标准、行业标准、地方标准或者其他标准、规范：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pPr>
        <w:adjustRightInd w:val="0"/>
        <w:snapToGrid w:val="0"/>
        <w:spacing w:line="288" w:lineRule="auto"/>
        <w:rPr>
          <w:sz w:val="21"/>
          <w:szCs w:val="21"/>
          <w:highlight w:val="none"/>
        </w:rPr>
      </w:pPr>
      <w:r>
        <w:rPr>
          <w:rFonts w:hint="eastAsia"/>
          <w:b/>
          <w:bCs/>
          <w:sz w:val="21"/>
          <w:szCs w:val="21"/>
          <w:highlight w:val="none"/>
        </w:rPr>
        <w:t>（二）需实现的功能或者目标：</w:t>
      </w:r>
      <w:r>
        <w:rPr>
          <w:rFonts w:hint="eastAsia"/>
          <w:b/>
          <w:bCs/>
          <w:sz w:val="21"/>
          <w:szCs w:val="21"/>
          <w:highlight w:val="none"/>
          <w:lang w:val="en-US" w:eastAsia="zh-CN"/>
        </w:rPr>
        <w:t>完成</w:t>
      </w:r>
      <w:r>
        <w:rPr>
          <w:rFonts w:hint="eastAsia"/>
          <w:b/>
          <w:bCs/>
          <w:sz w:val="21"/>
          <w:szCs w:val="21"/>
          <w:highlight w:val="none"/>
        </w:rPr>
        <w:t>东和公寓部分家具购置及安装</w:t>
      </w:r>
      <w:r>
        <w:rPr>
          <w:rFonts w:hint="eastAsia"/>
          <w:sz w:val="21"/>
          <w:szCs w:val="21"/>
          <w:highlight w:val="none"/>
        </w:rPr>
        <w:t xml:space="preserve">。 </w:t>
      </w:r>
    </w:p>
    <w:p>
      <w:pPr>
        <w:adjustRightInd w:val="0"/>
        <w:snapToGrid w:val="0"/>
        <w:spacing w:line="288" w:lineRule="auto"/>
        <w:rPr>
          <w:rFonts w:cs="Times New Roman"/>
          <w:b/>
          <w:bCs/>
          <w:spacing w:val="-4"/>
          <w:sz w:val="21"/>
          <w:szCs w:val="21"/>
          <w:highlight w:val="none"/>
        </w:rPr>
      </w:pPr>
      <w:r>
        <w:rPr>
          <w:rFonts w:hint="eastAsia" w:cs="Times New Roman"/>
          <w:b/>
          <w:bCs/>
          <w:spacing w:val="-4"/>
          <w:sz w:val="21"/>
          <w:szCs w:val="21"/>
          <w:highlight w:val="none"/>
        </w:rPr>
        <w:t>（三）</w:t>
      </w:r>
      <w:r>
        <w:rPr>
          <w:rFonts w:hint="eastAsia" w:cs="Times New Roman"/>
          <w:b/>
          <w:bCs/>
          <w:spacing w:val="-4"/>
          <w:sz w:val="21"/>
          <w:szCs w:val="21"/>
          <w:highlight w:val="none"/>
          <w:lang w:val="en-US" w:eastAsia="zh-CN"/>
        </w:rPr>
        <w:t>采购标的</w:t>
      </w:r>
      <w:r>
        <w:rPr>
          <w:rFonts w:hint="eastAsia" w:cs="Times New Roman"/>
          <w:b/>
          <w:bCs/>
          <w:spacing w:val="-4"/>
          <w:sz w:val="21"/>
          <w:szCs w:val="21"/>
          <w:highlight w:val="none"/>
        </w:rPr>
        <w:t>需满足的质量、安全、技术规格、物理特性等要求：</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732"/>
        <w:gridCol w:w="633"/>
        <w:gridCol w:w="63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32"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633"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632"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6000"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p>
        </w:tc>
        <w:tc>
          <w:tcPr>
            <w:tcW w:w="173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外爬梯公寓床（两人位）</w:t>
            </w:r>
          </w:p>
          <w:p>
            <w:pPr>
              <w:keepNext w:val="0"/>
              <w:keepLines w:val="0"/>
              <w:widowControl/>
              <w:suppressLineNumbers w:val="0"/>
              <w:jc w:val="center"/>
              <w:textAlignment w:val="center"/>
              <w:rPr>
                <w:rFonts w:hint="eastAsia" w:ascii="宋体" w:hAnsi="宋体" w:eastAsia="宋体" w:cs="宋体"/>
                <w:sz w:val="21"/>
                <w:szCs w:val="21"/>
                <w:highlight w:val="none"/>
                <w:lang w:val="en-US"/>
              </w:rPr>
            </w:pPr>
            <w:r>
              <w:rPr>
                <w:rFonts w:hint="eastAsia" w:cs="宋体"/>
                <w:b/>
                <w:bCs/>
                <w:i w:val="0"/>
                <w:color w:val="000000"/>
                <w:kern w:val="0"/>
                <w:sz w:val="21"/>
                <w:szCs w:val="21"/>
                <w:highlight w:val="none"/>
                <w:u w:val="none"/>
                <w:lang w:val="en-US" w:eastAsia="zh-CN" w:bidi="ar"/>
              </w:rPr>
              <w:t xml:space="preserve">(核心产品) </w:t>
            </w:r>
          </w:p>
        </w:tc>
        <w:tc>
          <w:tcPr>
            <w:tcW w:w="633"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120</w:t>
            </w:r>
          </w:p>
        </w:tc>
        <w:tc>
          <w:tcPr>
            <w:tcW w:w="632"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组</w:t>
            </w:r>
          </w:p>
        </w:tc>
        <w:tc>
          <w:tcPr>
            <w:tcW w:w="6000" w:type="dxa"/>
            <w:vAlign w:val="center"/>
          </w:tcPr>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1、尺寸：4000*900*3000mm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床主架采用φ38*1.5mm圆管；护栏采用φ19*1.5mm；拉手采用φ22*1.5mm圆管；后连杆采用20*20*1.5mm方管；蚊帐杆采用φ22*1.5mm圆管、φ19*1.5mm，Φ32*1.5钢管，横杆加装斜撑φ19*1.5mm；前床沿采用25*50*1.5扁管+30*30*3角钢,后床沿采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40*40*4mm标准角钢。床板采用杉木条，规格为70*15mm床板要求刨光，2板条之间小于10mm间隙，床板档6根，规格为40*30mm。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柜子门板、背板采用16mm三聚板，其余采用18mm三聚板，同色封边。</w:t>
            </w:r>
          </w:p>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5、</w:t>
            </w:r>
            <w:r>
              <w:rPr>
                <w:rFonts w:hint="eastAsia" w:ascii="宋体" w:hAnsi="宋体" w:eastAsia="宋体" w:cs="宋体"/>
                <w:i w:val="0"/>
                <w:color w:val="000000"/>
                <w:kern w:val="0"/>
                <w:sz w:val="21"/>
                <w:szCs w:val="21"/>
                <w:highlight w:val="none"/>
                <w:u w:val="none"/>
                <w:lang w:val="en-US" w:eastAsia="zh-CN" w:bidi="ar"/>
              </w:rPr>
              <w:t>所有铁件焊接均采用采用机器人焊接，表面波纹均匀，焊接处无夹渣、气孔、焊瘤、焊丝咬边和飞溅，无脱焊，虚焊和焊空的现象；喷塑采用最新硅烷化工艺（非磷化工艺及硫酸、盐酸等腐蚀性液体表面处理），无重金属、腐蚀性液体等危害残留；喷塑表面光亮平整，无颗粒渣点，颜色均匀；提高产品使用寿命，符合国家环保要求</w:t>
            </w:r>
            <w:r>
              <w:rPr>
                <w:rFonts w:hint="eastAsia" w:cs="宋体"/>
                <w:i w:val="0"/>
                <w:color w:val="000000"/>
                <w:kern w:val="0"/>
                <w:sz w:val="21"/>
                <w:szCs w:val="21"/>
                <w:highlight w:val="none"/>
                <w:u w:val="none"/>
                <w:lang w:val="en-US" w:eastAsia="zh-CN" w:bidi="ar"/>
              </w:rPr>
              <w:t>；</w:t>
            </w:r>
            <w:r>
              <w:rPr>
                <w:rFonts w:hint="eastAsia"/>
                <w:sz w:val="21"/>
                <w:szCs w:val="21"/>
                <w:highlight w:val="none"/>
              </w:rPr>
              <w:t>燃烧性能</w:t>
            </w:r>
            <w:r>
              <w:rPr>
                <w:rFonts w:hint="eastAsia" w:cs="宋体"/>
                <w:i w:val="0"/>
                <w:color w:val="000000"/>
                <w:kern w:val="0"/>
                <w:sz w:val="21"/>
                <w:szCs w:val="21"/>
                <w:highlight w:val="none"/>
                <w:u w:val="none"/>
                <w:lang w:val="en-US" w:eastAsia="zh-CN" w:bidi="ar"/>
              </w:rPr>
              <w:t>符合国家相关要求</w:t>
            </w:r>
            <w:r>
              <w:rPr>
                <w:rFonts w:hint="eastAsia" w:ascii="宋体" w:hAnsi="宋体" w:eastAsia="宋体" w:cs="宋体"/>
                <w:i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参考图片：</w:t>
            </w:r>
          </w:p>
          <w:p>
            <w:pPr>
              <w:keepNext w:val="0"/>
              <w:keepLines w:val="0"/>
              <w:widowControl/>
              <w:suppressLineNumbers w:val="0"/>
              <w:jc w:val="left"/>
              <w:textAlignment w:val="center"/>
              <w:rPr>
                <w:rFonts w:hint="eastAsia" w:ascii="宋体" w:hAnsi="宋体" w:eastAsia="宋体" w:cs="宋体"/>
                <w:sz w:val="21"/>
                <w:szCs w:val="21"/>
                <w:highlight w:val="none"/>
                <w:lang w:val="en-US"/>
              </w:rPr>
            </w:pPr>
            <w:r>
              <w:rPr>
                <w:rFonts w:hint="eastAsia" w:cs="宋体"/>
                <w:i w:val="0"/>
                <w:color w:val="000000"/>
                <w:kern w:val="0"/>
                <w:sz w:val="21"/>
                <w:szCs w:val="21"/>
                <w:highlight w:val="none"/>
                <w:u w:val="none"/>
                <w:lang w:val="en-US" w:eastAsia="zh-CN" w:bidi="ar"/>
              </w:rPr>
              <w:t xml:space="preserve"> </w:t>
            </w:r>
            <w:r>
              <w:rPr>
                <w:highlight w:val="none"/>
              </w:rPr>
              <w:drawing>
                <wp:inline distT="0" distB="0" distL="114300" distR="114300">
                  <wp:extent cx="1417320" cy="1287780"/>
                  <wp:effectExtent l="0" t="0" r="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1417320" cy="1287780"/>
                          </a:xfrm>
                          <a:prstGeom prst="rect">
                            <a:avLst/>
                          </a:prstGeom>
                        </pic:spPr>
                      </pic:pic>
                    </a:graphicData>
                  </a:graphic>
                </wp:inline>
              </w:drawing>
            </w:r>
            <w:r>
              <w:rPr>
                <w:rFonts w:hint="eastAsia" w:cs="宋体"/>
                <w:i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2</w:t>
            </w:r>
          </w:p>
        </w:tc>
        <w:tc>
          <w:tcPr>
            <w:tcW w:w="1732"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高低床（两人位）</w:t>
            </w:r>
          </w:p>
        </w:tc>
        <w:tc>
          <w:tcPr>
            <w:tcW w:w="633"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632"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组</w:t>
            </w:r>
          </w:p>
        </w:tc>
        <w:tc>
          <w:tcPr>
            <w:tcW w:w="6000"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1、尺寸：2000*900*3000mm</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床主管采用50*80*1.5mm异形圆管；床屏横档、护栏均采用25*25*1.5mm方管；床挺采用50*60*1.5mm厚的矩P形管。爬梯采用25*40*1.5mm厚的矩形管制作；爬梯踏板采用30*30*1.5mm方管+55*55mm实木块开槽。蚊帐架采用∅19*1.5mm圆管；横档采用直径∅16*1.5mm圆管。床板采用15mm厚的优质杉木条板双面抛光，5根30*40mm的杂木档，床板缝隙≤5mm。</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所有铁件焊接均采用采用机器人焊接，表面波纹均匀，焊接处无夹渣、气孔、焊瘤、焊丝咬边和飞溅，无脱焊，虚焊和焊空的现象；喷塑采用最新硅烷化工艺（非磷化工艺及硫酸、盐酸等腐蚀性液体表面处理），无重金属、腐蚀性液体等危害残留；喷塑表面光亮平整，无颗粒渣点，颜色均匀；提高产品使用寿命，符合国家环保要求</w:t>
            </w:r>
            <w:r>
              <w:rPr>
                <w:rFonts w:hint="eastAsia" w:cs="宋体"/>
                <w:i w:val="0"/>
                <w:color w:val="000000"/>
                <w:kern w:val="0"/>
                <w:sz w:val="21"/>
                <w:szCs w:val="21"/>
                <w:highlight w:val="none"/>
                <w:u w:val="none"/>
                <w:lang w:val="en-US" w:eastAsia="zh-CN" w:bidi="ar"/>
              </w:rPr>
              <w:t>;</w:t>
            </w:r>
            <w:r>
              <w:rPr>
                <w:rFonts w:hint="eastAsia"/>
                <w:sz w:val="21"/>
                <w:szCs w:val="21"/>
                <w:highlight w:val="none"/>
              </w:rPr>
              <w:t>燃烧性能</w:t>
            </w:r>
            <w:r>
              <w:rPr>
                <w:rFonts w:hint="eastAsia" w:cs="宋体"/>
                <w:i w:val="0"/>
                <w:color w:val="000000"/>
                <w:kern w:val="0"/>
                <w:sz w:val="21"/>
                <w:szCs w:val="21"/>
                <w:highlight w:val="none"/>
                <w:u w:val="none"/>
                <w:lang w:val="en-US" w:eastAsia="zh-CN" w:bidi="ar"/>
              </w:rPr>
              <w:t>符合国家相关要求</w:t>
            </w:r>
            <w:r>
              <w:rPr>
                <w:rFonts w:hint="eastAsia" w:ascii="宋体" w:hAnsi="宋体" w:eastAsia="宋体" w:cs="宋体"/>
                <w:i w:val="0"/>
                <w:color w:val="000000"/>
                <w:kern w:val="0"/>
                <w:sz w:val="21"/>
                <w:szCs w:val="21"/>
                <w:highlight w:val="none"/>
                <w:u w:val="none"/>
                <w:lang w:val="en-US" w:eastAsia="zh-CN" w:bidi="ar"/>
              </w:rPr>
              <w:t>。</w:t>
            </w:r>
          </w:p>
          <w:p>
            <w:pPr>
              <w:keepNext w:val="0"/>
              <w:keepLines w:val="0"/>
              <w:widowControl/>
              <w:numPr>
                <w:ilvl w:val="0"/>
                <w:numId w:val="0"/>
              </w:numPr>
              <w:suppressLineNumbers w:val="0"/>
              <w:jc w:val="left"/>
              <w:textAlignment w:val="center"/>
              <w:rPr>
                <w:rFonts w:hint="eastAsia" w:cs="宋体"/>
                <w:sz w:val="21"/>
                <w:szCs w:val="21"/>
                <w:highlight w:val="none"/>
                <w:lang w:val="en-US" w:eastAsia="zh-CN"/>
              </w:rPr>
            </w:pPr>
            <w:r>
              <w:rPr>
                <w:rFonts w:hint="eastAsia" w:cs="宋体"/>
                <w:sz w:val="21"/>
                <w:szCs w:val="21"/>
                <w:highlight w:val="none"/>
                <w:lang w:val="en-US" w:eastAsia="zh-CN"/>
              </w:rPr>
              <w:t>参考图片：</w:t>
            </w:r>
          </w:p>
          <w:p>
            <w:pPr>
              <w:keepNext w:val="0"/>
              <w:keepLines w:val="0"/>
              <w:widowControl/>
              <w:numPr>
                <w:ilvl w:val="0"/>
                <w:numId w:val="0"/>
              </w:numPr>
              <w:suppressLineNumbers w:val="0"/>
              <w:jc w:val="left"/>
              <w:textAlignment w:val="center"/>
              <w:rPr>
                <w:rFonts w:hint="eastAsia" w:ascii="宋体" w:hAnsi="宋体" w:eastAsia="宋体" w:cs="宋体"/>
                <w:sz w:val="21"/>
                <w:szCs w:val="21"/>
                <w:highlight w:val="none"/>
                <w:lang w:val="en-US" w:eastAsia="zh-CN"/>
              </w:rPr>
            </w:pPr>
            <w:r>
              <w:rPr>
                <w:highlight w:val="none"/>
              </w:rPr>
              <w:drawing>
                <wp:inline distT="0" distB="0" distL="114300" distR="114300">
                  <wp:extent cx="1417320" cy="219329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cstate="print"/>
                          <a:srcRect l="5664" t="1963" r="12834"/>
                          <a:stretch>
                            <a:fillRect/>
                          </a:stretch>
                        </pic:blipFill>
                        <pic:spPr>
                          <a:xfrm>
                            <a:off x="0" y="0"/>
                            <a:ext cx="1417320" cy="2193290"/>
                          </a:xfrm>
                          <a:prstGeom prst="rect">
                            <a:avLst/>
                          </a:prstGeom>
                        </pic:spPr>
                      </pic:pic>
                    </a:graphicData>
                  </a:graphic>
                </wp:inline>
              </w:drawing>
            </w:r>
            <w:r>
              <w:rPr>
                <w:rFonts w:hint="eastAsia" w:cs="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3</w:t>
            </w:r>
          </w:p>
        </w:tc>
        <w:tc>
          <w:tcPr>
            <w:tcW w:w="1732" w:type="dxa"/>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i w:val="0"/>
                <w:color w:val="000000"/>
                <w:kern w:val="0"/>
                <w:sz w:val="21"/>
                <w:szCs w:val="21"/>
                <w:highlight w:val="none"/>
                <w:u w:val="none"/>
                <w:lang w:val="en-US" w:eastAsia="zh-CN" w:bidi="ar"/>
              </w:rPr>
              <w:t>衣柜（两人位）</w:t>
            </w:r>
          </w:p>
        </w:tc>
        <w:tc>
          <w:tcPr>
            <w:tcW w:w="633"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632"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个</w:t>
            </w:r>
          </w:p>
        </w:tc>
        <w:tc>
          <w:tcPr>
            <w:tcW w:w="6000" w:type="dxa"/>
            <w:vAlign w:val="center"/>
          </w:tcPr>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1、尺寸：800*600*2200mm。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柜子门板、背板采用16mm三聚板，其余采用18mm三聚板，同色封边。配不锈钢挂衣杆、锁片，铝合金拉手。</w:t>
            </w:r>
          </w:p>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符合国家环保要求</w:t>
            </w:r>
            <w:r>
              <w:rPr>
                <w:rFonts w:hint="eastAsia" w:cs="宋体"/>
                <w:i w:val="0"/>
                <w:color w:val="000000"/>
                <w:kern w:val="0"/>
                <w:sz w:val="21"/>
                <w:szCs w:val="21"/>
                <w:highlight w:val="none"/>
                <w:u w:val="none"/>
                <w:lang w:val="en-US" w:eastAsia="zh-CN" w:bidi="ar"/>
              </w:rPr>
              <w:t>;</w:t>
            </w:r>
            <w:r>
              <w:rPr>
                <w:rFonts w:hint="eastAsia"/>
                <w:sz w:val="21"/>
                <w:szCs w:val="21"/>
                <w:highlight w:val="none"/>
              </w:rPr>
              <w:t>燃烧性能</w:t>
            </w:r>
            <w:r>
              <w:rPr>
                <w:rFonts w:hint="eastAsia" w:cs="宋体"/>
                <w:i w:val="0"/>
                <w:color w:val="000000"/>
                <w:kern w:val="0"/>
                <w:sz w:val="21"/>
                <w:szCs w:val="21"/>
                <w:highlight w:val="none"/>
                <w:u w:val="none"/>
                <w:lang w:val="en-US" w:eastAsia="zh-CN" w:bidi="ar"/>
              </w:rPr>
              <w:t>符合国家相关要求。</w:t>
            </w:r>
          </w:p>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 xml:space="preserve">参考图片： </w:t>
            </w:r>
          </w:p>
          <w:p>
            <w:pPr>
              <w:keepNext w:val="0"/>
              <w:keepLines w:val="0"/>
              <w:widowControl/>
              <w:suppressLineNumbers w:val="0"/>
              <w:jc w:val="left"/>
              <w:textAlignment w:val="center"/>
              <w:rPr>
                <w:rFonts w:hint="eastAsia" w:ascii="宋体" w:hAnsi="宋体" w:eastAsia="宋体" w:cs="宋体"/>
                <w:sz w:val="21"/>
                <w:szCs w:val="21"/>
                <w:highlight w:val="none"/>
                <w:lang w:val="en-US"/>
              </w:rPr>
            </w:pPr>
            <w:r>
              <w:rPr>
                <w:highlight w:val="none"/>
              </w:rPr>
              <w:drawing>
                <wp:inline distT="0" distB="0" distL="114300" distR="114300">
                  <wp:extent cx="695325" cy="1355090"/>
                  <wp:effectExtent l="0" t="0" r="5715" b="12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695325" cy="1355090"/>
                          </a:xfrm>
                          <a:prstGeom prst="rect">
                            <a:avLst/>
                          </a:prstGeom>
                        </pic:spPr>
                      </pic:pic>
                    </a:graphicData>
                  </a:graphic>
                </wp:inline>
              </w:drawing>
            </w:r>
            <w:r>
              <w:rPr>
                <w:rFonts w:hint="eastAsia" w:cs="宋体"/>
                <w:i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4</w:t>
            </w:r>
          </w:p>
        </w:tc>
        <w:tc>
          <w:tcPr>
            <w:tcW w:w="1732" w:type="dxa"/>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i w:val="0"/>
                <w:color w:val="000000"/>
                <w:kern w:val="0"/>
                <w:sz w:val="21"/>
                <w:szCs w:val="21"/>
                <w:highlight w:val="none"/>
                <w:u w:val="none"/>
                <w:lang w:val="en-US" w:eastAsia="zh-CN" w:bidi="ar"/>
              </w:rPr>
              <w:t>写字桌（两人位）</w:t>
            </w:r>
          </w:p>
        </w:tc>
        <w:tc>
          <w:tcPr>
            <w:tcW w:w="633"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632"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张</w:t>
            </w:r>
          </w:p>
        </w:tc>
        <w:tc>
          <w:tcPr>
            <w:tcW w:w="6000" w:type="dxa"/>
            <w:vAlign w:val="center"/>
          </w:tcPr>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1、尺寸：1400*500*1985mm</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门板、背板采用16mm三聚板，其余采用18mm三聚板，同色封边。配不锈钢挂锁片，铝合金拉手。</w:t>
            </w:r>
          </w:p>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符合国家环保要求</w:t>
            </w:r>
            <w:r>
              <w:rPr>
                <w:rFonts w:hint="eastAsia" w:cs="宋体"/>
                <w:i w:val="0"/>
                <w:color w:val="000000"/>
                <w:kern w:val="0"/>
                <w:sz w:val="21"/>
                <w:szCs w:val="21"/>
                <w:highlight w:val="none"/>
                <w:u w:val="none"/>
                <w:lang w:val="en-US" w:eastAsia="zh-CN" w:bidi="ar"/>
              </w:rPr>
              <w:t>;</w:t>
            </w:r>
            <w:r>
              <w:rPr>
                <w:rFonts w:hint="eastAsia"/>
                <w:sz w:val="21"/>
                <w:szCs w:val="21"/>
                <w:highlight w:val="none"/>
              </w:rPr>
              <w:t>燃烧性能</w:t>
            </w:r>
            <w:r>
              <w:rPr>
                <w:rFonts w:hint="eastAsia" w:cs="宋体"/>
                <w:i w:val="0"/>
                <w:color w:val="000000"/>
                <w:kern w:val="0"/>
                <w:sz w:val="21"/>
                <w:szCs w:val="21"/>
                <w:highlight w:val="none"/>
                <w:u w:val="none"/>
                <w:lang w:val="en-US" w:eastAsia="zh-CN" w:bidi="ar"/>
              </w:rPr>
              <w:t>符合国家相关要求。</w:t>
            </w:r>
          </w:p>
          <w:p>
            <w:pPr>
              <w:keepNext w:val="0"/>
              <w:keepLines w:val="0"/>
              <w:widowControl/>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参考图片：</w:t>
            </w:r>
          </w:p>
          <w:p>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highlight w:val="none"/>
              </w:rPr>
              <w:drawing>
                <wp:inline distT="0" distB="0" distL="114300" distR="114300">
                  <wp:extent cx="781050" cy="1310005"/>
                  <wp:effectExtent l="0" t="0" r="11430" b="6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781050" cy="1310005"/>
                          </a:xfrm>
                          <a:prstGeom prst="rect">
                            <a:avLst/>
                          </a:prstGeom>
                        </pic:spPr>
                      </pic:pic>
                    </a:graphicData>
                  </a:graphic>
                </wp:inline>
              </w:drawing>
            </w:r>
            <w:r>
              <w:rPr>
                <w:rFonts w:hint="eastAsia" w:cs="宋体"/>
                <w:i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5</w:t>
            </w:r>
          </w:p>
        </w:tc>
        <w:tc>
          <w:tcPr>
            <w:tcW w:w="1732" w:type="dxa"/>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i w:val="0"/>
                <w:color w:val="000000"/>
                <w:kern w:val="0"/>
                <w:sz w:val="21"/>
                <w:szCs w:val="21"/>
                <w:highlight w:val="none"/>
                <w:u w:val="none"/>
                <w:lang w:val="en-US" w:eastAsia="zh-CN" w:bidi="ar"/>
              </w:rPr>
              <w:t>公寓椅</w:t>
            </w:r>
          </w:p>
        </w:tc>
        <w:tc>
          <w:tcPr>
            <w:tcW w:w="633"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276</w:t>
            </w:r>
          </w:p>
        </w:tc>
        <w:tc>
          <w:tcPr>
            <w:tcW w:w="632"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2"/>
                <w:szCs w:val="22"/>
                <w:highlight w:val="none"/>
                <w:u w:val="none"/>
                <w:lang w:val="en-US" w:eastAsia="zh-CN" w:bidi="ar"/>
              </w:rPr>
              <w:t>张</w:t>
            </w:r>
          </w:p>
        </w:tc>
        <w:tc>
          <w:tcPr>
            <w:tcW w:w="6000" w:type="dxa"/>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座板、靠板采用10mm厚的多层胶合板,椅脚采用∅22*1.5mm优质钢管。</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所有铁件焊接均采用采用机器人焊接，表面波纹均匀，焊接处无夹渣、气孔、焊瘤、焊丝咬边和飞溅，无脱焊，虚焊和焊空的现象；喷塑采用最新硅烷化工艺（非磷化工艺及硫酸、盐酸等腐蚀性液体表面处理），无重金属、腐蚀性液体等危害残留；喷塑表面光亮平整，无颗粒渣点，颜色均匀；提高产品使用寿命，符合国家环保要求。</w:t>
            </w:r>
          </w:p>
          <w:p>
            <w:pPr>
              <w:keepNext w:val="0"/>
              <w:keepLines w:val="0"/>
              <w:widowControl/>
              <w:numPr>
                <w:ilvl w:val="0"/>
                <w:numId w:val="0"/>
              </w:numPr>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3、尺寸：常规</w:t>
            </w:r>
          </w:p>
          <w:p>
            <w:pPr>
              <w:keepNext w:val="0"/>
              <w:keepLines w:val="0"/>
              <w:widowControl/>
              <w:numPr>
                <w:ilvl w:val="0"/>
                <w:numId w:val="0"/>
              </w:numPr>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符合国家环保要求</w:t>
            </w:r>
            <w:r>
              <w:rPr>
                <w:rFonts w:hint="eastAsia" w:cs="宋体"/>
                <w:i w:val="0"/>
                <w:color w:val="000000"/>
                <w:kern w:val="0"/>
                <w:sz w:val="21"/>
                <w:szCs w:val="21"/>
                <w:highlight w:val="none"/>
                <w:u w:val="none"/>
                <w:lang w:val="en-US" w:eastAsia="zh-CN" w:bidi="ar"/>
              </w:rPr>
              <w:t>;</w:t>
            </w:r>
            <w:r>
              <w:rPr>
                <w:rFonts w:hint="eastAsia"/>
                <w:sz w:val="21"/>
                <w:szCs w:val="21"/>
                <w:highlight w:val="none"/>
              </w:rPr>
              <w:t>燃烧性能</w:t>
            </w:r>
            <w:r>
              <w:rPr>
                <w:rFonts w:hint="eastAsia" w:cs="宋体"/>
                <w:i w:val="0"/>
                <w:color w:val="000000"/>
                <w:kern w:val="0"/>
                <w:sz w:val="21"/>
                <w:szCs w:val="21"/>
                <w:highlight w:val="none"/>
                <w:u w:val="none"/>
                <w:lang w:val="en-US" w:eastAsia="zh-CN" w:bidi="ar"/>
              </w:rPr>
              <w:t>符合国家相关要求。</w:t>
            </w:r>
          </w:p>
          <w:p>
            <w:pPr>
              <w:keepNext w:val="0"/>
              <w:keepLines w:val="0"/>
              <w:widowControl/>
              <w:numPr>
                <w:ilvl w:val="0"/>
                <w:numId w:val="0"/>
              </w:numPr>
              <w:suppressLineNumbers w:val="0"/>
              <w:jc w:val="left"/>
              <w:textAlignment w:val="center"/>
              <w:rPr>
                <w:rFonts w:hint="eastAsia"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参考图片：</w:t>
            </w:r>
          </w:p>
          <w:p>
            <w:pPr>
              <w:keepNext w:val="0"/>
              <w:keepLines w:val="0"/>
              <w:widowControl/>
              <w:numPr>
                <w:ilvl w:val="0"/>
                <w:numId w:val="0"/>
              </w:numPr>
              <w:suppressLineNumbers w:val="0"/>
              <w:jc w:val="left"/>
              <w:textAlignment w:val="center"/>
              <w:rPr>
                <w:rFonts w:hint="eastAsia" w:ascii="宋体" w:hAnsi="宋体" w:eastAsia="宋体" w:cs="宋体"/>
                <w:sz w:val="21"/>
                <w:szCs w:val="21"/>
                <w:highlight w:val="none"/>
                <w:lang w:val="en-US" w:eastAsia="zh-CN"/>
              </w:rPr>
            </w:pPr>
            <w:r>
              <w:rPr>
                <w:highlight w:val="none"/>
              </w:rPr>
              <w:drawing>
                <wp:inline distT="0" distB="0" distL="114300" distR="114300">
                  <wp:extent cx="847725" cy="1204595"/>
                  <wp:effectExtent l="0" t="0" r="5715" b="146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cstate="print"/>
                          <a:stretch>
                            <a:fillRect/>
                          </a:stretch>
                        </pic:blipFill>
                        <pic:spPr>
                          <a:xfrm>
                            <a:off x="0" y="0"/>
                            <a:ext cx="847725" cy="1204595"/>
                          </a:xfrm>
                          <a:prstGeom prst="rect">
                            <a:avLst/>
                          </a:prstGeom>
                        </pic:spPr>
                      </pic:pic>
                    </a:graphicData>
                  </a:graphic>
                </wp:inline>
              </w:drawing>
            </w:r>
            <w:r>
              <w:rPr>
                <w:rFonts w:hint="eastAsia" w:cs="宋体"/>
                <w:i w:val="0"/>
                <w:color w:val="000000"/>
                <w:kern w:val="0"/>
                <w:sz w:val="21"/>
                <w:szCs w:val="21"/>
                <w:highlight w:val="none"/>
                <w:u w:val="none"/>
                <w:lang w:val="en-US" w:eastAsia="zh-CN" w:bidi="ar"/>
              </w:rPr>
              <w:t xml:space="preserve"> </w:t>
            </w:r>
          </w:p>
        </w:tc>
      </w:tr>
    </w:tbl>
    <w:p>
      <w:pP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备注：</w:t>
      </w:r>
      <w:r>
        <w:rPr>
          <w:rFonts w:hint="eastAsia" w:ascii="宋体" w:hAnsi="宋体" w:eastAsia="宋体" w:cs="宋体"/>
          <w:i w:val="0"/>
          <w:color w:val="000000"/>
          <w:kern w:val="0"/>
          <w:sz w:val="21"/>
          <w:szCs w:val="21"/>
          <w:highlight w:val="none"/>
          <w:u w:val="none"/>
          <w:lang w:val="en-US" w:eastAsia="zh-CN" w:bidi="ar"/>
        </w:rPr>
        <w:t>旧家具拆装、搬运。（其中120位从东和公寓4、5、6层拆装至东和公寓2、3层，40位从仓库拆装至东和公寓2、3层）</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宋体" w:hAnsi="宋体" w:cs="宋体"/>
          <w:b/>
          <w:spacing w:val="-6"/>
          <w:kern w:val="0"/>
          <w:sz w:val="21"/>
          <w:szCs w:val="21"/>
          <w:highlight w:val="none"/>
        </w:rPr>
      </w:pPr>
      <w:r>
        <w:rPr>
          <w:rFonts w:hint="eastAsia" w:ascii="宋体" w:hAnsi="宋体" w:cs="宋体"/>
          <w:b/>
          <w:spacing w:val="-6"/>
          <w:kern w:val="0"/>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ascii="宋体" w:hAnsi="宋体" w:cs="宋体"/>
          <w:b/>
          <w:spacing w:val="-6"/>
          <w:kern w:val="0"/>
          <w:sz w:val="21"/>
          <w:szCs w:val="21"/>
          <w:highlight w:val="none"/>
        </w:rPr>
      </w:pPr>
      <w:r>
        <w:rPr>
          <w:rFonts w:hint="eastAsia" w:ascii="宋体" w:hAnsi="宋体" w:cs="宋体"/>
          <w:b/>
          <w:spacing w:val="-6"/>
          <w:kern w:val="0"/>
          <w:sz w:val="21"/>
          <w:szCs w:val="21"/>
          <w:highlight w:val="none"/>
        </w:rPr>
        <w:t>其他</w:t>
      </w:r>
      <w:r>
        <w:rPr>
          <w:rFonts w:ascii="宋体" w:hAnsi="宋体" w:cs="宋体"/>
          <w:b/>
          <w:spacing w:val="-6"/>
          <w:kern w:val="0"/>
          <w:sz w:val="21"/>
          <w:szCs w:val="21"/>
          <w:highlight w:val="none"/>
        </w:rPr>
        <w:t>技术</w:t>
      </w:r>
      <w:r>
        <w:rPr>
          <w:rFonts w:hint="eastAsia" w:ascii="宋体" w:hAnsi="宋体" w:cs="宋体"/>
          <w:b/>
          <w:spacing w:val="-6"/>
          <w:kern w:val="0"/>
          <w:sz w:val="21"/>
          <w:szCs w:val="21"/>
          <w:highlight w:val="none"/>
        </w:rPr>
        <w:t>要求</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outlineLvl w:val="9"/>
        <w:rPr>
          <w:rFonts w:ascii="宋体" w:hAnsi="宋体" w:cs="宋体"/>
          <w:sz w:val="21"/>
          <w:szCs w:val="21"/>
          <w:highlight w:val="none"/>
          <w:lang w:val="zh-CN"/>
        </w:rPr>
      </w:pPr>
      <w:r>
        <w:rPr>
          <w:rFonts w:hint="eastAsia" w:ascii="宋体" w:hAnsi="宋体" w:cs="宋体"/>
          <w:color w:val="000000"/>
          <w:spacing w:val="-6"/>
          <w:kern w:val="0"/>
          <w:sz w:val="21"/>
          <w:szCs w:val="21"/>
          <w:highlight w:val="none"/>
        </w:rPr>
        <w:t>本次</w:t>
      </w:r>
      <w:r>
        <w:rPr>
          <w:rFonts w:hint="eastAsia" w:cs="宋体"/>
          <w:color w:val="000000"/>
          <w:spacing w:val="-6"/>
          <w:kern w:val="0"/>
          <w:sz w:val="21"/>
          <w:szCs w:val="21"/>
          <w:highlight w:val="none"/>
          <w:lang w:val="en-US" w:eastAsia="zh-CN"/>
        </w:rPr>
        <w:t>采购</w:t>
      </w:r>
      <w:r>
        <w:rPr>
          <w:rFonts w:hint="eastAsia" w:ascii="宋体" w:hAnsi="宋体" w:cs="宋体"/>
          <w:color w:val="000000"/>
          <w:spacing w:val="-6"/>
          <w:kern w:val="0"/>
          <w:sz w:val="21"/>
          <w:szCs w:val="21"/>
          <w:highlight w:val="none"/>
        </w:rPr>
        <w:t>要求携带样品参加投标</w:t>
      </w:r>
      <w:r>
        <w:rPr>
          <w:rFonts w:hint="eastAsia" w:ascii="宋体" w:hAnsi="宋体" w:cs="宋体"/>
          <w:color w:val="000000"/>
          <w:spacing w:val="-6"/>
          <w:kern w:val="0"/>
          <w:sz w:val="21"/>
          <w:szCs w:val="21"/>
          <w:highlight w:val="none"/>
          <w:lang w:eastAsia="zh-CN"/>
        </w:rPr>
        <w:t>，</w:t>
      </w:r>
      <w:r>
        <w:rPr>
          <w:rFonts w:hint="eastAsia" w:ascii="宋体" w:hAnsi="宋体" w:cs="宋体"/>
          <w:color w:val="000000"/>
          <w:spacing w:val="-6"/>
          <w:kern w:val="0"/>
          <w:sz w:val="21"/>
          <w:szCs w:val="21"/>
          <w:highlight w:val="none"/>
        </w:rPr>
        <w:t>验收时如果</w:t>
      </w:r>
      <w:r>
        <w:rPr>
          <w:rFonts w:hint="eastAsia" w:cs="宋体"/>
          <w:color w:val="000000"/>
          <w:spacing w:val="-6"/>
          <w:kern w:val="0"/>
          <w:sz w:val="21"/>
          <w:szCs w:val="21"/>
          <w:highlight w:val="none"/>
          <w:lang w:eastAsia="zh-CN"/>
        </w:rPr>
        <w:t>成交供应商</w:t>
      </w:r>
      <w:r>
        <w:rPr>
          <w:rFonts w:hint="eastAsia" w:ascii="宋体" w:hAnsi="宋体" w:cs="宋体"/>
          <w:color w:val="000000"/>
          <w:spacing w:val="-6"/>
          <w:kern w:val="0"/>
          <w:sz w:val="21"/>
          <w:szCs w:val="21"/>
          <w:highlight w:val="none"/>
        </w:rPr>
        <w:t>提供的产品质量低于样品质量，采购人将不予接受，其造成的一切损失和后果由</w:t>
      </w:r>
      <w:r>
        <w:rPr>
          <w:rFonts w:hint="eastAsia" w:cs="宋体"/>
          <w:color w:val="000000"/>
          <w:spacing w:val="-6"/>
          <w:kern w:val="0"/>
          <w:sz w:val="21"/>
          <w:szCs w:val="21"/>
          <w:highlight w:val="none"/>
          <w:lang w:eastAsia="zh-CN"/>
        </w:rPr>
        <w:t>成交供应商</w:t>
      </w:r>
      <w:r>
        <w:rPr>
          <w:rFonts w:hint="eastAsia" w:ascii="宋体" w:hAnsi="宋体" w:cs="宋体"/>
          <w:color w:val="000000"/>
          <w:spacing w:val="-6"/>
          <w:kern w:val="0"/>
          <w:sz w:val="21"/>
          <w:szCs w:val="21"/>
          <w:highlight w:val="none"/>
        </w:rPr>
        <w:t>承担。样品中不准有与</w:t>
      </w:r>
      <w:r>
        <w:rPr>
          <w:rFonts w:hint="eastAsia" w:cs="宋体"/>
          <w:color w:val="000000"/>
          <w:spacing w:val="-6"/>
          <w:kern w:val="0"/>
          <w:sz w:val="21"/>
          <w:szCs w:val="21"/>
          <w:highlight w:val="none"/>
          <w:lang w:eastAsia="zh-CN"/>
        </w:rPr>
        <w:t>响应供应商</w:t>
      </w:r>
      <w:r>
        <w:rPr>
          <w:rFonts w:hint="eastAsia" w:ascii="宋体" w:hAnsi="宋体" w:cs="宋体"/>
          <w:color w:val="000000"/>
          <w:spacing w:val="-6"/>
          <w:kern w:val="0"/>
          <w:sz w:val="21"/>
          <w:szCs w:val="21"/>
          <w:highlight w:val="none"/>
          <w:lang w:eastAsia="zh-CN"/>
        </w:rPr>
        <w:t>（</w:t>
      </w:r>
      <w:r>
        <w:rPr>
          <w:rFonts w:hint="eastAsia" w:ascii="宋体" w:hAnsi="宋体" w:cs="宋体"/>
          <w:color w:val="000000"/>
          <w:spacing w:val="-6"/>
          <w:kern w:val="0"/>
          <w:sz w:val="21"/>
          <w:szCs w:val="21"/>
          <w:highlight w:val="none"/>
          <w:lang w:val="en-US" w:eastAsia="zh-CN"/>
        </w:rPr>
        <w:t>含产品制造商</w:t>
      </w:r>
      <w:r>
        <w:rPr>
          <w:rFonts w:hint="eastAsia" w:ascii="宋体" w:hAnsi="宋体" w:cs="宋体"/>
          <w:color w:val="000000"/>
          <w:spacing w:val="-6"/>
          <w:kern w:val="0"/>
          <w:sz w:val="21"/>
          <w:szCs w:val="21"/>
          <w:highlight w:val="none"/>
          <w:lang w:eastAsia="zh-CN"/>
        </w:rPr>
        <w:t>）</w:t>
      </w:r>
      <w:r>
        <w:rPr>
          <w:rFonts w:hint="eastAsia" w:ascii="宋体" w:hAnsi="宋体" w:cs="宋体"/>
          <w:color w:val="000000"/>
          <w:spacing w:val="-6"/>
          <w:kern w:val="0"/>
          <w:sz w:val="21"/>
          <w:szCs w:val="21"/>
          <w:highlight w:val="none"/>
        </w:rPr>
        <w:t>相关的商标、图案和文字等标识（如有此标识，请遮挡或剔除该标识），否则</w:t>
      </w:r>
      <w:r>
        <w:rPr>
          <w:rFonts w:hint="eastAsia" w:ascii="宋体" w:hAnsi="宋体" w:cs="宋体"/>
          <w:color w:val="000000"/>
          <w:spacing w:val="-6"/>
          <w:kern w:val="0"/>
          <w:sz w:val="21"/>
          <w:szCs w:val="21"/>
          <w:highlight w:val="none"/>
          <w:lang w:val="en-US" w:eastAsia="zh-CN"/>
        </w:rPr>
        <w:t>样品分为零分</w:t>
      </w:r>
      <w:r>
        <w:rPr>
          <w:rFonts w:hint="eastAsia" w:ascii="宋体" w:hAnsi="宋体" w:cs="宋体"/>
          <w:color w:val="000000"/>
          <w:spacing w:val="-6"/>
          <w:kern w:val="0"/>
          <w:sz w:val="21"/>
          <w:szCs w:val="21"/>
          <w:highlight w:val="none"/>
        </w:rPr>
        <w:t>。</w:t>
      </w:r>
      <w:r>
        <w:rPr>
          <w:rFonts w:hint="eastAsia" w:ascii="宋体" w:hAnsi="宋体" w:cs="宋体"/>
          <w:sz w:val="21"/>
          <w:szCs w:val="21"/>
          <w:highlight w:val="none"/>
          <w:lang w:val="zh-CN"/>
        </w:rPr>
        <w:t>家具图片是提供给</w:t>
      </w:r>
      <w:r>
        <w:rPr>
          <w:rFonts w:hint="eastAsia" w:cs="宋体"/>
          <w:sz w:val="21"/>
          <w:szCs w:val="21"/>
          <w:highlight w:val="none"/>
          <w:lang w:val="zh-CN"/>
        </w:rPr>
        <w:t>响应供应商</w:t>
      </w:r>
      <w:r>
        <w:rPr>
          <w:rFonts w:hint="eastAsia" w:ascii="宋体" w:hAnsi="宋体" w:cs="宋体"/>
          <w:sz w:val="21"/>
          <w:szCs w:val="21"/>
          <w:highlight w:val="none"/>
          <w:lang w:val="zh-CN"/>
        </w:rPr>
        <w:t>的参考图片，</w:t>
      </w:r>
      <w:r>
        <w:rPr>
          <w:rFonts w:hint="eastAsia" w:cs="宋体"/>
          <w:sz w:val="21"/>
          <w:szCs w:val="21"/>
          <w:highlight w:val="none"/>
          <w:lang w:val="zh-CN"/>
        </w:rPr>
        <w:t>响应供应商</w:t>
      </w:r>
      <w:r>
        <w:rPr>
          <w:rFonts w:hint="eastAsia" w:ascii="宋体" w:hAnsi="宋体" w:cs="宋体"/>
          <w:sz w:val="21"/>
          <w:szCs w:val="21"/>
          <w:highlight w:val="none"/>
          <w:lang w:val="zh-CN"/>
        </w:rPr>
        <w:t>可根据技术要求进行优化。</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outlineLvl w:val="9"/>
        <w:rPr>
          <w:rFonts w:hint="eastAsia" w:ascii="宋体" w:hAnsi="宋体" w:cs="宋体"/>
          <w:b/>
          <w:sz w:val="21"/>
          <w:szCs w:val="21"/>
          <w:highlight w:val="none"/>
        </w:rPr>
      </w:pPr>
      <w:r>
        <w:rPr>
          <w:rFonts w:hint="eastAsia" w:ascii="宋体" w:hAnsi="宋体" w:cs="宋体"/>
          <w:b/>
          <w:sz w:val="21"/>
          <w:szCs w:val="21"/>
          <w:highlight w:val="none"/>
        </w:rPr>
        <w:t>样品要求</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06"/>
        <w:gridCol w:w="428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4"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90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货物</w:t>
            </w:r>
            <w:r>
              <w:rPr>
                <w:rFonts w:hint="eastAsia" w:ascii="宋体" w:hAnsi="宋体" w:eastAsia="宋体" w:cs="宋体"/>
                <w:b/>
                <w:bCs/>
                <w:sz w:val="21"/>
                <w:szCs w:val="21"/>
                <w:highlight w:val="none"/>
              </w:rPr>
              <w:t>名称</w:t>
            </w:r>
          </w:p>
        </w:tc>
        <w:tc>
          <w:tcPr>
            <w:tcW w:w="4283"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w:t>
            </w:r>
            <w:r>
              <w:rPr>
                <w:rFonts w:hint="eastAsia" w:ascii="宋体" w:hAnsi="宋体" w:eastAsia="宋体" w:cs="宋体"/>
                <w:b/>
                <w:bCs/>
                <w:sz w:val="21"/>
                <w:szCs w:val="21"/>
                <w:highlight w:val="none"/>
                <w:lang w:val="en-US" w:eastAsia="zh-CN"/>
              </w:rPr>
              <w:t>mm</w:t>
            </w:r>
          </w:p>
        </w:tc>
        <w:tc>
          <w:tcPr>
            <w:tcW w:w="1725"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4" w:type="dxa"/>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906" w:type="dxa"/>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人位公寓床</w:t>
            </w:r>
          </w:p>
        </w:tc>
        <w:tc>
          <w:tcPr>
            <w:tcW w:w="4283" w:type="dxa"/>
            <w:vAlign w:val="center"/>
          </w:tcPr>
          <w:p>
            <w:pPr>
              <w:jc w:val="center"/>
              <w:rPr>
                <w:rFonts w:hint="eastAsia" w:ascii="宋体" w:hAnsi="宋体" w:eastAsia="宋体" w:cs="宋体"/>
                <w:sz w:val="21"/>
                <w:szCs w:val="21"/>
                <w:highlight w:val="none"/>
                <w:lang w:val="en-US" w:eastAsia="zh-CN"/>
              </w:rPr>
            </w:pPr>
            <w:r>
              <w:rPr>
                <w:rFonts w:hint="eastAsia" w:cs="宋体"/>
                <w:i w:val="0"/>
                <w:color w:val="000000"/>
                <w:kern w:val="0"/>
                <w:sz w:val="21"/>
                <w:szCs w:val="21"/>
                <w:highlight w:val="none"/>
                <w:u w:val="none"/>
                <w:lang w:val="en-US" w:eastAsia="zh-CN" w:bidi="ar"/>
              </w:rPr>
              <w:t>4000*900*3000</w:t>
            </w:r>
            <w:bookmarkStart w:id="66" w:name="_GoBack"/>
            <w:bookmarkEnd w:id="66"/>
          </w:p>
        </w:tc>
        <w:tc>
          <w:tcPr>
            <w:tcW w:w="1725" w:type="dxa"/>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bCs/>
                <w:sz w:val="21"/>
                <w:szCs w:val="21"/>
                <w:highlight w:val="none"/>
              </w:rPr>
              <w:t>因层高受限</w:t>
            </w:r>
            <w:r>
              <w:rPr>
                <w:rFonts w:hint="eastAsia"/>
                <w:bCs/>
                <w:sz w:val="21"/>
                <w:szCs w:val="21"/>
                <w:highlight w:val="none"/>
                <w:lang w:eastAsia="zh-CN"/>
              </w:rPr>
              <w:t>（</w:t>
            </w:r>
            <w:r>
              <w:rPr>
                <w:rFonts w:hint="eastAsia"/>
                <w:bCs/>
                <w:sz w:val="21"/>
                <w:szCs w:val="21"/>
                <w:highlight w:val="none"/>
                <w:lang w:val="en-US" w:eastAsia="zh-CN"/>
              </w:rPr>
              <w:t>样品间层高约2.3m</w:t>
            </w:r>
            <w:r>
              <w:rPr>
                <w:rFonts w:hint="eastAsia"/>
                <w:bCs/>
                <w:sz w:val="21"/>
                <w:szCs w:val="21"/>
                <w:highlight w:val="none"/>
                <w:lang w:eastAsia="zh-CN"/>
              </w:rPr>
              <w:t>）</w:t>
            </w:r>
            <w:r>
              <w:rPr>
                <w:rFonts w:hint="eastAsia" w:ascii="宋体" w:hAnsi="宋体"/>
                <w:bCs/>
                <w:sz w:val="21"/>
                <w:szCs w:val="21"/>
                <w:highlight w:val="none"/>
              </w:rPr>
              <w:t>，蚊帐杆可放置于床架上，无需组装</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（2）样品评分时磋商小组会对样品进行破坏性实验，</w:t>
            </w:r>
            <w:r>
              <w:rPr>
                <w:rFonts w:hint="eastAsia" w:cs="宋体"/>
                <w:sz w:val="21"/>
                <w:szCs w:val="21"/>
                <w:highlight w:val="none"/>
                <w:lang w:val="en-US" w:eastAsia="zh-CN"/>
              </w:rPr>
              <w:t>响应供应商</w:t>
            </w:r>
            <w:r>
              <w:rPr>
                <w:rFonts w:hint="eastAsia" w:ascii="宋体" w:hAnsi="宋体" w:eastAsia="宋体" w:cs="宋体"/>
                <w:sz w:val="21"/>
                <w:szCs w:val="21"/>
                <w:highlight w:val="none"/>
                <w:lang w:val="en-US" w:eastAsia="zh-CN"/>
              </w:rPr>
              <w:t xml:space="preserve">自行考虑投标风险。 </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sz w:val="21"/>
          <w:szCs w:val="21"/>
          <w:highlight w:val="none"/>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sz w:val="21"/>
          <w:szCs w:val="21"/>
          <w:highlight w:val="none"/>
        </w:rPr>
      </w:pPr>
      <w:r>
        <w:rPr>
          <w:rFonts w:hint="eastAsia" w:ascii="宋体" w:hAnsi="宋体"/>
          <w:b/>
          <w:sz w:val="21"/>
          <w:szCs w:val="21"/>
          <w:highlight w:val="none"/>
        </w:rPr>
        <w:t>1.样品递交时间</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响应截止时间前</w:t>
      </w:r>
      <w:r>
        <w:rPr>
          <w:rFonts w:hint="eastAsia"/>
          <w:b/>
          <w:sz w:val="21"/>
          <w:szCs w:val="21"/>
          <w:highlight w:val="none"/>
          <w:lang w:val="en-US" w:eastAsia="zh-CN"/>
        </w:rPr>
        <w:t>（含完成组装）</w:t>
      </w:r>
      <w:r>
        <w:rPr>
          <w:rFonts w:hint="eastAsia" w:ascii="宋体" w:hAnsi="宋体"/>
          <w:b/>
          <w:sz w:val="21"/>
          <w:szCs w:val="21"/>
          <w:highlight w:val="none"/>
        </w:rPr>
        <w:t>，</w:t>
      </w:r>
      <w:r>
        <w:rPr>
          <w:rFonts w:hint="eastAsia" w:ascii="宋体" w:hAnsi="宋体"/>
          <w:b/>
          <w:sz w:val="21"/>
          <w:szCs w:val="21"/>
          <w:highlight w:val="none"/>
          <w:lang w:eastAsia="zh-CN"/>
        </w:rPr>
        <w:t>递交地点：杭州市西湖区玉古路173号中田大厦求是招标样品室（送样之前需提前报备），</w:t>
      </w:r>
      <w:r>
        <w:rPr>
          <w:rFonts w:hint="eastAsia" w:ascii="宋体" w:hAnsi="宋体"/>
          <w:b/>
          <w:sz w:val="21"/>
          <w:szCs w:val="21"/>
          <w:highlight w:val="none"/>
        </w:rPr>
        <w:t>逾期送达将予以拒收；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sz w:val="21"/>
          <w:szCs w:val="21"/>
          <w:highlight w:val="none"/>
          <w:lang w:val="en-US" w:eastAsia="zh-CN"/>
        </w:rPr>
      </w:pPr>
      <w:r>
        <w:rPr>
          <w:rFonts w:hint="eastAsia" w:ascii="宋体" w:hAnsi="宋体"/>
          <w:b/>
          <w:sz w:val="21"/>
          <w:szCs w:val="21"/>
          <w:highlight w:val="none"/>
          <w:lang w:val="en-US" w:eastAsia="zh-CN"/>
        </w:rPr>
        <w:t>送样联系人：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sz w:val="21"/>
          <w:szCs w:val="21"/>
          <w:highlight w:val="none"/>
          <w:lang w:val="en-US" w:eastAsia="zh-CN"/>
        </w:rPr>
      </w:pPr>
      <w:r>
        <w:rPr>
          <w:rFonts w:hint="eastAsia" w:ascii="宋体" w:hAnsi="宋体"/>
          <w:b/>
          <w:sz w:val="21"/>
          <w:szCs w:val="21"/>
          <w:highlight w:val="none"/>
          <w:lang w:val="en-US" w:eastAsia="zh-CN"/>
        </w:rPr>
        <w:t>采购代理机构：杨立凯 0571-87670301</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sz w:val="21"/>
          <w:szCs w:val="21"/>
          <w:highlight w:val="none"/>
          <w:lang w:val="en-US" w:eastAsia="zh-CN"/>
        </w:rPr>
      </w:pPr>
      <w:r>
        <w:rPr>
          <w:rFonts w:hint="eastAsia" w:ascii="宋体" w:hAnsi="宋体"/>
          <w:b/>
          <w:sz w:val="21"/>
          <w:szCs w:val="21"/>
          <w:highlight w:val="none"/>
          <w:lang w:val="en-US" w:eastAsia="zh-CN"/>
        </w:rPr>
        <w:t>备注：因疫情防控要求，建议提前报备。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sz w:val="21"/>
          <w:szCs w:val="21"/>
          <w:highlight w:val="none"/>
        </w:rPr>
      </w:pPr>
      <w:r>
        <w:rPr>
          <w:rFonts w:hint="eastAsia" w:ascii="宋体" w:hAnsi="宋体"/>
          <w:b/>
          <w:sz w:val="21"/>
          <w:szCs w:val="21"/>
          <w:highlight w:val="none"/>
          <w:lang w:val="en-US" w:eastAsia="zh-CN"/>
        </w:rPr>
        <w:t>2.</w:t>
      </w:r>
      <w:r>
        <w:rPr>
          <w:rFonts w:hint="eastAsia" w:ascii="宋体" w:hAnsi="宋体"/>
          <w:b/>
          <w:sz w:val="21"/>
          <w:szCs w:val="21"/>
          <w:highlight w:val="none"/>
        </w:rPr>
        <w:t>采购活动结束后，对于未</w:t>
      </w:r>
      <w:r>
        <w:rPr>
          <w:rFonts w:hint="eastAsia" w:ascii="宋体" w:hAnsi="宋体"/>
          <w:b/>
          <w:sz w:val="21"/>
          <w:szCs w:val="21"/>
          <w:highlight w:val="none"/>
          <w:lang w:val="en-US" w:eastAsia="zh-CN"/>
        </w:rPr>
        <w:t>成交供应商</w:t>
      </w:r>
      <w:r>
        <w:rPr>
          <w:rFonts w:hint="eastAsia" w:ascii="宋体" w:hAnsi="宋体"/>
          <w:b/>
          <w:sz w:val="21"/>
          <w:szCs w:val="21"/>
          <w:highlight w:val="none"/>
        </w:rPr>
        <w:t>提供的样品，采购代理机构及时退还或者经未</w:t>
      </w:r>
      <w:r>
        <w:rPr>
          <w:rFonts w:hint="eastAsia" w:ascii="宋体" w:hAnsi="宋体"/>
          <w:b/>
          <w:sz w:val="21"/>
          <w:szCs w:val="21"/>
          <w:highlight w:val="none"/>
          <w:lang w:val="en-US" w:eastAsia="zh-CN"/>
        </w:rPr>
        <w:t>成交供应商</w:t>
      </w:r>
      <w:r>
        <w:rPr>
          <w:rFonts w:hint="eastAsia" w:ascii="宋体" w:hAnsi="宋体"/>
          <w:b/>
          <w:sz w:val="21"/>
          <w:szCs w:val="21"/>
          <w:highlight w:val="none"/>
        </w:rPr>
        <w:t>同意后自行处理；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sz w:val="21"/>
          <w:szCs w:val="21"/>
          <w:highlight w:val="none"/>
        </w:rPr>
      </w:pPr>
      <w:r>
        <w:rPr>
          <w:rFonts w:hint="eastAsia" w:ascii="宋体" w:hAnsi="宋体"/>
          <w:b/>
          <w:sz w:val="21"/>
          <w:szCs w:val="21"/>
          <w:highlight w:val="none"/>
        </w:rPr>
        <w:t>3.样品制作标准和要求：</w:t>
      </w:r>
      <w:r>
        <w:rPr>
          <w:rFonts w:hint="eastAsia" w:ascii="宋体" w:hAnsi="宋体"/>
          <w:b/>
          <w:sz w:val="21"/>
          <w:szCs w:val="21"/>
          <w:highlight w:val="none"/>
          <w:lang w:eastAsia="zh-CN"/>
        </w:rPr>
        <w:t>详见样品要求及采购需求</w:t>
      </w:r>
      <w:r>
        <w:rPr>
          <w:rFonts w:hint="eastAsia" w:ascii="宋体" w:hAnsi="宋体"/>
          <w:b/>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sz w:val="21"/>
          <w:szCs w:val="21"/>
          <w:highlight w:val="none"/>
        </w:rPr>
      </w:pPr>
      <w:r>
        <w:rPr>
          <w:rFonts w:hint="eastAsia" w:ascii="宋体" w:hAnsi="宋体"/>
          <w:b/>
          <w:sz w:val="21"/>
          <w:szCs w:val="21"/>
          <w:highlight w:val="none"/>
        </w:rPr>
        <w:t>4.是否需要随样品提交相关检测报告</w:t>
      </w:r>
      <w:r>
        <w:rPr>
          <w:rFonts w:hint="eastAsia" w:ascii="宋体" w:hAnsi="宋体"/>
          <w:b/>
          <w:sz w:val="21"/>
          <w:szCs w:val="21"/>
          <w:highlight w:val="none"/>
          <w:lang w:eastAsia="zh-CN"/>
        </w:rPr>
        <w:t>：否；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sz w:val="21"/>
          <w:szCs w:val="21"/>
          <w:highlight w:val="none"/>
        </w:rPr>
      </w:pPr>
      <w:r>
        <w:rPr>
          <w:rFonts w:hint="eastAsia" w:ascii="宋体" w:hAnsi="宋体"/>
          <w:b/>
          <w:sz w:val="21"/>
          <w:szCs w:val="21"/>
          <w:highlight w:val="none"/>
        </w:rPr>
        <w:t>5.样品的评审方法以及评审标准：样品随机排序，</w:t>
      </w:r>
      <w:r>
        <w:rPr>
          <w:rFonts w:hint="eastAsia" w:ascii="宋体" w:hAnsi="宋体"/>
          <w:b/>
          <w:sz w:val="21"/>
          <w:szCs w:val="21"/>
          <w:highlight w:val="none"/>
          <w:lang w:eastAsia="zh-CN"/>
        </w:rPr>
        <w:t>磋商小组</w:t>
      </w:r>
      <w:r>
        <w:rPr>
          <w:rFonts w:hint="eastAsia" w:ascii="宋体" w:hAnsi="宋体"/>
          <w:b/>
          <w:sz w:val="21"/>
          <w:szCs w:val="21"/>
          <w:highlight w:val="none"/>
        </w:rPr>
        <w:t xml:space="preserve">针对样品的序号进行样品分打分，评审标准详见第四章 </w:t>
      </w:r>
      <w:r>
        <w:rPr>
          <w:rFonts w:hint="eastAsia" w:ascii="宋体" w:hAnsi="宋体"/>
          <w:b/>
          <w:sz w:val="21"/>
          <w:szCs w:val="21"/>
          <w:highlight w:val="none"/>
          <w:lang w:val="en-US" w:eastAsia="zh-CN"/>
        </w:rPr>
        <w:t xml:space="preserve"> </w:t>
      </w:r>
      <w:r>
        <w:rPr>
          <w:rFonts w:hint="eastAsia" w:ascii="宋体" w:hAnsi="宋体"/>
          <w:b/>
          <w:sz w:val="21"/>
          <w:szCs w:val="21"/>
          <w:highlight w:val="none"/>
        </w:rPr>
        <w:t>评标办法及评分标准；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sz w:val="21"/>
          <w:szCs w:val="21"/>
          <w:highlight w:val="none"/>
        </w:rPr>
      </w:pPr>
      <w:r>
        <w:rPr>
          <w:rFonts w:hint="eastAsia" w:ascii="宋体" w:hAnsi="宋体"/>
          <w:b/>
          <w:sz w:val="21"/>
          <w:szCs w:val="21"/>
          <w:highlight w:val="none"/>
        </w:rPr>
        <w:t>6.</w:t>
      </w:r>
      <w:r>
        <w:rPr>
          <w:rFonts w:hint="eastAsia"/>
          <w:b/>
          <w:sz w:val="21"/>
          <w:szCs w:val="21"/>
          <w:highlight w:val="none"/>
          <w:lang w:eastAsia="zh-CN"/>
        </w:rPr>
        <w:t>响应供应商</w:t>
      </w:r>
      <w:r>
        <w:rPr>
          <w:rFonts w:hint="eastAsia"/>
          <w:b/>
          <w:sz w:val="21"/>
          <w:szCs w:val="21"/>
          <w:highlight w:val="none"/>
          <w:lang w:val="en-US" w:eastAsia="zh-CN"/>
        </w:rPr>
        <w:t>成交</w:t>
      </w:r>
      <w:r>
        <w:rPr>
          <w:rFonts w:hint="eastAsia" w:ascii="宋体" w:hAnsi="宋体"/>
          <w:b/>
          <w:sz w:val="21"/>
          <w:szCs w:val="21"/>
          <w:highlight w:val="none"/>
        </w:rPr>
        <w:t>并与采购人签订合同后，其样品的质量将作为验收标准之一。</w:t>
      </w:r>
    </w:p>
    <w:p>
      <w:pPr>
        <w:widowControl/>
        <w:adjustRightInd w:val="0"/>
        <w:snapToGrid w:val="0"/>
        <w:spacing w:line="288" w:lineRule="auto"/>
        <w:ind w:firstLine="420" w:firstLineChars="200"/>
        <w:jc w:val="left"/>
        <w:rPr>
          <w:rFonts w:cs="Times New Roman"/>
          <w:sz w:val="21"/>
          <w:szCs w:val="21"/>
          <w:highlight w:val="none"/>
        </w:rPr>
      </w:pPr>
      <w:r>
        <w:rPr>
          <w:rFonts w:hint="eastAsia" w:cs="Times New Roman"/>
          <w:sz w:val="21"/>
          <w:szCs w:val="21"/>
          <w:highlight w:val="none"/>
        </w:rPr>
        <w:t>▲</w:t>
      </w:r>
      <w:r>
        <w:rPr>
          <w:rFonts w:hint="eastAsia" w:cs="Times New Roman"/>
          <w:b/>
          <w:bCs/>
          <w:sz w:val="21"/>
          <w:szCs w:val="21"/>
          <w:highlight w:val="none"/>
          <w:lang w:val="en-US" w:eastAsia="zh-CN"/>
        </w:rPr>
        <w:t>7</w:t>
      </w:r>
      <w:r>
        <w:rPr>
          <w:rFonts w:hint="eastAsia" w:cs="Times New Roman"/>
          <w:b/>
          <w:bCs/>
          <w:sz w:val="21"/>
          <w:szCs w:val="21"/>
          <w:highlight w:val="none"/>
        </w:rPr>
        <w:t>、未提供样品</w:t>
      </w:r>
      <w:r>
        <w:rPr>
          <w:rFonts w:hint="eastAsia" w:cs="Times New Roman"/>
          <w:b/>
          <w:bCs/>
          <w:sz w:val="21"/>
          <w:szCs w:val="21"/>
          <w:highlight w:val="none"/>
          <w:lang w:val="en-US" w:eastAsia="zh-CN"/>
        </w:rPr>
        <w:t>响应</w:t>
      </w:r>
      <w:r>
        <w:rPr>
          <w:rFonts w:hint="eastAsia" w:cs="Times New Roman"/>
          <w:b/>
          <w:bCs/>
          <w:sz w:val="21"/>
          <w:szCs w:val="21"/>
          <w:highlight w:val="none"/>
        </w:rPr>
        <w:t>无效；</w:t>
      </w:r>
    </w:p>
    <w:p>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w:t>
            </w:r>
            <w:r>
              <w:rPr>
                <w:rFonts w:hint="eastAsia"/>
                <w:sz w:val="21"/>
                <w:szCs w:val="21"/>
                <w:highlight w:val="none"/>
                <w:lang w:eastAsia="zh-CN"/>
              </w:rPr>
              <w:t>浙江科技学院东和公寓部分家具购置及安装</w:t>
            </w:r>
            <w:r>
              <w:rPr>
                <w:rFonts w:hint="eastAsia"/>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eastAsia="宋体"/>
                <w:sz w:val="21"/>
                <w:szCs w:val="21"/>
                <w:highlight w:val="none"/>
                <w:lang w:val="en-US" w:eastAsia="zh-CN"/>
              </w:rPr>
            </w:pPr>
            <w:bookmarkStart w:id="33"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w:t>
            </w:r>
            <w:bookmarkEnd w:id="33"/>
            <w:r>
              <w:rPr>
                <w:rFonts w:hint="eastAsia"/>
                <w:sz w:val="21"/>
                <w:szCs w:val="21"/>
                <w:highlight w:val="none"/>
                <w:lang w:val="en-US" w:eastAsia="zh-CN"/>
              </w:rPr>
              <w:t>0.975%，不足叁仟元按叁仟元收取。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34"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3）落实政府采购政策需满足的资格要求：无</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杨立凯</w:t>
            </w:r>
            <w:r>
              <w:rPr>
                <w:rFonts w:hint="eastAsia"/>
                <w:b/>
                <w:bCs/>
                <w:sz w:val="21"/>
                <w:szCs w:val="21"/>
                <w:highlight w:val="none"/>
              </w:rPr>
              <w:t>）收，电话：</w:t>
            </w:r>
            <w:r>
              <w:rPr>
                <w:rFonts w:hint="eastAsia"/>
                <w:b/>
                <w:bCs/>
                <w:sz w:val="21"/>
                <w:szCs w:val="21"/>
                <w:highlight w:val="none"/>
                <w:lang w:eastAsia="zh-CN"/>
              </w:rPr>
              <w:t>0571-87670301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zb02@qszb.net</w:t>
            </w:r>
            <w:r>
              <w:rPr>
                <w:rFonts w:hint="eastAsia"/>
                <w:b/>
                <w:bCs/>
                <w:sz w:val="21"/>
                <w:szCs w:val="21"/>
                <w:highlight w:val="none"/>
              </w:rPr>
              <w: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采购人将以合同形式有偿取得货物或服务，不接受供应商给予的赠品、回扣或者与采购无关的其他商品、服务</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评审方法和评审标准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评审方法和评审标准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bookmarkStart w:id="35"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35"/>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浙江科技学院东和公寓部分家具购置及安装</w:t>
      </w:r>
      <w:r>
        <w:rPr>
          <w:rFonts w:hint="eastAsia"/>
          <w:sz w:val="21"/>
          <w:szCs w:val="21"/>
          <w:highlight w:val="none"/>
        </w:rPr>
        <w:t>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浙江科技学院</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highlight w:val="none"/>
        </w:rPr>
      </w:pPr>
      <w:bookmarkStart w:id="36"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36"/>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rPr>
        <w:t>4</w:t>
      </w:r>
      <w:r>
        <w:rPr>
          <w:sz w:val="21"/>
          <w:szCs w:val="21"/>
          <w:highlight w:val="none"/>
        </w:rPr>
        <w:t>.</w:t>
      </w:r>
      <w:r>
        <w:rPr>
          <w:rFonts w:hint="eastAsia"/>
          <w:sz w:val="21"/>
          <w:szCs w:val="21"/>
          <w:highlight w:val="none"/>
        </w:rPr>
        <w:t>代理服务费收费标准：</w:t>
      </w:r>
      <w:r>
        <w:rPr>
          <w:rFonts w:hint="eastAsia"/>
          <w:sz w:val="21"/>
          <w:szCs w:val="21"/>
          <w:highlight w:val="none"/>
          <w:lang w:val="en-US" w:eastAsia="zh-CN"/>
        </w:rPr>
        <w:t>0.975%，不足叁仟元按叁仟元收取。</w:t>
      </w:r>
    </w:p>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pPr>
        <w:spacing w:line="288" w:lineRule="auto"/>
        <w:ind w:firstLine="420" w:firstLineChars="200"/>
        <w:rPr>
          <w:rFonts w:cs="Times New Roman"/>
          <w:sz w:val="21"/>
          <w:szCs w:val="22"/>
          <w:highlight w:val="none"/>
        </w:rPr>
      </w:pPr>
      <w:bookmarkStart w:id="37"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highlight w:val="none"/>
        </w:rPr>
      </w:pPr>
      <w:r>
        <w:rPr>
          <w:rFonts w:hint="eastAsia"/>
          <w:b/>
          <w:bCs/>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highlight w:val="none"/>
        </w:rPr>
      </w:pPr>
      <w:bookmarkStart w:id="38" w:name="_Hlk92273406"/>
      <w:bookmarkStart w:id="39"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38"/>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39"/>
    <w:p>
      <w:pPr>
        <w:adjustRightInd w:val="0"/>
        <w:snapToGrid w:val="0"/>
        <w:spacing w:line="288" w:lineRule="auto"/>
        <w:outlineLvl w:val="2"/>
        <w:rPr>
          <w:b/>
          <w:spacing w:val="-6"/>
          <w:kern w:val="0"/>
          <w:sz w:val="21"/>
          <w:szCs w:val="21"/>
          <w:highlight w:val="none"/>
        </w:rPr>
      </w:pPr>
      <w:bookmarkStart w:id="40"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spacing w:val="-6"/>
          <w:sz w:val="21"/>
          <w:szCs w:val="21"/>
          <w:highlight w:val="none"/>
        </w:rPr>
      </w:pPr>
      <w:r>
        <w:rPr>
          <w:rFonts w:hint="eastAsia" w:cs="Times New Roman"/>
          <w:b/>
          <w:bCs/>
          <w:spacing w:val="-6"/>
          <w:sz w:val="21"/>
          <w:szCs w:val="21"/>
          <w:highlight w:val="none"/>
        </w:rPr>
        <w:t>1</w:t>
      </w:r>
      <w:r>
        <w:rPr>
          <w:rFonts w:cs="Times New Roman"/>
          <w:b/>
          <w:bCs/>
          <w:spacing w:val="-6"/>
          <w:sz w:val="21"/>
          <w:szCs w:val="21"/>
          <w:highlight w:val="none"/>
        </w:rPr>
        <w:t>.</w:t>
      </w:r>
      <w:r>
        <w:rPr>
          <w:rFonts w:cs="Times New Roman"/>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2.支持绿色发展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highlight w:val="none"/>
          <w:u w:val="single"/>
        </w:rPr>
        <w:t>响应</w:t>
      </w:r>
      <w:r>
        <w:rPr>
          <w:rFonts w:cs="Times New Roman"/>
          <w:spacing w:val="-6"/>
          <w:sz w:val="21"/>
          <w:szCs w:val="21"/>
          <w:highlight w:val="none"/>
          <w:u w:val="single"/>
        </w:rPr>
        <w:t>无效。</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除财库</w:t>
      </w:r>
      <w:r>
        <w:rPr>
          <w:rFonts w:cs="Times New Roman"/>
          <w:spacing w:val="-6"/>
          <w:sz w:val="21"/>
          <w:szCs w:val="21"/>
          <w:highlight w:val="none"/>
        </w:rPr>
        <w:t>《政府采购促进中小企业发展管理办法》</w:t>
      </w:r>
      <w:r>
        <w:rPr>
          <w:rFonts w:hint="eastAsia" w:cs="Times New Roman"/>
          <w:spacing w:val="-6"/>
          <w:sz w:val="21"/>
          <w:szCs w:val="21"/>
          <w:highlight w:val="none"/>
        </w:rPr>
        <w:t>（财库〔</w:t>
      </w:r>
      <w:r>
        <w:rPr>
          <w:rFonts w:cs="Times New Roman"/>
          <w:spacing w:val="-6"/>
          <w:sz w:val="21"/>
          <w:szCs w:val="21"/>
          <w:highlight w:val="none"/>
        </w:rPr>
        <w:t>2020〕46号</w:t>
      </w:r>
      <w:r>
        <w:rPr>
          <w:rFonts w:hint="eastAsia" w:cs="Times New Roman"/>
          <w:spacing w:val="-6"/>
          <w:sz w:val="21"/>
          <w:szCs w:val="21"/>
          <w:highlight w:val="none"/>
        </w:rPr>
        <w:t>）、</w:t>
      </w:r>
      <w:r>
        <w:rPr>
          <w:rFonts w:cs="Times New Roman"/>
          <w:spacing w:val="-6"/>
          <w:sz w:val="21"/>
          <w:szCs w:val="21"/>
          <w:highlight w:val="none"/>
        </w:rPr>
        <w:t>《关于促进残疾人就业政府采购政策的通知》（财库〔2017〕141号）</w:t>
      </w:r>
      <w:r>
        <w:rPr>
          <w:rFonts w:hint="eastAsia" w:cs="Times New Roman"/>
          <w:spacing w:val="-6"/>
          <w:sz w:val="21"/>
          <w:szCs w:val="21"/>
          <w:highlight w:val="none"/>
        </w:rPr>
        <w:t>、</w:t>
      </w:r>
      <w:r>
        <w:rPr>
          <w:rFonts w:cs="Times New Roman"/>
          <w:spacing w:val="-6"/>
          <w:sz w:val="21"/>
          <w:szCs w:val="21"/>
          <w:highlight w:val="none"/>
        </w:rPr>
        <w:t>《关于政府采购支持监狱企业发展有关问题的通知》（财库[2014]68号）规定企业类型以外的供应商不享受中小企业扶持政策</w:t>
      </w:r>
      <w:r>
        <w:rPr>
          <w:rFonts w:hint="eastAsia" w:cs="Times New Roman"/>
          <w:spacing w:val="-6"/>
          <w:sz w:val="21"/>
          <w:szCs w:val="21"/>
          <w:highlight w:val="none"/>
        </w:rPr>
        <w:t>。</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bookmarkEnd w:id="42"/>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3" w:name="_Hlk96329193"/>
      <w:r>
        <w:rPr>
          <w:rFonts w:hint="eastAsia"/>
          <w:sz w:val="21"/>
          <w:szCs w:val="21"/>
          <w:highlight w:val="none"/>
        </w:rPr>
        <w:t>，供应商应写全称。</w:t>
      </w:r>
      <w:bookmarkEnd w:id="43"/>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杨立凯</w:t>
      </w:r>
      <w:r>
        <w:rPr>
          <w:rFonts w:hint="eastAsia"/>
          <w:b/>
          <w:bCs/>
          <w:sz w:val="21"/>
          <w:szCs w:val="21"/>
          <w:highlight w:val="none"/>
        </w:rPr>
        <w:t>）收，电话：</w:t>
      </w:r>
      <w:r>
        <w:rPr>
          <w:rFonts w:hint="eastAsia"/>
          <w:b/>
          <w:bCs/>
          <w:sz w:val="21"/>
          <w:szCs w:val="21"/>
          <w:highlight w:val="none"/>
          <w:lang w:eastAsia="zh-CN"/>
        </w:rPr>
        <w:t>0571-87670301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zb02@qszb.net</w:t>
      </w:r>
      <w:r>
        <w:rPr>
          <w:rFonts w:hint="eastAsia"/>
          <w:b/>
          <w:bCs/>
          <w:sz w:val="21"/>
          <w:szCs w:val="21"/>
          <w:highlight w:val="none"/>
        </w:rPr>
        <w: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w:t>
      </w:r>
      <w:r>
        <w:rPr>
          <w:rFonts w:hint="eastAsia"/>
          <w:sz w:val="21"/>
          <w:szCs w:val="21"/>
          <w:highlight w:val="none"/>
        </w:rPr>
        <w:t>有关本项目实施所涉及的一切费用均计入报价</w:t>
      </w:r>
      <w:r>
        <w:rPr>
          <w:sz w:val="21"/>
          <w:szCs w:val="21"/>
          <w:highlight w:val="none"/>
        </w:rPr>
        <w:t>。</w:t>
      </w:r>
    </w:p>
    <w:p>
      <w:pPr>
        <w:pStyle w:val="10"/>
        <w:adjustRightInd w:val="0"/>
        <w:snapToGrid w:val="0"/>
        <w:spacing w:before="0" w:beforeLines="0" w:after="0" w:afterLines="0" w:line="288" w:lineRule="auto"/>
        <w:ind w:firstLine="420" w:firstLineChars="200"/>
        <w:jc w:val="left"/>
        <w:rPr>
          <w:rFonts w:hAnsi="宋体" w:eastAsia="宋体"/>
          <w:sz w:val="21"/>
          <w:szCs w:val="21"/>
          <w:highlight w:val="none"/>
        </w:rPr>
      </w:pPr>
      <w:r>
        <w:rPr>
          <w:rFonts w:hint="eastAsia" w:hAnsi="宋体" w:eastAsia="宋体" w:cs="宋体"/>
          <w:sz w:val="21"/>
          <w:szCs w:val="21"/>
          <w:highlight w:val="none"/>
        </w:rPr>
        <w:t>▲4</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采购人将以合同形式有偿取得货物或服务，不接受供应商给予的赠品、回扣或者与采购无关的其他商品、服务</w:t>
      </w:r>
      <w:r>
        <w:rPr>
          <w:rFonts w:hAnsi="宋体" w:eastAsia="宋体" w:cs="宋体"/>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highlight w:val="none"/>
        </w:rPr>
      </w:pPr>
      <w:r>
        <w:rPr>
          <w:b/>
          <w:bCs/>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pPr>
        <w:adjustRightInd w:val="0"/>
        <w:snapToGrid w:val="0"/>
        <w:spacing w:line="288" w:lineRule="auto"/>
        <w:ind w:firstLine="420" w:firstLineChars="200"/>
        <w:rPr>
          <w:sz w:val="21"/>
          <w:szCs w:val="21"/>
          <w:highlight w:val="none"/>
        </w:rPr>
      </w:pPr>
      <w:bookmarkStart w:id="44" w:name="_Hlk97039899"/>
      <w:r>
        <w:rPr>
          <w:rFonts w:hint="eastAsia"/>
          <w:sz w:val="21"/>
          <w:szCs w:val="21"/>
          <w:highlight w:val="none"/>
        </w:rPr>
        <w:t>未响应磋商文件“▲”标记条款要求的，响应无效。</w:t>
      </w:r>
    </w:p>
    <w:bookmarkEnd w:id="44"/>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bookmarkStart w:id="45" w:name="_Hlk97039841"/>
      <w:r>
        <w:rPr>
          <w:rFonts w:hint="eastAsia"/>
          <w:sz w:val="21"/>
          <w:szCs w:val="21"/>
          <w:highlight w:val="none"/>
        </w:rPr>
        <w:t>（3）资格文件未按要求签署、盖章的。</w:t>
      </w:r>
    </w:p>
    <w:bookmarkEnd w:id="45"/>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highlight w:val="none"/>
        </w:rPr>
      </w:pPr>
    </w:p>
    <w:p>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通过资格审查的供应商不足3家的，不再评标。</w:t>
      </w:r>
    </w:p>
    <w:p>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提交磋商记录，并由其法定代表人或授权代表签名或者加盖公章。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zb02@qszb.net</w:t>
      </w:r>
      <w:r>
        <w:rPr>
          <w:kern w:val="0"/>
          <w:sz w:val="21"/>
          <w:szCs w:val="21"/>
          <w:highlight w:val="none"/>
        </w:rPr>
        <w: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最后报价是供应商响应文件的有效组成部分。符合《政府采购竞争性磋商采购方式管理暂行办法》（财库〔</w:t>
      </w:r>
      <w:r>
        <w:rPr>
          <w:rFonts w:cs="Arial"/>
          <w:kern w:val="0"/>
          <w:sz w:val="21"/>
          <w:szCs w:val="21"/>
          <w:highlight w:val="none"/>
        </w:rPr>
        <w:t>2014〕214号</w:t>
      </w:r>
      <w:r>
        <w:rPr>
          <w:rFonts w:hint="eastAsia" w:cs="Arial"/>
          <w:kern w:val="0"/>
          <w:sz w:val="21"/>
          <w:szCs w:val="21"/>
          <w:highlight w:val="none"/>
        </w:rPr>
        <w:t>）第三条第一、四项情形的，提交最后报价的供应商可以为</w:t>
      </w:r>
      <w:r>
        <w:rPr>
          <w:rFonts w:cs="Arial"/>
          <w:kern w:val="0"/>
          <w:sz w:val="21"/>
          <w:szCs w:val="21"/>
          <w:highlight w:val="none"/>
        </w:rPr>
        <w:t>2家。</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highlight w:val="none"/>
        </w:rPr>
      </w:pPr>
      <w:bookmarkStart w:id="46"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（八）排序与推荐</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磋商小组应当根据综合评分情况，按照评审得分由高到低顺序推荐</w:t>
      </w:r>
      <w:r>
        <w:rPr>
          <w:rFonts w:cs="Arial"/>
          <w:kern w:val="0"/>
          <w:sz w:val="21"/>
          <w:szCs w:val="21"/>
          <w:highlight w:val="none"/>
        </w:rPr>
        <w:t>3名以上成交候选供应商，并编写评审报告。符合</w:t>
      </w:r>
      <w:r>
        <w:rPr>
          <w:rFonts w:hint="eastAsia" w:cs="Arial"/>
          <w:kern w:val="0"/>
          <w:sz w:val="21"/>
          <w:szCs w:val="21"/>
          <w:highlight w:val="none"/>
        </w:rPr>
        <w:t>《政府采购竞争性磋商采购方式管理暂行办法》（财库〔</w:t>
      </w:r>
      <w:r>
        <w:rPr>
          <w:rFonts w:cs="Arial"/>
          <w:kern w:val="0"/>
          <w:sz w:val="21"/>
          <w:szCs w:val="21"/>
          <w:highlight w:val="none"/>
        </w:rPr>
        <w:t>2014〕214号</w:t>
      </w:r>
      <w:r>
        <w:rPr>
          <w:rFonts w:hint="eastAsia" w:cs="Arial"/>
          <w:kern w:val="0"/>
          <w:sz w:val="21"/>
          <w:szCs w:val="21"/>
          <w:highlight w:val="none"/>
        </w:rPr>
        <w:t>）</w:t>
      </w:r>
      <w:r>
        <w:rPr>
          <w:rFonts w:cs="Arial"/>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编写评标报告</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highlight w:val="none"/>
        </w:rPr>
      </w:pPr>
      <w:r>
        <w:rPr>
          <w:rFonts w:hint="eastAsia" w:cs="Arial"/>
          <w:b/>
          <w:kern w:val="0"/>
          <w:sz w:val="21"/>
          <w:szCs w:val="21"/>
          <w:highlight w:val="none"/>
        </w:rPr>
        <w:t>（十）补充说明</w:t>
      </w:r>
    </w:p>
    <w:p>
      <w:pPr>
        <w:adjustRightInd w:val="0"/>
        <w:snapToGrid w:val="0"/>
        <w:spacing w:line="288" w:lineRule="auto"/>
        <w:ind w:firstLine="420" w:firstLineChars="200"/>
        <w:rPr>
          <w:sz w:val="21"/>
          <w:szCs w:val="21"/>
          <w:highlight w:val="none"/>
        </w:rPr>
      </w:pP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pPr>
        <w:adjustRightInd w:val="0"/>
        <w:snapToGrid w:val="0"/>
        <w:spacing w:line="288" w:lineRule="auto"/>
        <w:rPr>
          <w:b/>
          <w:bCs/>
          <w:sz w:val="21"/>
          <w:szCs w:val="21"/>
          <w:highlight w:val="none"/>
        </w:rPr>
      </w:pPr>
      <w:r>
        <w:rPr>
          <w:rFonts w:hint="eastAsia"/>
          <w:b/>
          <w:bCs/>
          <w:sz w:val="21"/>
          <w:szCs w:val="21"/>
          <w:highlight w:val="none"/>
        </w:rPr>
        <w:t>（一）成交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rPr>
          <w:b/>
          <w:bCs/>
          <w:sz w:val="21"/>
          <w:szCs w:val="21"/>
          <w:highlight w:val="none"/>
        </w:rPr>
      </w:pPr>
      <w:r>
        <w:rPr>
          <w:rFonts w:hint="eastAsia"/>
          <w:b/>
          <w:bCs/>
          <w:sz w:val="21"/>
          <w:szCs w:val="21"/>
          <w:highlight w:val="none"/>
        </w:rPr>
        <w:t>（二）合同授予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highlight w:val="none"/>
        </w:rPr>
      </w:pPr>
    </w:p>
    <w:p>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pPr>
        <w:adjustRightInd w:val="0"/>
        <w:snapToGrid w:val="0"/>
        <w:spacing w:line="288" w:lineRule="auto"/>
        <w:outlineLvl w:val="1"/>
        <w:rPr>
          <w:b/>
          <w:bCs/>
          <w:sz w:val="21"/>
          <w:szCs w:val="21"/>
          <w:highlight w:val="none"/>
        </w:rPr>
      </w:pPr>
      <w:r>
        <w:rPr>
          <w:rFonts w:hint="eastAsia"/>
          <w:b/>
          <w:bCs/>
          <w:sz w:val="21"/>
          <w:szCs w:val="21"/>
          <w:highlight w:val="none"/>
        </w:rPr>
        <w:t>一、评审方法</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highlight w:val="none"/>
        </w:rPr>
      </w:pPr>
      <w:r>
        <w:rPr>
          <w:rFonts w:hint="eastAsia"/>
          <w:b/>
          <w:bCs/>
          <w:sz w:val="21"/>
          <w:szCs w:val="21"/>
          <w:highlight w:val="none"/>
        </w:rPr>
        <w:t>二、评审标准</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876"/>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876"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6608"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highlight w:val="none"/>
              </w:rPr>
            </w:pPr>
            <w:r>
              <w:rPr>
                <w:rFonts w:hint="eastAsia" w:cs="宋体"/>
                <w:b/>
                <w:bCs/>
                <w:sz w:val="21"/>
                <w:szCs w:val="21"/>
                <w:highlight w:val="none"/>
                <w:lang w:val="en-US" w:eastAsia="zh-CN"/>
              </w:rPr>
              <w:t>最后磋商</w:t>
            </w:r>
            <w:r>
              <w:rPr>
                <w:rFonts w:hint="eastAsia" w:ascii="宋体" w:hAnsi="宋体" w:eastAsia="宋体" w:cs="宋体"/>
                <w:b/>
                <w:bCs/>
                <w:sz w:val="21"/>
                <w:szCs w:val="21"/>
                <w:highlight w:val="none"/>
              </w:rPr>
              <w:t>报价</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0-30</w:t>
            </w:r>
          </w:p>
        </w:tc>
        <w:tc>
          <w:tcPr>
            <w:tcW w:w="6608" w:type="dxa"/>
            <w:tcBorders>
              <w:top w:val="single" w:color="auto" w:sz="4" w:space="0"/>
              <w:left w:val="single" w:color="auto" w:sz="4" w:space="0"/>
              <w:bottom w:val="single" w:color="auto" w:sz="4" w:space="0"/>
              <w:right w:val="single" w:color="auto" w:sz="4" w:space="0"/>
            </w:tcBorders>
            <w:vAlign w:val="center"/>
          </w:tcPr>
          <w:p>
            <w:pPr>
              <w:rPr>
                <w:sz w:val="21"/>
                <w:szCs w:val="21"/>
                <w:highlight w:val="none"/>
              </w:rPr>
            </w:pPr>
            <w:r>
              <w:rPr>
                <w:rFonts w:hint="eastAsia"/>
                <w:sz w:val="21"/>
                <w:szCs w:val="21"/>
                <w:highlight w:val="none"/>
              </w:rPr>
              <w:t>价格分采用低价优先法计算，即满足</w:t>
            </w:r>
            <w:r>
              <w:rPr>
                <w:rFonts w:hint="eastAsia"/>
                <w:sz w:val="21"/>
                <w:szCs w:val="21"/>
                <w:highlight w:val="none"/>
                <w:lang w:eastAsia="zh-CN"/>
              </w:rPr>
              <w:t>磋商文件</w:t>
            </w:r>
            <w:r>
              <w:rPr>
                <w:rFonts w:hint="eastAsia"/>
                <w:sz w:val="21"/>
                <w:szCs w:val="21"/>
                <w:highlight w:val="none"/>
              </w:rPr>
              <w:t>要求且最后磋商报价最低的响应报价为评标基准价，其他供应商的价格分按照下列公式计算：</w:t>
            </w:r>
          </w:p>
          <w:p>
            <w:pPr>
              <w:rPr>
                <w:rFonts w:hint="eastAsia" w:ascii="宋体" w:hAnsi="宋体" w:eastAsia="宋体" w:cs="宋体"/>
                <w:sz w:val="21"/>
                <w:szCs w:val="21"/>
                <w:highlight w:val="none"/>
              </w:rPr>
            </w:pPr>
            <w:r>
              <w:rPr>
                <w:rFonts w:hint="eastAsia"/>
                <w:sz w:val="21"/>
                <w:szCs w:val="21"/>
                <w:highlight w:val="none"/>
              </w:rPr>
              <w:t>价格分=（评标基准价/响应报价）×30%×100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质保期</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0-1</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质保期</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满足</w:t>
            </w:r>
            <w:r>
              <w:rPr>
                <w:rFonts w:hint="eastAsia" w:cs="宋体"/>
                <w:sz w:val="21"/>
                <w:szCs w:val="21"/>
                <w:highlight w:val="none"/>
                <w:lang w:eastAsia="zh-CN"/>
              </w:rPr>
              <w:t>采购文件</w:t>
            </w:r>
            <w:r>
              <w:rPr>
                <w:rFonts w:hint="eastAsia" w:ascii="宋体" w:hAnsi="宋体" w:eastAsia="宋体" w:cs="宋体"/>
                <w:sz w:val="21"/>
                <w:szCs w:val="21"/>
                <w:highlight w:val="none"/>
              </w:rPr>
              <w:t>要求</w:t>
            </w:r>
            <w:r>
              <w:rPr>
                <w:rFonts w:hint="eastAsia" w:ascii="宋体" w:hAnsi="宋体" w:eastAsia="宋体" w:cs="宋体"/>
                <w:sz w:val="21"/>
                <w:szCs w:val="21"/>
                <w:highlight w:val="none"/>
                <w:lang w:val="en-US" w:eastAsia="zh-CN"/>
              </w:rPr>
              <w:t>的基础上</w:t>
            </w:r>
            <w:r>
              <w:rPr>
                <w:rFonts w:hint="eastAsia" w:ascii="宋体" w:hAnsi="宋体" w:eastAsia="宋体" w:cs="宋体"/>
                <w:sz w:val="21"/>
                <w:szCs w:val="21"/>
                <w:highlight w:val="none"/>
              </w:rPr>
              <w:t>每延长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年加</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分，延长时间不足</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cs="宋体"/>
                <w:sz w:val="21"/>
                <w:szCs w:val="21"/>
                <w:highlight w:val="none"/>
                <w:lang w:val="en-US" w:eastAsia="zh-CN"/>
              </w:rPr>
              <w:t>响应供应商</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年1月1日以来（以合同签订时间为准）</w:t>
            </w:r>
            <w:r>
              <w:rPr>
                <w:rFonts w:hint="eastAsia" w:ascii="宋体" w:hAnsi="宋体" w:eastAsia="宋体" w:cs="宋体"/>
                <w:sz w:val="21"/>
                <w:szCs w:val="21"/>
                <w:highlight w:val="none"/>
                <w:lang w:val="en-US" w:eastAsia="zh-CN"/>
              </w:rPr>
              <w:t>同类</w:t>
            </w:r>
            <w:r>
              <w:rPr>
                <w:rFonts w:hint="eastAsia" w:cs="宋体"/>
                <w:sz w:val="21"/>
                <w:szCs w:val="21"/>
                <w:highlight w:val="none"/>
                <w:lang w:val="en-US" w:eastAsia="zh-CN"/>
              </w:rPr>
              <w:t>合同</w:t>
            </w:r>
            <w:r>
              <w:rPr>
                <w:rFonts w:hint="eastAsia" w:ascii="宋体" w:hAnsi="宋体" w:eastAsia="宋体" w:cs="宋体"/>
                <w:sz w:val="21"/>
                <w:szCs w:val="21"/>
                <w:highlight w:val="none"/>
              </w:rPr>
              <w:t>业绩（以提供的合同</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对应验收报告</w:t>
            </w:r>
            <w:r>
              <w:rPr>
                <w:rFonts w:hint="eastAsia" w:cs="宋体"/>
                <w:sz w:val="21"/>
                <w:szCs w:val="21"/>
                <w:highlight w:val="none"/>
                <w:lang w:val="en-US" w:eastAsia="zh-CN"/>
              </w:rPr>
              <w:t>以及发票</w:t>
            </w:r>
            <w:r>
              <w:rPr>
                <w:rFonts w:hint="eastAsia" w:ascii="宋体" w:hAnsi="宋体" w:eastAsia="宋体" w:cs="宋体"/>
                <w:sz w:val="21"/>
                <w:szCs w:val="21"/>
                <w:highlight w:val="none"/>
              </w:rPr>
              <w:t>扫描件为准）：每提供1份业绩</w:t>
            </w:r>
            <w:r>
              <w:rPr>
                <w:rFonts w:hint="eastAsia" w:ascii="宋体" w:hAnsi="宋体" w:eastAsia="宋体" w:cs="宋体"/>
                <w:sz w:val="21"/>
                <w:szCs w:val="21"/>
                <w:highlight w:val="none"/>
                <w:lang w:val="en-US" w:eastAsia="zh-CN"/>
              </w:rPr>
              <w:t>证明材料</w:t>
            </w:r>
            <w:r>
              <w:rPr>
                <w:rFonts w:hint="eastAsia" w:ascii="宋体" w:hAnsi="宋体" w:eastAsia="宋体" w:cs="宋体"/>
                <w:sz w:val="21"/>
                <w:szCs w:val="21"/>
                <w:highlight w:val="none"/>
              </w:rPr>
              <w:t>得1分，最高得</w:t>
            </w:r>
            <w:r>
              <w:rPr>
                <w:rFonts w:hint="eastAsia"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政策功能</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0-2</w:t>
            </w:r>
          </w:p>
        </w:tc>
        <w:tc>
          <w:tcPr>
            <w:tcW w:w="6608" w:type="dxa"/>
            <w:vAlign w:val="center"/>
          </w:tcPr>
          <w:p>
            <w:pP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rPr>
              <w:t>产品</w:t>
            </w:r>
            <w:r>
              <w:rPr>
                <w:rFonts w:hint="eastAsia" w:ascii="宋体" w:hAnsi="宋体" w:eastAsia="宋体" w:cs="宋体"/>
                <w:sz w:val="21"/>
                <w:szCs w:val="21"/>
                <w:highlight w:val="none"/>
                <w:lang w:val="en-US" w:eastAsia="zh-CN"/>
              </w:rPr>
              <w:t>中有</w:t>
            </w:r>
            <w:r>
              <w:rPr>
                <w:rFonts w:hint="eastAsia" w:ascii="宋体" w:hAnsi="宋体" w:eastAsia="宋体" w:cs="宋体"/>
                <w:sz w:val="21"/>
                <w:szCs w:val="21"/>
                <w:highlight w:val="none"/>
              </w:rPr>
              <w:t>属于品目清单范围且提供国家确定的认证机构出具的处于有效期之内的环境标志产品认证证书（</w:t>
            </w:r>
            <w:r>
              <w:rPr>
                <w:rFonts w:hint="eastAsia" w:ascii="宋体" w:hAnsi="宋体" w:eastAsia="宋体" w:cs="宋体"/>
                <w:sz w:val="21"/>
                <w:szCs w:val="21"/>
                <w:highlight w:val="none"/>
                <w:lang w:val="en-US" w:eastAsia="zh-CN"/>
              </w:rPr>
              <w:t>扫描件</w:t>
            </w:r>
            <w:r>
              <w:rPr>
                <w:rFonts w:hint="eastAsia" w:ascii="宋体" w:hAnsi="宋体" w:eastAsia="宋体" w:cs="宋体"/>
                <w:sz w:val="21"/>
                <w:szCs w:val="21"/>
                <w:highlight w:val="none"/>
              </w:rPr>
              <w:t>加盖公章）的</w:t>
            </w:r>
            <w:r>
              <w:rPr>
                <w:rFonts w:hint="eastAsia" w:ascii="宋体" w:hAnsi="宋体" w:eastAsia="宋体" w:cs="宋体"/>
                <w:sz w:val="21"/>
                <w:szCs w:val="21"/>
                <w:highlight w:val="none"/>
                <w:lang w:val="en-US" w:eastAsia="zh-CN"/>
              </w:rPr>
              <w:t>每提供1样</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restart"/>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体系认证</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0-1</w:t>
            </w:r>
          </w:p>
        </w:tc>
        <w:tc>
          <w:tcPr>
            <w:tcW w:w="6608" w:type="dxa"/>
            <w:vAlign w:val="center"/>
          </w:tcPr>
          <w:p>
            <w:pPr>
              <w:rPr>
                <w:rFonts w:hint="eastAsia" w:ascii="宋体" w:hAnsi="宋体" w:eastAsia="宋体" w:cs="宋体"/>
                <w:sz w:val="21"/>
                <w:szCs w:val="21"/>
                <w:highlight w:val="none"/>
                <w:lang w:val="en-US" w:eastAsia="zh-CN"/>
              </w:rPr>
            </w:pPr>
            <w:r>
              <w:rPr>
                <w:rFonts w:hint="eastAsia" w:cs="宋体"/>
                <w:sz w:val="21"/>
                <w:szCs w:val="21"/>
                <w:highlight w:val="none"/>
                <w:lang w:eastAsia="zh-CN"/>
              </w:rPr>
              <w:t>响应供应商</w:t>
            </w:r>
            <w:r>
              <w:rPr>
                <w:rFonts w:hint="eastAsia" w:ascii="宋体" w:hAnsi="宋体" w:eastAsia="宋体" w:cs="宋体"/>
                <w:sz w:val="21"/>
                <w:szCs w:val="21"/>
                <w:highlight w:val="none"/>
              </w:rPr>
              <w:t>具有有效的质量管理体系认证证书</w:t>
            </w:r>
            <w:r>
              <w:rPr>
                <w:rFonts w:hint="eastAsia" w:ascii="宋体" w:hAnsi="宋体" w:eastAsia="宋体" w:cs="宋体"/>
                <w:sz w:val="21"/>
                <w:szCs w:val="21"/>
                <w:highlight w:val="none"/>
                <w:lang w:val="en-US" w:eastAsia="zh-CN"/>
              </w:rPr>
              <w:t>的得1分</w:t>
            </w:r>
            <w:r>
              <w:rPr>
                <w:rFonts w:hint="eastAsia" w:ascii="宋体" w:hAnsi="宋体" w:eastAsia="宋体" w:cs="宋体"/>
                <w:sz w:val="21"/>
                <w:szCs w:val="21"/>
                <w:highlight w:val="none"/>
              </w:rPr>
              <w:t>（</w:t>
            </w:r>
            <w:r>
              <w:rPr>
                <w:rFonts w:hint="eastAsia" w:cs="宋体"/>
                <w:sz w:val="21"/>
                <w:szCs w:val="21"/>
                <w:highlight w:val="none"/>
                <w:lang w:eastAsia="zh-CN"/>
              </w:rPr>
              <w:t>响应文件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提供扫描件</w:t>
            </w: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0-1</w:t>
            </w:r>
          </w:p>
        </w:tc>
        <w:tc>
          <w:tcPr>
            <w:tcW w:w="6608" w:type="dxa"/>
            <w:vAlign w:val="center"/>
          </w:tcPr>
          <w:p>
            <w:pPr>
              <w:rPr>
                <w:rFonts w:hint="eastAsia" w:ascii="宋体" w:hAnsi="宋体" w:eastAsia="宋体" w:cs="宋体"/>
                <w:sz w:val="21"/>
                <w:szCs w:val="21"/>
                <w:highlight w:val="none"/>
                <w:lang w:val="en-US" w:eastAsia="zh-CN"/>
              </w:rPr>
            </w:pPr>
            <w:r>
              <w:rPr>
                <w:rFonts w:hint="eastAsia" w:cs="宋体"/>
                <w:sz w:val="21"/>
                <w:szCs w:val="21"/>
                <w:highlight w:val="none"/>
                <w:lang w:eastAsia="zh-CN"/>
              </w:rPr>
              <w:t>响应供应商</w:t>
            </w:r>
            <w:r>
              <w:rPr>
                <w:rFonts w:hint="eastAsia" w:ascii="宋体" w:hAnsi="宋体" w:eastAsia="宋体" w:cs="宋体"/>
                <w:sz w:val="21"/>
                <w:szCs w:val="21"/>
                <w:highlight w:val="none"/>
              </w:rPr>
              <w:t>具有有效的环境管理体系认证证书</w:t>
            </w:r>
            <w:r>
              <w:rPr>
                <w:rFonts w:hint="eastAsia" w:ascii="宋体" w:hAnsi="宋体" w:eastAsia="宋体" w:cs="宋体"/>
                <w:sz w:val="21"/>
                <w:szCs w:val="21"/>
                <w:highlight w:val="none"/>
                <w:lang w:val="en-US" w:eastAsia="zh-CN"/>
              </w:rPr>
              <w:t>的得1分</w:t>
            </w:r>
            <w:r>
              <w:rPr>
                <w:rFonts w:hint="eastAsia" w:ascii="宋体" w:hAnsi="宋体" w:eastAsia="宋体" w:cs="宋体"/>
                <w:sz w:val="21"/>
                <w:szCs w:val="21"/>
                <w:highlight w:val="none"/>
              </w:rPr>
              <w:t>（</w:t>
            </w:r>
            <w:r>
              <w:rPr>
                <w:rFonts w:hint="eastAsia" w:cs="宋体"/>
                <w:sz w:val="21"/>
                <w:szCs w:val="21"/>
                <w:highlight w:val="none"/>
                <w:lang w:eastAsia="zh-CN"/>
              </w:rPr>
              <w:t>响应文件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提供扫描件</w:t>
            </w: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0-1</w:t>
            </w:r>
          </w:p>
        </w:tc>
        <w:tc>
          <w:tcPr>
            <w:tcW w:w="6608" w:type="dxa"/>
            <w:vAlign w:val="center"/>
          </w:tcPr>
          <w:p>
            <w:pPr>
              <w:rPr>
                <w:rFonts w:hint="eastAsia" w:ascii="宋体" w:hAnsi="宋体" w:eastAsia="宋体" w:cs="宋体"/>
                <w:sz w:val="21"/>
                <w:szCs w:val="21"/>
                <w:highlight w:val="none"/>
                <w:lang w:val="en-US" w:eastAsia="zh-CN"/>
              </w:rPr>
            </w:pPr>
            <w:r>
              <w:rPr>
                <w:rFonts w:hint="eastAsia" w:cs="宋体"/>
                <w:sz w:val="21"/>
                <w:szCs w:val="21"/>
                <w:highlight w:val="none"/>
                <w:lang w:eastAsia="zh-CN"/>
              </w:rPr>
              <w:t>响应供应商</w:t>
            </w:r>
            <w:r>
              <w:rPr>
                <w:rFonts w:hint="eastAsia" w:ascii="宋体" w:hAnsi="宋体" w:eastAsia="宋体" w:cs="宋体"/>
                <w:sz w:val="21"/>
                <w:szCs w:val="21"/>
                <w:highlight w:val="none"/>
              </w:rPr>
              <w:t>具有有效的职业健康</w:t>
            </w:r>
            <w:r>
              <w:rPr>
                <w:rFonts w:hint="eastAsia" w:ascii="宋体" w:hAnsi="宋体" w:eastAsia="宋体" w:cs="宋体"/>
                <w:sz w:val="21"/>
                <w:szCs w:val="21"/>
                <w:highlight w:val="none"/>
                <w:lang w:eastAsia="zh-CN"/>
              </w:rPr>
              <w:t>安全</w:t>
            </w:r>
            <w:r>
              <w:rPr>
                <w:rFonts w:hint="eastAsia" w:ascii="宋体" w:hAnsi="宋体" w:eastAsia="宋体" w:cs="宋体"/>
                <w:sz w:val="21"/>
                <w:szCs w:val="21"/>
                <w:highlight w:val="none"/>
              </w:rPr>
              <w:t>管理体系认证证书</w:t>
            </w:r>
            <w:r>
              <w:rPr>
                <w:rFonts w:hint="eastAsia" w:ascii="宋体" w:hAnsi="宋体" w:eastAsia="宋体" w:cs="宋体"/>
                <w:sz w:val="21"/>
                <w:szCs w:val="21"/>
                <w:highlight w:val="none"/>
                <w:lang w:val="en-US" w:eastAsia="zh-CN"/>
              </w:rPr>
              <w:t>的得1分</w:t>
            </w:r>
            <w:r>
              <w:rPr>
                <w:rFonts w:hint="eastAsia" w:ascii="宋体" w:hAnsi="宋体" w:eastAsia="宋体" w:cs="宋体"/>
                <w:sz w:val="21"/>
                <w:szCs w:val="21"/>
                <w:highlight w:val="none"/>
              </w:rPr>
              <w:t>（</w:t>
            </w:r>
            <w:r>
              <w:rPr>
                <w:rFonts w:hint="eastAsia" w:cs="宋体"/>
                <w:sz w:val="21"/>
                <w:szCs w:val="21"/>
                <w:highlight w:val="none"/>
                <w:lang w:eastAsia="zh-CN"/>
              </w:rPr>
              <w:t>响应文件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提供扫描件</w:t>
            </w: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其他认证</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0-1</w:t>
            </w:r>
          </w:p>
        </w:tc>
        <w:tc>
          <w:tcPr>
            <w:tcW w:w="6608" w:type="dxa"/>
            <w:vAlign w:val="center"/>
          </w:tcPr>
          <w:p>
            <w:pPr>
              <w:rPr>
                <w:rFonts w:hint="eastAsia" w:ascii="宋体" w:hAnsi="宋体" w:eastAsia="宋体" w:cs="宋体"/>
                <w:sz w:val="21"/>
                <w:szCs w:val="21"/>
                <w:highlight w:val="none"/>
              </w:rPr>
            </w:pPr>
            <w:r>
              <w:rPr>
                <w:rFonts w:hint="eastAsia" w:cs="宋体"/>
                <w:sz w:val="21"/>
                <w:szCs w:val="21"/>
                <w:highlight w:val="none"/>
                <w:lang w:eastAsia="zh-CN"/>
              </w:rPr>
              <w:t>响应供应商</w:t>
            </w:r>
            <w:r>
              <w:rPr>
                <w:rFonts w:hint="eastAsia" w:ascii="宋体" w:hAnsi="宋体" w:eastAsia="宋体" w:cs="宋体"/>
                <w:sz w:val="21"/>
                <w:szCs w:val="21"/>
                <w:highlight w:val="none"/>
                <w:lang w:val="en-US" w:eastAsia="zh-CN"/>
              </w:rPr>
              <w:t>或产品制造商</w:t>
            </w:r>
            <w:r>
              <w:rPr>
                <w:rFonts w:hint="eastAsia" w:ascii="宋体" w:hAnsi="宋体" w:eastAsia="宋体" w:cs="宋体"/>
                <w:sz w:val="21"/>
                <w:szCs w:val="21"/>
                <w:highlight w:val="none"/>
                <w:lang w:eastAsia="zh-CN"/>
              </w:rPr>
              <w:t>具有</w:t>
            </w:r>
            <w:r>
              <w:rPr>
                <w:rFonts w:hint="eastAsia" w:ascii="宋体" w:hAnsi="宋体" w:eastAsia="宋体" w:cs="宋体"/>
                <w:sz w:val="21"/>
                <w:szCs w:val="21"/>
                <w:highlight w:val="none"/>
              </w:rPr>
              <w:t>有效的中国环保产品认证</w:t>
            </w:r>
            <w:r>
              <w:rPr>
                <w:rFonts w:hint="eastAsia" w:ascii="宋体" w:hAnsi="宋体" w:eastAsia="宋体" w:cs="宋体"/>
                <w:sz w:val="21"/>
                <w:szCs w:val="21"/>
                <w:highlight w:val="none"/>
                <w:lang w:eastAsia="zh-CN"/>
              </w:rPr>
              <w:t>证书（</w:t>
            </w:r>
            <w:r>
              <w:rPr>
                <w:rFonts w:hint="eastAsia" w:ascii="宋体" w:hAnsi="宋体" w:eastAsia="宋体" w:cs="宋体"/>
                <w:sz w:val="21"/>
                <w:szCs w:val="21"/>
                <w:highlight w:val="none"/>
                <w:lang w:val="en-US" w:eastAsia="zh-CN"/>
              </w:rPr>
              <w:t>CQC</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的得1分</w:t>
            </w:r>
            <w:r>
              <w:rPr>
                <w:rFonts w:hint="eastAsia" w:ascii="宋体" w:hAnsi="宋体" w:eastAsia="宋体" w:cs="宋体"/>
                <w:sz w:val="21"/>
                <w:szCs w:val="21"/>
                <w:highlight w:val="none"/>
              </w:rPr>
              <w:t>（</w:t>
            </w:r>
            <w:r>
              <w:rPr>
                <w:rFonts w:hint="eastAsia" w:cs="宋体"/>
                <w:sz w:val="21"/>
                <w:szCs w:val="21"/>
                <w:highlight w:val="none"/>
                <w:lang w:eastAsia="zh-CN"/>
              </w:rPr>
              <w:t>响应文件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提供扫描件</w:t>
            </w: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知识产权</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与采购标的</w:t>
            </w:r>
            <w:r>
              <w:rPr>
                <w:rFonts w:hint="eastAsia" w:ascii="宋体" w:hAnsi="宋体" w:eastAsia="宋体" w:cs="宋体"/>
                <w:sz w:val="21"/>
                <w:szCs w:val="21"/>
                <w:highlight w:val="none"/>
              </w:rPr>
              <w:t>相关的外观、结构、工艺及技术专利</w:t>
            </w:r>
            <w:r>
              <w:rPr>
                <w:rFonts w:hint="eastAsia" w:ascii="宋体" w:hAnsi="宋体" w:eastAsia="宋体" w:cs="宋体"/>
                <w:sz w:val="21"/>
                <w:szCs w:val="21"/>
                <w:highlight w:val="none"/>
                <w:lang w:eastAsia="zh-CN"/>
              </w:rPr>
              <w:t>（在保护期内）：</w:t>
            </w:r>
            <w:r>
              <w:rPr>
                <w:rFonts w:hint="eastAsia" w:ascii="宋体" w:hAnsi="宋体" w:eastAsia="宋体" w:cs="宋体"/>
                <w:sz w:val="21"/>
                <w:szCs w:val="21"/>
                <w:highlight w:val="none"/>
                <w:lang w:val="en-US" w:eastAsia="zh-CN"/>
              </w:rPr>
              <w:t>每提供1项发明专利得1分（最高得1分），每提供1项</w:t>
            </w:r>
            <w:r>
              <w:rPr>
                <w:rFonts w:hint="eastAsia" w:ascii="宋体" w:hAnsi="宋体" w:eastAsia="宋体" w:cs="宋体"/>
                <w:bCs/>
                <w:sz w:val="21"/>
                <w:szCs w:val="21"/>
                <w:highlight w:val="none"/>
              </w:rPr>
              <w:t>实用新型专利</w:t>
            </w:r>
            <w:r>
              <w:rPr>
                <w:rFonts w:hint="eastAsia" w:ascii="宋体" w:hAnsi="宋体" w:eastAsia="宋体" w:cs="宋体"/>
                <w:sz w:val="21"/>
                <w:szCs w:val="21"/>
                <w:highlight w:val="none"/>
                <w:lang w:val="en-US" w:eastAsia="zh-CN"/>
              </w:rPr>
              <w:t>得0.5分（最高得1分），每提供1项外观专利得0.5分（最高得1分），本项最高得3分</w:t>
            </w:r>
            <w:r>
              <w:rPr>
                <w:rFonts w:hint="eastAsia" w:ascii="宋体" w:hAnsi="宋体" w:eastAsia="宋体" w:cs="宋体"/>
                <w:sz w:val="21"/>
                <w:szCs w:val="21"/>
                <w:highlight w:val="none"/>
              </w:rPr>
              <w:t>（</w:t>
            </w:r>
            <w:r>
              <w:rPr>
                <w:rFonts w:hint="eastAsia" w:cs="宋体"/>
                <w:sz w:val="21"/>
                <w:szCs w:val="21"/>
                <w:highlight w:val="none"/>
                <w:lang w:eastAsia="zh-CN"/>
              </w:rPr>
              <w:t>响应文件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提供扫描件</w:t>
            </w:r>
            <w:r>
              <w:rPr>
                <w:rFonts w:hint="eastAsia" w:ascii="宋体" w:hAnsi="宋体" w:eastAsia="宋体" w:cs="宋体"/>
                <w:sz w:val="21"/>
                <w:szCs w:val="21"/>
                <w:highlight w:val="none"/>
              </w:rPr>
              <w:t>，不提供</w:t>
            </w:r>
            <w:r>
              <w:rPr>
                <w:rFonts w:hint="eastAsia" w:ascii="宋体" w:hAnsi="宋体" w:eastAsia="宋体" w:cs="宋体"/>
                <w:sz w:val="21"/>
                <w:szCs w:val="21"/>
                <w:highlight w:val="none"/>
                <w:lang w:val="en-US" w:eastAsia="zh-CN"/>
              </w:rPr>
              <w:t>或不符合要求</w:t>
            </w:r>
            <w:r>
              <w:rPr>
                <w:rFonts w:hint="eastAsia" w:ascii="宋体" w:hAnsi="宋体" w:eastAsia="宋体" w:cs="宋体"/>
                <w:sz w:val="21"/>
                <w:szCs w:val="21"/>
                <w:highlight w:val="none"/>
              </w:rPr>
              <w:t>不得分）</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144" w:type="dxa"/>
            <w:vMerge w:val="restart"/>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检测报告</w:t>
            </w:r>
          </w:p>
        </w:tc>
        <w:tc>
          <w:tcPr>
            <w:tcW w:w="876" w:type="dxa"/>
            <w:vAlign w:val="center"/>
          </w:tcPr>
          <w:p>
            <w:pPr>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对应采购</w:t>
            </w:r>
            <w:r>
              <w:rPr>
                <w:rFonts w:hint="eastAsia" w:ascii="宋体" w:hAnsi="宋体" w:eastAsia="宋体" w:cs="宋体"/>
                <w:sz w:val="21"/>
                <w:szCs w:val="21"/>
                <w:highlight w:val="none"/>
                <w:lang w:val="en-US" w:eastAsia="zh-CN"/>
              </w:rPr>
              <w:t>标的的原材料应</w:t>
            </w:r>
            <w:r>
              <w:rPr>
                <w:rFonts w:hint="eastAsia" w:ascii="宋体" w:hAnsi="宋体" w:eastAsia="宋体" w:cs="宋体"/>
                <w:sz w:val="21"/>
                <w:szCs w:val="21"/>
                <w:highlight w:val="none"/>
              </w:rPr>
              <w:t>具有通过取得CMA计量认证的检测机构出具的合格检测报告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1</w:t>
            </w:r>
            <w:r>
              <w:rPr>
                <w:rFonts w:hint="eastAsia" w:ascii="宋体" w:hAnsi="宋体" w:eastAsia="宋体" w:cs="宋体"/>
                <w:sz w:val="21"/>
                <w:szCs w:val="21"/>
                <w:highlight w:val="none"/>
              </w:rPr>
              <w:t>年1月1日以来</w:t>
            </w:r>
            <w:r>
              <w:rPr>
                <w:rFonts w:hint="eastAsia" w:ascii="宋体" w:hAnsi="宋体" w:eastAsia="宋体" w:cs="宋体"/>
                <w:sz w:val="21"/>
                <w:szCs w:val="21"/>
                <w:highlight w:val="none"/>
                <w:lang w:eastAsia="zh-CN"/>
              </w:rPr>
              <w:t>）</w:t>
            </w:r>
            <w:r>
              <w:rPr>
                <w:rFonts w:hint="eastAsia" w:cs="宋体"/>
                <w:sz w:val="21"/>
                <w:szCs w:val="21"/>
                <w:highlight w:val="none"/>
                <w:lang w:eastAsia="zh-CN"/>
              </w:rPr>
              <w:t>：</w:t>
            </w:r>
          </w:p>
          <w:p>
            <w:pP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1、提供</w:t>
            </w:r>
            <w:r>
              <w:rPr>
                <w:rFonts w:hint="eastAsia" w:ascii="宋体" w:hAnsi="宋体" w:eastAsia="宋体" w:cs="宋体"/>
                <w:sz w:val="21"/>
                <w:szCs w:val="21"/>
                <w:highlight w:val="none"/>
                <w:lang w:val="en-US" w:eastAsia="zh-CN"/>
              </w:rPr>
              <w:t>符合国标或国家工业和信息化部颁布的轻工行业学生公寓多功能家具标准</w:t>
            </w:r>
            <w:r>
              <w:rPr>
                <w:rFonts w:hint="eastAsia" w:cs="宋体"/>
                <w:sz w:val="21"/>
                <w:szCs w:val="21"/>
                <w:highlight w:val="none"/>
                <w:lang w:val="en-US" w:eastAsia="zh-CN"/>
              </w:rPr>
              <w:t>的</w:t>
            </w:r>
            <w:r>
              <w:rPr>
                <w:rFonts w:hint="eastAsia" w:ascii="宋体" w:hAnsi="宋体" w:eastAsia="宋体" w:cs="宋体"/>
                <w:sz w:val="21"/>
                <w:szCs w:val="21"/>
                <w:highlight w:val="none"/>
                <w:lang w:eastAsia="zh-CN"/>
              </w:rPr>
              <w:t>采购</w:t>
            </w:r>
            <w:r>
              <w:rPr>
                <w:rFonts w:hint="eastAsia" w:cs="宋体"/>
                <w:sz w:val="21"/>
                <w:szCs w:val="21"/>
                <w:highlight w:val="none"/>
                <w:lang w:val="en-US" w:eastAsia="zh-CN"/>
              </w:rPr>
              <w:t>标的原材料</w:t>
            </w:r>
            <w:r>
              <w:rPr>
                <w:rFonts w:hint="eastAsia" w:ascii="宋体" w:hAnsi="宋体" w:eastAsia="宋体" w:cs="宋体"/>
                <w:i w:val="0"/>
                <w:color w:val="000000"/>
                <w:kern w:val="0"/>
                <w:sz w:val="21"/>
                <w:szCs w:val="21"/>
                <w:highlight w:val="none"/>
                <w:u w:val="none"/>
                <w:lang w:val="en-US" w:eastAsia="zh-CN" w:bidi="ar"/>
              </w:rPr>
              <w:t>三聚板</w:t>
            </w:r>
            <w:r>
              <w:rPr>
                <w:rFonts w:hint="eastAsia"/>
                <w:sz w:val="21"/>
                <w:szCs w:val="21"/>
                <w:highlight w:val="none"/>
                <w:lang w:val="en-US" w:eastAsia="zh-CN"/>
              </w:rPr>
              <w:t>的</w:t>
            </w:r>
            <w:r>
              <w:rPr>
                <w:rFonts w:hint="eastAsia" w:ascii="宋体" w:hAnsi="宋体" w:eastAsia="宋体" w:cs="宋体"/>
                <w:sz w:val="21"/>
                <w:szCs w:val="21"/>
                <w:highlight w:val="none"/>
                <w:lang w:val="en-US" w:eastAsia="zh-CN"/>
              </w:rPr>
              <w:t>检测报告得1分</w:t>
            </w:r>
            <w:r>
              <w:rPr>
                <w:rFonts w:hint="eastAsia" w:cs="宋体"/>
                <w:sz w:val="21"/>
                <w:szCs w:val="21"/>
                <w:highlight w:val="none"/>
                <w:lang w:val="en-US" w:eastAsia="zh-CN"/>
              </w:rPr>
              <w:t>(</w:t>
            </w:r>
            <w:r>
              <w:rPr>
                <w:rFonts w:hint="eastAsia" w:ascii="宋体" w:hAnsi="宋体" w:eastAsia="宋体" w:cs="宋体"/>
                <w:i w:val="0"/>
                <w:color w:val="000000"/>
                <w:kern w:val="0"/>
                <w:sz w:val="21"/>
                <w:szCs w:val="21"/>
                <w:highlight w:val="none"/>
                <w:u w:val="none"/>
                <w:lang w:val="en-US" w:eastAsia="zh-CN" w:bidi="ar"/>
              </w:rPr>
              <w:t>三聚板</w:t>
            </w:r>
            <w:r>
              <w:rPr>
                <w:rFonts w:hint="eastAsia" w:cs="宋体"/>
                <w:sz w:val="21"/>
                <w:szCs w:val="21"/>
                <w:highlight w:val="none"/>
                <w:lang w:val="en-US" w:eastAsia="zh-CN"/>
              </w:rPr>
              <w:t>的检测报告需体现</w:t>
            </w:r>
            <w:r>
              <w:rPr>
                <w:rFonts w:hint="eastAsia"/>
                <w:sz w:val="21"/>
                <w:szCs w:val="21"/>
                <w:highlight w:val="none"/>
              </w:rPr>
              <w:t>甲醛释放量</w:t>
            </w:r>
            <w:r>
              <w:rPr>
                <w:rFonts w:hint="eastAsia"/>
                <w:sz w:val="21"/>
                <w:szCs w:val="21"/>
                <w:highlight w:val="none"/>
                <w:lang w:eastAsia="zh-CN"/>
              </w:rPr>
              <w:t>、</w:t>
            </w:r>
            <w:r>
              <w:rPr>
                <w:rFonts w:hint="eastAsia"/>
                <w:sz w:val="21"/>
                <w:szCs w:val="21"/>
                <w:highlight w:val="none"/>
              </w:rPr>
              <w:t>总挥发性有机化合物</w:t>
            </w:r>
            <w:r>
              <w:rPr>
                <w:rFonts w:hint="eastAsia"/>
                <w:sz w:val="21"/>
                <w:szCs w:val="21"/>
                <w:highlight w:val="none"/>
                <w:lang w:eastAsia="zh-CN"/>
              </w:rPr>
              <w:t>、</w:t>
            </w:r>
            <w:r>
              <w:rPr>
                <w:rFonts w:hint="eastAsia"/>
                <w:sz w:val="21"/>
                <w:szCs w:val="21"/>
                <w:highlight w:val="none"/>
              </w:rPr>
              <w:t>燃烧性能</w:t>
            </w:r>
            <w:r>
              <w:rPr>
                <w:rFonts w:hint="eastAsia"/>
                <w:sz w:val="21"/>
                <w:szCs w:val="21"/>
                <w:highlight w:val="none"/>
                <w:lang w:val="en-US" w:eastAsia="zh-CN"/>
              </w:rPr>
              <w:t>)</w:t>
            </w:r>
            <w:r>
              <w:rPr>
                <w:rFonts w:hint="eastAsia" w:cs="宋体"/>
                <w:sz w:val="21"/>
                <w:szCs w:val="21"/>
                <w:highlight w:val="none"/>
                <w:lang w:val="en-US" w:eastAsia="zh-CN"/>
              </w:rPr>
              <w:t>。</w:t>
            </w:r>
          </w:p>
          <w:p>
            <w:pPr>
              <w:numPr>
                <w:ilvl w:val="0"/>
                <w:numId w:val="0"/>
              </w:numPr>
              <w:ind w:leftChars="0"/>
              <w:rPr>
                <w:rFonts w:hint="eastAsia" w:ascii="宋体" w:hAnsi="宋体" w:eastAsia="宋体" w:cs="宋体"/>
                <w:sz w:val="21"/>
                <w:szCs w:val="21"/>
                <w:highlight w:val="none"/>
                <w:lang w:val="en-US"/>
              </w:rPr>
            </w:pPr>
            <w:r>
              <w:rPr>
                <w:rFonts w:hint="eastAsia" w:cs="宋体"/>
                <w:sz w:val="21"/>
                <w:szCs w:val="21"/>
                <w:highlight w:val="none"/>
                <w:lang w:val="en-US" w:eastAsia="zh-CN"/>
              </w:rPr>
              <w:t xml:space="preserve">2、除上述三聚板原材料，每提供1样其他符合国标或国家工业和信息化部颁布的轻工行业学生公寓多功能家具标准的采购标的原材料检测报告的得1分，最高得2分。 </w:t>
            </w:r>
          </w:p>
          <w:p>
            <w:pPr>
              <w:numPr>
                <w:ilvl w:val="0"/>
                <w:numId w:val="0"/>
              </w:numPr>
              <w:ind w:leftChars="0"/>
              <w:rPr>
                <w:rFonts w:hint="eastAsia" w:ascii="宋体" w:hAnsi="宋体" w:eastAsia="宋体" w:cs="宋体"/>
                <w:sz w:val="21"/>
                <w:szCs w:val="21"/>
                <w:highlight w:val="none"/>
                <w:lang w:val="en-US"/>
              </w:rPr>
            </w:pPr>
            <w:r>
              <w:rPr>
                <w:rFonts w:hint="eastAsia" w:cs="宋体"/>
                <w:sz w:val="21"/>
                <w:szCs w:val="21"/>
                <w:highlight w:val="none"/>
                <w:lang w:val="en-US" w:eastAsia="zh-CN"/>
              </w:rPr>
              <w:t>备注：响应</w:t>
            </w:r>
            <w:r>
              <w:rPr>
                <w:rFonts w:hint="eastAsia" w:ascii="宋体" w:hAnsi="宋体" w:eastAsia="宋体" w:cs="宋体"/>
                <w:sz w:val="21"/>
                <w:szCs w:val="21"/>
                <w:highlight w:val="none"/>
                <w:lang w:val="en-US" w:eastAsia="zh-CN"/>
              </w:rPr>
              <w:t>文件中提供扫描件，不提供或不符合要求不得分</w:t>
            </w:r>
            <w:r>
              <w:rPr>
                <w:rFonts w:hint="eastAsia" w:cs="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对应</w:t>
            </w:r>
            <w:r>
              <w:rPr>
                <w:rFonts w:hint="eastAsia" w:ascii="宋体" w:hAnsi="宋体" w:eastAsia="宋体" w:cs="宋体"/>
                <w:sz w:val="21"/>
                <w:szCs w:val="21"/>
                <w:highlight w:val="none"/>
                <w:lang w:val="en-US" w:eastAsia="zh-CN"/>
              </w:rPr>
              <w:t>采购标的的成品</w:t>
            </w:r>
            <w:r>
              <w:rPr>
                <w:rFonts w:hint="eastAsia" w:ascii="宋体" w:hAnsi="宋体" w:eastAsia="宋体" w:cs="宋体"/>
                <w:sz w:val="21"/>
                <w:szCs w:val="21"/>
                <w:highlight w:val="none"/>
              </w:rPr>
              <w:t>具有通过取得CMA计量认证的检测机构出具的合格检测报告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1</w:t>
            </w:r>
            <w:r>
              <w:rPr>
                <w:rFonts w:hint="eastAsia" w:ascii="宋体" w:hAnsi="宋体" w:eastAsia="宋体" w:cs="宋体"/>
                <w:sz w:val="21"/>
                <w:szCs w:val="21"/>
                <w:highlight w:val="none"/>
              </w:rPr>
              <w:t>年1月1日以来</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标的的成品应符合国标或国家工业和信息化部颁布的轻工行业学生公寓多功能家具标准。</w:t>
            </w:r>
            <w:r>
              <w:rPr>
                <w:rFonts w:hint="eastAsia" w:cs="宋体"/>
                <w:sz w:val="21"/>
                <w:szCs w:val="21"/>
                <w:highlight w:val="none"/>
                <w:lang w:val="en-US" w:eastAsia="zh-CN"/>
              </w:rPr>
              <w:t>（备注：采购标的成品检测报告中需体现</w:t>
            </w:r>
            <w:r>
              <w:rPr>
                <w:rFonts w:hint="eastAsia"/>
                <w:sz w:val="21"/>
                <w:szCs w:val="21"/>
                <w:highlight w:val="none"/>
              </w:rPr>
              <w:t>甲醛释放量</w:t>
            </w:r>
            <w:r>
              <w:rPr>
                <w:rFonts w:hint="eastAsia"/>
                <w:sz w:val="21"/>
                <w:szCs w:val="21"/>
                <w:highlight w:val="none"/>
                <w:lang w:eastAsia="zh-CN"/>
              </w:rPr>
              <w:t>、</w:t>
            </w:r>
            <w:r>
              <w:rPr>
                <w:rFonts w:hint="eastAsia"/>
                <w:sz w:val="21"/>
                <w:szCs w:val="21"/>
                <w:highlight w:val="none"/>
              </w:rPr>
              <w:t>总挥发性有机化合物</w:t>
            </w:r>
            <w:r>
              <w:rPr>
                <w:rFonts w:hint="eastAsia"/>
                <w:sz w:val="21"/>
                <w:szCs w:val="21"/>
                <w:highlight w:val="none"/>
                <w:lang w:eastAsia="zh-CN"/>
              </w:rPr>
              <w:t>、</w:t>
            </w:r>
            <w:r>
              <w:rPr>
                <w:rFonts w:hint="eastAsia"/>
                <w:sz w:val="21"/>
                <w:szCs w:val="21"/>
                <w:highlight w:val="none"/>
              </w:rPr>
              <w:t>燃烧性能</w:t>
            </w:r>
            <w:r>
              <w:rPr>
                <w:rFonts w:hint="eastAsia"/>
                <w:sz w:val="21"/>
                <w:szCs w:val="21"/>
                <w:highlight w:val="none"/>
                <w:lang w:eastAsia="zh-CN"/>
              </w:rPr>
              <w:t>）</w:t>
            </w:r>
            <w:r>
              <w:rPr>
                <w:rFonts w:hint="eastAsia" w:ascii="宋体" w:hAnsi="宋体" w:eastAsia="宋体" w:cs="宋体"/>
                <w:sz w:val="21"/>
                <w:szCs w:val="21"/>
                <w:highlight w:val="none"/>
                <w:lang w:val="en-US" w:eastAsia="zh-CN"/>
              </w:rPr>
              <w:t>。每提供1样检测报告得1分，最高得3分（</w:t>
            </w:r>
            <w:r>
              <w:rPr>
                <w:rFonts w:hint="eastAsia" w:cs="宋体"/>
                <w:sz w:val="21"/>
                <w:szCs w:val="21"/>
                <w:highlight w:val="none"/>
                <w:lang w:val="en-US" w:eastAsia="zh-CN"/>
              </w:rPr>
              <w:t>响应文件</w:t>
            </w:r>
            <w:r>
              <w:rPr>
                <w:rFonts w:hint="eastAsia" w:ascii="宋体" w:hAnsi="宋体" w:eastAsia="宋体" w:cs="宋体"/>
                <w:sz w:val="21"/>
                <w:szCs w:val="21"/>
                <w:highlight w:val="none"/>
                <w:lang w:val="en-US" w:eastAsia="zh-CN"/>
              </w:rPr>
              <w:t>中提供扫描件，不提供或不符合要求不得分）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Align w:val="center"/>
          </w:tcPr>
          <w:p>
            <w:pPr>
              <w:jc w:val="center"/>
              <w:rPr>
                <w:rFonts w:hint="eastAsia" w:ascii="宋体" w:hAnsi="宋体" w:eastAsia="宋体" w:cs="宋体"/>
                <w:b/>
                <w:bCs/>
                <w:sz w:val="21"/>
                <w:szCs w:val="21"/>
                <w:highlight w:val="none"/>
              </w:rPr>
            </w:pPr>
            <w:r>
              <w:rPr>
                <w:rFonts w:hint="eastAsia"/>
                <w:b/>
                <w:bCs/>
                <w:color w:val="auto"/>
                <w:sz w:val="21"/>
                <w:szCs w:val="21"/>
                <w:highlight w:val="none"/>
              </w:rPr>
              <w:t>响应程度</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6</w:t>
            </w:r>
          </w:p>
        </w:tc>
        <w:tc>
          <w:tcPr>
            <w:tcW w:w="6608" w:type="dxa"/>
            <w:vAlign w:val="center"/>
          </w:tcPr>
          <w:p>
            <w:pPr>
              <w:rPr>
                <w:rFonts w:hint="eastAsia" w:ascii="宋体" w:hAnsi="宋体" w:eastAsia="宋体" w:cs="宋体"/>
                <w:b/>
                <w:bCs/>
                <w:sz w:val="21"/>
                <w:szCs w:val="21"/>
                <w:highlight w:val="none"/>
              </w:rPr>
            </w:pPr>
            <w:r>
              <w:rPr>
                <w:rFonts w:hint="eastAsia"/>
                <w:color w:val="auto"/>
                <w:sz w:val="21"/>
                <w:szCs w:val="21"/>
                <w:highlight w:val="none"/>
              </w:rPr>
              <w:t>不符合（负偏离）技术要求中标注“▲”条款（不可偏离）的响应无效，满足采购文件明确的全部技术条款要求的得满分，技术条款低于技术要求（负偏离）的每项扣3分，负偏离</w:t>
            </w:r>
            <w:r>
              <w:rPr>
                <w:rFonts w:hint="eastAsia"/>
                <w:color w:val="auto"/>
                <w:sz w:val="21"/>
                <w:szCs w:val="21"/>
                <w:highlight w:val="none"/>
                <w:lang w:val="en-US" w:eastAsia="zh-CN"/>
              </w:rPr>
              <w:t>3</w:t>
            </w:r>
            <w:r>
              <w:rPr>
                <w:rFonts w:hint="eastAsia"/>
                <w:color w:val="auto"/>
                <w:sz w:val="21"/>
                <w:szCs w:val="21"/>
                <w:highlight w:val="none"/>
              </w:rPr>
              <w:t>项及以上的</w:t>
            </w:r>
            <w:r>
              <w:rPr>
                <w:rFonts w:hint="eastAsia"/>
                <w:color w:val="auto"/>
                <w:sz w:val="21"/>
                <w:szCs w:val="21"/>
                <w:highlight w:val="none"/>
                <w:lang w:val="en-US" w:eastAsia="zh-CN"/>
              </w:rPr>
              <w:t>响应</w:t>
            </w:r>
            <w:r>
              <w:rPr>
                <w:rFonts w:hint="eastAsia"/>
                <w:color w:val="auto"/>
                <w:sz w:val="21"/>
                <w:szCs w:val="21"/>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restart"/>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合同履约</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项目核心专业生产设备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w:t>
            </w:r>
            <w:r>
              <w:rPr>
                <w:rFonts w:hint="eastAsia" w:ascii="宋体" w:hAnsi="宋体" w:eastAsia="宋体" w:cs="宋体"/>
                <w:sz w:val="21"/>
                <w:szCs w:val="21"/>
                <w:highlight w:val="none"/>
              </w:rPr>
              <w:t>切割设备、弯管机、焊接设备、涂装设备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酸洗磷化、静电抛丸、电泳镀膜）</w:t>
            </w:r>
            <w:r>
              <w:rPr>
                <w:rFonts w:hint="eastAsia" w:ascii="宋体" w:hAnsi="宋体" w:eastAsia="宋体" w:cs="宋体"/>
                <w:sz w:val="21"/>
                <w:szCs w:val="21"/>
                <w:highlight w:val="none"/>
              </w:rPr>
              <w:t>、开料锯机、封边机、排钻床等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的先进性及自动化程度、对项目实施保障有利程度（</w:t>
            </w:r>
            <w:r>
              <w:rPr>
                <w:rFonts w:hint="eastAsia" w:cs="宋体"/>
                <w:sz w:val="21"/>
                <w:szCs w:val="21"/>
                <w:highlight w:val="none"/>
                <w:lang w:val="en-US" w:eastAsia="zh-CN"/>
              </w:rPr>
              <w:t>响应文件</w:t>
            </w:r>
            <w:r>
              <w:rPr>
                <w:rFonts w:hint="eastAsia" w:ascii="宋体" w:hAnsi="宋体" w:eastAsia="宋体" w:cs="宋体"/>
                <w:sz w:val="21"/>
                <w:szCs w:val="21"/>
                <w:highlight w:val="none"/>
                <w:lang w:val="en-US" w:eastAsia="zh-CN"/>
              </w:rPr>
              <w:t>中提供设备购置发票或合同扫描件，不提供不得分）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项目实施规划方案</w:t>
            </w:r>
            <w:r>
              <w:rPr>
                <w:rFonts w:hint="eastAsia" w:ascii="宋体" w:hAnsi="宋体" w:eastAsia="宋体" w:cs="宋体"/>
                <w:sz w:val="21"/>
                <w:szCs w:val="21"/>
                <w:highlight w:val="none"/>
                <w:lang w:val="en-US" w:eastAsia="zh-CN"/>
              </w:rPr>
              <w:t>的全面性、科学性、可行性，包括</w:t>
            </w:r>
            <w:r>
              <w:rPr>
                <w:rFonts w:hint="eastAsia" w:ascii="宋体" w:hAnsi="宋体" w:eastAsia="宋体" w:cs="宋体"/>
                <w:sz w:val="21"/>
                <w:szCs w:val="21"/>
                <w:highlight w:val="none"/>
              </w:rPr>
              <w:t>整体实施方案</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分解节点</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跟踪实施</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生产实施方案</w:t>
            </w:r>
            <w:r>
              <w:rPr>
                <w:rFonts w:hint="eastAsia" w:ascii="宋体" w:hAnsi="宋体" w:eastAsia="宋体" w:cs="宋体"/>
                <w:sz w:val="21"/>
                <w:szCs w:val="21"/>
                <w:highlight w:val="none"/>
                <w:lang w:val="en-US" w:eastAsia="zh-CN"/>
              </w:rPr>
              <w:t>的全面性、针对性</w:t>
            </w:r>
            <w:r>
              <w:rPr>
                <w:rFonts w:hint="eastAsia" w:ascii="宋体" w:hAnsi="宋体" w:eastAsia="宋体" w:cs="宋体"/>
                <w:sz w:val="21"/>
                <w:szCs w:val="21"/>
                <w:highlight w:val="none"/>
                <w:lang w:eastAsia="zh-CN"/>
              </w:rPr>
              <w:t>，包括原材料采购、加工制作等各个环节的实施方案</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lang w:eastAsia="zh-CN"/>
              </w:rPr>
              <w:t>在规定时间内有计划完成项目需求产品的生产装配</w:t>
            </w:r>
            <w:r>
              <w:rPr>
                <w:rFonts w:hint="eastAsia" w:ascii="宋体" w:hAnsi="宋体" w:eastAsia="宋体" w:cs="宋体"/>
                <w:sz w:val="21"/>
                <w:szCs w:val="21"/>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0-2</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品质管理管控方案</w:t>
            </w:r>
            <w:r>
              <w:rPr>
                <w:rFonts w:hint="eastAsia" w:ascii="宋体" w:hAnsi="宋体" w:eastAsia="宋体" w:cs="宋体"/>
                <w:sz w:val="21"/>
                <w:szCs w:val="21"/>
                <w:highlight w:val="none"/>
                <w:lang w:val="en-US" w:eastAsia="zh-CN"/>
              </w:rPr>
              <w:t>的全面性、针对性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包括</w:t>
            </w:r>
            <w:r>
              <w:rPr>
                <w:rFonts w:hint="eastAsia" w:ascii="宋体" w:hAnsi="宋体" w:eastAsia="宋体" w:cs="宋体"/>
                <w:sz w:val="21"/>
                <w:szCs w:val="21"/>
                <w:highlight w:val="none"/>
                <w:lang w:eastAsia="zh-CN"/>
              </w:rPr>
              <w:t>产品品质管理管控过程、专职品控人员和相应的品控标准、确保产品生产过程中质量控制完善</w:t>
            </w:r>
            <w:r>
              <w:rPr>
                <w:rFonts w:hint="eastAsia" w:ascii="宋体" w:hAnsi="宋体" w:eastAsia="宋体" w:cs="宋体"/>
                <w:sz w:val="21"/>
                <w:szCs w:val="21"/>
                <w:highlight w:val="none"/>
                <w:lang w:val="en-US" w:eastAsia="zh-CN"/>
              </w:rPr>
              <w:t>的措施</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安装服务实施方案</w:t>
            </w:r>
            <w:r>
              <w:rPr>
                <w:rFonts w:hint="eastAsia" w:ascii="宋体" w:hAnsi="宋体" w:eastAsia="宋体" w:cs="宋体"/>
                <w:sz w:val="21"/>
                <w:szCs w:val="21"/>
                <w:highlight w:val="none"/>
                <w:lang w:val="en-US" w:eastAsia="zh-CN"/>
              </w:rPr>
              <w:t>的全面性、针对性，包括送货安装时间及</w:t>
            </w:r>
            <w:r>
              <w:rPr>
                <w:rFonts w:hint="eastAsia" w:ascii="宋体" w:hAnsi="宋体" w:eastAsia="宋体" w:cs="宋体"/>
                <w:sz w:val="21"/>
                <w:szCs w:val="21"/>
                <w:highlight w:val="none"/>
              </w:rPr>
              <w:t>项目负责人、专业技术安装人员、装卸人员的</w:t>
            </w:r>
            <w:r>
              <w:rPr>
                <w:rFonts w:hint="eastAsia" w:ascii="宋体" w:hAnsi="宋体" w:eastAsia="宋体" w:cs="宋体"/>
                <w:sz w:val="21"/>
                <w:szCs w:val="21"/>
                <w:highlight w:val="none"/>
                <w:lang w:val="en-US" w:eastAsia="zh-CN"/>
              </w:rPr>
              <w:t>数量、经验、专业技术能力</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restart"/>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售后服务</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0-2</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售后服务方案、售后服务承诺的可行性</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0-2</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质保期内外的后续技术支持和维护能力情况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配件、附件、备品备件的准备和保障措施</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restart"/>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样品</w:t>
            </w: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0-1</w:t>
            </w:r>
            <w:r>
              <w:rPr>
                <w:rFonts w:hint="eastAsia" w:cs="宋体"/>
                <w:b/>
                <w:bCs/>
                <w:sz w:val="21"/>
                <w:szCs w:val="21"/>
                <w:highlight w:val="none"/>
                <w:lang w:val="en-US" w:eastAsia="zh-CN"/>
              </w:rPr>
              <w:t>5</w:t>
            </w:r>
          </w:p>
        </w:tc>
        <w:tc>
          <w:tcPr>
            <w:tcW w:w="6608"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制作工艺及质量</w:t>
            </w:r>
            <w:r>
              <w:rPr>
                <w:rFonts w:hint="eastAsia" w:ascii="宋体" w:hAnsi="宋体" w:eastAsia="宋体" w:cs="宋体"/>
                <w:sz w:val="21"/>
                <w:szCs w:val="21"/>
                <w:highlight w:val="none"/>
                <w:lang w:eastAsia="zh-CN"/>
              </w:rPr>
              <w:t>：</w:t>
            </w:r>
          </w:p>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外表结合处缝隙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配件结合处</w:t>
            </w:r>
            <w:r>
              <w:rPr>
                <w:rFonts w:hint="eastAsia" w:ascii="宋体" w:hAnsi="宋体" w:eastAsia="宋体" w:cs="宋体"/>
                <w:sz w:val="21"/>
                <w:szCs w:val="21"/>
                <w:highlight w:val="none"/>
                <w:lang w:val="en-US" w:eastAsia="zh-CN"/>
              </w:rPr>
              <w:t>紧密程度（0-3分）</w:t>
            </w:r>
          </w:p>
          <w:p>
            <w:pPr>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安装、扎实程度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0-2分</w:t>
            </w:r>
            <w:r>
              <w:rPr>
                <w:rFonts w:hint="eastAsia" w:ascii="宋体" w:hAnsi="宋体" w:eastAsia="宋体" w:cs="宋体"/>
                <w:sz w:val="21"/>
                <w:szCs w:val="21"/>
                <w:highlight w:val="none"/>
                <w:lang w:eastAsia="zh-CN"/>
              </w:rPr>
              <w:t>）</w:t>
            </w:r>
          </w:p>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贴面拼贴严密、平整</w:t>
            </w:r>
            <w:r>
              <w:rPr>
                <w:rFonts w:hint="eastAsia" w:ascii="宋体" w:hAnsi="宋体" w:eastAsia="宋体" w:cs="宋体"/>
                <w:sz w:val="21"/>
                <w:szCs w:val="21"/>
                <w:highlight w:val="none"/>
                <w:lang w:val="en-US" w:eastAsia="zh-CN"/>
              </w:rPr>
              <w:t>程度（0-2分）</w:t>
            </w:r>
          </w:p>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4.材质、五金件质量（0-3分）</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5.细节处理程度（0-</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6.加工工艺水平（0-</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涂饰工艺及质量：包括但不仅限于色泽，</w:t>
            </w:r>
            <w:r>
              <w:rPr>
                <w:rFonts w:hint="eastAsia" w:ascii="宋体" w:hAnsi="宋体" w:eastAsia="宋体" w:cs="宋体"/>
                <w:sz w:val="21"/>
                <w:szCs w:val="21"/>
                <w:highlight w:val="none"/>
              </w:rPr>
              <w:t>正视面（包括面板）平整光滑、清晰</w:t>
            </w:r>
            <w:r>
              <w:rPr>
                <w:rFonts w:hint="eastAsia" w:ascii="宋体" w:hAnsi="宋体" w:eastAsia="宋体" w:cs="宋体"/>
                <w:sz w:val="21"/>
                <w:szCs w:val="21"/>
                <w:highlight w:val="none"/>
                <w:lang w:val="en-US" w:eastAsia="zh-CN"/>
              </w:rPr>
              <w:t>程度，</w:t>
            </w:r>
            <w:r>
              <w:rPr>
                <w:rFonts w:hint="eastAsia" w:ascii="宋体" w:hAnsi="宋体" w:eastAsia="宋体" w:cs="宋体"/>
                <w:sz w:val="21"/>
                <w:szCs w:val="21"/>
                <w:highlight w:val="none"/>
              </w:rPr>
              <w:t>其他部位表面手感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皱皮、发粘和漏漆</w:t>
            </w:r>
            <w:r>
              <w:rPr>
                <w:rFonts w:hint="eastAsia" w:ascii="宋体" w:hAnsi="宋体" w:eastAsia="宋体" w:cs="宋体"/>
                <w:sz w:val="21"/>
                <w:szCs w:val="21"/>
                <w:highlight w:val="none"/>
                <w:lang w:val="en-US" w:eastAsia="zh-CN"/>
              </w:rPr>
              <w:t>程度，</w:t>
            </w:r>
            <w:r>
              <w:rPr>
                <w:rFonts w:hint="eastAsia" w:ascii="宋体" w:hAnsi="宋体" w:eastAsia="宋体" w:cs="宋体"/>
                <w:sz w:val="21"/>
                <w:szCs w:val="21"/>
                <w:highlight w:val="none"/>
              </w:rPr>
              <w:t>表面平整度、光泽度</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与采购需求符合程度（含规格、功能）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外观整体效果</w:t>
            </w:r>
            <w:r>
              <w:rPr>
                <w:rFonts w:hint="eastAsia" w:ascii="宋体" w:hAnsi="宋体" w:eastAsia="宋体" w:cs="宋体"/>
                <w:sz w:val="21"/>
                <w:szCs w:val="21"/>
                <w:highlight w:val="none"/>
                <w:lang w:eastAsia="zh-CN"/>
              </w:rPr>
              <w:t>、美观</w:t>
            </w:r>
            <w:r>
              <w:rPr>
                <w:rFonts w:hint="eastAsia" w:ascii="宋体" w:hAnsi="宋体" w:eastAsia="宋体" w:cs="宋体"/>
                <w:sz w:val="21"/>
                <w:szCs w:val="21"/>
                <w:highlight w:val="none"/>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44" w:type="dxa"/>
            <w:vMerge w:val="continue"/>
            <w:vAlign w:val="center"/>
          </w:tcPr>
          <w:p>
            <w:pPr>
              <w:jc w:val="center"/>
              <w:rPr>
                <w:rFonts w:hint="eastAsia" w:ascii="宋体" w:hAnsi="宋体" w:eastAsia="宋体" w:cs="宋体"/>
                <w:b/>
                <w:bCs/>
                <w:sz w:val="21"/>
                <w:szCs w:val="21"/>
                <w:highlight w:val="none"/>
                <w:lang w:val="en-US" w:eastAsia="zh-CN"/>
              </w:rPr>
            </w:pPr>
          </w:p>
        </w:tc>
        <w:tc>
          <w:tcPr>
            <w:tcW w:w="87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0-</w:t>
            </w:r>
            <w:r>
              <w:rPr>
                <w:rFonts w:hint="eastAsia" w:cs="宋体"/>
                <w:b/>
                <w:bCs/>
                <w:sz w:val="21"/>
                <w:szCs w:val="21"/>
                <w:highlight w:val="none"/>
                <w:lang w:val="en-US" w:eastAsia="zh-CN"/>
              </w:rPr>
              <w:t>3</w:t>
            </w:r>
          </w:p>
        </w:tc>
        <w:tc>
          <w:tcPr>
            <w:tcW w:w="660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结构设计合理性</w:t>
            </w:r>
            <w:r>
              <w:rPr>
                <w:rFonts w:hint="eastAsia" w:ascii="宋体" w:hAnsi="宋体" w:eastAsia="宋体" w:cs="宋体"/>
                <w:sz w:val="21"/>
                <w:szCs w:val="21"/>
                <w:highlight w:val="none"/>
                <w:lang w:eastAsia="zh-CN"/>
              </w:rPr>
              <w:t>、舒适性</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r>
        <w:rPr>
          <w:rFonts w:hint="eastAsia"/>
          <w:b/>
          <w:sz w:val="21"/>
          <w:szCs w:val="21"/>
          <w:highlight w:val="none"/>
        </w:rPr>
        <w:t>说明</w:t>
      </w:r>
      <w:r>
        <w:rPr>
          <w:b/>
          <w:sz w:val="21"/>
          <w:szCs w:val="21"/>
          <w:highlight w:val="none"/>
        </w:rPr>
        <w:t>：</w:t>
      </w:r>
    </w:p>
    <w:p>
      <w:pPr>
        <w:adjustRightInd w:val="0"/>
        <w:snapToGrid w:val="0"/>
        <w:spacing w:line="288" w:lineRule="auto"/>
        <w:jc w:val="left"/>
        <w:rPr>
          <w:rFonts w:cs="Times New Roman"/>
          <w:b/>
          <w:sz w:val="21"/>
          <w:szCs w:val="21"/>
          <w:highlight w:val="none"/>
        </w:rPr>
      </w:pPr>
      <w:r>
        <w:rPr>
          <w:rFonts w:cs="Times New Roman"/>
          <w:b/>
          <w:sz w:val="21"/>
          <w:szCs w:val="21"/>
          <w:highlight w:val="none"/>
        </w:rPr>
        <w:t>1.</w:t>
      </w:r>
      <w:r>
        <w:rPr>
          <w:rFonts w:hint="eastAsia" w:cs="Times New Roman"/>
          <w:b/>
          <w:sz w:val="21"/>
          <w:szCs w:val="21"/>
          <w:highlight w:val="none"/>
        </w:rPr>
        <w:t>根据《政府采购促进中小企业发展管理办法》（财库〔2020〕46号）、《关于进一步加大政府采购支持中小企业力度的通知》（财库〔</w:t>
      </w:r>
      <w:r>
        <w:rPr>
          <w:rFonts w:cs="Times New Roman"/>
          <w:b/>
          <w:sz w:val="21"/>
          <w:szCs w:val="21"/>
          <w:highlight w:val="none"/>
        </w:rPr>
        <w:t>2022〕19号）、</w:t>
      </w:r>
      <w:r>
        <w:rPr>
          <w:rFonts w:hint="eastAsia" w:cs="Times New Roman"/>
          <w:b/>
          <w:sz w:val="21"/>
          <w:szCs w:val="21"/>
          <w:highlight w:val="none"/>
        </w:rPr>
        <w:t>《浙江省财政厅关于进一步加大政府采购支持中小企业力度</w:t>
      </w:r>
      <w:r>
        <w:rPr>
          <w:rFonts w:cs="Times New Roman"/>
          <w:b/>
          <w:sz w:val="21"/>
          <w:szCs w:val="21"/>
          <w:highlight w:val="none"/>
        </w:rPr>
        <w:t xml:space="preserve"> 助力扎实稳住经济的通知》（浙财采监〔2022〕8号）</w:t>
      </w:r>
      <w:r>
        <w:rPr>
          <w:rFonts w:hint="eastAsia" w:cs="Times New Roman"/>
          <w:b/>
          <w:sz w:val="21"/>
          <w:szCs w:val="21"/>
          <w:highlight w:val="none"/>
        </w:rPr>
        <w:t>的规定：</w:t>
      </w:r>
    </w:p>
    <w:p>
      <w:pPr>
        <w:adjustRightInd w:val="0"/>
        <w:snapToGrid w:val="0"/>
        <w:spacing w:line="288" w:lineRule="auto"/>
        <w:jc w:val="left"/>
        <w:rPr>
          <w:rFonts w:cs="Times New Roman"/>
          <w:b/>
          <w:sz w:val="21"/>
          <w:szCs w:val="21"/>
          <w:highlight w:val="none"/>
        </w:rPr>
      </w:pPr>
      <w:r>
        <w:rPr>
          <w:rFonts w:hint="eastAsia" w:cs="Times New Roman"/>
          <w:b/>
          <w:sz w:val="21"/>
          <w:szCs w:val="21"/>
          <w:highlight w:val="none"/>
        </w:rPr>
        <w:t>对符合规定的小微企业报价给予</w:t>
      </w:r>
      <w:r>
        <w:rPr>
          <w:rFonts w:cs="Times New Roman"/>
          <w:b/>
          <w:sz w:val="21"/>
          <w:szCs w:val="21"/>
          <w:highlight w:val="none"/>
        </w:rPr>
        <w:t>20</w:t>
      </w:r>
      <w:r>
        <w:rPr>
          <w:rFonts w:hint="eastAsia" w:cs="Times New Roman"/>
          <w:b/>
          <w:sz w:val="21"/>
          <w:szCs w:val="21"/>
          <w:highlight w:val="none"/>
        </w:rPr>
        <w:t>%的扣除后计算价格得分。</w:t>
      </w:r>
    </w:p>
    <w:p>
      <w:pPr>
        <w:adjustRightInd w:val="0"/>
        <w:snapToGrid w:val="0"/>
        <w:spacing w:line="288" w:lineRule="auto"/>
        <w:ind w:firstLine="396" w:firstLineChars="200"/>
        <w:jc w:val="left"/>
        <w:rPr>
          <w:b/>
          <w:sz w:val="21"/>
          <w:szCs w:val="21"/>
          <w:highlight w:val="none"/>
        </w:rPr>
      </w:pPr>
      <w:r>
        <w:rPr>
          <w:rFonts w:hint="eastAsia" w:cs="Times New Roman"/>
          <w:spacing w:val="-6"/>
          <w:sz w:val="21"/>
          <w:szCs w:val="21"/>
          <w:highlight w:val="none"/>
          <w:u w:val="single"/>
        </w:rPr>
        <w:t>注：对于联合协议或者分包意向协议约定小微企业的合同份额占到合同总金额30%以上的，对联合体或者大中型企业的报价给予</w:t>
      </w:r>
      <w:r>
        <w:rPr>
          <w:rFonts w:cs="Times New Roman"/>
          <w:spacing w:val="-6"/>
          <w:sz w:val="21"/>
          <w:szCs w:val="21"/>
          <w:highlight w:val="none"/>
          <w:u w:val="single"/>
        </w:rPr>
        <w:t>6</w:t>
      </w:r>
      <w:r>
        <w:rPr>
          <w:rFonts w:hint="eastAsia" w:cs="Times New Roman"/>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spacing w:val="-6"/>
          <w:sz w:val="21"/>
          <w:szCs w:val="21"/>
          <w:highlight w:val="none"/>
        </w:rPr>
      </w:pPr>
      <w:bookmarkStart w:id="47" w:name="_Hlk81817373"/>
      <w:bookmarkStart w:id="48" w:name="_Hlk81817387"/>
      <w:r>
        <w:rPr>
          <w:rFonts w:hint="eastAsia" w:cs="Times New Roman"/>
          <w:b/>
          <w:bCs/>
          <w:spacing w:val="-6"/>
          <w:sz w:val="21"/>
          <w:szCs w:val="21"/>
          <w:highlight w:val="none"/>
        </w:rPr>
        <w:t>2</w:t>
      </w:r>
      <w:r>
        <w:rPr>
          <w:rFonts w:cs="Times New Roman"/>
          <w:b/>
          <w:bCs/>
          <w:spacing w:val="-6"/>
          <w:sz w:val="21"/>
          <w:szCs w:val="21"/>
          <w:highlight w:val="none"/>
        </w:rPr>
        <w:t>.</w:t>
      </w:r>
      <w:r>
        <w:rPr>
          <w:rFonts w:hint="eastAsia" w:cs="Times New Roman"/>
          <w:b/>
          <w:bCs/>
          <w:spacing w:val="-6"/>
          <w:sz w:val="21"/>
          <w:szCs w:val="21"/>
          <w:highlight w:val="none"/>
        </w:rPr>
        <w:t>根据《</w:t>
      </w:r>
      <w:r>
        <w:rPr>
          <w:rFonts w:cs="Times New Roman"/>
          <w:b/>
          <w:bCs/>
          <w:spacing w:val="-6"/>
          <w:sz w:val="21"/>
          <w:szCs w:val="21"/>
          <w:highlight w:val="none"/>
        </w:rPr>
        <w:t>关于政府采购支持监狱企业发展有关问题的通知</w:t>
      </w:r>
      <w:r>
        <w:rPr>
          <w:rFonts w:hint="eastAsia" w:cs="Times New Roman"/>
          <w:b/>
          <w:bCs/>
          <w:spacing w:val="-6"/>
          <w:sz w:val="21"/>
          <w:szCs w:val="21"/>
          <w:highlight w:val="none"/>
        </w:rPr>
        <w:t>》（</w:t>
      </w:r>
      <w:r>
        <w:rPr>
          <w:rFonts w:cs="Times New Roman"/>
          <w:b/>
          <w:bCs/>
          <w:spacing w:val="-6"/>
          <w:sz w:val="21"/>
          <w:szCs w:val="21"/>
          <w:highlight w:val="none"/>
        </w:rPr>
        <w:t>财库[2014]68号</w:t>
      </w:r>
      <w:r>
        <w:rPr>
          <w:rFonts w:hint="eastAsia" w:cs="Times New Roman"/>
          <w:b/>
          <w:bCs/>
          <w:spacing w:val="-6"/>
          <w:sz w:val="21"/>
          <w:szCs w:val="21"/>
          <w:highlight w:val="none"/>
        </w:rPr>
        <w:t>）的规定，</w:t>
      </w:r>
      <w:r>
        <w:rPr>
          <w:rFonts w:hint="eastAsia"/>
          <w:color w:val="000000"/>
          <w:kern w:val="0"/>
          <w:sz w:val="21"/>
          <w:szCs w:val="21"/>
          <w:highlight w:val="none"/>
        </w:rPr>
        <w:t>监狱企业参加政府采购活动时，提供由省级以上监狱管理局</w:t>
      </w:r>
      <w:r>
        <w:rPr>
          <w:rFonts w:hint="eastAsia"/>
          <w:kern w:val="0"/>
          <w:sz w:val="21"/>
          <w:szCs w:val="21"/>
          <w:highlight w:val="none"/>
        </w:rPr>
        <w:t>、戒毒管理局（含新疆生产建设兵团）出具的属于监狱企业的证明文件的，在政府采购活动中，监狱企业视</w:t>
      </w:r>
      <w:r>
        <w:rPr>
          <w:rFonts w:hint="eastAsia"/>
          <w:color w:val="000000"/>
          <w:kern w:val="0"/>
          <w:sz w:val="21"/>
          <w:szCs w:val="21"/>
          <w:highlight w:val="none"/>
        </w:rPr>
        <w:t>同小型、微型企业，享受预留份额、评审中价格扣除等政府采购促进中小企业发展的政府采购政策。</w:t>
      </w:r>
    </w:p>
    <w:bookmarkEnd w:id="47"/>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3</w:t>
      </w:r>
      <w:r>
        <w:rPr>
          <w:rFonts w:cs="Times New Roman"/>
          <w:b/>
          <w:bCs/>
          <w:spacing w:val="-6"/>
          <w:sz w:val="21"/>
          <w:szCs w:val="21"/>
          <w:highlight w:val="none"/>
        </w:rPr>
        <w:t>.</w:t>
      </w:r>
      <w:r>
        <w:rPr>
          <w:rFonts w:hint="eastAsia" w:cs="Times New Roman"/>
          <w:b/>
          <w:bCs/>
          <w:spacing w:val="-6"/>
          <w:sz w:val="21"/>
          <w:szCs w:val="21"/>
          <w:highlight w:val="none"/>
        </w:rPr>
        <w:t>根据《关于促进残疾人就业政府采购政策的通知》（财库[2017]141号）的规定，</w:t>
      </w:r>
      <w:r>
        <w:rPr>
          <w:rFonts w:hint="eastAsia"/>
          <w:color w:val="000000"/>
          <w:sz w:val="21"/>
          <w:szCs w:val="21"/>
          <w:highlight w:val="none"/>
        </w:rPr>
        <w:t>符合条件的残疾人福利性单位在参加政府采购活动时，</w:t>
      </w:r>
      <w:r>
        <w:rPr>
          <w:rFonts w:hint="eastAsia"/>
          <w:sz w:val="21"/>
          <w:szCs w:val="21"/>
          <w:highlight w:val="none"/>
        </w:rPr>
        <w:t>提供财库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规定的《残疾人福利性单位声明函》的，在政府采购活</w:t>
      </w:r>
      <w:r>
        <w:rPr>
          <w:rFonts w:hint="eastAsia"/>
          <w:sz w:val="21"/>
          <w:szCs w:val="21"/>
          <w:highlight w:val="none"/>
        </w:rPr>
        <w:t>动中，残疾人福利性单位视同小型、微型企业，享受预留份额、评审中价格扣除等促进中小企业发展的政府采购政策。</w:t>
      </w:r>
      <w:r>
        <w:rPr>
          <w:rFonts w:cs="Times New Roman"/>
          <w:spacing w:val="-6"/>
          <w:sz w:val="21"/>
          <w:szCs w:val="21"/>
          <w:highlight w:val="none"/>
        </w:rPr>
        <w:t>残疾人福利性单位属于小型、微型企业的，不重复享受政策。</w:t>
      </w:r>
    </w:p>
    <w:bookmarkEnd w:id="48"/>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spacing w:val="-6"/>
          <w:sz w:val="21"/>
          <w:szCs w:val="21"/>
          <w:highlight w:val="none"/>
          <w:lang w:eastAsia="zh-CN"/>
        </w:rPr>
        <w:t>浙江科技学院</w:t>
      </w:r>
      <w:r>
        <w:rPr>
          <w:rFonts w:hint="eastAsia"/>
          <w:b/>
          <w:spacing w:val="-6"/>
          <w:sz w:val="21"/>
          <w:szCs w:val="21"/>
          <w:highlight w:val="none"/>
        </w:rPr>
        <w:t xml:space="preserve"> 政府采购合同</w:t>
      </w:r>
    </w:p>
    <w:p>
      <w:pPr>
        <w:adjustRightInd w:val="0"/>
        <w:snapToGrid w:val="0"/>
        <w:spacing w:line="288" w:lineRule="auto"/>
        <w:rPr>
          <w:sz w:val="21"/>
          <w:szCs w:val="21"/>
          <w:highlight w:val="none"/>
        </w:rPr>
      </w:pPr>
    </w:p>
    <w:p>
      <w:pPr>
        <w:adjustRightInd w:val="0"/>
        <w:snapToGrid w:val="0"/>
        <w:spacing w:line="288" w:lineRule="auto"/>
        <w:rPr>
          <w:rFonts w:hint="eastAsia" w:eastAsia="宋体" w:cs="Times New Roman"/>
          <w:b/>
          <w:bCs/>
          <w:spacing w:val="-6"/>
          <w:sz w:val="21"/>
          <w:szCs w:val="21"/>
          <w:highlight w:val="none"/>
          <w:lang w:eastAsia="zh-CN"/>
        </w:rPr>
      </w:pPr>
      <w:r>
        <w:rPr>
          <w:rFonts w:hint="eastAsia" w:cs="Times New Roman"/>
          <w:b/>
          <w:bCs/>
          <w:spacing w:val="-6"/>
          <w:sz w:val="21"/>
          <w:szCs w:val="21"/>
          <w:highlight w:val="none"/>
        </w:rPr>
        <w:t>项目名称：</w:t>
      </w:r>
      <w:r>
        <w:rPr>
          <w:rFonts w:hint="eastAsia" w:cs="Times New Roman"/>
          <w:b/>
          <w:bCs/>
          <w:spacing w:val="-6"/>
          <w:sz w:val="21"/>
          <w:szCs w:val="21"/>
          <w:highlight w:val="none"/>
          <w:lang w:eastAsia="zh-CN"/>
        </w:rPr>
        <w:t>东和公寓部分家具购置及安装</w:t>
      </w:r>
    </w:p>
    <w:p>
      <w:pPr>
        <w:adjustRightInd w:val="0"/>
        <w:snapToGrid w:val="0"/>
        <w:spacing w:line="288" w:lineRule="auto"/>
        <w:rPr>
          <w:rFonts w:hint="eastAsia" w:eastAsia="宋体" w:cs="Times New Roman"/>
          <w:b/>
          <w:bCs/>
          <w:spacing w:val="-6"/>
          <w:sz w:val="21"/>
          <w:szCs w:val="21"/>
          <w:highlight w:val="none"/>
          <w:lang w:eastAsia="zh-CN"/>
        </w:rPr>
      </w:pPr>
      <w:r>
        <w:rPr>
          <w:rFonts w:hint="eastAsia" w:cs="Times New Roman"/>
          <w:b/>
          <w:bCs/>
          <w:spacing w:val="-6"/>
          <w:sz w:val="21"/>
          <w:szCs w:val="21"/>
          <w:highlight w:val="none"/>
        </w:rPr>
        <w:t>项目编号：</w:t>
      </w:r>
      <w:r>
        <w:rPr>
          <w:rFonts w:hint="eastAsia" w:cs="Times New Roman"/>
          <w:b/>
          <w:bCs/>
          <w:spacing w:val="-6"/>
          <w:sz w:val="21"/>
          <w:szCs w:val="21"/>
          <w:highlight w:val="none"/>
          <w:lang w:eastAsia="zh-CN"/>
        </w:rPr>
        <w:t>QSZB-Z(H)-B22274(CS)</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采购计划文号：</w:t>
      </w:r>
    </w:p>
    <w:p>
      <w:pPr>
        <w:adjustRightInd w:val="0"/>
        <w:snapToGrid w:val="0"/>
        <w:spacing w:line="288" w:lineRule="auto"/>
        <w:rPr>
          <w:rFonts w:hint="eastAsia" w:eastAsia="宋体" w:cs="Times New Roman"/>
          <w:b/>
          <w:bCs/>
          <w:spacing w:val="-6"/>
          <w:sz w:val="21"/>
          <w:szCs w:val="21"/>
          <w:highlight w:val="none"/>
          <w:lang w:eastAsia="zh-CN"/>
        </w:rPr>
      </w:pPr>
      <w:r>
        <w:rPr>
          <w:rFonts w:hint="eastAsia" w:cs="Times New Roman"/>
          <w:b/>
          <w:bCs/>
          <w:spacing w:val="-6"/>
          <w:sz w:val="21"/>
          <w:szCs w:val="21"/>
          <w:highlight w:val="none"/>
        </w:rPr>
        <w:t>甲方（需方）：</w:t>
      </w:r>
      <w:r>
        <w:rPr>
          <w:rFonts w:hint="eastAsia" w:cs="Times New Roman"/>
          <w:b/>
          <w:bCs/>
          <w:spacing w:val="-6"/>
          <w:sz w:val="21"/>
          <w:szCs w:val="21"/>
          <w:highlight w:val="none"/>
          <w:lang w:eastAsia="zh-CN"/>
        </w:rPr>
        <w:t>浙江科技学院</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乙方（供方）：</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采购代理机构：浙江求是招标代理有限公司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根据《中华人民共和国政府采购法》等法律法规规定，浙江求是招标代理有限公司受</w:t>
      </w:r>
      <w:r>
        <w:rPr>
          <w:rFonts w:hint="eastAsia"/>
          <w:spacing w:val="-6"/>
          <w:sz w:val="21"/>
          <w:szCs w:val="21"/>
          <w:highlight w:val="none"/>
          <w:u w:val="single"/>
        </w:rPr>
        <w:t xml:space="preserve"> </w:t>
      </w:r>
      <w:r>
        <w:rPr>
          <w:rFonts w:hint="eastAsia"/>
          <w:spacing w:val="-6"/>
          <w:sz w:val="21"/>
          <w:szCs w:val="21"/>
          <w:highlight w:val="none"/>
          <w:u w:val="single"/>
          <w:lang w:eastAsia="zh-CN"/>
        </w:rPr>
        <w:t>浙江科技学院</w:t>
      </w:r>
      <w:r>
        <w:rPr>
          <w:rFonts w:hint="eastAsia"/>
          <w:spacing w:val="-6"/>
          <w:sz w:val="21"/>
          <w:szCs w:val="21"/>
          <w:highlight w:val="none"/>
          <w:u w:val="single"/>
        </w:rPr>
        <w:t xml:space="preserve"> </w:t>
      </w:r>
      <w:r>
        <w:rPr>
          <w:rFonts w:hint="eastAsia"/>
          <w:spacing w:val="-6"/>
          <w:sz w:val="21"/>
          <w:szCs w:val="21"/>
          <w:highlight w:val="none"/>
        </w:rPr>
        <w:t>委托，经</w:t>
      </w:r>
      <w:r>
        <w:rPr>
          <w:rFonts w:hint="eastAsia"/>
          <w:spacing w:val="-6"/>
          <w:sz w:val="21"/>
          <w:szCs w:val="21"/>
          <w:highlight w:val="none"/>
          <w:u w:val="single"/>
        </w:rPr>
        <w:t>竞争性磋商采购</w:t>
      </w:r>
      <w:r>
        <w:rPr>
          <w:rFonts w:hint="eastAsia"/>
          <w:spacing w:val="-6"/>
          <w:sz w:val="21"/>
          <w:szCs w:val="21"/>
          <w:highlight w:val="none"/>
        </w:rPr>
        <w:t>，确定</w:t>
      </w:r>
      <w:r>
        <w:rPr>
          <w:rFonts w:hint="eastAsia"/>
          <w:spacing w:val="-6"/>
          <w:sz w:val="21"/>
          <w:szCs w:val="21"/>
          <w:highlight w:val="none"/>
          <w:u w:val="single"/>
        </w:rPr>
        <w:t xml:space="preserve">              </w:t>
      </w:r>
      <w:r>
        <w:rPr>
          <w:rFonts w:hint="eastAsia"/>
          <w:spacing w:val="-6"/>
          <w:sz w:val="21"/>
          <w:szCs w:val="21"/>
          <w:highlight w:val="none"/>
        </w:rPr>
        <w:t>为</w:t>
      </w:r>
      <w:r>
        <w:rPr>
          <w:rFonts w:hint="eastAsia"/>
          <w:spacing w:val="-6"/>
          <w:sz w:val="21"/>
          <w:szCs w:val="21"/>
          <w:highlight w:val="none"/>
          <w:u w:val="single"/>
        </w:rPr>
        <w:t xml:space="preserve"> </w:t>
      </w:r>
      <w:r>
        <w:rPr>
          <w:rFonts w:hint="eastAsia"/>
          <w:spacing w:val="-6"/>
          <w:sz w:val="21"/>
          <w:szCs w:val="21"/>
          <w:highlight w:val="none"/>
          <w:u w:val="single"/>
          <w:lang w:eastAsia="zh-CN"/>
        </w:rPr>
        <w:t>东和公寓部分家具购置及安装</w:t>
      </w:r>
      <w:r>
        <w:rPr>
          <w:rFonts w:hint="eastAsia"/>
          <w:spacing w:val="-6"/>
          <w:sz w:val="21"/>
          <w:szCs w:val="21"/>
          <w:highlight w:val="none"/>
          <w:u w:val="single"/>
        </w:rPr>
        <w:t xml:space="preserve"> </w:t>
      </w:r>
      <w:r>
        <w:rPr>
          <w:rFonts w:hint="eastAsia"/>
          <w:spacing w:val="-6"/>
          <w:sz w:val="21"/>
          <w:szCs w:val="21"/>
          <w:highlight w:val="none"/>
        </w:rPr>
        <w:t>项目编号</w:t>
      </w:r>
      <w:r>
        <w:rPr>
          <w:rFonts w:hint="eastAsia"/>
          <w:spacing w:val="-6"/>
          <w:sz w:val="21"/>
          <w:szCs w:val="21"/>
          <w:highlight w:val="none"/>
          <w:u w:val="single"/>
        </w:rPr>
        <w:t>（</w:t>
      </w:r>
      <w:r>
        <w:rPr>
          <w:rFonts w:hint="eastAsia"/>
          <w:spacing w:val="-6"/>
          <w:sz w:val="21"/>
          <w:szCs w:val="21"/>
          <w:highlight w:val="none"/>
          <w:u w:val="single"/>
          <w:lang w:eastAsia="zh-CN"/>
        </w:rPr>
        <w:t>QSZB-Z(H)-B22274(CS)</w:t>
      </w:r>
      <w:r>
        <w:rPr>
          <w:rFonts w:hint="eastAsia"/>
          <w:spacing w:val="-6"/>
          <w:sz w:val="21"/>
          <w:szCs w:val="21"/>
          <w:highlight w:val="none"/>
          <w:u w:val="single"/>
        </w:rPr>
        <w:t>）</w:t>
      </w:r>
      <w:r>
        <w:rPr>
          <w:rFonts w:hint="eastAsia"/>
          <w:spacing w:val="-6"/>
          <w:sz w:val="21"/>
          <w:szCs w:val="21"/>
          <w:highlight w:val="none"/>
        </w:rPr>
        <w:t>的成交供应商。根据《中华人民共和国民法典》规定，签署本合同。</w:t>
      </w:r>
    </w:p>
    <w:p>
      <w:pPr>
        <w:adjustRightInd w:val="0"/>
        <w:snapToGrid w:val="0"/>
        <w:spacing w:line="288" w:lineRule="auto"/>
        <w:rPr>
          <w:b/>
          <w:spacing w:val="-6"/>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第一条：采购内容及合同价格</w:t>
      </w:r>
    </w:p>
    <w:tbl>
      <w:tblPr>
        <w:tblStyle w:val="18"/>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序号</w:t>
            </w:r>
          </w:p>
        </w:tc>
        <w:tc>
          <w:tcPr>
            <w:tcW w:w="2163"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名称</w:t>
            </w:r>
          </w:p>
        </w:tc>
        <w:tc>
          <w:tcPr>
            <w:tcW w:w="2532"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品牌、型号</w:t>
            </w:r>
          </w:p>
        </w:tc>
        <w:tc>
          <w:tcPr>
            <w:tcW w:w="70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数量</w:t>
            </w:r>
          </w:p>
        </w:tc>
        <w:tc>
          <w:tcPr>
            <w:tcW w:w="708"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单位</w:t>
            </w:r>
          </w:p>
        </w:tc>
        <w:tc>
          <w:tcPr>
            <w:tcW w:w="1418"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单价（元）</w:t>
            </w:r>
          </w:p>
        </w:tc>
        <w:tc>
          <w:tcPr>
            <w:tcW w:w="1300"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rPr>
              <w:t>1</w:t>
            </w:r>
          </w:p>
        </w:tc>
        <w:tc>
          <w:tcPr>
            <w:tcW w:w="2163" w:type="dxa"/>
            <w:vAlign w:val="center"/>
          </w:tcPr>
          <w:p>
            <w:pPr>
              <w:adjustRightInd w:val="0"/>
              <w:snapToGrid w:val="0"/>
              <w:spacing w:line="288" w:lineRule="auto"/>
              <w:ind w:firstLine="396" w:firstLineChars="200"/>
              <w:jc w:val="center"/>
              <w:rPr>
                <w:spacing w:val="-6"/>
                <w:sz w:val="21"/>
                <w:szCs w:val="21"/>
                <w:highlight w:val="none"/>
              </w:rPr>
            </w:pPr>
          </w:p>
        </w:tc>
        <w:tc>
          <w:tcPr>
            <w:tcW w:w="2532" w:type="dxa"/>
            <w:vAlign w:val="center"/>
          </w:tcPr>
          <w:p>
            <w:pPr>
              <w:adjustRightInd w:val="0"/>
              <w:snapToGrid w:val="0"/>
              <w:spacing w:line="288" w:lineRule="auto"/>
              <w:ind w:firstLine="396" w:firstLineChars="200"/>
              <w:jc w:val="center"/>
              <w:rPr>
                <w:spacing w:val="-6"/>
                <w:sz w:val="21"/>
                <w:szCs w:val="21"/>
                <w:highlight w:val="none"/>
              </w:rPr>
            </w:pPr>
          </w:p>
        </w:tc>
        <w:tc>
          <w:tcPr>
            <w:tcW w:w="709" w:type="dxa"/>
            <w:vAlign w:val="center"/>
          </w:tcPr>
          <w:p>
            <w:pPr>
              <w:adjustRightInd w:val="0"/>
              <w:snapToGrid w:val="0"/>
              <w:spacing w:line="288" w:lineRule="auto"/>
              <w:ind w:firstLine="396" w:firstLineChars="200"/>
              <w:jc w:val="center"/>
              <w:rPr>
                <w:spacing w:val="-6"/>
                <w:sz w:val="21"/>
                <w:szCs w:val="21"/>
                <w:highlight w:val="none"/>
              </w:rPr>
            </w:pPr>
          </w:p>
        </w:tc>
        <w:tc>
          <w:tcPr>
            <w:tcW w:w="708" w:type="dxa"/>
            <w:vAlign w:val="center"/>
          </w:tcPr>
          <w:p>
            <w:pPr>
              <w:adjustRightInd w:val="0"/>
              <w:snapToGrid w:val="0"/>
              <w:spacing w:line="288" w:lineRule="auto"/>
              <w:ind w:firstLine="396" w:firstLineChars="200"/>
              <w:jc w:val="center"/>
              <w:rPr>
                <w:spacing w:val="-6"/>
                <w:sz w:val="21"/>
                <w:szCs w:val="21"/>
                <w:highlight w:val="none"/>
              </w:rPr>
            </w:pPr>
          </w:p>
        </w:tc>
        <w:tc>
          <w:tcPr>
            <w:tcW w:w="1418" w:type="dxa"/>
            <w:vAlign w:val="center"/>
          </w:tcPr>
          <w:p>
            <w:pPr>
              <w:adjustRightInd w:val="0"/>
              <w:snapToGrid w:val="0"/>
              <w:spacing w:line="288" w:lineRule="auto"/>
              <w:ind w:firstLine="396" w:firstLineChars="200"/>
              <w:jc w:val="center"/>
              <w:rPr>
                <w:spacing w:val="-6"/>
                <w:sz w:val="21"/>
                <w:szCs w:val="21"/>
                <w:highlight w:val="none"/>
              </w:rPr>
            </w:pPr>
          </w:p>
        </w:tc>
        <w:tc>
          <w:tcPr>
            <w:tcW w:w="1300" w:type="dxa"/>
            <w:vAlign w:val="center"/>
          </w:tcPr>
          <w:p>
            <w:pPr>
              <w:adjustRightInd w:val="0"/>
              <w:snapToGrid w:val="0"/>
              <w:spacing w:line="288" w:lineRule="auto"/>
              <w:ind w:firstLine="396" w:firstLineChars="200"/>
              <w:jc w:val="center"/>
              <w:rPr>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rPr>
              <w:t>2</w:t>
            </w:r>
          </w:p>
        </w:tc>
        <w:tc>
          <w:tcPr>
            <w:tcW w:w="2163" w:type="dxa"/>
            <w:vAlign w:val="center"/>
          </w:tcPr>
          <w:p>
            <w:pPr>
              <w:adjustRightInd w:val="0"/>
              <w:snapToGrid w:val="0"/>
              <w:spacing w:line="288" w:lineRule="auto"/>
              <w:ind w:firstLine="396" w:firstLineChars="200"/>
              <w:jc w:val="center"/>
              <w:rPr>
                <w:spacing w:val="-6"/>
                <w:sz w:val="21"/>
                <w:szCs w:val="21"/>
                <w:highlight w:val="none"/>
              </w:rPr>
            </w:pPr>
          </w:p>
        </w:tc>
        <w:tc>
          <w:tcPr>
            <w:tcW w:w="2532" w:type="dxa"/>
            <w:vAlign w:val="center"/>
          </w:tcPr>
          <w:p>
            <w:pPr>
              <w:adjustRightInd w:val="0"/>
              <w:snapToGrid w:val="0"/>
              <w:spacing w:line="288" w:lineRule="auto"/>
              <w:ind w:firstLine="396" w:firstLineChars="200"/>
              <w:jc w:val="center"/>
              <w:rPr>
                <w:spacing w:val="-6"/>
                <w:sz w:val="21"/>
                <w:szCs w:val="21"/>
                <w:highlight w:val="none"/>
              </w:rPr>
            </w:pPr>
          </w:p>
        </w:tc>
        <w:tc>
          <w:tcPr>
            <w:tcW w:w="709" w:type="dxa"/>
            <w:vAlign w:val="center"/>
          </w:tcPr>
          <w:p>
            <w:pPr>
              <w:adjustRightInd w:val="0"/>
              <w:snapToGrid w:val="0"/>
              <w:spacing w:line="288" w:lineRule="auto"/>
              <w:ind w:firstLine="396" w:firstLineChars="200"/>
              <w:jc w:val="center"/>
              <w:rPr>
                <w:spacing w:val="-6"/>
                <w:sz w:val="21"/>
                <w:szCs w:val="21"/>
                <w:highlight w:val="none"/>
              </w:rPr>
            </w:pPr>
          </w:p>
        </w:tc>
        <w:tc>
          <w:tcPr>
            <w:tcW w:w="708" w:type="dxa"/>
            <w:vAlign w:val="center"/>
          </w:tcPr>
          <w:p>
            <w:pPr>
              <w:adjustRightInd w:val="0"/>
              <w:snapToGrid w:val="0"/>
              <w:spacing w:line="288" w:lineRule="auto"/>
              <w:ind w:firstLine="396" w:firstLineChars="200"/>
              <w:jc w:val="center"/>
              <w:rPr>
                <w:spacing w:val="-6"/>
                <w:sz w:val="21"/>
                <w:szCs w:val="21"/>
                <w:highlight w:val="none"/>
              </w:rPr>
            </w:pPr>
          </w:p>
        </w:tc>
        <w:tc>
          <w:tcPr>
            <w:tcW w:w="1418" w:type="dxa"/>
            <w:vAlign w:val="center"/>
          </w:tcPr>
          <w:p>
            <w:pPr>
              <w:adjustRightInd w:val="0"/>
              <w:snapToGrid w:val="0"/>
              <w:spacing w:line="288" w:lineRule="auto"/>
              <w:ind w:firstLine="396" w:firstLineChars="200"/>
              <w:jc w:val="center"/>
              <w:rPr>
                <w:spacing w:val="-6"/>
                <w:sz w:val="21"/>
                <w:szCs w:val="21"/>
                <w:highlight w:val="none"/>
              </w:rPr>
            </w:pPr>
          </w:p>
        </w:tc>
        <w:tc>
          <w:tcPr>
            <w:tcW w:w="1300" w:type="dxa"/>
            <w:vAlign w:val="center"/>
          </w:tcPr>
          <w:p>
            <w:pPr>
              <w:adjustRightInd w:val="0"/>
              <w:snapToGrid w:val="0"/>
              <w:spacing w:line="288" w:lineRule="auto"/>
              <w:ind w:firstLine="396" w:firstLineChars="200"/>
              <w:jc w:val="center"/>
              <w:rPr>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highlight w:val="none"/>
              </w:rPr>
            </w:pPr>
            <w:r>
              <w:rPr>
                <w:rFonts w:hint="eastAsia"/>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highlight w:val="none"/>
                <w:lang w:val="zh-CN"/>
              </w:rPr>
            </w:pPr>
          </w:p>
          <w:p>
            <w:pPr>
              <w:adjustRightInd w:val="0"/>
              <w:snapToGrid w:val="0"/>
              <w:spacing w:line="288" w:lineRule="auto"/>
              <w:jc w:val="left"/>
              <w:rPr>
                <w:spacing w:val="-6"/>
                <w:sz w:val="21"/>
                <w:szCs w:val="21"/>
                <w:highlight w:val="none"/>
                <w:lang w:val="zh-CN"/>
              </w:rPr>
            </w:pPr>
            <w:r>
              <w:rPr>
                <w:rFonts w:hint="eastAsia"/>
                <w:spacing w:val="-6"/>
                <w:sz w:val="21"/>
                <w:szCs w:val="21"/>
                <w:highlight w:val="none"/>
                <w:lang w:val="zh-CN"/>
              </w:rPr>
              <w:t>合同总价（大写）：</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pPr>
              <w:adjustRightInd w:val="0"/>
              <w:snapToGrid w:val="0"/>
              <w:spacing w:line="288" w:lineRule="auto"/>
              <w:jc w:val="left"/>
              <w:rPr>
                <w:spacing w:val="-6"/>
                <w:sz w:val="21"/>
                <w:szCs w:val="21"/>
                <w:highlight w:val="none"/>
              </w:rPr>
            </w:pPr>
            <w:r>
              <w:rPr>
                <w:rFonts w:hint="eastAsia"/>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spacing w:val="-6"/>
          <w:sz w:val="21"/>
          <w:szCs w:val="21"/>
          <w:highlight w:val="none"/>
        </w:rPr>
      </w:pP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第二条：履约保证金和付款方式</w:t>
      </w:r>
    </w:p>
    <w:p>
      <w:pPr>
        <w:adjustRightInd w:val="0"/>
        <w:snapToGrid w:val="0"/>
        <w:spacing w:line="288" w:lineRule="auto"/>
        <w:rPr>
          <w:spacing w:val="-6"/>
          <w:kern w:val="0"/>
          <w:sz w:val="21"/>
          <w:szCs w:val="21"/>
          <w:highlight w:val="none"/>
        </w:rPr>
      </w:pPr>
    </w:p>
    <w:p>
      <w:pPr>
        <w:adjustRightInd w:val="0"/>
        <w:snapToGrid w:val="0"/>
        <w:spacing w:line="288" w:lineRule="auto"/>
        <w:rPr>
          <w:rFonts w:cs="Times New Roman"/>
          <w:b/>
          <w:spacing w:val="-6"/>
          <w:sz w:val="21"/>
          <w:szCs w:val="21"/>
          <w:highlight w:val="none"/>
        </w:rPr>
      </w:pP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第三条：交付时间、地点、货物质保期</w:t>
      </w:r>
    </w:p>
    <w:p>
      <w:pPr>
        <w:adjustRightInd w:val="0"/>
        <w:snapToGrid w:val="0"/>
        <w:spacing w:line="288" w:lineRule="auto"/>
        <w:ind w:right="-588" w:rightChars="-245" w:firstLine="396" w:firstLineChars="200"/>
        <w:rPr>
          <w:rFonts w:cs="Times New Roman"/>
          <w:spacing w:val="-6"/>
          <w:sz w:val="21"/>
          <w:szCs w:val="21"/>
          <w:highlight w:val="none"/>
        </w:rPr>
      </w:pPr>
      <w:r>
        <w:rPr>
          <w:rFonts w:hint="eastAsia" w:cs="Times New Roman"/>
          <w:spacing w:val="-6"/>
          <w:sz w:val="21"/>
          <w:szCs w:val="21"/>
          <w:highlight w:val="none"/>
        </w:rPr>
        <w:t>交付时间：</w:t>
      </w:r>
      <w:r>
        <w:rPr>
          <w:rFonts w:hint="eastAsia" w:cs="Times New Roman"/>
          <w:spacing w:val="-6"/>
          <w:sz w:val="21"/>
          <w:szCs w:val="21"/>
          <w:highlight w:val="none"/>
          <w:u w:val="single"/>
        </w:rPr>
        <w:t xml:space="preserve">    </w:t>
      </w:r>
      <w:r>
        <w:rPr>
          <w:rFonts w:hint="eastAsia" w:cs="Times New Roman"/>
          <w:spacing w:val="-6"/>
          <w:sz w:val="21"/>
          <w:szCs w:val="21"/>
          <w:highlight w:val="none"/>
        </w:rPr>
        <w:t>年</w:t>
      </w:r>
      <w:r>
        <w:rPr>
          <w:rFonts w:hint="eastAsia" w:cs="Times New Roman"/>
          <w:spacing w:val="-6"/>
          <w:sz w:val="21"/>
          <w:szCs w:val="21"/>
          <w:highlight w:val="none"/>
          <w:u w:val="single"/>
        </w:rPr>
        <w:t xml:space="preserve">    </w:t>
      </w:r>
      <w:r>
        <w:rPr>
          <w:rFonts w:hint="eastAsia" w:cs="Times New Roman"/>
          <w:spacing w:val="-6"/>
          <w:sz w:val="21"/>
          <w:szCs w:val="21"/>
          <w:highlight w:val="none"/>
        </w:rPr>
        <w:t>月</w:t>
      </w:r>
      <w:r>
        <w:rPr>
          <w:rFonts w:hint="eastAsia" w:cs="Times New Roman"/>
          <w:spacing w:val="-6"/>
          <w:sz w:val="21"/>
          <w:szCs w:val="21"/>
          <w:highlight w:val="none"/>
          <w:u w:val="single"/>
        </w:rPr>
        <w:t xml:space="preserve">    </w:t>
      </w:r>
      <w:r>
        <w:rPr>
          <w:rFonts w:hint="eastAsia" w:cs="Times New Roman"/>
          <w:spacing w:val="-6"/>
          <w:sz w:val="21"/>
          <w:szCs w:val="21"/>
          <w:highlight w:val="none"/>
        </w:rPr>
        <w:t>日前；</w:t>
      </w:r>
    </w:p>
    <w:p>
      <w:pPr>
        <w:adjustRightInd w:val="0"/>
        <w:snapToGrid w:val="0"/>
        <w:spacing w:line="288" w:lineRule="auto"/>
        <w:ind w:right="-588" w:rightChars="-245" w:firstLine="396" w:firstLineChars="200"/>
        <w:rPr>
          <w:rFonts w:cs="Times New Roman"/>
          <w:spacing w:val="-6"/>
          <w:sz w:val="21"/>
          <w:szCs w:val="21"/>
          <w:highlight w:val="none"/>
        </w:rPr>
      </w:pPr>
      <w:r>
        <w:rPr>
          <w:rFonts w:hint="eastAsia" w:cs="Times New Roman"/>
          <w:spacing w:val="-6"/>
          <w:sz w:val="21"/>
          <w:szCs w:val="21"/>
          <w:highlight w:val="none"/>
        </w:rPr>
        <w:t>交付地点：</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pPr>
        <w:adjustRightInd w:val="0"/>
        <w:snapToGrid w:val="0"/>
        <w:spacing w:line="288" w:lineRule="auto"/>
        <w:ind w:right="-588" w:rightChars="-245" w:firstLine="396" w:firstLineChars="200"/>
        <w:rPr>
          <w:rFonts w:cs="Times New Roman"/>
          <w:spacing w:val="-6"/>
          <w:sz w:val="21"/>
          <w:szCs w:val="21"/>
          <w:highlight w:val="none"/>
          <w:u w:val="single"/>
        </w:rPr>
      </w:pPr>
      <w:r>
        <w:rPr>
          <w:rFonts w:hint="eastAsia" w:cs="Times New Roman"/>
          <w:spacing w:val="-6"/>
          <w:sz w:val="21"/>
          <w:szCs w:val="21"/>
          <w:highlight w:val="none"/>
        </w:rPr>
        <w:t>货物质保期：</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u w:val="single"/>
        </w:rPr>
        <w:t>年</w:t>
      </w:r>
      <w:r>
        <w:rPr>
          <w:rFonts w:hint="eastAsia" w:cs="Times New Roman"/>
          <w:spacing w:val="-6"/>
          <w:sz w:val="21"/>
          <w:szCs w:val="21"/>
          <w:highlight w:val="none"/>
        </w:rPr>
        <w:t>，项目验收合格后开始计算；</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第四条：服务标准、期限、效率</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3.质保期满后，乙方继续为甲方服务，仅收取零配件成本费。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4.因人为因素出现的故障不在免费保修范围内。</w:t>
      </w:r>
    </w:p>
    <w:p>
      <w:pPr>
        <w:adjustRightInd w:val="0"/>
        <w:snapToGrid w:val="0"/>
        <w:spacing w:line="288" w:lineRule="auto"/>
        <w:ind w:firstLine="396" w:firstLineChars="200"/>
        <w:rPr>
          <w:rFonts w:cs="Times New Roman"/>
          <w:spacing w:val="-6"/>
          <w:sz w:val="21"/>
          <w:szCs w:val="21"/>
          <w:highlight w:val="none"/>
          <w:u w:val="single"/>
        </w:rPr>
      </w:pPr>
      <w:r>
        <w:rPr>
          <w:rFonts w:hint="eastAsia" w:cs="Times New Roman"/>
          <w:spacing w:val="-6"/>
          <w:sz w:val="21"/>
          <w:szCs w:val="21"/>
          <w:highlight w:val="none"/>
        </w:rPr>
        <w:t>5.</w:t>
      </w:r>
      <w:r>
        <w:rPr>
          <w:rFonts w:hint="eastAsia" w:cs="Times New Roman"/>
          <w:spacing w:val="-6"/>
          <w:sz w:val="21"/>
          <w:szCs w:val="21"/>
          <w:highlight w:val="none"/>
          <w:u w:val="single"/>
        </w:rPr>
        <w:t>如在使用过程中发生质量问题，乙方维修响应时间：    小时以内；</w:t>
      </w:r>
    </w:p>
    <w:p>
      <w:pPr>
        <w:adjustRightInd w:val="0"/>
        <w:snapToGrid w:val="0"/>
        <w:spacing w:line="288" w:lineRule="auto"/>
        <w:ind w:firstLine="396" w:firstLineChars="200"/>
        <w:rPr>
          <w:rFonts w:cs="Times New Roman"/>
          <w:spacing w:val="-6"/>
          <w:sz w:val="21"/>
          <w:szCs w:val="21"/>
          <w:highlight w:val="none"/>
          <w:u w:val="single"/>
        </w:rPr>
      </w:pPr>
      <w:r>
        <w:rPr>
          <w:rFonts w:hint="eastAsia" w:cs="Times New Roman"/>
          <w:spacing w:val="-6"/>
          <w:sz w:val="21"/>
          <w:szCs w:val="21"/>
          <w:highlight w:val="none"/>
          <w:u w:val="single"/>
        </w:rPr>
        <w:t>电话技术支持时间：    小时以内；</w:t>
      </w:r>
    </w:p>
    <w:p>
      <w:pPr>
        <w:adjustRightInd w:val="0"/>
        <w:snapToGrid w:val="0"/>
        <w:spacing w:line="288" w:lineRule="auto"/>
        <w:ind w:firstLine="396" w:firstLineChars="200"/>
        <w:rPr>
          <w:rFonts w:cs="Times New Roman"/>
          <w:spacing w:val="-6"/>
          <w:sz w:val="21"/>
          <w:szCs w:val="21"/>
          <w:highlight w:val="none"/>
          <w:u w:val="single"/>
        </w:rPr>
      </w:pPr>
      <w:r>
        <w:rPr>
          <w:rFonts w:hint="eastAsia" w:cs="Times New Roman"/>
          <w:spacing w:val="-6"/>
          <w:sz w:val="21"/>
          <w:szCs w:val="21"/>
          <w:highlight w:val="none"/>
          <w:u w:val="single"/>
        </w:rPr>
        <w:t>若需上门维修，则在：    小时内到达现场并进行维修；</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6.培训：</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第五条：其他技术、服务要求</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2.技术支持：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5.供货时提供有关的全套技术文件。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w:t>
      </w:r>
      <w:r>
        <w:rPr>
          <w:rFonts w:cs="Times New Roman"/>
          <w:spacing w:val="-6"/>
          <w:sz w:val="21"/>
          <w:szCs w:val="21"/>
          <w:highlight w:val="none"/>
        </w:rPr>
        <w:t>.</w:t>
      </w:r>
      <w:r>
        <w:rPr>
          <w:rFonts w:hint="eastAsia" w:cs="Times New Roman"/>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第六条：验收标准</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1.验收由甲方负责实施；</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2.验收依据：</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2.1合同、磋商文件、响应文件；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2.2乙方提供的技术规格、经甲方认可的合同货物的有效检验文件；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4.验收合格的条件：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4.1所供货物符合产品标准和合同的要求；</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4.2在进行测试和验收过程中发现的问题已被解决并得到甲方的认可；</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4.3合同中规定的所有货物和材料均已交付；</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4.4所供货物已通过使用单位组织的验收；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4.5所有相关的技术文件及资料均已提交并得到接受。</w:t>
      </w:r>
    </w:p>
    <w:p>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第七条：违约责任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1.乙方逾期履行合同的，自逾期之日起，向甲方每日偿付合同总价0</w:t>
      </w:r>
      <w:r>
        <w:rPr>
          <w:rFonts w:cs="Times New Roman"/>
          <w:spacing w:val="-6"/>
          <w:sz w:val="21"/>
          <w:szCs w:val="21"/>
          <w:highlight w:val="none"/>
        </w:rPr>
        <w:t>.5</w:t>
      </w:r>
      <w:r>
        <w:rPr>
          <w:rFonts w:hint="eastAsia" w:cs="Times New Roman"/>
          <w:spacing w:val="-6"/>
          <w:sz w:val="21"/>
          <w:szCs w:val="21"/>
          <w:highlight w:val="none"/>
        </w:rPr>
        <w:t>%的滞纳金。</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2.甲方逾期支付货款的，自逾期之日起，向乙方每日偿付未付价款0</w:t>
      </w:r>
      <w:r>
        <w:rPr>
          <w:rFonts w:cs="Times New Roman"/>
          <w:spacing w:val="-6"/>
          <w:sz w:val="21"/>
          <w:szCs w:val="21"/>
          <w:highlight w:val="none"/>
        </w:rPr>
        <w:t>.5</w:t>
      </w:r>
      <w:r>
        <w:rPr>
          <w:rFonts w:hint="eastAsia" w:cs="Times New Roman"/>
          <w:spacing w:val="-6"/>
          <w:sz w:val="21"/>
          <w:szCs w:val="21"/>
          <w:highlight w:val="none"/>
        </w:rPr>
        <w:t>%的滞纳金。</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spacing w:val="-6"/>
          <w:sz w:val="21"/>
          <w:szCs w:val="21"/>
          <w:highlight w:val="none"/>
        </w:rPr>
      </w:pPr>
      <w:r>
        <w:rPr>
          <w:rFonts w:cs="Times New Roman"/>
          <w:b/>
          <w:spacing w:val="-6"/>
          <w:sz w:val="21"/>
          <w:szCs w:val="21"/>
          <w:highlight w:val="none"/>
        </w:rPr>
        <w:t>第</w:t>
      </w:r>
      <w:r>
        <w:rPr>
          <w:rFonts w:hint="eastAsia" w:cs="Times New Roman"/>
          <w:b/>
          <w:spacing w:val="-6"/>
          <w:sz w:val="21"/>
          <w:szCs w:val="21"/>
          <w:highlight w:val="none"/>
        </w:rPr>
        <w:t>八</w:t>
      </w:r>
      <w:r>
        <w:rPr>
          <w:rFonts w:cs="Times New Roman"/>
          <w:b/>
          <w:spacing w:val="-6"/>
          <w:sz w:val="21"/>
          <w:szCs w:val="21"/>
          <w:highlight w:val="none"/>
        </w:rPr>
        <w:t>条：不可抗力事件处理</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第九条：争议解决</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第十条：合同生效</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合同经甲、乙双方法定代表人或授权代表签名并加盖单位公章后生效。</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w:t>
      </w:r>
      <w:r>
        <w:rPr>
          <w:rFonts w:hint="eastAsia" w:cs="Times New Roman"/>
          <w:spacing w:val="-6"/>
          <w:sz w:val="21"/>
          <w:szCs w:val="21"/>
          <w:highlight w:val="none"/>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第十一条：合同份数</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本合同一式五份，甲方执三份，乙方执一份，采购代理机构执一份。</w:t>
      </w:r>
    </w:p>
    <w:tbl>
      <w:tblPr>
        <w:tblStyle w:val="1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甲方（需方）：（公章）</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甲方代表：</w:t>
            </w:r>
          </w:p>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乙方代表：</w:t>
            </w:r>
          </w:p>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highlight w:val="none"/>
              </w:rPr>
            </w:pPr>
            <w:r>
              <w:rPr>
                <w:rFonts w:hint="eastAsia" w:cs="Times New Roman"/>
                <w:sz w:val="21"/>
                <w:szCs w:val="21"/>
                <w:highlight w:val="none"/>
              </w:rPr>
              <w:t>地址：</w:t>
            </w:r>
            <w:r>
              <w:rPr>
                <w:rFonts w:hint="eastAsia" w:ascii="宋体" w:hAnsi="宋体" w:eastAsia="宋体" w:cs="宋体"/>
                <w:spacing w:val="-6"/>
                <w:sz w:val="21"/>
                <w:szCs w:val="21"/>
                <w:highlight w:val="none"/>
              </w:rPr>
              <w:t>杭州市留和路318号</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highlight w:val="none"/>
              </w:rPr>
            </w:pPr>
            <w:r>
              <w:rPr>
                <w:rFonts w:hint="eastAsia" w:cs="Times New Roman"/>
                <w:sz w:val="21"/>
                <w:szCs w:val="21"/>
                <w:highlight w:val="none"/>
              </w:rPr>
              <w:t>电话：</w:t>
            </w:r>
            <w:r>
              <w:rPr>
                <w:rFonts w:hint="eastAsia" w:ascii="宋体" w:hAnsi="宋体" w:eastAsia="宋体" w:cs="宋体"/>
                <w:spacing w:val="-6"/>
                <w:sz w:val="21"/>
                <w:szCs w:val="21"/>
                <w:highlight w:val="none"/>
              </w:rPr>
              <w:t>0571-85070893</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spacing w:line="288" w:lineRule="auto"/>
              <w:rPr>
                <w:rFonts w:cs="Times New Roman"/>
                <w:sz w:val="21"/>
                <w:szCs w:val="21"/>
                <w:highlight w:val="none"/>
              </w:rPr>
            </w:pPr>
            <w:r>
              <w:rPr>
                <w:rFonts w:hint="eastAsia" w:ascii="宋体" w:hAnsi="宋体" w:eastAsia="宋体" w:cs="宋体"/>
                <w:spacing w:val="-6"/>
                <w:sz w:val="21"/>
                <w:szCs w:val="21"/>
                <w:highlight w:val="none"/>
              </w:rPr>
              <w:t>开户银行： 中国农业银行杭州市保俶支行</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spacing w:line="288" w:lineRule="auto"/>
              <w:rPr>
                <w:rFonts w:cs="Times New Roman"/>
                <w:sz w:val="21"/>
                <w:szCs w:val="21"/>
                <w:highlight w:val="none"/>
              </w:rPr>
            </w:pPr>
            <w:r>
              <w:rPr>
                <w:rFonts w:hint="eastAsia" w:ascii="宋体" w:hAnsi="宋体" w:eastAsia="宋体" w:cs="宋体"/>
                <w:spacing w:val="-6"/>
                <w:sz w:val="21"/>
                <w:szCs w:val="21"/>
                <w:highlight w:val="none"/>
              </w:rPr>
              <w:t>帐号：19030101040006801</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签名日期：      年    月    日</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采购代理机构代表：</w:t>
            </w:r>
          </w:p>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eastAsia="宋体" w:cs="Times New Roman"/>
                <w:spacing w:val="-6"/>
                <w:sz w:val="21"/>
                <w:szCs w:val="21"/>
                <w:highlight w:val="none"/>
                <w:lang w:eastAsia="zh-CN"/>
              </w:rPr>
            </w:pPr>
            <w:r>
              <w:rPr>
                <w:rFonts w:hint="eastAsia"/>
                <w:sz w:val="21"/>
                <w:szCs w:val="21"/>
                <w:highlight w:val="none"/>
              </w:rPr>
              <w:t>电话：</w:t>
            </w:r>
            <w:r>
              <w:rPr>
                <w:rFonts w:hint="eastAsia"/>
                <w:sz w:val="21"/>
                <w:szCs w:val="21"/>
                <w:highlight w:val="none"/>
                <w:lang w:eastAsia="zh-CN"/>
              </w:rPr>
              <w:t>0571-87670301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鉴证日期：      年    月    日</w:t>
            </w:r>
          </w:p>
        </w:tc>
      </w:tr>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pPr>
        <w:adjustRightInd w:val="0"/>
        <w:snapToGrid w:val="0"/>
        <w:spacing w:line="288" w:lineRule="auto"/>
        <w:rPr>
          <w:sz w:val="21"/>
          <w:szCs w:val="21"/>
          <w:highlight w:val="none"/>
        </w:rPr>
      </w:pPr>
    </w:p>
    <w:p>
      <w:pPr>
        <w:adjustRightInd w:val="0"/>
        <w:snapToGrid w:val="0"/>
        <w:spacing w:line="288" w:lineRule="auto"/>
        <w:ind w:firstLine="422" w:firstLineChars="200"/>
        <w:rPr>
          <w:b/>
          <w:bCs/>
          <w:sz w:val="21"/>
          <w:szCs w:val="21"/>
          <w:highlight w:val="none"/>
        </w:rPr>
      </w:pPr>
      <w:bookmarkStart w:id="49"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49"/>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50" w:name="_Hlk71884127"/>
      <w:r>
        <w:rPr>
          <w:rFonts w:hint="eastAsia"/>
          <w:b/>
          <w:bCs/>
          <w:sz w:val="21"/>
          <w:szCs w:val="21"/>
          <w:highlight w:val="none"/>
        </w:rPr>
        <w:t>（</w:t>
      </w:r>
      <w:r>
        <w:rPr>
          <w:b/>
          <w:bCs/>
          <w:sz w:val="21"/>
          <w:szCs w:val="21"/>
          <w:highlight w:val="none"/>
        </w:rPr>
        <w:t>2）符合参加政府采购活动应当具备的一般条件的承诺函</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50"/>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）属于监狱企业的证明文件（若属于监狱企业）</w:t>
      </w:r>
    </w:p>
    <w:p>
      <w:pPr>
        <w:adjustRightInd w:val="0"/>
        <w:snapToGrid w:val="0"/>
        <w:spacing w:line="288" w:lineRule="auto"/>
        <w:ind w:firstLine="420" w:firstLineChars="200"/>
        <w:rPr>
          <w:sz w:val="21"/>
          <w:szCs w:val="21"/>
          <w:highlight w:val="none"/>
        </w:rPr>
      </w:pPr>
      <w:bookmarkStart w:id="51" w:name="OLE_LINK13"/>
      <w:bookmarkStart w:id="52" w:name="OLE_LINK14"/>
      <w:r>
        <w:rPr>
          <w:rFonts w:hint="eastAsia"/>
          <w:sz w:val="21"/>
          <w:szCs w:val="21"/>
          <w:highlight w:val="none"/>
        </w:rPr>
        <w:t>（</w:t>
      </w:r>
      <w:r>
        <w:rPr>
          <w:sz w:val="21"/>
          <w:szCs w:val="21"/>
          <w:highlight w:val="none"/>
        </w:rPr>
        <w:t>4</w:t>
      </w:r>
      <w:r>
        <w:rPr>
          <w:rFonts w:hint="eastAsia"/>
          <w:sz w:val="21"/>
          <w:szCs w:val="21"/>
          <w:highlight w:val="none"/>
        </w:rPr>
        <w:t>）残疾人福利性单位声明函</w:t>
      </w:r>
      <w:bookmarkEnd w:id="51"/>
      <w:bookmarkEnd w:id="52"/>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）2021年12月（含）以后任意一月供应商授权代表社保缴纳证明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pPr>
        <w:adjustRightInd w:val="0"/>
        <w:snapToGrid w:val="0"/>
        <w:spacing w:line="288" w:lineRule="auto"/>
        <w:ind w:firstLine="420" w:firstLineChars="200"/>
        <w:jc w:val="left"/>
        <w:rPr>
          <w:rFonts w:hint="eastAsia" w:cs="Times New Roman"/>
          <w:spacing w:val="-6"/>
          <w:sz w:val="21"/>
          <w:szCs w:val="21"/>
          <w:highlight w:val="none"/>
        </w:rPr>
      </w:pPr>
      <w:bookmarkStart w:id="53" w:name="_Hlk71884196"/>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cs="Times New Roman"/>
          <w:spacing w:val="-6"/>
          <w:sz w:val="21"/>
          <w:szCs w:val="21"/>
          <w:highlight w:val="none"/>
        </w:rPr>
        <w:t>主要用材清单一览表</w:t>
      </w:r>
    </w:p>
    <w:p>
      <w:pPr>
        <w:adjustRightInd w:val="0"/>
        <w:snapToGrid w:val="0"/>
        <w:spacing w:line="288" w:lineRule="auto"/>
        <w:ind w:firstLine="420" w:firstLineChars="200"/>
        <w:jc w:val="left"/>
        <w:rPr>
          <w:rFonts w:hint="eastAsia" w:cs="Times New Roman"/>
          <w:spacing w:val="-6"/>
          <w:sz w:val="21"/>
          <w:szCs w:val="21"/>
          <w:highlight w:val="none"/>
        </w:rPr>
      </w:pPr>
      <w:r>
        <w:rPr>
          <w:rFonts w:hint="eastAsia"/>
          <w:sz w:val="21"/>
          <w:szCs w:val="21"/>
          <w:highlight w:val="none"/>
        </w:rPr>
        <w:t>（</w:t>
      </w:r>
      <w:r>
        <w:rPr>
          <w:rFonts w:hint="eastAsia"/>
          <w:sz w:val="21"/>
          <w:szCs w:val="21"/>
          <w:highlight w:val="none"/>
          <w:lang w:val="en-US" w:eastAsia="zh-CN"/>
        </w:rPr>
        <w:t>7</w:t>
      </w:r>
      <w:r>
        <w:rPr>
          <w:sz w:val="21"/>
          <w:szCs w:val="21"/>
          <w:highlight w:val="none"/>
        </w:rPr>
        <w:t>）</w:t>
      </w:r>
      <w:r>
        <w:rPr>
          <w:rFonts w:hint="eastAsia" w:cs="Times New Roman"/>
          <w:spacing w:val="-6"/>
          <w:sz w:val="21"/>
          <w:szCs w:val="21"/>
          <w:highlight w:val="none"/>
        </w:rPr>
        <w:t>合同履约</w:t>
      </w:r>
    </w:p>
    <w:p>
      <w:pPr>
        <w:adjustRightInd w:val="0"/>
        <w:snapToGrid w:val="0"/>
        <w:spacing w:line="288" w:lineRule="auto"/>
        <w:ind w:firstLine="420" w:firstLineChars="200"/>
        <w:jc w:val="left"/>
        <w:rPr>
          <w:rFonts w:hint="eastAsia" w:cs="Times New Roman"/>
          <w:spacing w:val="-6"/>
          <w:sz w:val="21"/>
          <w:szCs w:val="21"/>
          <w:highlight w:val="none"/>
        </w:rPr>
      </w:pPr>
      <w:r>
        <w:rPr>
          <w:rFonts w:hint="eastAsia"/>
          <w:sz w:val="21"/>
          <w:szCs w:val="21"/>
          <w:highlight w:val="none"/>
        </w:rPr>
        <w:t>（</w:t>
      </w:r>
      <w:r>
        <w:rPr>
          <w:rFonts w:hint="eastAsia"/>
          <w:sz w:val="21"/>
          <w:szCs w:val="21"/>
          <w:highlight w:val="none"/>
          <w:lang w:val="en-US" w:eastAsia="zh-CN"/>
        </w:rPr>
        <w:t>8</w:t>
      </w:r>
      <w:r>
        <w:rPr>
          <w:sz w:val="21"/>
          <w:szCs w:val="21"/>
          <w:highlight w:val="none"/>
        </w:rPr>
        <w:t>）</w:t>
      </w:r>
      <w:r>
        <w:rPr>
          <w:rFonts w:hint="eastAsia" w:cs="Times New Roman"/>
          <w:spacing w:val="-6"/>
          <w:sz w:val="21"/>
          <w:szCs w:val="21"/>
          <w:highlight w:val="none"/>
        </w:rPr>
        <w:t>售后服务方案</w:t>
      </w:r>
    </w:p>
    <w:p>
      <w:pPr>
        <w:adjustRightInd w:val="0"/>
        <w:snapToGrid w:val="0"/>
        <w:spacing w:line="288" w:lineRule="auto"/>
        <w:ind w:firstLine="420" w:firstLineChars="200"/>
        <w:jc w:val="left"/>
        <w:rPr>
          <w:rFonts w:cs="Times New Roman"/>
          <w:spacing w:val="-6"/>
          <w:sz w:val="21"/>
          <w:szCs w:val="21"/>
          <w:highlight w:val="none"/>
        </w:rPr>
      </w:pPr>
      <w:r>
        <w:rPr>
          <w:rFonts w:hint="eastAsia"/>
          <w:sz w:val="21"/>
          <w:szCs w:val="21"/>
          <w:highlight w:val="none"/>
        </w:rPr>
        <w:t>（</w:t>
      </w:r>
      <w:r>
        <w:rPr>
          <w:rFonts w:hint="eastAsia"/>
          <w:sz w:val="21"/>
          <w:szCs w:val="21"/>
          <w:highlight w:val="none"/>
          <w:lang w:val="en-US" w:eastAsia="zh-CN"/>
        </w:rPr>
        <w:t>9</w:t>
      </w:r>
      <w:r>
        <w:rPr>
          <w:sz w:val="21"/>
          <w:szCs w:val="21"/>
          <w:highlight w:val="none"/>
        </w:rPr>
        <w:t>）</w:t>
      </w:r>
      <w:r>
        <w:rPr>
          <w:rFonts w:hint="eastAsia" w:cs="Times New Roman"/>
          <w:spacing w:val="-6"/>
          <w:sz w:val="21"/>
          <w:szCs w:val="21"/>
          <w:highlight w:val="none"/>
        </w:rPr>
        <w:t>节能、环保产品证明材料</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10</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3"/>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bookmarkStart w:id="54" w:name="_Hlk94097338"/>
      <w:r>
        <w:rPr>
          <w:rFonts w:hint="eastAsia"/>
          <w:b/>
          <w:bCs/>
          <w:sz w:val="21"/>
          <w:szCs w:val="21"/>
          <w:highlight w:val="none"/>
        </w:rPr>
        <w:t>资格审查要求的资格证明材料(均需加盖公章)</w:t>
      </w:r>
    </w:p>
    <w:bookmarkEnd w:id="54"/>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t>说明：</w:t>
      </w:r>
    </w:p>
    <w:p>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rFonts w:cs="Times New Roman"/>
          <w:b/>
          <w:bCs/>
          <w:color w:val="000000"/>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pPr>
        <w:adjustRightInd w:val="0"/>
        <w:snapToGrid w:val="0"/>
        <w:spacing w:line="288" w:lineRule="auto"/>
        <w:rPr>
          <w:rFonts w:cs="Times New Roman"/>
          <w:color w:val="000000"/>
          <w:sz w:val="21"/>
          <w:szCs w:val="21"/>
          <w:highlight w:val="none"/>
          <w:shd w:val="clear" w:color="auto" w:fill="FFFFFF"/>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w:t>
      </w:r>
      <w:r>
        <w:rPr>
          <w:rFonts w:hint="eastAsia" w:cs="Times New Roman"/>
          <w:b/>
          <w:bCs/>
          <w:spacing w:val="-6"/>
          <w:sz w:val="21"/>
          <w:szCs w:val="21"/>
          <w:highlight w:val="none"/>
          <w:lang w:eastAsia="zh-CN"/>
        </w:rPr>
        <w:t>浙江科技学院</w:t>
      </w:r>
      <w:r>
        <w:rPr>
          <w:rFonts w:hint="eastAsia" w:cs="Times New Roman"/>
          <w:b/>
          <w:bCs/>
          <w:spacing w:val="-6"/>
          <w:sz w:val="21"/>
          <w:szCs w:val="21"/>
          <w:highlight w:val="none"/>
        </w:rPr>
        <w:t>、浙江求是招标代理有限公司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rFonts w:cs="Times New Roman"/>
          <w:spacing w:val="-6"/>
          <w:sz w:val="21"/>
          <w:szCs w:val="21"/>
          <w:highlight w:val="none"/>
        </w:rPr>
      </w:pPr>
      <w:bookmarkStart w:id="55"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5"/>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3）落实政府采购政策需满足的资格要求：无</w:t>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）本项目的特定资格要求证明材料：无</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浙江科技学院</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东和公寓部分家具购置及安装</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QSZB-Z(H)-B22274(CS)</w:t>
      </w:r>
    </w:p>
    <w:tbl>
      <w:tblPr>
        <w:tblStyle w:val="1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bookmarkStart w:id="56" w:name="_Hlk97040054"/>
            <w:r>
              <w:rPr>
                <w:rFonts w:hint="eastAsia"/>
                <w:b/>
                <w:bCs/>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highlight w:val="none"/>
              </w:rPr>
            </w:pPr>
            <w:r>
              <w:rPr>
                <w:rFonts w:hint="eastAsia" w:cs="Times New Roman"/>
                <w:b/>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小写：_________________________</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大写：_________________________</w:t>
            </w:r>
          </w:p>
          <w:p>
            <w:pPr>
              <w:adjustRightInd w:val="0"/>
              <w:snapToGrid w:val="0"/>
              <w:spacing w:line="288" w:lineRule="auto"/>
              <w:rPr>
                <w:b/>
                <w:bCs/>
                <w:sz w:val="21"/>
                <w:szCs w:val="21"/>
                <w:highlight w:val="none"/>
              </w:rPr>
            </w:pPr>
          </w:p>
        </w:tc>
      </w:tr>
      <w:bookmarkEnd w:id="56"/>
    </w:tbl>
    <w:p>
      <w:pPr>
        <w:adjustRightInd w:val="0"/>
        <w:snapToGrid w:val="0"/>
        <w:spacing w:line="288" w:lineRule="auto"/>
        <w:rPr>
          <w:rFonts w:cs="Times New Roman"/>
          <w:spacing w:val="-6"/>
          <w:sz w:val="21"/>
          <w:szCs w:val="21"/>
          <w:highlight w:val="none"/>
        </w:rPr>
      </w:pPr>
    </w:p>
    <w:p>
      <w:pPr>
        <w:adjustRightInd w:val="0"/>
        <w:snapToGrid w:val="0"/>
        <w:spacing w:line="288" w:lineRule="auto"/>
        <w:rPr>
          <w:rFonts w:cs="Times New Roman"/>
          <w:b/>
          <w:bCs/>
          <w:spacing w:val="-6"/>
          <w:sz w:val="21"/>
          <w:szCs w:val="21"/>
          <w:highlight w:val="none"/>
        </w:rPr>
      </w:pPr>
      <w:bookmarkStart w:id="57" w:name="_Hlk97040072"/>
      <w:r>
        <w:rPr>
          <w:rFonts w:hint="eastAsia" w:cs="Times New Roman"/>
          <w:b/>
          <w:bCs/>
          <w:spacing w:val="-6"/>
          <w:sz w:val="21"/>
          <w:szCs w:val="21"/>
          <w:highlight w:val="none"/>
        </w:rPr>
        <w:t>说明：</w:t>
      </w:r>
    </w:p>
    <w:p>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pPr>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7"/>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w:t>
      </w:r>
      <w:r>
        <w:rPr>
          <w:b/>
          <w:bCs/>
          <w:sz w:val="21"/>
          <w:szCs w:val="21"/>
          <w:highlight w:val="none"/>
        </w:rPr>
        <w:t>中小企业声明函（货物）</w:t>
      </w:r>
      <w:r>
        <w:rPr>
          <w:rFonts w:hint="eastAsia"/>
          <w:b/>
          <w:bCs/>
          <w:sz w:val="21"/>
          <w:szCs w:val="21"/>
          <w:highlight w:val="none"/>
        </w:rPr>
        <w:t>（若属于中小企业）</w:t>
      </w:r>
    </w:p>
    <w:p>
      <w:pPr>
        <w:adjustRightInd w:val="0"/>
        <w:snapToGrid w:val="0"/>
        <w:spacing w:line="288" w:lineRule="auto"/>
        <w:ind w:firstLine="498" w:firstLineChars="236"/>
        <w:rPr>
          <w:b/>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sz w:val="21"/>
          <w:szCs w:val="21"/>
          <w:highlight w:val="none"/>
        </w:rPr>
      </w:pPr>
      <w:r>
        <w:rPr>
          <w:i/>
          <w:sz w:val="21"/>
          <w:szCs w:val="21"/>
          <w:highlight w:val="none"/>
          <w:u w:val="single"/>
        </w:rPr>
        <w:t>1.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pPr>
        <w:adjustRightInd w:val="0"/>
        <w:snapToGrid w:val="0"/>
        <w:spacing w:line="288" w:lineRule="auto"/>
        <w:ind w:firstLine="495" w:firstLineChars="236"/>
        <w:rPr>
          <w:sz w:val="21"/>
          <w:szCs w:val="21"/>
          <w:highlight w:val="none"/>
        </w:rPr>
      </w:pPr>
      <w:r>
        <w:rPr>
          <w:i/>
          <w:sz w:val="21"/>
          <w:szCs w:val="21"/>
          <w:highlight w:val="none"/>
          <w:u w:val="single"/>
        </w:rPr>
        <w:t>2.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rFonts w:hint="eastAsia"/>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企业名称（盖章）：</w:t>
      </w:r>
    </w:p>
    <w:p>
      <w:pPr>
        <w:adjustRightInd w:val="0"/>
        <w:snapToGrid w:val="0"/>
        <w:spacing w:line="288" w:lineRule="auto"/>
        <w:ind w:firstLine="495" w:firstLineChars="236"/>
        <w:rPr>
          <w:sz w:val="21"/>
          <w:szCs w:val="21"/>
          <w:highlight w:val="none"/>
        </w:rPr>
      </w:pPr>
      <w:r>
        <w:rPr>
          <w:sz w:val="21"/>
          <w:szCs w:val="21"/>
          <w:highlight w:val="none"/>
        </w:rPr>
        <w:t>日期：</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rFonts w:hint="eastAsia"/>
          <w:sz w:val="21"/>
          <w:szCs w:val="21"/>
          <w:highlight w:val="none"/>
        </w:rPr>
        <w:t>注：</w:t>
      </w:r>
    </w:p>
    <w:p>
      <w:pPr>
        <w:adjustRightInd w:val="0"/>
        <w:snapToGrid w:val="0"/>
        <w:spacing w:line="288"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highlight w:val="none"/>
        </w:rPr>
      </w:pPr>
      <w:bookmarkStart w:id="58" w:name="_Hlk71885339"/>
      <w:r>
        <w:rPr>
          <w:rFonts w:cs="Times New Roman"/>
          <w:sz w:val="21"/>
          <w:szCs w:val="21"/>
          <w:highlight w:val="none"/>
        </w:rPr>
        <w:t>3.</w:t>
      </w:r>
      <w:r>
        <w:rPr>
          <w:rFonts w:hint="eastAsia" w:cs="Times New Roman"/>
          <w:sz w:val="21"/>
          <w:szCs w:val="21"/>
          <w:highlight w:val="none"/>
        </w:rPr>
        <w:t>《中小企业声明函》填写不全的，视为未提供《中小企业声明函》（从业人员、营业收入、资产总额在中小企业划型标准规定中不涉及的除外），</w:t>
      </w:r>
      <w:bookmarkStart w:id="59" w:name="_Hlk104288877"/>
      <w:r>
        <w:rPr>
          <w:rFonts w:hint="eastAsia" w:cs="Times New Roman"/>
          <w:sz w:val="21"/>
          <w:szCs w:val="22"/>
          <w:highlight w:val="none"/>
        </w:rPr>
        <w:t>不享受中小企业扶持政策。</w:t>
      </w:r>
      <w:bookmarkEnd w:id="59"/>
      <w:r>
        <w:rPr>
          <w:sz w:val="21"/>
          <w:szCs w:val="21"/>
          <w:highlight w:val="none"/>
        </w:rPr>
        <w:t>如项目包含“多件”标的物的，需按标的物项数逐项填写。</w:t>
      </w:r>
    </w:p>
    <w:p>
      <w:pPr>
        <w:adjustRightInd w:val="0"/>
        <w:snapToGrid w:val="0"/>
        <w:spacing w:line="288"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bookmarkEnd w:id="58"/>
    </w:p>
    <w:p>
      <w:pPr>
        <w:adjustRightInd w:val="0"/>
        <w:snapToGrid w:val="0"/>
        <w:spacing w:line="288"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pPr>
        <w:adjustRightInd w:val="0"/>
        <w:snapToGrid w:val="0"/>
        <w:spacing w:line="288" w:lineRule="auto"/>
        <w:jc w:val="center"/>
        <w:outlineLvl w:val="2"/>
        <w:rPr>
          <w:color w:val="000000"/>
          <w:kern w:val="0"/>
          <w:sz w:val="21"/>
          <w:szCs w:val="21"/>
          <w:highlight w:val="none"/>
        </w:rPr>
      </w:pPr>
      <w:r>
        <w:rPr>
          <w:rFonts w:hint="eastAsia"/>
          <w:b/>
          <w:spacing w:val="-6"/>
          <w:sz w:val="21"/>
          <w:szCs w:val="21"/>
          <w:highlight w:val="none"/>
        </w:rPr>
        <w:t>（</w:t>
      </w:r>
      <w:r>
        <w:rPr>
          <w:b/>
          <w:spacing w:val="-6"/>
          <w:sz w:val="21"/>
          <w:szCs w:val="21"/>
          <w:highlight w:val="none"/>
        </w:rPr>
        <w:t>3</w:t>
      </w:r>
      <w:r>
        <w:rPr>
          <w:rFonts w:hint="eastAsia"/>
          <w:b/>
          <w:spacing w:val="-6"/>
          <w:sz w:val="21"/>
          <w:szCs w:val="21"/>
          <w:highlight w:val="none"/>
        </w:rPr>
        <w:t>）属于监狱企业的证明文件（若属于监狱企业）</w:t>
      </w:r>
    </w:p>
    <w:p>
      <w:pPr>
        <w:adjustRightInd w:val="0"/>
        <w:snapToGrid w:val="0"/>
        <w:spacing w:line="288" w:lineRule="auto"/>
        <w:rPr>
          <w:color w:val="000000"/>
          <w:kern w:val="0"/>
          <w:sz w:val="21"/>
          <w:szCs w:val="21"/>
          <w:highlight w:val="none"/>
        </w:rPr>
      </w:pPr>
    </w:p>
    <w:p>
      <w:pPr>
        <w:adjustRightInd w:val="0"/>
        <w:snapToGrid w:val="0"/>
        <w:spacing w:line="288" w:lineRule="auto"/>
        <w:ind w:firstLine="373" w:firstLineChars="177"/>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）残疾人福利性单位声明函（若属于残疾人福利性单位）</w:t>
      </w:r>
    </w:p>
    <w:p>
      <w:pPr>
        <w:adjustRightInd w:val="0"/>
        <w:snapToGrid w:val="0"/>
        <w:spacing w:line="288" w:lineRule="auto"/>
        <w:rPr>
          <w:rFonts w:cs="Times New Roman"/>
          <w:b/>
          <w:spacing w:val="6"/>
          <w:sz w:val="21"/>
          <w:szCs w:val="21"/>
          <w:highlight w:val="none"/>
        </w:rPr>
      </w:pP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4"/>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14"/>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14"/>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致：</w:t>
      </w:r>
      <w:r>
        <w:rPr>
          <w:rFonts w:hint="eastAsia"/>
          <w:b/>
          <w:bCs/>
          <w:sz w:val="21"/>
          <w:szCs w:val="21"/>
          <w:highlight w:val="none"/>
          <w:lang w:eastAsia="zh-CN"/>
        </w:rPr>
        <w:t>浙江科技学院</w:t>
      </w:r>
      <w:r>
        <w:rPr>
          <w:rFonts w:hint="eastAsia"/>
          <w:b/>
          <w:bCs/>
          <w:sz w:val="21"/>
          <w:szCs w:val="21"/>
          <w:highlight w:val="none"/>
        </w:rPr>
        <w:t>、浙江求是招标代理有限公司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sz w:val="21"/>
          <w:szCs w:val="21"/>
          <w:highlight w:val="none"/>
        </w:rPr>
      </w:pPr>
      <w:bookmarkStart w:id="60"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lang w:eastAsia="zh-CN"/>
        </w:rPr>
        <w:t>浙江科技学院东和公寓部分家具购置及安装</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QSZB-Z(H)-B22274(CS)</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60"/>
    <w:p>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9"/>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bookmarkStart w:id="61" w:name="_Hlk97040154"/>
            <w:r>
              <w:rPr>
                <w:rFonts w:hint="eastAsia" w:cs="Times New Roman"/>
                <w:spacing w:val="-6"/>
                <w:sz w:val="21"/>
                <w:szCs w:val="21"/>
                <w:highlight w:val="none"/>
              </w:rPr>
              <w:t>联系人：</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职务：</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手机：</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电子邮箱：</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银行账号：</w:t>
            </w:r>
          </w:p>
        </w:tc>
        <w:tc>
          <w:tcPr>
            <w:tcW w:w="6808" w:type="dxa"/>
          </w:tcPr>
          <w:p>
            <w:pPr>
              <w:adjustRightInd w:val="0"/>
              <w:snapToGrid w:val="0"/>
              <w:spacing w:line="288" w:lineRule="auto"/>
              <w:rPr>
                <w:rFonts w:cs="Times New Roman"/>
                <w:spacing w:val="-6"/>
                <w:sz w:val="21"/>
                <w:szCs w:val="21"/>
                <w:highlight w:val="none"/>
              </w:rPr>
            </w:pPr>
          </w:p>
        </w:tc>
      </w:tr>
      <w:bookmarkEnd w:id="61"/>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bookmarkStart w:id="62"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62"/>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）法定代表人授权委托书</w:t>
      </w:r>
    </w:p>
    <w:p>
      <w:pPr>
        <w:adjustRightInd w:val="0"/>
        <w:snapToGrid w:val="0"/>
        <w:spacing w:line="288" w:lineRule="auto"/>
        <w:rPr>
          <w:sz w:val="21"/>
          <w:szCs w:val="21"/>
          <w:highlight w:val="none"/>
        </w:rPr>
      </w:pPr>
      <w:bookmarkStart w:id="63" w:name="_Hlk97040253"/>
      <w:r>
        <w:rPr>
          <w:rFonts w:hint="eastAsia"/>
          <w:sz w:val="21"/>
          <w:szCs w:val="21"/>
          <w:highlight w:val="none"/>
        </w:rPr>
        <w:t>致：</w:t>
      </w:r>
      <w:r>
        <w:rPr>
          <w:rFonts w:hint="eastAsia"/>
          <w:sz w:val="21"/>
          <w:szCs w:val="21"/>
          <w:highlight w:val="none"/>
          <w:lang w:eastAsia="zh-CN"/>
        </w:rPr>
        <w:t>浙江科技学院</w:t>
      </w:r>
      <w:r>
        <w:rPr>
          <w:rFonts w:hint="eastAsia"/>
          <w:sz w:val="21"/>
          <w:szCs w:val="21"/>
          <w:highlight w:val="none"/>
        </w:rPr>
        <w:t>、浙江求是招标代理有限公司</w:t>
      </w:r>
    </w:p>
    <w:p>
      <w:pPr>
        <w:adjustRightInd w:val="0"/>
        <w:snapToGrid w:val="0"/>
        <w:spacing w:line="288" w:lineRule="auto"/>
        <w:ind w:firstLine="396" w:firstLineChars="200"/>
        <w:rPr>
          <w:rFonts w:cs="Times New Roman"/>
          <w:bCs/>
          <w:spacing w:val="-6"/>
          <w:sz w:val="21"/>
          <w:szCs w:val="21"/>
          <w:highlight w:val="none"/>
        </w:rPr>
      </w:pPr>
      <w:r>
        <w:rPr>
          <w:rFonts w:hint="eastAsia" w:cs="Times New Roman"/>
          <w:bCs/>
          <w:spacing w:val="-6"/>
          <w:sz w:val="21"/>
          <w:szCs w:val="21"/>
          <w:highlight w:val="none"/>
        </w:rPr>
        <w:t>我</w:t>
      </w:r>
      <w:r>
        <w:rPr>
          <w:rFonts w:cs="Times New Roman"/>
          <w:spacing w:val="-6"/>
          <w:sz w:val="21"/>
          <w:szCs w:val="21"/>
          <w:highlight w:val="none"/>
        </w:rPr>
        <w:t>________________</w:t>
      </w:r>
      <w:r>
        <w:rPr>
          <w:rFonts w:hint="eastAsia" w:cs="Times New Roman"/>
          <w:spacing w:val="-6"/>
          <w:sz w:val="21"/>
          <w:szCs w:val="21"/>
          <w:highlight w:val="none"/>
        </w:rPr>
        <w:t>（</w:t>
      </w:r>
      <w:r>
        <w:rPr>
          <w:rFonts w:cs="Times New Roman"/>
          <w:bCs/>
          <w:spacing w:val="-6"/>
          <w:sz w:val="21"/>
          <w:szCs w:val="21"/>
          <w:highlight w:val="none"/>
        </w:rPr>
        <w:t>姓名</w:t>
      </w:r>
      <w:r>
        <w:rPr>
          <w:rFonts w:hint="eastAsia" w:cs="Times New Roman"/>
          <w:bCs/>
          <w:spacing w:val="-6"/>
          <w:sz w:val="21"/>
          <w:szCs w:val="21"/>
          <w:highlight w:val="none"/>
        </w:rPr>
        <w:t>）</w:t>
      </w:r>
      <w:r>
        <w:rPr>
          <w:rFonts w:cs="Times New Roman"/>
          <w:bCs/>
          <w:spacing w:val="-6"/>
          <w:sz w:val="21"/>
          <w:szCs w:val="21"/>
          <w:highlight w:val="none"/>
        </w:rPr>
        <w:t>系</w:t>
      </w:r>
      <w:r>
        <w:rPr>
          <w:rFonts w:hint="eastAsia" w:cs="Times New Roman"/>
          <w:bCs/>
          <w:spacing w:val="-6"/>
          <w:sz w:val="21"/>
          <w:szCs w:val="21"/>
          <w:highlight w:val="none"/>
        </w:rPr>
        <w:t>_________________________（供应商名称）</w:t>
      </w:r>
      <w:r>
        <w:rPr>
          <w:rFonts w:cs="Times New Roman"/>
          <w:bCs/>
          <w:spacing w:val="-6"/>
          <w:sz w:val="21"/>
          <w:szCs w:val="21"/>
          <w:highlight w:val="none"/>
        </w:rPr>
        <w:t>的法定代表人，身份证</w:t>
      </w:r>
      <w:r>
        <w:rPr>
          <w:rFonts w:hint="eastAsia" w:cs="Times New Roman"/>
          <w:bCs/>
          <w:spacing w:val="-6"/>
          <w:sz w:val="21"/>
          <w:szCs w:val="21"/>
          <w:highlight w:val="none"/>
        </w:rPr>
        <w:t>号码：_________________________________。</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现授权委托本单位在职职工：</w:t>
      </w:r>
      <w:r>
        <w:rPr>
          <w:rFonts w:cs="Times New Roman"/>
          <w:spacing w:val="-6"/>
          <w:sz w:val="21"/>
          <w:szCs w:val="21"/>
          <w:highlight w:val="none"/>
        </w:rPr>
        <w:t>_________</w:t>
      </w:r>
      <w:r>
        <w:rPr>
          <w:rFonts w:hint="eastAsia" w:cs="Times New Roman"/>
          <w:spacing w:val="-6"/>
          <w:sz w:val="21"/>
          <w:szCs w:val="21"/>
          <w:highlight w:val="none"/>
        </w:rPr>
        <w:t>（姓名），身份证号码：</w:t>
      </w:r>
      <w:r>
        <w:rPr>
          <w:rFonts w:cs="Times New Roman"/>
          <w:spacing w:val="-6"/>
          <w:sz w:val="21"/>
          <w:szCs w:val="21"/>
          <w:highlight w:val="none"/>
        </w:rPr>
        <w:t>_______________</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浙江科技学院东和公寓部分家具购置及安装</w:t>
      </w:r>
      <w:r>
        <w:rPr>
          <w:rFonts w:hint="eastAsia" w:cs="Times New Roman"/>
          <w:bCs/>
          <w:spacing w:val="-6"/>
          <w:sz w:val="21"/>
          <w:szCs w:val="21"/>
          <w:highlight w:val="none"/>
        </w:rPr>
        <w:t>标项</w:t>
      </w:r>
      <w:r>
        <w:rPr>
          <w:rFonts w:hint="eastAsia" w:cs="Times New Roman"/>
          <w:bCs/>
          <w:spacing w:val="-6"/>
          <w:sz w:val="21"/>
          <w:szCs w:val="21"/>
          <w:highlight w:val="none"/>
          <w:u w:val="single"/>
        </w:rPr>
        <w:t xml:space="preserve">  </w:t>
      </w:r>
      <w:r>
        <w:rPr>
          <w:rFonts w:cs="Times New Roman"/>
          <w:bCs/>
          <w:spacing w:val="-6"/>
          <w:sz w:val="21"/>
          <w:szCs w:val="21"/>
          <w:highlight w:val="none"/>
          <w:u w:val="single"/>
        </w:rPr>
        <w:t xml:space="preserve"> </w:t>
      </w:r>
      <w:r>
        <w:rPr>
          <w:rFonts w:hint="eastAsia" w:cs="Times New Roman"/>
          <w:bCs/>
          <w:spacing w:val="-6"/>
          <w:sz w:val="21"/>
          <w:szCs w:val="21"/>
          <w:highlight w:val="none"/>
          <w:u w:val="single"/>
        </w:rPr>
        <w:t xml:space="preserve"> </w:t>
      </w:r>
      <w:r>
        <w:rPr>
          <w:rFonts w:hint="eastAsia" w:cs="Times New Roman"/>
          <w:spacing w:val="-6"/>
          <w:sz w:val="21"/>
          <w:szCs w:val="21"/>
          <w:highlight w:val="none"/>
        </w:rPr>
        <w:t>的磋商活动，并代表我方全权办理针对上述项目的</w:t>
      </w:r>
      <w:r>
        <w:rPr>
          <w:rFonts w:hint="eastAsia"/>
          <w:sz w:val="21"/>
          <w:szCs w:val="21"/>
          <w:highlight w:val="none"/>
        </w:rPr>
        <w:t>磋商文件开启、磋商、评审、签约等具体事务和签署相关文件。</w:t>
      </w:r>
    </w:p>
    <w:p>
      <w:pPr>
        <w:adjustRightInd w:val="0"/>
        <w:snapToGrid w:val="0"/>
        <w:spacing w:line="288" w:lineRule="auto"/>
        <w:ind w:firstLine="420" w:firstLineChars="200"/>
        <w:rPr>
          <w:sz w:val="21"/>
          <w:szCs w:val="21"/>
          <w:highlight w:val="none"/>
        </w:rPr>
      </w:pPr>
      <w:r>
        <w:rPr>
          <w:rFonts w:hint="eastAsia"/>
          <w:sz w:val="21"/>
          <w:szCs w:val="21"/>
          <w:highlight w:val="none"/>
        </w:rPr>
        <w:t>我方对被授权人的签名负全部责任。</w:t>
      </w:r>
    </w:p>
    <w:p>
      <w:pPr>
        <w:adjustRightInd w:val="0"/>
        <w:snapToGrid w:val="0"/>
        <w:spacing w:line="288" w:lineRule="auto"/>
        <w:ind w:firstLine="420" w:firstLineChars="200"/>
        <w:rPr>
          <w:sz w:val="21"/>
          <w:szCs w:val="21"/>
          <w:highlight w:val="none"/>
        </w:rPr>
      </w:pPr>
      <w:r>
        <w:rPr>
          <w:rFonts w:hint="eastAsia"/>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highlight w:val="none"/>
        </w:rPr>
      </w:pPr>
      <w:r>
        <w:rPr>
          <w:rFonts w:hint="eastAsia"/>
          <w:sz w:val="21"/>
          <w:szCs w:val="21"/>
          <w:highlight w:val="none"/>
        </w:rPr>
        <w:t>被授权人无转委托权，特此委托。</w:t>
      </w:r>
    </w:p>
    <w:p>
      <w:pPr>
        <w:adjustRightInd w:val="0"/>
        <w:snapToGrid w:val="0"/>
        <w:spacing w:line="288" w:lineRule="auto"/>
        <w:ind w:firstLine="420" w:firstLineChars="200"/>
        <w:rPr>
          <w:sz w:val="21"/>
          <w:szCs w:val="21"/>
          <w:highlight w:val="none"/>
          <w:u w:val="single"/>
        </w:rPr>
      </w:pPr>
      <w:r>
        <w:rPr>
          <w:rFonts w:hint="eastAsia"/>
          <w:sz w:val="21"/>
          <w:szCs w:val="21"/>
          <w:highlight w:val="none"/>
          <w:u w:val="single"/>
        </w:rPr>
        <w:t>▲供应商授权代表必须为供应商本单位在职职工，并提供</w:t>
      </w:r>
      <w:r>
        <w:rPr>
          <w:sz w:val="21"/>
          <w:szCs w:val="21"/>
          <w:highlight w:val="none"/>
          <w:u w:val="single"/>
        </w:rPr>
        <w:t>2021年12月（含）以后任意一月社保缴纳证明</w:t>
      </w:r>
      <w:r>
        <w:rPr>
          <w:rFonts w:hint="eastAsia"/>
          <w:sz w:val="21"/>
          <w:szCs w:val="21"/>
          <w:highlight w:val="none"/>
          <w:u w:val="single"/>
        </w:rPr>
        <w:t>。</w:t>
      </w:r>
    </w:p>
    <w:p>
      <w:pPr>
        <w:adjustRightInd w:val="0"/>
        <w:snapToGrid w:val="0"/>
        <w:spacing w:line="288" w:lineRule="auto"/>
        <w:ind w:firstLine="420" w:firstLineChars="200"/>
        <w:rPr>
          <w:sz w:val="21"/>
          <w:szCs w:val="21"/>
          <w:highlight w:val="none"/>
        </w:rPr>
      </w:pPr>
      <w:r>
        <w:rPr>
          <w:rFonts w:hint="eastAsia"/>
          <w:sz w:val="21"/>
          <w:szCs w:val="21"/>
          <w:highlight w:val="none"/>
        </w:rPr>
        <w:t>法定代表人（签名或盖章）：</w:t>
      </w: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adjustRightInd w:val="0"/>
              <w:snapToGrid w:val="0"/>
              <w:spacing w:line="288" w:lineRule="auto"/>
              <w:rPr>
                <w:rFonts w:cs="Times New Roman"/>
                <w:sz w:val="21"/>
                <w:szCs w:val="21"/>
                <w:highlight w:val="none"/>
              </w:rPr>
            </w:pPr>
            <w:r>
              <w:rPr>
                <w:rFonts w:hint="eastAsia" w:cs="Times New Roman"/>
                <w:sz w:val="21"/>
                <w:szCs w:val="21"/>
                <w:highlight w:val="none"/>
              </w:rPr>
              <w:t>法定代表人身份证明：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r>
              <w:rPr>
                <w:rFonts w:hint="eastAsia" w:cs="Times New Roman"/>
                <w:sz w:val="21"/>
                <w:szCs w:val="21"/>
                <w:highlight w:val="none"/>
              </w:rPr>
              <w:t>授权代表身份证明：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tc>
      </w:tr>
      <w:bookmarkEnd w:id="63"/>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）2021年12月（含）以后任意一月的供应商授权代表社保缴纳证明</w:t>
      </w:r>
    </w:p>
    <w:p>
      <w:pPr>
        <w:adjustRightInd w:val="0"/>
        <w:snapToGrid w:val="0"/>
        <w:spacing w:line="288" w:lineRule="auto"/>
        <w:jc w:val="center"/>
        <w:rPr>
          <w:b/>
          <w:bCs/>
          <w:sz w:val="21"/>
          <w:szCs w:val="21"/>
          <w:highlight w:val="none"/>
        </w:rPr>
      </w:pPr>
      <w:r>
        <w:rPr>
          <w:rFonts w:hint="eastAsia"/>
          <w:b/>
          <w:bCs/>
          <w:sz w:val="21"/>
          <w:szCs w:val="21"/>
          <w:highlight w:val="none"/>
        </w:rPr>
        <w:t>（授权代表为法定代表人可不提供）</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26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w:t>
            </w:r>
          </w:p>
        </w:tc>
        <w:tc>
          <w:tcPr>
            <w:tcW w:w="12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项目名称</w:t>
            </w:r>
          </w:p>
        </w:tc>
        <w:tc>
          <w:tcPr>
            <w:tcW w:w="143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25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合同金额</w:t>
            </w:r>
          </w:p>
          <w:p>
            <w:pPr>
              <w:adjustRightInd w:val="0"/>
              <w:snapToGrid w:val="0"/>
              <w:spacing w:line="288" w:lineRule="auto"/>
              <w:jc w:val="center"/>
              <w:rPr>
                <w:b/>
                <w:bCs/>
                <w:sz w:val="21"/>
                <w:szCs w:val="21"/>
                <w:highlight w:val="none"/>
              </w:rPr>
            </w:pPr>
            <w:r>
              <w:rPr>
                <w:rFonts w:hint="eastAsia"/>
                <w:b/>
                <w:bCs/>
                <w:sz w:val="21"/>
                <w:szCs w:val="21"/>
                <w:highlight w:val="none"/>
              </w:rPr>
              <w:t>（万元）</w:t>
            </w:r>
          </w:p>
        </w:tc>
        <w:tc>
          <w:tcPr>
            <w:tcW w:w="89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附件页码</w:t>
            </w:r>
          </w:p>
        </w:tc>
        <w:tc>
          <w:tcPr>
            <w:tcW w:w="99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合同签订时间</w:t>
            </w:r>
          </w:p>
        </w:tc>
        <w:tc>
          <w:tcPr>
            <w:tcW w:w="171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采购人联系人</w:t>
            </w:r>
          </w:p>
          <w:p>
            <w:pPr>
              <w:adjustRightInd w:val="0"/>
              <w:snapToGrid w:val="0"/>
              <w:spacing w:line="288" w:lineRule="auto"/>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浙江科技学院</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东和公寓部分家具购置及安装</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QSZB-Z(H)-B22274(CS)</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sz w:val="21"/>
                <w:szCs w:val="21"/>
                <w:highlight w:val="none"/>
              </w:rPr>
            </w:pPr>
            <w:bookmarkStart w:id="64" w:name="_Hlk97040421"/>
            <w:r>
              <w:rPr>
                <w:rFonts w:hint="eastAsia"/>
                <w:b/>
                <w:bCs/>
                <w:sz w:val="21"/>
                <w:szCs w:val="21"/>
                <w:highlight w:val="none"/>
              </w:rPr>
              <w:t>序号</w:t>
            </w:r>
          </w:p>
        </w:tc>
        <w:tc>
          <w:tcPr>
            <w:tcW w:w="328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highlight w:val="none"/>
              </w:rPr>
            </w:pPr>
            <w:r>
              <w:rPr>
                <w:rFonts w:hint="eastAsia"/>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bookmarkEnd w:id="64"/>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）货物配置清单</w:t>
      </w:r>
      <w:r>
        <w:rPr>
          <w:rFonts w:hint="eastAsia"/>
          <w:sz w:val="21"/>
          <w:szCs w:val="21"/>
          <w:highlight w:val="none"/>
        </w:rPr>
        <w:t>（不含报价）</w:t>
      </w:r>
    </w:p>
    <w:p>
      <w:pPr>
        <w:adjustRightInd w:val="0"/>
        <w:snapToGrid w:val="0"/>
        <w:spacing w:line="288" w:lineRule="auto"/>
        <w:rPr>
          <w:sz w:val="21"/>
          <w:szCs w:val="21"/>
          <w:highlight w:val="none"/>
        </w:rPr>
      </w:pPr>
    </w:p>
    <w:tbl>
      <w:tblPr>
        <w:tblStyle w:val="18"/>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rFonts w:hint="eastAsia"/>
          <w:b/>
          <w:spacing w:val="-6"/>
          <w:sz w:val="21"/>
          <w:szCs w:val="21"/>
          <w:highlight w:val="none"/>
        </w:rPr>
      </w:pPr>
      <w:bookmarkStart w:id="65" w:name="_Hlk71885757"/>
      <w:r>
        <w:rPr>
          <w:rFonts w:hint="eastAsia"/>
          <w:b/>
          <w:spacing w:val="-6"/>
          <w:sz w:val="21"/>
          <w:szCs w:val="21"/>
          <w:highlight w:val="none"/>
        </w:rPr>
        <w:t>（6）主要用材清单一览表</w:t>
      </w:r>
    </w:p>
    <w:p>
      <w:pPr>
        <w:adjustRightInd w:val="0"/>
        <w:snapToGrid w:val="0"/>
        <w:spacing w:line="288" w:lineRule="auto"/>
        <w:rPr>
          <w:rFonts w:hint="eastAsia"/>
          <w:b/>
          <w:spacing w:val="-6"/>
          <w:sz w:val="21"/>
          <w:szCs w:val="21"/>
          <w:highlight w:val="none"/>
        </w:rPr>
      </w:pPr>
      <w:r>
        <w:rPr>
          <w:rFonts w:hint="eastAsia"/>
          <w:b/>
          <w:spacing w:val="-6"/>
          <w:sz w:val="21"/>
          <w:szCs w:val="21"/>
          <w:highlight w:val="none"/>
        </w:rPr>
        <w:t>（7）合同履约</w:t>
      </w:r>
    </w:p>
    <w:p>
      <w:pPr>
        <w:adjustRightInd w:val="0"/>
        <w:snapToGrid w:val="0"/>
        <w:spacing w:line="288" w:lineRule="auto"/>
        <w:rPr>
          <w:b/>
          <w:spacing w:val="-6"/>
          <w:sz w:val="21"/>
          <w:szCs w:val="21"/>
          <w:highlight w:val="none"/>
        </w:rPr>
      </w:pPr>
      <w:r>
        <w:rPr>
          <w:rFonts w:hint="eastAsia"/>
          <w:b/>
          <w:spacing w:val="-6"/>
          <w:sz w:val="21"/>
          <w:szCs w:val="21"/>
          <w:highlight w:val="none"/>
        </w:rPr>
        <w:t>（8）售后服务方案</w:t>
      </w:r>
    </w:p>
    <w:p>
      <w:pPr>
        <w:adjustRightInd w:val="0"/>
        <w:snapToGrid w:val="0"/>
        <w:spacing w:line="288" w:lineRule="auto"/>
        <w:outlineLvl w:val="2"/>
        <w:rPr>
          <w:rFonts w:hint="eastAsia"/>
          <w:b/>
          <w:spacing w:val="-6"/>
          <w:sz w:val="21"/>
          <w:szCs w:val="21"/>
          <w:highlight w:val="none"/>
        </w:rPr>
      </w:pPr>
      <w:r>
        <w:rPr>
          <w:rFonts w:hint="eastAsia"/>
          <w:b/>
          <w:spacing w:val="-6"/>
          <w:sz w:val="21"/>
          <w:szCs w:val="21"/>
          <w:highlight w:val="none"/>
        </w:rPr>
        <w:t>（</w:t>
      </w:r>
      <w:r>
        <w:rPr>
          <w:b/>
          <w:spacing w:val="-6"/>
          <w:sz w:val="21"/>
          <w:szCs w:val="21"/>
          <w:highlight w:val="none"/>
        </w:rPr>
        <w:t>7</w:t>
      </w:r>
      <w:r>
        <w:rPr>
          <w:rFonts w:hint="eastAsia"/>
          <w:b/>
          <w:spacing w:val="-6"/>
          <w:sz w:val="21"/>
          <w:szCs w:val="21"/>
          <w:highlight w:val="none"/>
        </w:rPr>
        <w:t>）环保产品证明材料</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说明：产品属于品目清单范围且提供国家确定的认证机构出具的处于有效期之内的环境标志产品认证证书（扫描件加盖公章）</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采购人拟采购的产品属于品目清单范围的，采购人及其委托的采购代理机构将依据国家确定的认证机构出具的、环境标志产品认证证书，对获得证书的产品实施政府优先采购或强制采购。供应商须按</w:t>
      </w:r>
      <w:r>
        <w:rPr>
          <w:rFonts w:hint="eastAsia" w:cs="Times New Roman"/>
          <w:spacing w:val="-6"/>
          <w:sz w:val="21"/>
          <w:szCs w:val="21"/>
          <w:highlight w:val="none"/>
        </w:rPr>
        <w:t>磋商</w:t>
      </w:r>
      <w:r>
        <w:rPr>
          <w:rFonts w:cs="Times New Roman"/>
          <w:spacing w:val="-6"/>
          <w:sz w:val="21"/>
          <w:szCs w:val="21"/>
          <w:highlight w:val="none"/>
        </w:rPr>
        <w:t>文件要求提供相关产品认证证书。</w:t>
      </w:r>
    </w:p>
    <w:p>
      <w:pPr>
        <w:adjustRightInd w:val="0"/>
        <w:snapToGrid w:val="0"/>
        <w:spacing w:line="288" w:lineRule="auto"/>
        <w:rPr>
          <w:b/>
          <w:spacing w:val="-6"/>
          <w:sz w:val="21"/>
          <w:szCs w:val="21"/>
          <w:highlight w:val="none"/>
        </w:rPr>
      </w:pPr>
    </w:p>
    <w:p>
      <w:pPr>
        <w:adjustRightInd w:val="0"/>
        <w:snapToGrid w:val="0"/>
        <w:spacing w:line="288" w:lineRule="auto"/>
        <w:outlineLvl w:val="2"/>
        <w:rPr>
          <w:b/>
          <w:spacing w:val="-6"/>
          <w:sz w:val="21"/>
          <w:szCs w:val="21"/>
          <w:highlight w:val="none"/>
        </w:rPr>
      </w:pPr>
      <w:r>
        <w:rPr>
          <w:rFonts w:hint="eastAsia"/>
          <w:b/>
          <w:spacing w:val="-6"/>
          <w:sz w:val="21"/>
          <w:szCs w:val="21"/>
          <w:highlight w:val="none"/>
        </w:rPr>
        <w:t>（8）科技创新相关证明材料</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b/>
          <w:spacing w:val="-6"/>
          <w:sz w:val="21"/>
          <w:szCs w:val="21"/>
          <w:highlight w:val="none"/>
        </w:rPr>
      </w:pPr>
    </w:p>
    <w:p>
      <w:pPr>
        <w:adjustRightInd w:val="0"/>
        <w:snapToGrid w:val="0"/>
        <w:spacing w:line="288" w:lineRule="auto"/>
        <w:outlineLvl w:val="2"/>
        <w:rPr>
          <w:b/>
          <w:spacing w:val="-6"/>
          <w:sz w:val="21"/>
          <w:szCs w:val="21"/>
          <w:highlight w:val="none"/>
        </w:rPr>
      </w:pPr>
      <w:r>
        <w:rPr>
          <w:rFonts w:hint="eastAsia"/>
          <w:b/>
          <w:spacing w:val="-6"/>
          <w:sz w:val="21"/>
          <w:szCs w:val="21"/>
          <w:highlight w:val="none"/>
        </w:rPr>
        <w:t>（……）供应商需要说明的其他文件和材料。</w:t>
      </w:r>
      <w:bookmarkEnd w:id="65"/>
    </w:p>
    <w:p>
      <w:pPr>
        <w:widowControl/>
        <w:jc w:val="left"/>
        <w:rPr>
          <w:b/>
          <w:spacing w:val="-6"/>
          <w:sz w:val="21"/>
          <w:szCs w:val="21"/>
          <w:highlight w:val="none"/>
        </w:rPr>
      </w:pPr>
      <w:r>
        <w:rPr>
          <w:rFonts w:hint="eastAsia"/>
          <w:b/>
          <w:spacing w:val="-6"/>
          <w:sz w:val="21"/>
          <w:szCs w:val="21"/>
          <w:highlight w:val="none"/>
          <w:lang w:val="en-US" w:eastAsia="zh-CN"/>
        </w:rPr>
        <w:t>响应供应商</w:t>
      </w:r>
      <w:r>
        <w:rPr>
          <w:rFonts w:hint="eastAsia"/>
          <w:b/>
          <w:spacing w:val="-6"/>
          <w:sz w:val="21"/>
          <w:szCs w:val="21"/>
          <w:highlight w:val="none"/>
        </w:rPr>
        <w:t>可根据自身情况提供，包括但不仅限于（扫描件）：</w:t>
      </w:r>
      <w:r>
        <w:rPr>
          <w:rFonts w:hint="eastAsia"/>
          <w:b/>
          <w:spacing w:val="-6"/>
          <w:sz w:val="21"/>
          <w:szCs w:val="21"/>
          <w:highlight w:val="none"/>
          <w:lang w:val="en-US" w:eastAsia="zh-CN"/>
        </w:rPr>
        <w:t>响应供应商</w:t>
      </w:r>
      <w:r>
        <w:rPr>
          <w:rFonts w:hint="eastAsia"/>
          <w:b/>
          <w:spacing w:val="-6"/>
          <w:sz w:val="21"/>
          <w:szCs w:val="21"/>
          <w:highlight w:val="none"/>
        </w:rPr>
        <w:t>有效的质量、环境、职业健康安全管理体系认证证书，</w:t>
      </w:r>
      <w:r>
        <w:rPr>
          <w:rFonts w:hint="eastAsia"/>
          <w:b/>
          <w:spacing w:val="-6"/>
          <w:sz w:val="21"/>
          <w:szCs w:val="21"/>
          <w:highlight w:val="none"/>
          <w:lang w:val="en-US" w:eastAsia="zh-CN"/>
        </w:rPr>
        <w:t>响应供应商或</w:t>
      </w:r>
      <w:r>
        <w:rPr>
          <w:rFonts w:hint="eastAsia"/>
          <w:b/>
          <w:spacing w:val="-6"/>
          <w:sz w:val="21"/>
          <w:szCs w:val="21"/>
          <w:highlight w:val="none"/>
        </w:rPr>
        <w:t>制造商有效的中国环保产品认证证书（CQC），与采购标的相关的外观、结构、工艺及技术专利（在保护期内）证书，对应采购标的的原材料通过取得CMA计量认证的检测机构出具的合格检测报告（202</w:t>
      </w:r>
      <w:r>
        <w:rPr>
          <w:rFonts w:hint="eastAsia"/>
          <w:b/>
          <w:spacing w:val="-6"/>
          <w:sz w:val="21"/>
          <w:szCs w:val="21"/>
          <w:highlight w:val="none"/>
          <w:lang w:val="en-US" w:eastAsia="zh-CN"/>
        </w:rPr>
        <w:t>1</w:t>
      </w:r>
      <w:r>
        <w:rPr>
          <w:rFonts w:hint="eastAsia"/>
          <w:b/>
          <w:spacing w:val="-6"/>
          <w:sz w:val="21"/>
          <w:szCs w:val="21"/>
          <w:highlight w:val="none"/>
        </w:rPr>
        <w:t>年1月1日以来），对应采购标的的成品通过取得CMA计量认证的检测机构出具的合格检测报告（202</w:t>
      </w:r>
      <w:r>
        <w:rPr>
          <w:rFonts w:hint="eastAsia"/>
          <w:b/>
          <w:spacing w:val="-6"/>
          <w:sz w:val="21"/>
          <w:szCs w:val="21"/>
          <w:highlight w:val="none"/>
          <w:lang w:val="en-US" w:eastAsia="zh-CN"/>
        </w:rPr>
        <w:t>1</w:t>
      </w:r>
      <w:r>
        <w:rPr>
          <w:rFonts w:hint="eastAsia"/>
          <w:b/>
          <w:spacing w:val="-6"/>
          <w:sz w:val="21"/>
          <w:szCs w:val="21"/>
          <w:highlight w:val="none"/>
        </w:rPr>
        <w:t>年1月1日以来）。</w:t>
      </w:r>
      <w:r>
        <w:rPr>
          <w:b/>
          <w:spacing w:val="-6"/>
          <w:sz w:val="21"/>
          <w:szCs w:val="21"/>
          <w:highlight w:val="none"/>
        </w:rPr>
        <w:br w:type="page"/>
      </w:r>
    </w:p>
    <w:p>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pPr>
        <w:snapToGrid w:val="0"/>
        <w:spacing w:line="288" w:lineRule="auto"/>
        <w:rPr>
          <w:rFonts w:cs="仿宋_GB2312"/>
          <w:sz w:val="21"/>
          <w:szCs w:val="21"/>
          <w:highlight w:val="none"/>
          <w:u w:val="single"/>
        </w:rPr>
      </w:pPr>
    </w:p>
    <w:p>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pPr>
        <w:snapToGrid w:val="0"/>
        <w:spacing w:line="288" w:lineRule="auto"/>
        <w:ind w:firstLine="424" w:firstLineChars="202"/>
        <w:rPr>
          <w:sz w:val="21"/>
          <w:szCs w:val="21"/>
          <w:highlight w:val="none"/>
        </w:rPr>
      </w:pPr>
      <w:r>
        <w:rPr>
          <w:rFonts w:hint="eastAsia"/>
          <w:sz w:val="21"/>
          <w:szCs w:val="21"/>
          <w:highlight w:val="none"/>
        </w:rPr>
        <w:t>特此说明。</w:t>
      </w:r>
    </w:p>
    <w:p>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pPr>
        <w:snapToGrid w:val="0"/>
        <w:spacing w:line="288" w:lineRule="auto"/>
        <w:ind w:right="1440" w:firstLine="424" w:firstLineChars="202"/>
        <w:rPr>
          <w:sz w:val="21"/>
          <w:szCs w:val="21"/>
          <w:highlight w:val="none"/>
        </w:rPr>
      </w:pPr>
      <w:r>
        <w:rPr>
          <w:sz w:val="21"/>
          <w:szCs w:val="21"/>
          <w:highlight w:val="none"/>
        </w:rPr>
        <w:t>日期：       年     月     日</w:t>
      </w:r>
    </w:p>
    <w:p>
      <w:pPr>
        <w:snapToGrid w:val="0"/>
        <w:spacing w:line="288" w:lineRule="auto"/>
        <w:rPr>
          <w:b/>
          <w:bCs/>
          <w:sz w:val="21"/>
          <w:szCs w:val="21"/>
          <w:highlight w:val="none"/>
        </w:rPr>
      </w:pPr>
    </w:p>
    <w:p>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highlight w:val="none"/>
        </w:rPr>
      </w:pPr>
      <w:r>
        <w:rPr>
          <w:b/>
          <w:spacing w:val="-6"/>
          <w:sz w:val="21"/>
          <w:szCs w:val="21"/>
          <w:highlight w:val="none"/>
        </w:rPr>
        <w:br w:type="page"/>
      </w:r>
    </w:p>
    <w:p>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Times New Roman"/>
          <w:b/>
          <w:bCs/>
          <w:sz w:val="21"/>
          <w:szCs w:val="21"/>
          <w:highlight w:val="none"/>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widowControl/>
        <w:jc w:val="left"/>
        <w:rPr>
          <w:rFonts w:cs="仿宋_GB2312"/>
          <w:b/>
          <w:kern w:val="0"/>
          <w:sz w:val="21"/>
          <w:szCs w:val="21"/>
          <w:highlight w:val="none"/>
        </w:rPr>
      </w:pPr>
      <w:r>
        <w:rPr>
          <w:rFonts w:cs="仿宋_GB2312"/>
          <w:b/>
          <w:kern w:val="0"/>
          <w:sz w:val="21"/>
          <w:szCs w:val="21"/>
          <w:highlight w:val="none"/>
        </w:rPr>
        <w:br w:type="page"/>
      </w:r>
    </w:p>
    <w:p>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pPr>
        <w:snapToGrid w:val="0"/>
        <w:spacing w:line="288" w:lineRule="auto"/>
        <w:rPr>
          <w:rFonts w:cs="仿宋_GB2312"/>
          <w:kern w:val="0"/>
          <w:sz w:val="21"/>
          <w:szCs w:val="21"/>
          <w:highlight w:val="none"/>
          <w:lang w:val="zh-CN"/>
        </w:rPr>
      </w:pPr>
    </w:p>
    <w:p>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pPr>
        <w:snapToGrid w:val="0"/>
        <w:spacing w:line="288" w:lineRule="auto"/>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pStyle w:val="32"/>
        <w:widowControl w:val="0"/>
        <w:spacing w:line="240" w:lineRule="auto"/>
        <w:jc w:val="both"/>
        <w:outlineLvl w:val="0"/>
        <w:rPr>
          <w:rFonts w:hint="eastAsia" w:hAnsi="宋体" w:cs="宋体"/>
          <w:b/>
          <w:spacing w:val="-6"/>
          <w:sz w:val="24"/>
          <w:highlight w:val="none"/>
        </w:rPr>
      </w:pPr>
      <w:r>
        <w:rPr>
          <w:rFonts w:hint="eastAsia" w:hAnsi="宋体" w:cs="宋体"/>
          <w:b/>
          <w:spacing w:val="-6"/>
          <w:sz w:val="24"/>
          <w:highlight w:val="none"/>
        </w:rPr>
        <w:br w:type="page"/>
      </w:r>
    </w:p>
    <w:p>
      <w:pPr>
        <w:pStyle w:val="32"/>
        <w:widowControl w:val="0"/>
        <w:spacing w:line="240" w:lineRule="auto"/>
        <w:jc w:val="both"/>
        <w:outlineLvl w:val="0"/>
        <w:rPr>
          <w:rFonts w:hAnsi="宋体" w:cs="宋体"/>
          <w:b/>
          <w:spacing w:val="-6"/>
          <w:sz w:val="24"/>
          <w:highlight w:val="none"/>
        </w:rPr>
      </w:pPr>
      <w:r>
        <w:rPr>
          <w:rFonts w:hint="eastAsia" w:hAnsi="宋体" w:cs="宋体"/>
          <w:b/>
          <w:spacing w:val="-6"/>
          <w:sz w:val="24"/>
          <w:highlight w:val="none"/>
        </w:rPr>
        <w:t>附件4：</w:t>
      </w:r>
    </w:p>
    <w:p>
      <w:pPr>
        <w:pStyle w:val="32"/>
        <w:widowControl w:val="0"/>
        <w:spacing w:line="240" w:lineRule="auto"/>
        <w:jc w:val="center"/>
        <w:outlineLvl w:val="0"/>
        <w:rPr>
          <w:rFonts w:hAnsi="宋体" w:cs="宋体"/>
          <w:sz w:val="24"/>
          <w:szCs w:val="24"/>
          <w:highlight w:val="none"/>
        </w:rPr>
      </w:pPr>
      <w:r>
        <w:rPr>
          <w:rFonts w:hint="eastAsia" w:hAnsi="宋体" w:cs="宋体"/>
          <w:b/>
          <w:spacing w:val="-6"/>
          <w:sz w:val="24"/>
          <w:highlight w:val="none"/>
        </w:rPr>
        <w:t>政府</w:t>
      </w:r>
      <w:r>
        <w:rPr>
          <w:rFonts w:hint="eastAsia" w:hAnsi="宋体" w:cs="宋体"/>
          <w:b/>
          <w:sz w:val="24"/>
          <w:szCs w:val="24"/>
          <w:highlight w:val="none"/>
        </w:rPr>
        <w:t>采购活动现场确认声明书</w:t>
      </w:r>
    </w:p>
    <w:p>
      <w:pPr>
        <w:spacing w:line="360" w:lineRule="auto"/>
        <w:rPr>
          <w:highlight w:val="none"/>
        </w:rPr>
      </w:pPr>
      <w:r>
        <w:rPr>
          <w:rFonts w:hint="eastAsia"/>
          <w:highlight w:val="none"/>
        </w:rPr>
        <w:t>浙江求是招标代理有限公司：</w:t>
      </w:r>
    </w:p>
    <w:p>
      <w:pPr>
        <w:spacing w:line="360" w:lineRule="auto"/>
        <w:ind w:firstLine="480" w:firstLineChars="200"/>
        <w:rPr>
          <w:highlight w:val="none"/>
        </w:rPr>
      </w:pPr>
      <w:r>
        <w:rPr>
          <w:rFonts w:hint="eastAsia"/>
          <w:highlight w:val="none"/>
        </w:rPr>
        <w:t xml:space="preserve">本人经由（单位）负责人（法人代表）（姓名）合法授权参加 </w:t>
      </w:r>
      <w:r>
        <w:rPr>
          <w:rFonts w:hint="eastAsia"/>
          <w:highlight w:val="none"/>
          <w:u w:val="single"/>
          <w:lang w:eastAsia="zh-CN"/>
        </w:rPr>
        <w:t>东和公寓部分家具购置及安装</w:t>
      </w:r>
      <w:r>
        <w:rPr>
          <w:rFonts w:hint="eastAsia"/>
          <w:highlight w:val="none"/>
        </w:rPr>
        <w:t>项目（编号：</w:t>
      </w:r>
      <w:r>
        <w:rPr>
          <w:rFonts w:hint="eastAsia"/>
          <w:highlight w:val="none"/>
          <w:lang w:eastAsia="zh-CN"/>
        </w:rPr>
        <w:t>QSZB-Z(H)-B22274(CS)</w:t>
      </w:r>
      <w:r>
        <w:rPr>
          <w:rFonts w:hint="eastAsia"/>
          <w:highlight w:val="none"/>
        </w:rPr>
        <w:t>）采购活动，经与本单位法人代表（负责人）联系确认，现就有关公平竞争事项郑重声明如下：</w:t>
      </w:r>
    </w:p>
    <w:p>
      <w:pPr>
        <w:spacing w:line="360" w:lineRule="auto"/>
        <w:rPr>
          <w:highlight w:val="none"/>
        </w:rPr>
      </w:pPr>
      <w:r>
        <w:rPr>
          <w:rFonts w:hint="eastAsia"/>
          <w:highlight w:val="none"/>
        </w:rPr>
        <w:t>一、本单位与采购人之间：</w:t>
      </w:r>
    </w:p>
    <w:p>
      <w:pPr>
        <w:spacing w:line="360" w:lineRule="auto"/>
        <w:rPr>
          <w:highlight w:val="none"/>
        </w:rPr>
      </w:pPr>
      <w:r>
        <w:rPr>
          <w:rFonts w:hint="eastAsia"/>
          <w:highlight w:val="none"/>
        </w:rPr>
        <w:t>□不存在利害关系；</w:t>
      </w:r>
    </w:p>
    <w:p>
      <w:pPr>
        <w:spacing w:line="360" w:lineRule="auto"/>
        <w:rPr>
          <w:highlight w:val="none"/>
        </w:rPr>
      </w:pPr>
      <w:r>
        <w:rPr>
          <w:rFonts w:hint="eastAsia"/>
          <w:highlight w:val="none"/>
        </w:rPr>
        <w:t>□存在下列利害关系：</w:t>
      </w:r>
    </w:p>
    <w:p>
      <w:pPr>
        <w:spacing w:line="360" w:lineRule="auto"/>
        <w:rPr>
          <w:highlight w:val="none"/>
        </w:rPr>
      </w:pPr>
      <w:r>
        <w:rPr>
          <w:rFonts w:hint="eastAsia"/>
          <w:highlight w:val="none"/>
        </w:rPr>
        <w:t xml:space="preserve">  A.投资关系    B.行政隶属关系    C.业务指导关系</w:t>
      </w:r>
    </w:p>
    <w:p>
      <w:pPr>
        <w:spacing w:line="360" w:lineRule="auto"/>
        <w:rPr>
          <w:highlight w:val="none"/>
        </w:rPr>
      </w:pPr>
      <w:r>
        <w:rPr>
          <w:rFonts w:hint="eastAsia"/>
          <w:highlight w:val="none"/>
        </w:rPr>
        <w:t xml:space="preserve">  D.其他可能影响采购公正的利害关系（如有，请如实说明）。</w:t>
      </w:r>
    </w:p>
    <w:p>
      <w:pPr>
        <w:spacing w:line="360" w:lineRule="auto"/>
        <w:rPr>
          <w:highlight w:val="none"/>
        </w:rPr>
      </w:pPr>
      <w:r>
        <w:rPr>
          <w:rFonts w:hint="eastAsia"/>
          <w:highlight w:val="none"/>
        </w:rPr>
        <w:t>二、现已清楚知道参加本项目采购活动的其他所有响应供应商名称，本单位：</w:t>
      </w:r>
    </w:p>
    <w:p>
      <w:pPr>
        <w:spacing w:line="360" w:lineRule="auto"/>
        <w:rPr>
          <w:highlight w:val="none"/>
        </w:rPr>
      </w:pPr>
      <w:r>
        <w:rPr>
          <w:rFonts w:hint="eastAsia"/>
          <w:highlight w:val="none"/>
        </w:rPr>
        <w:t>□与其他所有响应供应商之间均不存在利害关系；</w:t>
      </w:r>
    </w:p>
    <w:p>
      <w:pPr>
        <w:spacing w:line="360" w:lineRule="auto"/>
        <w:rPr>
          <w:highlight w:val="none"/>
        </w:rPr>
      </w:pPr>
      <w:r>
        <w:rPr>
          <w:rFonts w:hint="eastAsia"/>
          <w:highlight w:val="none"/>
        </w:rPr>
        <w:t>□与（响应供应商名称）之间存在下列利害关系：</w:t>
      </w:r>
    </w:p>
    <w:p>
      <w:pPr>
        <w:spacing w:line="360" w:lineRule="auto"/>
        <w:rPr>
          <w:highlight w:val="none"/>
        </w:rPr>
      </w:pPr>
      <w:r>
        <w:rPr>
          <w:rFonts w:hint="eastAsia"/>
          <w:highlight w:val="none"/>
        </w:rPr>
        <w:t xml:space="preserve">  A.法定代表人或负责人或实际控制人是同一人</w:t>
      </w:r>
    </w:p>
    <w:p>
      <w:pPr>
        <w:spacing w:line="360" w:lineRule="auto"/>
        <w:rPr>
          <w:highlight w:val="none"/>
        </w:rPr>
      </w:pPr>
      <w:r>
        <w:rPr>
          <w:rFonts w:hint="eastAsia"/>
          <w:highlight w:val="none"/>
        </w:rPr>
        <w:t xml:space="preserve">  B.法定代表人或负责人或实际控制人是夫妻关系</w:t>
      </w:r>
    </w:p>
    <w:p>
      <w:pPr>
        <w:spacing w:line="360" w:lineRule="auto"/>
        <w:rPr>
          <w:highlight w:val="none"/>
        </w:rPr>
      </w:pPr>
      <w:r>
        <w:rPr>
          <w:rFonts w:hint="eastAsia"/>
          <w:highlight w:val="none"/>
        </w:rPr>
        <w:t xml:space="preserve">  C.法定代表人或负责人或实际控制人是直系血亲关系</w:t>
      </w:r>
    </w:p>
    <w:p>
      <w:pPr>
        <w:spacing w:line="360" w:lineRule="auto"/>
        <w:rPr>
          <w:highlight w:val="none"/>
        </w:rPr>
      </w:pPr>
      <w:r>
        <w:rPr>
          <w:rFonts w:hint="eastAsia"/>
          <w:highlight w:val="none"/>
        </w:rPr>
        <w:t xml:space="preserve">  D.法定代表人或负责人或实际控制人存在三代以内旁系血亲关系</w:t>
      </w:r>
    </w:p>
    <w:p>
      <w:pPr>
        <w:spacing w:line="360" w:lineRule="auto"/>
        <w:rPr>
          <w:highlight w:val="none"/>
        </w:rPr>
      </w:pPr>
      <w:r>
        <w:rPr>
          <w:rFonts w:hint="eastAsia"/>
          <w:highlight w:val="none"/>
        </w:rPr>
        <w:t xml:space="preserve">  E.法定代表人或负责人或实际控制人存在近姻亲关系</w:t>
      </w:r>
    </w:p>
    <w:p>
      <w:pPr>
        <w:spacing w:line="360" w:lineRule="auto"/>
        <w:rPr>
          <w:highlight w:val="none"/>
        </w:rPr>
      </w:pPr>
      <w:r>
        <w:rPr>
          <w:rFonts w:hint="eastAsia"/>
          <w:highlight w:val="none"/>
        </w:rPr>
        <w:t xml:space="preserve">  F.法定代表人或负责人或实际控制人存在股份控制或实际控制关系</w:t>
      </w:r>
    </w:p>
    <w:p>
      <w:pPr>
        <w:spacing w:line="360" w:lineRule="auto"/>
        <w:rPr>
          <w:highlight w:val="none"/>
        </w:rPr>
      </w:pPr>
      <w:r>
        <w:rPr>
          <w:rFonts w:hint="eastAsia"/>
          <w:highlight w:val="none"/>
        </w:rPr>
        <w:t xml:space="preserve">  G.存在共同直接或间接投资设立子公司、联营企业和合营企业情况</w:t>
      </w:r>
    </w:p>
    <w:p>
      <w:pPr>
        <w:spacing w:line="360" w:lineRule="auto"/>
        <w:rPr>
          <w:highlight w:val="none"/>
        </w:rPr>
      </w:pPr>
      <w:r>
        <w:rPr>
          <w:rFonts w:hint="eastAsia"/>
          <w:highlight w:val="none"/>
        </w:rPr>
        <w:t xml:space="preserve">  H.存在分级代理或代销关系、同一生产制造商关系、管理关系、重要业务（占主营业务收入50%以上）或重要财务往来关系（如融资）等其他实质性控制关系</w:t>
      </w:r>
    </w:p>
    <w:p>
      <w:pPr>
        <w:spacing w:line="360" w:lineRule="auto"/>
        <w:rPr>
          <w:highlight w:val="none"/>
        </w:rPr>
      </w:pPr>
      <w:r>
        <w:rPr>
          <w:rFonts w:hint="eastAsia"/>
          <w:highlight w:val="none"/>
        </w:rPr>
        <w:t xml:space="preserve">  I.其他利害关系情况。</w:t>
      </w:r>
    </w:p>
    <w:p>
      <w:pPr>
        <w:spacing w:line="360" w:lineRule="auto"/>
        <w:rPr>
          <w:highlight w:val="none"/>
        </w:rPr>
      </w:pPr>
      <w:r>
        <w:rPr>
          <w:rFonts w:hint="eastAsia"/>
          <w:highlight w:val="none"/>
        </w:rPr>
        <w:t>三、现已清楚知道并严格遵守政府采购法律法规和现场纪律。</w:t>
      </w:r>
    </w:p>
    <w:p>
      <w:pPr>
        <w:spacing w:line="360" w:lineRule="auto"/>
        <w:rPr>
          <w:highlight w:val="none"/>
        </w:rPr>
      </w:pPr>
      <w:r>
        <w:rPr>
          <w:rFonts w:hint="eastAsia"/>
          <w:highlight w:val="none"/>
        </w:rPr>
        <w:t>四、我发现响应供应商之间存在或可能存在上述第二条第项利害关系。</w:t>
      </w:r>
    </w:p>
    <w:p>
      <w:pPr>
        <w:spacing w:line="360" w:lineRule="auto"/>
        <w:rPr>
          <w:highlight w:val="none"/>
          <w:u w:val="single"/>
        </w:rPr>
      </w:pPr>
    </w:p>
    <w:p>
      <w:pPr>
        <w:spacing w:line="360" w:lineRule="auto"/>
        <w:rPr>
          <w:highlight w:val="none"/>
        </w:rPr>
      </w:pPr>
      <w:r>
        <w:rPr>
          <w:rFonts w:hint="eastAsia"/>
          <w:highlight w:val="none"/>
        </w:rPr>
        <w:t xml:space="preserve">                                响应方代表（签名）：</w:t>
      </w:r>
    </w:p>
    <w:p>
      <w:pPr>
        <w:spacing w:line="360" w:lineRule="auto"/>
        <w:jc w:val="right"/>
        <w:rPr>
          <w:rFonts w:hint="eastAsia" w:eastAsia="宋体"/>
          <w:b/>
          <w:bCs/>
          <w:highlight w:val="none"/>
          <w:lang w:eastAsia="zh-CN"/>
        </w:rPr>
      </w:pPr>
      <w:r>
        <w:rPr>
          <w:rFonts w:hint="eastAsia"/>
          <w:b/>
          <w:bCs/>
          <w:highlight w:val="none"/>
          <w:lang w:eastAsia="zh-CN"/>
        </w:rPr>
        <w:t>2022年7月18日</w:t>
      </w:r>
    </w:p>
    <w:p>
      <w:pPr>
        <w:spacing w:line="360" w:lineRule="auto"/>
        <w:rPr>
          <w:highlight w:val="none"/>
        </w:rPr>
      </w:pPr>
      <w:r>
        <w:rPr>
          <w:rFonts w:hint="eastAsia"/>
          <w:b/>
          <w:bCs/>
          <w:highlight w:val="none"/>
        </w:rPr>
        <w:t>备注：响应方须在响应文件解密后，通过电子邮件形式，向邮箱地址（</w:t>
      </w:r>
      <w:r>
        <w:rPr>
          <w:rFonts w:hint="eastAsia"/>
          <w:b/>
          <w:bCs/>
          <w:sz w:val="21"/>
          <w:szCs w:val="21"/>
          <w:highlight w:val="none"/>
        </w:rPr>
        <w:t>zb02@qszb.net</w:t>
      </w:r>
      <w:r>
        <w:rPr>
          <w:rFonts w:hint="eastAsia"/>
          <w:b/>
          <w:bCs/>
          <w:highlight w:val="none"/>
        </w:rPr>
        <w:t>）发送《政府采购活动现场确认声明书》（上表）。</w:t>
      </w:r>
    </w:p>
    <w:p>
      <w:pPr>
        <w:adjustRightInd w:val="0"/>
        <w:snapToGrid w:val="0"/>
        <w:spacing w:line="288" w:lineRule="auto"/>
        <w:rPr>
          <w:b/>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03D37"/>
    <w:multiLevelType w:val="singleLevel"/>
    <w:tmpl w:val="C6D03D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4AC8"/>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2FF2"/>
    <w:rsid w:val="000F74F6"/>
    <w:rsid w:val="000F7F44"/>
    <w:rsid w:val="00103BEB"/>
    <w:rsid w:val="00107A23"/>
    <w:rsid w:val="00110E4C"/>
    <w:rsid w:val="0012475B"/>
    <w:rsid w:val="00127812"/>
    <w:rsid w:val="0013073F"/>
    <w:rsid w:val="001407E0"/>
    <w:rsid w:val="001409BF"/>
    <w:rsid w:val="001409C1"/>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4FC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1E47"/>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6C53"/>
    <w:rsid w:val="002A7800"/>
    <w:rsid w:val="002B00EC"/>
    <w:rsid w:val="002B6EDB"/>
    <w:rsid w:val="002C54CC"/>
    <w:rsid w:val="002C7B80"/>
    <w:rsid w:val="002D5B1A"/>
    <w:rsid w:val="002E42D3"/>
    <w:rsid w:val="002E4A55"/>
    <w:rsid w:val="002E77E1"/>
    <w:rsid w:val="002F0A74"/>
    <w:rsid w:val="002F39B2"/>
    <w:rsid w:val="00301F56"/>
    <w:rsid w:val="003040C1"/>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87B"/>
    <w:rsid w:val="00345AD3"/>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3B4B"/>
    <w:rsid w:val="003B7308"/>
    <w:rsid w:val="003C00F7"/>
    <w:rsid w:val="003D2A8D"/>
    <w:rsid w:val="003D5885"/>
    <w:rsid w:val="003D64A4"/>
    <w:rsid w:val="003E0C7F"/>
    <w:rsid w:val="003E3619"/>
    <w:rsid w:val="003E713B"/>
    <w:rsid w:val="0040087E"/>
    <w:rsid w:val="00403DFF"/>
    <w:rsid w:val="0040692C"/>
    <w:rsid w:val="00406E33"/>
    <w:rsid w:val="0040798E"/>
    <w:rsid w:val="00410205"/>
    <w:rsid w:val="004114B7"/>
    <w:rsid w:val="00411C4F"/>
    <w:rsid w:val="00414B48"/>
    <w:rsid w:val="00421745"/>
    <w:rsid w:val="004235BA"/>
    <w:rsid w:val="004237A6"/>
    <w:rsid w:val="0043243E"/>
    <w:rsid w:val="00436610"/>
    <w:rsid w:val="004373B0"/>
    <w:rsid w:val="00437E88"/>
    <w:rsid w:val="004407A1"/>
    <w:rsid w:val="00440DA0"/>
    <w:rsid w:val="00444FC4"/>
    <w:rsid w:val="0044631C"/>
    <w:rsid w:val="00447307"/>
    <w:rsid w:val="00447892"/>
    <w:rsid w:val="0045716B"/>
    <w:rsid w:val="00460410"/>
    <w:rsid w:val="00462F48"/>
    <w:rsid w:val="004663A4"/>
    <w:rsid w:val="00467FA3"/>
    <w:rsid w:val="0047650F"/>
    <w:rsid w:val="00477C08"/>
    <w:rsid w:val="00480D6F"/>
    <w:rsid w:val="0048411A"/>
    <w:rsid w:val="004A7850"/>
    <w:rsid w:val="004B27EF"/>
    <w:rsid w:val="004B2DC9"/>
    <w:rsid w:val="004B3815"/>
    <w:rsid w:val="004B5D4B"/>
    <w:rsid w:val="004C0583"/>
    <w:rsid w:val="004C28D6"/>
    <w:rsid w:val="004C519D"/>
    <w:rsid w:val="004C5538"/>
    <w:rsid w:val="004D29E5"/>
    <w:rsid w:val="004E0163"/>
    <w:rsid w:val="004E3198"/>
    <w:rsid w:val="004E5385"/>
    <w:rsid w:val="004E5BEF"/>
    <w:rsid w:val="0050528C"/>
    <w:rsid w:val="00506BEA"/>
    <w:rsid w:val="00507935"/>
    <w:rsid w:val="005114AB"/>
    <w:rsid w:val="00515BF9"/>
    <w:rsid w:val="005160C5"/>
    <w:rsid w:val="00516685"/>
    <w:rsid w:val="005203F2"/>
    <w:rsid w:val="0052060B"/>
    <w:rsid w:val="00521326"/>
    <w:rsid w:val="0053043E"/>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12A4"/>
    <w:rsid w:val="005B18A5"/>
    <w:rsid w:val="005B2FD9"/>
    <w:rsid w:val="005B3646"/>
    <w:rsid w:val="005C3708"/>
    <w:rsid w:val="005C3F3F"/>
    <w:rsid w:val="005C3FF4"/>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383F"/>
    <w:rsid w:val="006366F0"/>
    <w:rsid w:val="00647F07"/>
    <w:rsid w:val="006576BA"/>
    <w:rsid w:val="00660F95"/>
    <w:rsid w:val="00665775"/>
    <w:rsid w:val="00676C52"/>
    <w:rsid w:val="00680911"/>
    <w:rsid w:val="00680A5B"/>
    <w:rsid w:val="0068112F"/>
    <w:rsid w:val="00685305"/>
    <w:rsid w:val="006A039B"/>
    <w:rsid w:val="006A2CF7"/>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1F94"/>
    <w:rsid w:val="00712984"/>
    <w:rsid w:val="0071599A"/>
    <w:rsid w:val="00725E32"/>
    <w:rsid w:val="00731901"/>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97E2C"/>
    <w:rsid w:val="007A2CA3"/>
    <w:rsid w:val="007B160C"/>
    <w:rsid w:val="007C2F9C"/>
    <w:rsid w:val="007C537A"/>
    <w:rsid w:val="007D1444"/>
    <w:rsid w:val="007D2661"/>
    <w:rsid w:val="007D5D9F"/>
    <w:rsid w:val="007E240F"/>
    <w:rsid w:val="007E681D"/>
    <w:rsid w:val="007F2E8B"/>
    <w:rsid w:val="007F64A0"/>
    <w:rsid w:val="00800ABA"/>
    <w:rsid w:val="00800FCE"/>
    <w:rsid w:val="00810FA6"/>
    <w:rsid w:val="008133A4"/>
    <w:rsid w:val="00814C63"/>
    <w:rsid w:val="008316E0"/>
    <w:rsid w:val="00833DDE"/>
    <w:rsid w:val="00840283"/>
    <w:rsid w:val="00840FE7"/>
    <w:rsid w:val="00841ADD"/>
    <w:rsid w:val="00843675"/>
    <w:rsid w:val="00851510"/>
    <w:rsid w:val="008634FB"/>
    <w:rsid w:val="008639D0"/>
    <w:rsid w:val="00882EE8"/>
    <w:rsid w:val="008A34A6"/>
    <w:rsid w:val="008B218D"/>
    <w:rsid w:val="008B6837"/>
    <w:rsid w:val="008B71DF"/>
    <w:rsid w:val="008C688F"/>
    <w:rsid w:val="008D5940"/>
    <w:rsid w:val="008D737F"/>
    <w:rsid w:val="008D741F"/>
    <w:rsid w:val="008E0CE8"/>
    <w:rsid w:val="008E337A"/>
    <w:rsid w:val="008E4BFF"/>
    <w:rsid w:val="008E4DF6"/>
    <w:rsid w:val="008E5550"/>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1FCB"/>
    <w:rsid w:val="00A332BA"/>
    <w:rsid w:val="00A33906"/>
    <w:rsid w:val="00A35229"/>
    <w:rsid w:val="00A40AAC"/>
    <w:rsid w:val="00A42750"/>
    <w:rsid w:val="00A42C00"/>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5C7A"/>
    <w:rsid w:val="00C57C91"/>
    <w:rsid w:val="00C62102"/>
    <w:rsid w:val="00C640DE"/>
    <w:rsid w:val="00C7549F"/>
    <w:rsid w:val="00C80011"/>
    <w:rsid w:val="00C8122C"/>
    <w:rsid w:val="00C86AE4"/>
    <w:rsid w:val="00C87810"/>
    <w:rsid w:val="00C90608"/>
    <w:rsid w:val="00C91A0B"/>
    <w:rsid w:val="00CA6274"/>
    <w:rsid w:val="00CA65D5"/>
    <w:rsid w:val="00CA68BB"/>
    <w:rsid w:val="00CA714D"/>
    <w:rsid w:val="00CA7E4F"/>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1CDB"/>
    <w:rsid w:val="00DA38EB"/>
    <w:rsid w:val="00DA499E"/>
    <w:rsid w:val="00DA6115"/>
    <w:rsid w:val="00DA66D7"/>
    <w:rsid w:val="00DA71C8"/>
    <w:rsid w:val="00DB0427"/>
    <w:rsid w:val="00DB252D"/>
    <w:rsid w:val="00DB4AF7"/>
    <w:rsid w:val="00DB7001"/>
    <w:rsid w:val="00DD03A9"/>
    <w:rsid w:val="00DD08CA"/>
    <w:rsid w:val="00DD2AFA"/>
    <w:rsid w:val="00DD3361"/>
    <w:rsid w:val="00DD69EB"/>
    <w:rsid w:val="00DD6BD6"/>
    <w:rsid w:val="00DD6C5E"/>
    <w:rsid w:val="00DD7462"/>
    <w:rsid w:val="00DE0018"/>
    <w:rsid w:val="00DE276C"/>
    <w:rsid w:val="00DE402D"/>
    <w:rsid w:val="00DF07C2"/>
    <w:rsid w:val="00DF205A"/>
    <w:rsid w:val="00DF3A0D"/>
    <w:rsid w:val="00DF40BC"/>
    <w:rsid w:val="00DF5142"/>
    <w:rsid w:val="00DF642D"/>
    <w:rsid w:val="00E02718"/>
    <w:rsid w:val="00E02BC1"/>
    <w:rsid w:val="00E03F07"/>
    <w:rsid w:val="00E06FA8"/>
    <w:rsid w:val="00E07963"/>
    <w:rsid w:val="00E12310"/>
    <w:rsid w:val="00E17C9D"/>
    <w:rsid w:val="00E26AFE"/>
    <w:rsid w:val="00E26F8C"/>
    <w:rsid w:val="00E30E42"/>
    <w:rsid w:val="00E3206B"/>
    <w:rsid w:val="00E32D70"/>
    <w:rsid w:val="00E36D93"/>
    <w:rsid w:val="00E370E0"/>
    <w:rsid w:val="00E5038C"/>
    <w:rsid w:val="00E565AC"/>
    <w:rsid w:val="00E66BFD"/>
    <w:rsid w:val="00E67BF2"/>
    <w:rsid w:val="00E702BC"/>
    <w:rsid w:val="00E7371B"/>
    <w:rsid w:val="00E9083B"/>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B94"/>
    <w:rsid w:val="00F31217"/>
    <w:rsid w:val="00F31415"/>
    <w:rsid w:val="00F343A0"/>
    <w:rsid w:val="00F40CB5"/>
    <w:rsid w:val="00F54B3E"/>
    <w:rsid w:val="00F5586F"/>
    <w:rsid w:val="00F60635"/>
    <w:rsid w:val="00F62803"/>
    <w:rsid w:val="00F64962"/>
    <w:rsid w:val="00F742BF"/>
    <w:rsid w:val="00F7456D"/>
    <w:rsid w:val="00F75E1B"/>
    <w:rsid w:val="00F80014"/>
    <w:rsid w:val="00F80F99"/>
    <w:rsid w:val="00F9106A"/>
    <w:rsid w:val="00F94DF0"/>
    <w:rsid w:val="00F979BE"/>
    <w:rsid w:val="00FA1F1C"/>
    <w:rsid w:val="00FB1975"/>
    <w:rsid w:val="00FB7AED"/>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0C08C7"/>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7EB13CA"/>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B96D68"/>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4F15B1"/>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A36FC"/>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150564"/>
    <w:rsid w:val="2E2758AF"/>
    <w:rsid w:val="2E3F744B"/>
    <w:rsid w:val="2E7942E2"/>
    <w:rsid w:val="2F0F13BF"/>
    <w:rsid w:val="2F0F2FF0"/>
    <w:rsid w:val="2F0F3ED9"/>
    <w:rsid w:val="2F5D35AA"/>
    <w:rsid w:val="2F713FC3"/>
    <w:rsid w:val="30116C8D"/>
    <w:rsid w:val="302B091D"/>
    <w:rsid w:val="302F07D9"/>
    <w:rsid w:val="30376BB9"/>
    <w:rsid w:val="30672A96"/>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5B0A15"/>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BF84AD4"/>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9D4DCE"/>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5B3BDF"/>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9845B5"/>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4227B2"/>
    <w:rsid w:val="745844E5"/>
    <w:rsid w:val="74694643"/>
    <w:rsid w:val="74CE1CE7"/>
    <w:rsid w:val="750D3F7B"/>
    <w:rsid w:val="753E52F6"/>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spacing w:line="288" w:lineRule="auto"/>
      <w:jc w:val="center"/>
      <w:outlineLvl w:val="0"/>
    </w:pPr>
    <w:rPr>
      <w:rFonts w:ascii="仿宋_GB2312" w:eastAsia="仿宋_GB2312"/>
      <w:b/>
      <w:sz w:val="36"/>
      <w:szCs w:val="36"/>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0"/>
    <w:semiHidden/>
    <w:unhideWhenUsed/>
    <w:qFormat/>
    <w:uiPriority w:val="0"/>
    <w:rPr>
      <w:rFonts w:ascii="宋体" w:hAnsi="宋体" w:cs="宋体"/>
      <w:b/>
      <w:bCs/>
      <w:sz w:val="24"/>
    </w:rPr>
  </w:style>
  <w:style w:type="paragraph" w:styleId="5">
    <w:name w:val="annotation text"/>
    <w:basedOn w:val="1"/>
    <w:link w:val="21"/>
    <w:unhideWhenUsed/>
    <w:qFormat/>
    <w:uiPriority w:val="99"/>
    <w:pPr>
      <w:jc w:val="left"/>
    </w:pPr>
    <w:rPr>
      <w:rFonts w:ascii="Times New Roman" w:hAnsi="Times New Roman" w:cs="Times New Roman"/>
      <w:sz w:val="28"/>
    </w:rPr>
  </w:style>
  <w:style w:type="paragraph" w:styleId="6">
    <w:name w:val="Body Text First Indent"/>
    <w:basedOn w:val="7"/>
    <w:unhideWhenUsed/>
    <w:qFormat/>
    <w:uiPriority w:val="99"/>
    <w:pPr>
      <w:ind w:firstLine="420" w:firstLineChars="100"/>
    </w:pPr>
  </w:style>
  <w:style w:type="paragraph" w:styleId="7">
    <w:name w:val="Body Text"/>
    <w:basedOn w:val="1"/>
    <w:unhideWhenUsed/>
    <w:qFormat/>
    <w:uiPriority w:val="99"/>
    <w:pPr>
      <w:spacing w:after="120"/>
    </w:pPr>
  </w:style>
  <w:style w:type="paragraph" w:styleId="8">
    <w:name w:val="Body Text Indent"/>
    <w:basedOn w:val="1"/>
    <w:next w:val="9"/>
    <w:link w:val="22"/>
    <w:qFormat/>
    <w:uiPriority w:val="0"/>
    <w:pPr>
      <w:spacing w:line="200" w:lineRule="atLeast"/>
      <w:ind w:firstLine="301"/>
    </w:pPr>
    <w:rPr>
      <w:rFonts w:hAnsi="Courier New" w:cs="Times New Roman"/>
      <w:spacing w:val="-4"/>
      <w:sz w:val="18"/>
      <w:szCs w:val="20"/>
    </w:rPr>
  </w:style>
  <w:style w:type="paragraph" w:styleId="9">
    <w:name w:val="envelope return"/>
    <w:basedOn w:val="1"/>
    <w:qFormat/>
    <w:uiPriority w:val="0"/>
    <w:pPr>
      <w:snapToGrid w:val="0"/>
    </w:pPr>
    <w:rPr>
      <w:rFonts w:ascii="Arial" w:hAnsi="Arial"/>
    </w:rPr>
  </w:style>
  <w:style w:type="paragraph" w:styleId="10">
    <w:name w:val="Plain Text"/>
    <w:basedOn w:val="1"/>
    <w:link w:val="29"/>
    <w:qFormat/>
    <w:uiPriority w:val="99"/>
    <w:pPr>
      <w:spacing w:before="156" w:beforeLines="50" w:after="156" w:afterLines="50" w:line="400" w:lineRule="atLeast"/>
    </w:pPr>
    <w:rPr>
      <w:rFonts w:hAnsi="Courier New" w:eastAsiaTheme="minorEastAsia" w:cstheme="minorBidi"/>
    </w:rPr>
  </w:style>
  <w:style w:type="paragraph" w:styleId="11">
    <w:name w:val="Balloon Text"/>
    <w:basedOn w:val="1"/>
    <w:link w:val="20"/>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character" w:styleId="16">
    <w:name w:val="Hyperlink"/>
    <w:basedOn w:val="15"/>
    <w:unhideWhenUsed/>
    <w:qFormat/>
    <w:uiPriority w:val="99"/>
    <w:rPr>
      <w:color w:val="0000FF"/>
      <w:u w:val="single"/>
    </w:rPr>
  </w:style>
  <w:style w:type="character" w:styleId="17">
    <w:name w:val="annotation reference"/>
    <w:unhideWhenUsed/>
    <w:qFormat/>
    <w:uiPriority w:val="99"/>
    <w:rPr>
      <w:sz w:val="21"/>
      <w:szCs w:val="21"/>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11"/>
    <w:qFormat/>
    <w:uiPriority w:val="0"/>
    <w:rPr>
      <w:rFonts w:ascii="宋体" w:hAnsi="宋体" w:cs="宋体"/>
      <w:kern w:val="2"/>
      <w:sz w:val="18"/>
      <w:szCs w:val="18"/>
    </w:rPr>
  </w:style>
  <w:style w:type="character" w:customStyle="1" w:styleId="21">
    <w:name w:val="批注文字 字符"/>
    <w:basedOn w:val="15"/>
    <w:link w:val="5"/>
    <w:qFormat/>
    <w:uiPriority w:val="99"/>
    <w:rPr>
      <w:kern w:val="2"/>
      <w:sz w:val="28"/>
      <w:szCs w:val="24"/>
    </w:rPr>
  </w:style>
  <w:style w:type="character" w:customStyle="1" w:styleId="22">
    <w:name w:val="正文文本缩进 字符1"/>
    <w:link w:val="8"/>
    <w:qFormat/>
    <w:uiPriority w:val="0"/>
    <w:rPr>
      <w:rFonts w:ascii="宋体" w:hAnsi="Courier New"/>
      <w:spacing w:val="-4"/>
      <w:kern w:val="2"/>
      <w:sz w:val="18"/>
    </w:rPr>
  </w:style>
  <w:style w:type="character" w:customStyle="1" w:styleId="23">
    <w:name w:val="正文文本缩进 字符"/>
    <w:basedOn w:val="15"/>
    <w:qFormat/>
    <w:uiPriority w:val="0"/>
    <w:rPr>
      <w:rFonts w:ascii="宋体" w:hAnsi="宋体" w:cs="宋体"/>
      <w:kern w:val="2"/>
      <w:sz w:val="24"/>
      <w:szCs w:val="24"/>
    </w:rPr>
  </w:style>
  <w:style w:type="character" w:customStyle="1" w:styleId="24">
    <w:name w:val="正文文本缩进 字符2"/>
    <w:qFormat/>
    <w:uiPriority w:val="0"/>
    <w:rPr>
      <w:rFonts w:ascii="宋体" w:hAnsi="Courier New"/>
      <w:spacing w:val="-4"/>
      <w:kern w:val="2"/>
      <w:sz w:val="18"/>
    </w:rPr>
  </w:style>
  <w:style w:type="character" w:customStyle="1" w:styleId="25">
    <w:name w:val="未处理的提及1"/>
    <w:basedOn w:val="15"/>
    <w:semiHidden/>
    <w:unhideWhenUsed/>
    <w:qFormat/>
    <w:uiPriority w:val="99"/>
    <w:rPr>
      <w:color w:val="605E5C"/>
      <w:shd w:val="clear" w:color="auto" w:fill="E1DFDD"/>
    </w:rPr>
  </w:style>
  <w:style w:type="paragraph" w:styleId="26">
    <w:name w:val="List Paragraph"/>
    <w:basedOn w:val="1"/>
    <w:qFormat/>
    <w:uiPriority w:val="99"/>
    <w:pPr>
      <w:ind w:firstLine="420" w:firstLineChars="200"/>
    </w:pPr>
  </w:style>
  <w:style w:type="character" w:customStyle="1" w:styleId="27">
    <w:name w:val="页脚 字符"/>
    <w:basedOn w:val="15"/>
    <w:link w:val="12"/>
    <w:qFormat/>
    <w:uiPriority w:val="99"/>
    <w:rPr>
      <w:rFonts w:ascii="宋体" w:hAnsi="宋体" w:cs="宋体"/>
      <w:kern w:val="2"/>
      <w:sz w:val="18"/>
      <w:szCs w:val="24"/>
    </w:rPr>
  </w:style>
  <w:style w:type="character" w:customStyle="1" w:styleId="28">
    <w:name w:val="纯文本 字符"/>
    <w:basedOn w:val="15"/>
    <w:qFormat/>
    <w:uiPriority w:val="0"/>
    <w:rPr>
      <w:rFonts w:hAnsi="Courier New" w:cs="Courier New" w:asciiTheme="minorEastAsia" w:eastAsiaTheme="minorEastAsia"/>
      <w:kern w:val="2"/>
      <w:sz w:val="24"/>
      <w:szCs w:val="24"/>
    </w:rPr>
  </w:style>
  <w:style w:type="character" w:customStyle="1" w:styleId="29">
    <w:name w:val="纯文本 字符1"/>
    <w:link w:val="10"/>
    <w:qFormat/>
    <w:uiPriority w:val="99"/>
    <w:rPr>
      <w:rFonts w:ascii="宋体" w:hAnsi="Courier New" w:eastAsiaTheme="minorEastAsia" w:cstheme="minorBidi"/>
      <w:kern w:val="2"/>
      <w:sz w:val="24"/>
      <w:szCs w:val="24"/>
    </w:rPr>
  </w:style>
  <w:style w:type="character" w:customStyle="1" w:styleId="30">
    <w:name w:val="批注主题 字符"/>
    <w:basedOn w:val="21"/>
    <w:link w:val="4"/>
    <w:semiHidden/>
    <w:qFormat/>
    <w:uiPriority w:val="0"/>
    <w:rPr>
      <w:rFonts w:ascii="宋体" w:hAnsi="宋体" w:cs="宋体"/>
      <w:b/>
      <w:bCs/>
      <w:kern w:val="2"/>
      <w:sz w:val="24"/>
      <w:szCs w:val="24"/>
    </w:rPr>
  </w:style>
  <w:style w:type="character" w:customStyle="1" w:styleId="31">
    <w:name w:val="Unresolved Mention"/>
    <w:basedOn w:val="15"/>
    <w:semiHidden/>
    <w:unhideWhenUsed/>
    <w:qFormat/>
    <w:uiPriority w:val="99"/>
    <w:rPr>
      <w:color w:val="605E5C"/>
      <w:shd w:val="clear" w:color="auto" w:fill="E1DFDD"/>
    </w:rPr>
  </w:style>
  <w:style w:type="paragraph" w:customStyle="1" w:styleId="32">
    <w:name w:val="纯文本1"/>
    <w:basedOn w:val="33"/>
    <w:qFormat/>
    <w:uiPriority w:val="0"/>
    <w:rPr>
      <w:rFonts w:ascii="宋体" w:hAnsi="Courier New" w:eastAsia="宋体"/>
      <w:color w:val="auto"/>
      <w:sz w:val="20"/>
    </w:rPr>
  </w:style>
  <w:style w:type="paragraph" w:customStyle="1" w:styleId="3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datastoreItem>
</file>

<file path=docProps/app.xml><?xml version="1.0" encoding="utf-8"?>
<Properties xmlns="http://schemas.openxmlformats.org/officeDocument/2006/extended-properties" xmlns:vt="http://schemas.openxmlformats.org/officeDocument/2006/docPropsVTypes">
  <Template>Normal</Template>
  <Pages>48</Pages>
  <Words>4494</Words>
  <Characters>25617</Characters>
  <Lines>213</Lines>
  <Paragraphs>60</Paragraphs>
  <TotalTime>1</TotalTime>
  <ScaleCrop>false</ScaleCrop>
  <LinksUpToDate>false</LinksUpToDate>
  <CharactersWithSpaces>30051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Young</cp:lastModifiedBy>
  <cp:lastPrinted>2020-04-01T05:56:00Z</cp:lastPrinted>
  <dcterms:modified xsi:type="dcterms:W3CDTF">2022-07-11T06:54:55Z</dcterms:modified>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6412A1B4B7944E59B7F44BB837158B9E</vt:lpwstr>
  </property>
</Properties>
</file>