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46" w:rsidRDefault="00B85D46" w:rsidP="00B85D46">
      <w:pPr>
        <w:widowControl/>
        <w:snapToGrid w:val="0"/>
        <w:spacing w:line="460" w:lineRule="atLeast"/>
        <w:ind w:firstLine="480"/>
        <w:jc w:val="center"/>
        <w:rPr>
          <w:color w:val="000000"/>
          <w:sz w:val="24"/>
        </w:rPr>
      </w:pPr>
      <w:r>
        <w:rPr>
          <w:color w:val="000000"/>
          <w:sz w:val="24"/>
        </w:rPr>
        <w:t>评审细则</w:t>
      </w:r>
    </w:p>
    <w:p w:rsidR="00B85D46" w:rsidRDefault="00B85D46" w:rsidP="00B85D46">
      <w:pPr>
        <w:widowControl/>
        <w:tabs>
          <w:tab w:val="left" w:pos="5325"/>
        </w:tabs>
        <w:snapToGrid w:val="0"/>
        <w:spacing w:before="120" w:after="120" w:line="460" w:lineRule="atLeast"/>
        <w:jc w:val="left"/>
        <w:rPr>
          <w:b/>
          <w:color w:val="000000"/>
          <w:sz w:val="22"/>
        </w:rPr>
      </w:pPr>
      <w:r>
        <w:rPr>
          <w:b/>
          <w:color w:val="000000"/>
          <w:sz w:val="22"/>
        </w:rPr>
        <w:t>一、</w:t>
      </w:r>
      <w:r>
        <w:rPr>
          <w:b/>
          <w:color w:val="000000"/>
          <w:sz w:val="22"/>
          <w:u w:val="single"/>
        </w:rPr>
        <w:t>报价评分</w:t>
      </w:r>
      <w:r>
        <w:rPr>
          <w:b/>
          <w:color w:val="000000"/>
          <w:sz w:val="22"/>
        </w:rPr>
        <w:t xml:space="preserve"> </w:t>
      </w:r>
      <w:r>
        <w:rPr>
          <w:rFonts w:hint="eastAsia"/>
          <w:b/>
          <w:color w:val="000000"/>
          <w:sz w:val="22"/>
        </w:rPr>
        <w:t>20</w:t>
      </w:r>
      <w:r>
        <w:rPr>
          <w:b/>
          <w:color w:val="000000"/>
          <w:sz w:val="22"/>
        </w:rPr>
        <w:t>分</w:t>
      </w:r>
      <w:r>
        <w:rPr>
          <w:b/>
          <w:color w:val="000000"/>
          <w:sz w:val="22"/>
        </w:rPr>
        <w:t xml:space="preserve">  </w:t>
      </w:r>
      <w:r>
        <w:rPr>
          <w:b/>
          <w:color w:val="000000"/>
          <w:sz w:val="22"/>
        </w:rPr>
        <w:tab/>
      </w:r>
    </w:p>
    <w:p w:rsidR="00B85D46" w:rsidRDefault="00B85D46" w:rsidP="00B85D46">
      <w:pPr>
        <w:widowControl/>
        <w:autoSpaceDE w:val="0"/>
        <w:autoSpaceDN w:val="0"/>
        <w:snapToGrid w:val="0"/>
        <w:spacing w:line="460" w:lineRule="atLeast"/>
        <w:ind w:firstLine="382"/>
        <w:jc w:val="left"/>
        <w:rPr>
          <w:b/>
          <w:color w:val="000000"/>
          <w:sz w:val="22"/>
        </w:rPr>
      </w:pPr>
      <w:r>
        <w:rPr>
          <w:b/>
          <w:color w:val="000000"/>
          <w:sz w:val="22"/>
        </w:rPr>
        <w:t>1</w:t>
      </w:r>
      <w:r>
        <w:rPr>
          <w:b/>
          <w:color w:val="000000"/>
          <w:sz w:val="22"/>
        </w:rPr>
        <w:t>、以投标供应商的有效投标价中的最低价为评标基准价，得满分</w:t>
      </w:r>
      <w:r>
        <w:rPr>
          <w:rFonts w:hint="eastAsia"/>
          <w:b/>
          <w:color w:val="000000"/>
          <w:sz w:val="22"/>
        </w:rPr>
        <w:t>20</w:t>
      </w:r>
      <w:r>
        <w:rPr>
          <w:b/>
          <w:color w:val="000000"/>
          <w:sz w:val="22"/>
        </w:rPr>
        <w:t>分。报价评分结算公式为</w:t>
      </w:r>
      <w:r>
        <w:rPr>
          <w:b/>
          <w:color w:val="000000"/>
          <w:sz w:val="22"/>
        </w:rPr>
        <w:t>:</w:t>
      </w:r>
      <w:r>
        <w:rPr>
          <w:b/>
          <w:color w:val="000000"/>
          <w:sz w:val="22"/>
        </w:rPr>
        <w:t>报价得分</w:t>
      </w:r>
      <w:r>
        <w:rPr>
          <w:b/>
          <w:color w:val="000000"/>
          <w:sz w:val="22"/>
        </w:rPr>
        <w:t>=(</w:t>
      </w:r>
      <w:r>
        <w:rPr>
          <w:b/>
          <w:color w:val="000000"/>
          <w:sz w:val="22"/>
        </w:rPr>
        <w:t>评标基准价／投标价</w:t>
      </w:r>
      <w:r>
        <w:rPr>
          <w:b/>
          <w:color w:val="000000"/>
          <w:sz w:val="22"/>
        </w:rPr>
        <w:t>)×</w:t>
      </w:r>
      <w:r>
        <w:rPr>
          <w:rFonts w:hint="eastAsia"/>
          <w:b/>
          <w:color w:val="000000"/>
          <w:sz w:val="22"/>
        </w:rPr>
        <w:t>20</w:t>
      </w:r>
      <w:r>
        <w:rPr>
          <w:b/>
          <w:color w:val="000000"/>
          <w:sz w:val="22"/>
        </w:rPr>
        <w:t>%×100</w:t>
      </w:r>
      <w:r>
        <w:rPr>
          <w:b/>
          <w:color w:val="000000"/>
          <w:sz w:val="22"/>
        </w:rPr>
        <w:t>；</w:t>
      </w:r>
    </w:p>
    <w:p w:rsidR="00B85D46" w:rsidRDefault="00B85D46" w:rsidP="00B85D46">
      <w:pPr>
        <w:widowControl/>
        <w:autoSpaceDE w:val="0"/>
        <w:autoSpaceDN w:val="0"/>
        <w:snapToGrid w:val="0"/>
        <w:spacing w:line="460" w:lineRule="atLeast"/>
        <w:ind w:firstLine="382"/>
        <w:jc w:val="left"/>
        <w:rPr>
          <w:b/>
          <w:color w:val="000000"/>
          <w:sz w:val="22"/>
        </w:rPr>
      </w:pPr>
      <w:r>
        <w:rPr>
          <w:b/>
          <w:color w:val="000000"/>
          <w:sz w:val="22"/>
        </w:rPr>
        <w:t>2</w:t>
      </w:r>
      <w:r>
        <w:rPr>
          <w:b/>
          <w:color w:val="000000"/>
          <w:sz w:val="22"/>
        </w:rPr>
        <w:t>、如果某些（</w:t>
      </w:r>
      <w:proofErr w:type="gramStart"/>
      <w:r>
        <w:rPr>
          <w:b/>
          <w:color w:val="000000"/>
          <w:sz w:val="22"/>
        </w:rPr>
        <w:t>个</w:t>
      </w:r>
      <w:proofErr w:type="gramEnd"/>
      <w:r>
        <w:rPr>
          <w:b/>
          <w:color w:val="000000"/>
          <w:sz w:val="22"/>
        </w:rPr>
        <w:t>）供应商投标报价超出</w:t>
      </w:r>
      <w:proofErr w:type="gramStart"/>
      <w:r>
        <w:rPr>
          <w:b/>
          <w:color w:val="000000"/>
          <w:sz w:val="22"/>
        </w:rPr>
        <w:t>该</w:t>
      </w:r>
      <w:r>
        <w:rPr>
          <w:rFonts w:hint="eastAsia"/>
          <w:b/>
          <w:color w:val="000000"/>
          <w:sz w:val="22"/>
        </w:rPr>
        <w:t>最高</w:t>
      </w:r>
      <w:proofErr w:type="gramEnd"/>
      <w:r>
        <w:rPr>
          <w:rFonts w:hint="eastAsia"/>
          <w:b/>
          <w:color w:val="000000"/>
          <w:sz w:val="22"/>
        </w:rPr>
        <w:t>限价</w:t>
      </w:r>
      <w:r>
        <w:rPr>
          <w:b/>
          <w:color w:val="000000"/>
          <w:sz w:val="22"/>
        </w:rPr>
        <w:t>，该供应商投标按无效投标处理。</w:t>
      </w:r>
    </w:p>
    <w:p w:rsidR="00B85D46" w:rsidRDefault="00B85D46" w:rsidP="00B85D46">
      <w:pPr>
        <w:widowControl/>
        <w:autoSpaceDE w:val="0"/>
        <w:autoSpaceDN w:val="0"/>
        <w:snapToGrid w:val="0"/>
        <w:spacing w:line="460" w:lineRule="atLeast"/>
        <w:jc w:val="left"/>
        <w:rPr>
          <w:b/>
          <w:color w:val="000000"/>
          <w:sz w:val="22"/>
        </w:rPr>
      </w:pPr>
      <w:r>
        <w:rPr>
          <w:b/>
          <w:color w:val="000000"/>
          <w:sz w:val="22"/>
        </w:rPr>
        <w:t>二、</w:t>
      </w:r>
      <w:r>
        <w:rPr>
          <w:b/>
          <w:color w:val="000000"/>
          <w:sz w:val="22"/>
          <w:u w:val="single"/>
        </w:rPr>
        <w:t>技术、服务、资信、业绩综合评分</w:t>
      </w:r>
      <w:r>
        <w:rPr>
          <w:b/>
          <w:color w:val="000000"/>
          <w:sz w:val="22"/>
        </w:rPr>
        <w:t xml:space="preserve"> </w:t>
      </w:r>
      <w:r>
        <w:rPr>
          <w:rFonts w:hint="eastAsia"/>
          <w:b/>
          <w:color w:val="000000"/>
          <w:sz w:val="22"/>
        </w:rPr>
        <w:t>80</w:t>
      </w:r>
      <w:r>
        <w:rPr>
          <w:b/>
          <w:color w:val="000000"/>
          <w:sz w:val="22"/>
        </w:rPr>
        <w:t>分</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1424"/>
        <w:gridCol w:w="6832"/>
        <w:gridCol w:w="875"/>
      </w:tblGrid>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sz w:val="22"/>
                <w:szCs w:val="22"/>
              </w:rPr>
              <w:t>序号</w:t>
            </w:r>
          </w:p>
        </w:tc>
        <w:tc>
          <w:tcPr>
            <w:tcW w:w="1424" w:type="dxa"/>
            <w:vAlign w:val="center"/>
          </w:tcPr>
          <w:p w:rsidR="00B85D46" w:rsidRDefault="00B85D46" w:rsidP="00CB1377">
            <w:pPr>
              <w:jc w:val="center"/>
              <w:rPr>
                <w:rFonts w:ascii="宋体" w:hAnsi="宋体"/>
                <w:sz w:val="22"/>
                <w:szCs w:val="22"/>
              </w:rPr>
            </w:pPr>
            <w:r>
              <w:rPr>
                <w:rFonts w:ascii="宋体" w:hAnsi="宋体"/>
                <w:sz w:val="22"/>
                <w:szCs w:val="22"/>
              </w:rPr>
              <w:t>评分内容</w:t>
            </w:r>
          </w:p>
        </w:tc>
        <w:tc>
          <w:tcPr>
            <w:tcW w:w="6832" w:type="dxa"/>
            <w:vAlign w:val="center"/>
          </w:tcPr>
          <w:p w:rsidR="00B85D46" w:rsidRDefault="00B85D46" w:rsidP="00CB1377">
            <w:pPr>
              <w:jc w:val="center"/>
              <w:rPr>
                <w:rFonts w:ascii="宋体" w:hAnsi="宋体"/>
                <w:sz w:val="22"/>
                <w:szCs w:val="22"/>
              </w:rPr>
            </w:pPr>
            <w:r>
              <w:rPr>
                <w:rFonts w:ascii="宋体" w:hAnsi="宋体"/>
                <w:sz w:val="22"/>
                <w:szCs w:val="22"/>
              </w:rPr>
              <w:t>评  分  标  准</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分值</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sz w:val="22"/>
                <w:szCs w:val="22"/>
              </w:rPr>
              <w:t>1</w:t>
            </w:r>
          </w:p>
        </w:tc>
        <w:tc>
          <w:tcPr>
            <w:tcW w:w="1424" w:type="dxa"/>
            <w:vAlign w:val="center"/>
          </w:tcPr>
          <w:p w:rsidR="00B85D46" w:rsidRDefault="00B85D46" w:rsidP="00CB1377">
            <w:pPr>
              <w:jc w:val="center"/>
              <w:rPr>
                <w:rFonts w:ascii="宋体" w:hAnsi="宋体"/>
                <w:sz w:val="22"/>
                <w:szCs w:val="22"/>
              </w:rPr>
            </w:pPr>
            <w:r w:rsidRPr="00B85D46">
              <w:rPr>
                <w:rFonts w:ascii="宋体" w:hAnsi="宋体" w:hint="eastAsia"/>
                <w:sz w:val="22"/>
                <w:szCs w:val="22"/>
              </w:rPr>
              <w:t>供应商同类项目业绩</w:t>
            </w:r>
          </w:p>
        </w:tc>
        <w:tc>
          <w:tcPr>
            <w:tcW w:w="6832" w:type="dxa"/>
            <w:vAlign w:val="center"/>
          </w:tcPr>
          <w:p w:rsidR="00B85D46" w:rsidRDefault="00B85D46" w:rsidP="001F22C9">
            <w:pPr>
              <w:rPr>
                <w:rFonts w:ascii="宋体" w:hAnsi="宋体"/>
                <w:sz w:val="22"/>
                <w:szCs w:val="22"/>
              </w:rPr>
            </w:pPr>
            <w:r w:rsidRPr="00B85D46">
              <w:rPr>
                <w:rFonts w:ascii="宋体" w:hAnsi="宋体" w:hint="eastAsia"/>
                <w:sz w:val="22"/>
                <w:szCs w:val="22"/>
              </w:rPr>
              <w:t>2020年1月1日至今（以合同签订时间为准）承担过同类项目业绩，1个合同得1分，本项最多得2分。</w:t>
            </w:r>
            <w:bookmarkStart w:id="0" w:name="_GoBack"/>
            <w:bookmarkEnd w:id="0"/>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2分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2</w:t>
            </w:r>
          </w:p>
        </w:tc>
        <w:tc>
          <w:tcPr>
            <w:tcW w:w="1424" w:type="dxa"/>
            <w:vAlign w:val="center"/>
          </w:tcPr>
          <w:p w:rsidR="00B85D46" w:rsidRDefault="00B85D46" w:rsidP="00CB1377">
            <w:pPr>
              <w:jc w:val="center"/>
              <w:rPr>
                <w:rFonts w:ascii="宋体" w:hAnsi="宋体"/>
                <w:sz w:val="22"/>
                <w:szCs w:val="22"/>
              </w:rPr>
            </w:pPr>
            <w:r>
              <w:rPr>
                <w:rFonts w:ascii="宋体" w:hAnsi="宋体" w:hint="eastAsia"/>
                <w:sz w:val="22"/>
                <w:szCs w:val="22"/>
              </w:rPr>
              <w:t>满意</w:t>
            </w:r>
            <w:proofErr w:type="gramStart"/>
            <w:r>
              <w:rPr>
                <w:rFonts w:ascii="宋体" w:hAnsi="宋体" w:hint="eastAsia"/>
                <w:sz w:val="22"/>
                <w:szCs w:val="22"/>
              </w:rPr>
              <w:t>度证明</w:t>
            </w:r>
            <w:proofErr w:type="gramEnd"/>
          </w:p>
        </w:tc>
        <w:tc>
          <w:tcPr>
            <w:tcW w:w="6832" w:type="dxa"/>
            <w:vAlign w:val="center"/>
          </w:tcPr>
          <w:p w:rsidR="00B85D46" w:rsidRDefault="00B85D46" w:rsidP="00CB1377">
            <w:pPr>
              <w:rPr>
                <w:rFonts w:ascii="宋体" w:hAnsi="宋体"/>
                <w:sz w:val="22"/>
                <w:szCs w:val="22"/>
              </w:rPr>
            </w:pPr>
            <w:r w:rsidRPr="00B85D46">
              <w:rPr>
                <w:rFonts w:ascii="宋体" w:hAnsi="宋体" w:hint="eastAsia"/>
                <w:sz w:val="22"/>
                <w:szCs w:val="22"/>
              </w:rPr>
              <w:t>投标人具有的同类项目服务客户为其出具的满意</w:t>
            </w:r>
            <w:proofErr w:type="gramStart"/>
            <w:r w:rsidRPr="00B85D46">
              <w:rPr>
                <w:rFonts w:ascii="宋体" w:hAnsi="宋体" w:hint="eastAsia"/>
                <w:sz w:val="22"/>
                <w:szCs w:val="22"/>
              </w:rPr>
              <w:t>度说明</w:t>
            </w:r>
            <w:proofErr w:type="gramEnd"/>
            <w:r w:rsidRPr="00B85D46">
              <w:rPr>
                <w:rFonts w:ascii="宋体" w:hAnsi="宋体" w:hint="eastAsia"/>
                <w:sz w:val="22"/>
                <w:szCs w:val="22"/>
              </w:rPr>
              <w:t>或满意度报告，每提供1个得1分，最高得3分。同一业主</w:t>
            </w:r>
            <w:proofErr w:type="gramStart"/>
            <w:r w:rsidRPr="00B85D46">
              <w:rPr>
                <w:rFonts w:ascii="宋体" w:hAnsi="宋体" w:hint="eastAsia"/>
                <w:sz w:val="22"/>
                <w:szCs w:val="22"/>
              </w:rPr>
              <w:t>不</w:t>
            </w:r>
            <w:proofErr w:type="gramEnd"/>
            <w:r w:rsidRPr="00B85D46">
              <w:rPr>
                <w:rFonts w:ascii="宋体" w:hAnsi="宋体" w:hint="eastAsia"/>
                <w:sz w:val="22"/>
                <w:szCs w:val="22"/>
              </w:rPr>
              <w:t>累计加分。</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3分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3</w:t>
            </w:r>
          </w:p>
        </w:tc>
        <w:tc>
          <w:tcPr>
            <w:tcW w:w="1424" w:type="dxa"/>
            <w:vAlign w:val="center"/>
          </w:tcPr>
          <w:p w:rsidR="00B85D46" w:rsidRDefault="00B85D46" w:rsidP="00CB1377">
            <w:pPr>
              <w:jc w:val="center"/>
              <w:rPr>
                <w:rFonts w:ascii="宋体" w:hAnsi="宋体"/>
                <w:sz w:val="22"/>
                <w:szCs w:val="22"/>
              </w:rPr>
            </w:pPr>
            <w:r>
              <w:rPr>
                <w:rFonts w:ascii="宋体" w:hAnsi="宋体" w:hint="eastAsia"/>
                <w:sz w:val="22"/>
                <w:szCs w:val="22"/>
              </w:rPr>
              <w:t>项目</w:t>
            </w:r>
            <w:r>
              <w:rPr>
                <w:rFonts w:ascii="宋体" w:hAnsi="宋体"/>
                <w:sz w:val="22"/>
                <w:szCs w:val="22"/>
              </w:rPr>
              <w:t>负责人</w:t>
            </w:r>
            <w:r>
              <w:rPr>
                <w:rFonts w:ascii="宋体" w:hAnsi="宋体" w:hint="eastAsia"/>
                <w:sz w:val="22"/>
                <w:szCs w:val="22"/>
              </w:rPr>
              <w:t>职称</w:t>
            </w:r>
          </w:p>
        </w:tc>
        <w:tc>
          <w:tcPr>
            <w:tcW w:w="6832" w:type="dxa"/>
            <w:vAlign w:val="center"/>
          </w:tcPr>
          <w:p w:rsidR="00B85D46" w:rsidRDefault="00B85D46" w:rsidP="00CB1377">
            <w:pPr>
              <w:rPr>
                <w:rFonts w:ascii="宋体" w:hAnsi="宋体"/>
                <w:sz w:val="22"/>
                <w:szCs w:val="22"/>
              </w:rPr>
            </w:pPr>
            <w:r>
              <w:rPr>
                <w:rFonts w:ascii="宋体" w:hAnsi="宋体" w:hint="eastAsia"/>
                <w:sz w:val="22"/>
                <w:szCs w:val="22"/>
              </w:rPr>
              <w:t>项目</w:t>
            </w:r>
            <w:r>
              <w:rPr>
                <w:rFonts w:ascii="宋体" w:hAnsi="宋体"/>
                <w:sz w:val="22"/>
                <w:szCs w:val="22"/>
              </w:rPr>
              <w:t>负责人</w:t>
            </w:r>
            <w:r>
              <w:rPr>
                <w:rFonts w:ascii="宋体" w:hAnsi="宋体" w:hint="eastAsia"/>
                <w:sz w:val="22"/>
                <w:szCs w:val="22"/>
              </w:rPr>
              <w:t>为</w:t>
            </w:r>
            <w:r>
              <w:rPr>
                <w:rFonts w:ascii="宋体" w:hAnsi="宋体"/>
                <w:sz w:val="22"/>
                <w:szCs w:val="22"/>
              </w:rPr>
              <w:t>社会工作师中级</w:t>
            </w:r>
            <w:r>
              <w:rPr>
                <w:rFonts w:ascii="宋体" w:hAnsi="宋体" w:hint="eastAsia"/>
                <w:sz w:val="22"/>
                <w:szCs w:val="22"/>
              </w:rPr>
              <w:t>及以上</w:t>
            </w:r>
            <w:r>
              <w:rPr>
                <w:rFonts w:ascii="宋体" w:hAnsi="宋体"/>
                <w:sz w:val="22"/>
                <w:szCs w:val="22"/>
              </w:rPr>
              <w:t>职称</w:t>
            </w:r>
            <w:r>
              <w:rPr>
                <w:rFonts w:ascii="宋体" w:hAnsi="宋体" w:hint="eastAsia"/>
                <w:sz w:val="22"/>
                <w:szCs w:val="22"/>
              </w:rPr>
              <w:t>的得3分。</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3分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4</w:t>
            </w:r>
          </w:p>
        </w:tc>
        <w:tc>
          <w:tcPr>
            <w:tcW w:w="1424" w:type="dxa"/>
            <w:vAlign w:val="center"/>
          </w:tcPr>
          <w:p w:rsidR="00B85D46" w:rsidRDefault="00B85D46" w:rsidP="00CB1377">
            <w:pPr>
              <w:jc w:val="center"/>
              <w:rPr>
                <w:rFonts w:ascii="宋体" w:hAnsi="宋体"/>
                <w:sz w:val="22"/>
                <w:szCs w:val="22"/>
              </w:rPr>
            </w:pPr>
            <w:r>
              <w:rPr>
                <w:rFonts w:ascii="宋体" w:hAnsi="宋体" w:hint="eastAsia"/>
                <w:sz w:val="22"/>
                <w:szCs w:val="22"/>
              </w:rPr>
              <w:t>项目</w:t>
            </w:r>
            <w:r>
              <w:rPr>
                <w:rFonts w:ascii="宋体" w:hAnsi="宋体"/>
                <w:sz w:val="22"/>
                <w:szCs w:val="22"/>
              </w:rPr>
              <w:t>负责人</w:t>
            </w:r>
            <w:r>
              <w:rPr>
                <w:rFonts w:ascii="宋体" w:hAnsi="宋体" w:hint="eastAsia"/>
                <w:sz w:val="22"/>
                <w:szCs w:val="22"/>
              </w:rPr>
              <w:t>经验履历</w:t>
            </w:r>
          </w:p>
        </w:tc>
        <w:tc>
          <w:tcPr>
            <w:tcW w:w="6832" w:type="dxa"/>
            <w:vAlign w:val="center"/>
          </w:tcPr>
          <w:p w:rsidR="00B85D46" w:rsidRPr="00B85D46" w:rsidRDefault="00B85D46" w:rsidP="00B85D46">
            <w:pPr>
              <w:rPr>
                <w:rFonts w:ascii="宋体" w:hAnsi="宋体"/>
                <w:sz w:val="22"/>
                <w:szCs w:val="22"/>
              </w:rPr>
            </w:pPr>
            <w:r w:rsidRPr="00B85D46">
              <w:rPr>
                <w:rFonts w:ascii="宋体" w:hAnsi="宋体" w:hint="eastAsia"/>
                <w:sz w:val="22"/>
                <w:szCs w:val="22"/>
              </w:rPr>
              <w:t>2020年1月1日至今（以中标通知书签发日期为准）作为项目负责人担任过1个社会组织管理运营项目，且运营期1年及以上2年以下的得2分，2年及以上3年以下的得3分，3年及以上的得4分，本项最多得4分。</w:t>
            </w:r>
          </w:p>
          <w:p w:rsidR="00B85D46" w:rsidRDefault="00B85D46" w:rsidP="00B85D46">
            <w:pPr>
              <w:rPr>
                <w:rFonts w:ascii="宋体" w:hAnsi="宋体"/>
                <w:sz w:val="22"/>
                <w:szCs w:val="22"/>
              </w:rPr>
            </w:pPr>
            <w:r w:rsidRPr="00B85D46">
              <w:rPr>
                <w:rFonts w:ascii="宋体" w:hAnsi="宋体" w:hint="eastAsia"/>
                <w:sz w:val="22"/>
                <w:szCs w:val="22"/>
              </w:rPr>
              <w:t>类似业绩必须提供以下证明材料：中标通知书或合同。如证明材料中不能体现项目负责人和项目特征的，必须另行提供发包人或该项目的行政主管部门出具的加盖公章的证明材料，否则业绩不予认可。</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4分</w:t>
            </w:r>
          </w:p>
        </w:tc>
      </w:tr>
      <w:tr w:rsidR="00B85D46" w:rsidTr="00B85D46">
        <w:trPr>
          <w:trHeight w:val="3075"/>
          <w:jc w:val="center"/>
        </w:trPr>
        <w:tc>
          <w:tcPr>
            <w:tcW w:w="523" w:type="dxa"/>
            <w:vMerge w:val="restart"/>
            <w:vAlign w:val="center"/>
          </w:tcPr>
          <w:p w:rsidR="00B85D46" w:rsidRDefault="00B85D46" w:rsidP="00CB1377">
            <w:pPr>
              <w:jc w:val="center"/>
              <w:rPr>
                <w:rFonts w:ascii="宋体" w:hAnsi="宋体"/>
                <w:sz w:val="22"/>
                <w:szCs w:val="22"/>
              </w:rPr>
            </w:pPr>
            <w:r>
              <w:rPr>
                <w:rFonts w:ascii="宋体" w:hAnsi="宋体" w:hint="eastAsia"/>
                <w:sz w:val="22"/>
                <w:szCs w:val="22"/>
              </w:rPr>
              <w:t>5</w:t>
            </w:r>
          </w:p>
        </w:tc>
        <w:tc>
          <w:tcPr>
            <w:tcW w:w="1424" w:type="dxa"/>
            <w:vMerge w:val="restart"/>
            <w:vAlign w:val="center"/>
          </w:tcPr>
          <w:p w:rsidR="00B85D46" w:rsidRDefault="00B85D46" w:rsidP="00CB1377">
            <w:pPr>
              <w:jc w:val="center"/>
              <w:rPr>
                <w:rFonts w:ascii="宋体" w:hAnsi="宋体"/>
                <w:sz w:val="22"/>
                <w:szCs w:val="22"/>
              </w:rPr>
            </w:pPr>
            <w:r>
              <w:rPr>
                <w:rFonts w:ascii="宋体" w:hAnsi="宋体"/>
                <w:sz w:val="22"/>
                <w:szCs w:val="22"/>
              </w:rPr>
              <w:t>本项目人员配备</w:t>
            </w:r>
          </w:p>
        </w:tc>
        <w:tc>
          <w:tcPr>
            <w:tcW w:w="6832" w:type="dxa"/>
            <w:vAlign w:val="center"/>
          </w:tcPr>
          <w:p w:rsidR="00B85D46" w:rsidRPr="00B85D46" w:rsidRDefault="00B85D46" w:rsidP="00B85D46">
            <w:pPr>
              <w:rPr>
                <w:rFonts w:ascii="宋体" w:hAnsi="宋体"/>
                <w:sz w:val="22"/>
                <w:szCs w:val="22"/>
              </w:rPr>
            </w:pPr>
            <w:proofErr w:type="gramStart"/>
            <w:r w:rsidRPr="00B85D46">
              <w:rPr>
                <w:rFonts w:ascii="宋体" w:hAnsi="宋体" w:hint="eastAsia"/>
                <w:sz w:val="22"/>
                <w:szCs w:val="22"/>
              </w:rPr>
              <w:t>除项目</w:t>
            </w:r>
            <w:proofErr w:type="gramEnd"/>
            <w:r w:rsidRPr="00B85D46">
              <w:rPr>
                <w:rFonts w:ascii="宋体" w:hAnsi="宋体" w:hint="eastAsia"/>
                <w:sz w:val="22"/>
                <w:szCs w:val="22"/>
              </w:rPr>
              <w:t>负责人外，结合采购需求对本项目人员配备如下：</w:t>
            </w:r>
          </w:p>
          <w:p w:rsidR="00B85D46" w:rsidRPr="00B85D46" w:rsidRDefault="00B85D46" w:rsidP="00B85D46">
            <w:pPr>
              <w:rPr>
                <w:rFonts w:ascii="宋体" w:hAnsi="宋体"/>
                <w:sz w:val="22"/>
                <w:szCs w:val="22"/>
              </w:rPr>
            </w:pPr>
            <w:r w:rsidRPr="00B85D46">
              <w:rPr>
                <w:rFonts w:ascii="宋体" w:hAnsi="宋体" w:hint="eastAsia"/>
                <w:sz w:val="22"/>
                <w:szCs w:val="22"/>
              </w:rPr>
              <w:t>（1）投入本项目管理团队、人员配备计划、平台运营的专业化、相关工作经历、人员职称的层次，人员的数量；团队配置常驻人员6人，其中包括1名社会工作师、2名社会工作师助理、3名工作人员，其中至少有2名工作人员能胜任场馆讲解工作（播音与主持艺术专业毕业）。</w:t>
            </w:r>
          </w:p>
          <w:p w:rsidR="00B85D46" w:rsidRPr="00B85D46" w:rsidRDefault="00B85D46" w:rsidP="00B85D46">
            <w:pPr>
              <w:rPr>
                <w:rFonts w:ascii="宋体" w:hAnsi="宋体"/>
                <w:sz w:val="22"/>
                <w:szCs w:val="22"/>
              </w:rPr>
            </w:pPr>
            <w:r w:rsidRPr="00B85D46">
              <w:rPr>
                <w:rFonts w:ascii="宋体" w:hAnsi="宋体" w:hint="eastAsia"/>
                <w:sz w:val="22"/>
                <w:szCs w:val="22"/>
              </w:rPr>
              <w:t>（2）提供相关证明资料。（每个人员需至少同时提供○1劳动合同复印件，○2缴纳的</w:t>
            </w:r>
            <w:proofErr w:type="gramStart"/>
            <w:r w:rsidRPr="00B85D46">
              <w:rPr>
                <w:rFonts w:ascii="宋体" w:hAnsi="宋体" w:hint="eastAsia"/>
                <w:sz w:val="22"/>
                <w:szCs w:val="22"/>
              </w:rPr>
              <w:t>社保证明</w:t>
            </w:r>
            <w:proofErr w:type="gramEnd"/>
            <w:r w:rsidRPr="00B85D46">
              <w:rPr>
                <w:rFonts w:ascii="宋体" w:hAnsi="宋体" w:hint="eastAsia"/>
                <w:sz w:val="22"/>
                <w:szCs w:val="22"/>
              </w:rPr>
              <w:t>）</w:t>
            </w:r>
          </w:p>
          <w:p w:rsidR="00B85D46" w:rsidRDefault="00B85D46" w:rsidP="00B85D46">
            <w:pPr>
              <w:rPr>
                <w:rFonts w:ascii="宋体" w:hAnsi="宋体"/>
                <w:sz w:val="22"/>
                <w:szCs w:val="22"/>
              </w:rPr>
            </w:pPr>
            <w:r w:rsidRPr="00B85D46">
              <w:rPr>
                <w:rFonts w:ascii="宋体" w:hAnsi="宋体" w:hint="eastAsia"/>
                <w:sz w:val="22"/>
                <w:szCs w:val="22"/>
              </w:rPr>
              <w:t>根据配置情况进行评分，完全满足的得15分，每缺1人或1人的条件不符合扣3分，扣完为止。</w:t>
            </w:r>
          </w:p>
        </w:tc>
        <w:tc>
          <w:tcPr>
            <w:tcW w:w="875" w:type="dxa"/>
            <w:vMerge w:val="restart"/>
            <w:vAlign w:val="center"/>
          </w:tcPr>
          <w:p w:rsidR="00B85D46" w:rsidRDefault="00B85D46" w:rsidP="00CB1377">
            <w:pPr>
              <w:jc w:val="center"/>
              <w:rPr>
                <w:rFonts w:ascii="宋体" w:hAnsi="宋体"/>
                <w:sz w:val="22"/>
                <w:szCs w:val="22"/>
              </w:rPr>
            </w:pPr>
            <w:r>
              <w:rPr>
                <w:rFonts w:ascii="宋体" w:hAnsi="宋体" w:hint="eastAsia"/>
                <w:sz w:val="22"/>
                <w:szCs w:val="22"/>
              </w:rPr>
              <w:t>20分</w:t>
            </w:r>
          </w:p>
        </w:tc>
      </w:tr>
      <w:tr w:rsidR="00B85D46" w:rsidTr="00CB1377">
        <w:trPr>
          <w:trHeight w:val="342"/>
          <w:jc w:val="center"/>
        </w:trPr>
        <w:tc>
          <w:tcPr>
            <w:tcW w:w="523" w:type="dxa"/>
            <w:vMerge/>
            <w:vAlign w:val="center"/>
          </w:tcPr>
          <w:p w:rsidR="00B85D46" w:rsidRDefault="00B85D46" w:rsidP="00CB1377">
            <w:pPr>
              <w:jc w:val="center"/>
              <w:rPr>
                <w:rFonts w:ascii="宋体" w:hAnsi="宋体"/>
                <w:sz w:val="22"/>
                <w:szCs w:val="22"/>
              </w:rPr>
            </w:pPr>
          </w:p>
        </w:tc>
        <w:tc>
          <w:tcPr>
            <w:tcW w:w="1424" w:type="dxa"/>
            <w:vMerge/>
            <w:vAlign w:val="center"/>
          </w:tcPr>
          <w:p w:rsidR="00B85D46" w:rsidRDefault="00B85D46" w:rsidP="00CB1377">
            <w:pPr>
              <w:jc w:val="center"/>
              <w:rPr>
                <w:rFonts w:ascii="宋体" w:hAnsi="宋体"/>
                <w:sz w:val="22"/>
                <w:szCs w:val="22"/>
              </w:rPr>
            </w:pPr>
          </w:p>
        </w:tc>
        <w:tc>
          <w:tcPr>
            <w:tcW w:w="6832" w:type="dxa"/>
            <w:vAlign w:val="center"/>
          </w:tcPr>
          <w:p w:rsidR="00B85D46" w:rsidRPr="00B85D46" w:rsidRDefault="00B85D46" w:rsidP="00B85D46">
            <w:pPr>
              <w:rPr>
                <w:rFonts w:ascii="宋体" w:hAnsi="宋体"/>
                <w:sz w:val="22"/>
                <w:szCs w:val="22"/>
              </w:rPr>
            </w:pPr>
            <w:r w:rsidRPr="00B85D46">
              <w:rPr>
                <w:rFonts w:ascii="宋体" w:hAnsi="宋体" w:hint="eastAsia"/>
                <w:sz w:val="22"/>
                <w:szCs w:val="22"/>
              </w:rPr>
              <w:t>根据配备人员的履历、经验、职称、荣誉、素质等情况给予评分。最多5分。评分范围为5分、4分、2分。未提供相关内容的不得分。</w:t>
            </w:r>
          </w:p>
        </w:tc>
        <w:tc>
          <w:tcPr>
            <w:tcW w:w="875" w:type="dxa"/>
            <w:vMerge/>
            <w:vAlign w:val="center"/>
          </w:tcPr>
          <w:p w:rsidR="00B85D46" w:rsidRDefault="00B85D46" w:rsidP="00CB1377">
            <w:pPr>
              <w:jc w:val="center"/>
              <w:rPr>
                <w:rFonts w:ascii="宋体" w:hAnsi="宋体"/>
                <w:sz w:val="22"/>
                <w:szCs w:val="22"/>
              </w:rPr>
            </w:pP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6</w:t>
            </w:r>
          </w:p>
        </w:tc>
        <w:tc>
          <w:tcPr>
            <w:tcW w:w="1424" w:type="dxa"/>
            <w:vAlign w:val="center"/>
          </w:tcPr>
          <w:p w:rsidR="00B85D46" w:rsidRDefault="00B85D46" w:rsidP="00CB1377">
            <w:pPr>
              <w:jc w:val="center"/>
              <w:rPr>
                <w:rFonts w:ascii="宋体" w:hAnsi="宋体"/>
                <w:sz w:val="22"/>
                <w:szCs w:val="22"/>
              </w:rPr>
            </w:pPr>
            <w:r>
              <w:rPr>
                <w:rFonts w:ascii="宋体" w:hAnsi="宋体" w:hint="eastAsia"/>
                <w:sz w:val="22"/>
                <w:szCs w:val="22"/>
              </w:rPr>
              <w:t>项目</w:t>
            </w:r>
            <w:r>
              <w:rPr>
                <w:rFonts w:ascii="宋体" w:hAnsi="宋体"/>
                <w:sz w:val="22"/>
                <w:szCs w:val="22"/>
              </w:rPr>
              <w:t>认识</w:t>
            </w:r>
            <w:r>
              <w:rPr>
                <w:rFonts w:ascii="宋体" w:hAnsi="宋体" w:hint="eastAsia"/>
                <w:sz w:val="22"/>
                <w:szCs w:val="22"/>
              </w:rPr>
              <w:t>及</w:t>
            </w:r>
            <w:r>
              <w:rPr>
                <w:rFonts w:ascii="宋体" w:hAnsi="宋体" w:cs="宋体" w:hint="eastAsia"/>
                <w:sz w:val="22"/>
                <w:szCs w:val="22"/>
              </w:rPr>
              <w:t>解决方案</w:t>
            </w:r>
          </w:p>
        </w:tc>
        <w:tc>
          <w:tcPr>
            <w:tcW w:w="6832" w:type="dxa"/>
            <w:vAlign w:val="center"/>
          </w:tcPr>
          <w:p w:rsidR="00B85D46" w:rsidRDefault="00B85D46" w:rsidP="00CB1377">
            <w:pPr>
              <w:rPr>
                <w:rFonts w:ascii="宋体" w:hAnsi="宋体"/>
                <w:sz w:val="22"/>
                <w:szCs w:val="22"/>
              </w:rPr>
            </w:pPr>
            <w:r>
              <w:rPr>
                <w:rFonts w:ascii="宋体" w:hAnsi="宋体" w:hint="eastAsia"/>
                <w:sz w:val="22"/>
                <w:szCs w:val="22"/>
              </w:rPr>
              <w:t>1、供应商对本项目工作重点和难点进行综合分析，</w:t>
            </w:r>
            <w:r>
              <w:rPr>
                <w:rFonts w:ascii="宋体" w:hAnsi="宋体"/>
                <w:sz w:val="22"/>
                <w:szCs w:val="22"/>
              </w:rPr>
              <w:t>是否合理</w:t>
            </w:r>
            <w:r>
              <w:rPr>
                <w:rFonts w:ascii="宋体" w:hAnsi="宋体" w:hint="eastAsia"/>
                <w:sz w:val="22"/>
                <w:szCs w:val="22"/>
              </w:rPr>
              <w:t>到位、</w:t>
            </w:r>
            <w:r>
              <w:rPr>
                <w:rFonts w:ascii="宋体" w:hAnsi="宋体"/>
                <w:sz w:val="22"/>
                <w:szCs w:val="22"/>
              </w:rPr>
              <w:t>有</w:t>
            </w:r>
            <w:r>
              <w:rPr>
                <w:rFonts w:ascii="宋体" w:hAnsi="宋体" w:hint="eastAsia"/>
                <w:sz w:val="22"/>
                <w:szCs w:val="22"/>
              </w:rPr>
              <w:t>前瞻性</w:t>
            </w:r>
            <w:r>
              <w:rPr>
                <w:rFonts w:ascii="宋体" w:hAnsi="宋体"/>
                <w:sz w:val="22"/>
                <w:szCs w:val="22"/>
              </w:rPr>
              <w:t>、系统性、</w:t>
            </w:r>
            <w:r>
              <w:rPr>
                <w:rFonts w:ascii="宋体" w:hAnsi="宋体" w:hint="eastAsia"/>
                <w:sz w:val="22"/>
                <w:szCs w:val="22"/>
              </w:rPr>
              <w:t>建设性</w:t>
            </w:r>
            <w:r>
              <w:rPr>
                <w:rFonts w:ascii="宋体" w:hAnsi="宋体"/>
                <w:sz w:val="22"/>
                <w:szCs w:val="22"/>
              </w:rPr>
              <w:t>。</w:t>
            </w:r>
            <w:r>
              <w:rPr>
                <w:rFonts w:ascii="宋体" w:hAnsi="宋体" w:hint="eastAsia"/>
                <w:sz w:val="22"/>
                <w:szCs w:val="22"/>
              </w:rPr>
              <w:t>分析合理到位、</w:t>
            </w:r>
            <w:r>
              <w:rPr>
                <w:rFonts w:ascii="宋体" w:hAnsi="宋体"/>
                <w:sz w:val="22"/>
                <w:szCs w:val="22"/>
              </w:rPr>
              <w:t>有</w:t>
            </w:r>
            <w:r>
              <w:rPr>
                <w:rFonts w:ascii="宋体" w:hAnsi="宋体" w:hint="eastAsia"/>
                <w:sz w:val="22"/>
                <w:szCs w:val="22"/>
              </w:rPr>
              <w:t>前瞻性</w:t>
            </w:r>
            <w:r>
              <w:rPr>
                <w:rFonts w:ascii="宋体" w:hAnsi="宋体"/>
                <w:sz w:val="22"/>
                <w:szCs w:val="22"/>
              </w:rPr>
              <w:t>、系统性、</w:t>
            </w:r>
            <w:r>
              <w:rPr>
                <w:rFonts w:ascii="宋体" w:hAnsi="宋体" w:hint="eastAsia"/>
                <w:sz w:val="22"/>
                <w:szCs w:val="22"/>
              </w:rPr>
              <w:t>建设性的得5分，分析基本到位有一定的前瞻性</w:t>
            </w:r>
            <w:r>
              <w:rPr>
                <w:rFonts w:ascii="宋体" w:hAnsi="宋体"/>
                <w:sz w:val="22"/>
                <w:szCs w:val="22"/>
              </w:rPr>
              <w:t>、系统性、</w:t>
            </w:r>
            <w:r>
              <w:rPr>
                <w:rFonts w:ascii="宋体" w:hAnsi="宋体" w:hint="eastAsia"/>
                <w:sz w:val="22"/>
                <w:szCs w:val="22"/>
              </w:rPr>
              <w:t>建设性的得4分，分析欠周到的得2分，未提供相关内容的不得分。</w:t>
            </w:r>
          </w:p>
          <w:p w:rsidR="00B85D46" w:rsidRDefault="00B85D46" w:rsidP="00B85D46">
            <w:pPr>
              <w:rPr>
                <w:rFonts w:ascii="宋体" w:hAnsi="宋体"/>
                <w:sz w:val="22"/>
                <w:szCs w:val="22"/>
              </w:rPr>
            </w:pPr>
            <w:r>
              <w:rPr>
                <w:rFonts w:ascii="宋体" w:hAnsi="宋体" w:hint="eastAsia"/>
                <w:sz w:val="22"/>
                <w:szCs w:val="22"/>
              </w:rPr>
              <w:t>2、</w:t>
            </w:r>
            <w:r>
              <w:rPr>
                <w:rFonts w:ascii="宋体" w:hAnsi="宋体" w:cs="宋体" w:hint="eastAsia"/>
                <w:sz w:val="22"/>
                <w:szCs w:val="22"/>
              </w:rPr>
              <w:t>供应商对本项目重难点的解决方案：方案全面、科学、合理、可操作性强的得5分；比较科学具备基本可操作性的得4分；部分科学及</w:t>
            </w:r>
            <w:r>
              <w:rPr>
                <w:rFonts w:ascii="宋体" w:hAnsi="宋体" w:cs="宋体" w:hint="eastAsia"/>
                <w:sz w:val="22"/>
                <w:szCs w:val="22"/>
              </w:rPr>
              <w:lastRenderedPageBreak/>
              <w:t>操作性部分满足的得2分。不提供不得分。</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lastRenderedPageBreak/>
              <w:t>10分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lastRenderedPageBreak/>
              <w:t>7</w:t>
            </w:r>
          </w:p>
        </w:tc>
        <w:tc>
          <w:tcPr>
            <w:tcW w:w="1424" w:type="dxa"/>
            <w:vAlign w:val="center"/>
          </w:tcPr>
          <w:p w:rsidR="00B85D46" w:rsidRDefault="00B85D46" w:rsidP="00CB1377">
            <w:pPr>
              <w:jc w:val="center"/>
              <w:rPr>
                <w:rFonts w:ascii="宋体" w:hAnsi="宋体"/>
                <w:sz w:val="22"/>
                <w:szCs w:val="22"/>
              </w:rPr>
            </w:pPr>
            <w:r>
              <w:rPr>
                <w:rFonts w:ascii="宋体" w:hAnsi="宋体" w:hint="eastAsia"/>
                <w:sz w:val="22"/>
                <w:szCs w:val="22"/>
              </w:rPr>
              <w:t>对本项目实施方案</w:t>
            </w:r>
          </w:p>
        </w:tc>
        <w:tc>
          <w:tcPr>
            <w:tcW w:w="6832" w:type="dxa"/>
            <w:vAlign w:val="center"/>
          </w:tcPr>
          <w:p w:rsidR="00B85D46" w:rsidRDefault="00B85D46" w:rsidP="00CB1377">
            <w:pPr>
              <w:rPr>
                <w:rFonts w:ascii="宋体" w:hAnsi="宋体"/>
                <w:sz w:val="22"/>
                <w:szCs w:val="22"/>
              </w:rPr>
            </w:pPr>
            <w:r>
              <w:rPr>
                <w:rFonts w:ascii="宋体" w:hAnsi="宋体" w:hint="eastAsia"/>
                <w:sz w:val="22"/>
                <w:szCs w:val="22"/>
              </w:rPr>
              <w:t>1、根据方案进行综合评价：对开展的</w:t>
            </w:r>
            <w:r>
              <w:rPr>
                <w:rFonts w:ascii="宋体" w:hAnsi="宋体" w:hint="eastAsia"/>
                <w:sz w:val="22"/>
                <w:szCs w:val="22"/>
                <w:lang w:eastAsia="zh-Hans"/>
              </w:rPr>
              <w:t>文明实践工作</w:t>
            </w:r>
            <w:r>
              <w:rPr>
                <w:rFonts w:ascii="宋体" w:hAnsi="宋体"/>
                <w:sz w:val="22"/>
                <w:szCs w:val="22"/>
                <w:lang w:eastAsia="zh-Hans"/>
              </w:rPr>
              <w:t>、</w:t>
            </w:r>
            <w:r>
              <w:rPr>
                <w:rFonts w:ascii="宋体" w:hAnsi="宋体"/>
                <w:sz w:val="22"/>
                <w:szCs w:val="22"/>
              </w:rPr>
              <w:t>志愿服务项目大赛</w:t>
            </w:r>
            <w:r>
              <w:rPr>
                <w:rFonts w:ascii="宋体" w:hAnsi="宋体" w:hint="eastAsia"/>
                <w:sz w:val="22"/>
                <w:szCs w:val="22"/>
              </w:rPr>
              <w:t>、</w:t>
            </w:r>
            <w:r>
              <w:rPr>
                <w:rFonts w:ascii="宋体" w:hAnsi="宋体" w:hint="eastAsia"/>
                <w:sz w:val="22"/>
                <w:szCs w:val="22"/>
                <w:lang w:eastAsia="zh-Hans"/>
              </w:rPr>
              <w:t>礼遇礼品兑换</w:t>
            </w:r>
            <w:r>
              <w:rPr>
                <w:rFonts w:ascii="宋体" w:hAnsi="宋体"/>
                <w:sz w:val="22"/>
                <w:szCs w:val="22"/>
                <w:lang w:eastAsia="zh-Hans"/>
              </w:rPr>
              <w:t>、</w:t>
            </w:r>
            <w:r>
              <w:rPr>
                <w:rFonts w:ascii="宋体" w:hAnsi="宋体" w:hint="eastAsia"/>
                <w:sz w:val="22"/>
                <w:szCs w:val="22"/>
                <w:lang w:eastAsia="zh-Hans"/>
              </w:rPr>
              <w:t>活动组织</w:t>
            </w:r>
            <w:r>
              <w:rPr>
                <w:rFonts w:ascii="宋体" w:hAnsi="宋体"/>
                <w:sz w:val="22"/>
                <w:szCs w:val="22"/>
                <w:lang w:eastAsia="zh-Hans"/>
              </w:rPr>
              <w:t>、</w:t>
            </w:r>
            <w:r>
              <w:rPr>
                <w:rFonts w:ascii="宋体" w:hAnsi="宋体" w:hint="eastAsia"/>
                <w:sz w:val="22"/>
                <w:szCs w:val="22"/>
                <w:lang w:eastAsia="zh-Hans"/>
              </w:rPr>
              <w:t>宣传工作等进行科学分析</w:t>
            </w:r>
            <w:r>
              <w:rPr>
                <w:rFonts w:ascii="宋体" w:hAnsi="宋体" w:hint="eastAsia"/>
                <w:sz w:val="22"/>
                <w:szCs w:val="22"/>
              </w:rPr>
              <w:t>；分析到位的得5分，分析有一定科学性的得4分，分析欠周到的得2分，未提供相关内容的不得分。</w:t>
            </w:r>
          </w:p>
          <w:p w:rsidR="00B85D46" w:rsidRDefault="00B85D46" w:rsidP="00CB1377">
            <w:pPr>
              <w:rPr>
                <w:rFonts w:ascii="宋体" w:hAnsi="宋体"/>
                <w:sz w:val="22"/>
                <w:szCs w:val="22"/>
              </w:rPr>
            </w:pPr>
            <w:r>
              <w:rPr>
                <w:rFonts w:ascii="宋体" w:hAnsi="宋体" w:hint="eastAsia"/>
                <w:sz w:val="22"/>
                <w:szCs w:val="22"/>
              </w:rPr>
              <w:t>2、对运营项目具体工作内容有可操作性和服务模式创新性的；可操作性强的得5分，有一定的可行性的得4分，欠周到的得2分，未提供相关内容的不得分。</w:t>
            </w:r>
          </w:p>
          <w:p w:rsidR="00B85D46" w:rsidRDefault="00B85D46" w:rsidP="00B85D46">
            <w:pPr>
              <w:rPr>
                <w:rFonts w:ascii="宋体" w:hAnsi="宋体"/>
                <w:sz w:val="22"/>
                <w:szCs w:val="22"/>
              </w:rPr>
            </w:pPr>
            <w:r>
              <w:rPr>
                <w:rFonts w:ascii="宋体" w:hAnsi="宋体" w:hint="eastAsia"/>
                <w:sz w:val="22"/>
                <w:szCs w:val="22"/>
              </w:rPr>
              <w:t>3、设置全面应急预案，资金预算安排合理，有详细可行的服务计划；应急预案等合理可行的得</w:t>
            </w:r>
            <w:r>
              <w:rPr>
                <w:rFonts w:ascii="宋体" w:hAnsi="宋体"/>
                <w:sz w:val="22"/>
                <w:szCs w:val="22"/>
              </w:rPr>
              <w:t xml:space="preserve"> </w:t>
            </w:r>
            <w:r>
              <w:rPr>
                <w:rFonts w:ascii="宋体" w:hAnsi="宋体" w:hint="eastAsia"/>
                <w:sz w:val="22"/>
                <w:szCs w:val="22"/>
              </w:rPr>
              <w:t>5分，有一定的可行性的得4分，欠周到的得2分，未提供相关内容的不得分。</w:t>
            </w:r>
          </w:p>
        </w:tc>
        <w:tc>
          <w:tcPr>
            <w:tcW w:w="875" w:type="dxa"/>
            <w:vAlign w:val="center"/>
          </w:tcPr>
          <w:p w:rsidR="00B85D46" w:rsidRDefault="00B85D46" w:rsidP="00CB1377">
            <w:pPr>
              <w:jc w:val="center"/>
              <w:rPr>
                <w:rFonts w:ascii="宋体" w:hAnsi="宋体"/>
                <w:sz w:val="22"/>
                <w:szCs w:val="22"/>
              </w:rPr>
            </w:pPr>
            <w:r>
              <w:rPr>
                <w:rFonts w:ascii="宋体" w:hAnsi="宋体"/>
                <w:sz w:val="22"/>
                <w:szCs w:val="22"/>
              </w:rPr>
              <w:t>15</w:t>
            </w:r>
            <w:r>
              <w:rPr>
                <w:rFonts w:ascii="宋体" w:hAnsi="宋体" w:hint="eastAsia"/>
                <w:sz w:val="22"/>
                <w:szCs w:val="22"/>
              </w:rPr>
              <w:t>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8</w:t>
            </w:r>
          </w:p>
        </w:tc>
        <w:tc>
          <w:tcPr>
            <w:tcW w:w="1424" w:type="dxa"/>
            <w:vAlign w:val="center"/>
          </w:tcPr>
          <w:p w:rsidR="00B85D46" w:rsidRDefault="00B85D46" w:rsidP="00CB1377">
            <w:pPr>
              <w:jc w:val="center"/>
              <w:rPr>
                <w:rFonts w:ascii="宋体" w:hAnsi="宋体"/>
                <w:sz w:val="22"/>
                <w:szCs w:val="22"/>
                <w:lang w:eastAsia="zh-Hans"/>
              </w:rPr>
            </w:pPr>
            <w:r>
              <w:rPr>
                <w:rFonts w:ascii="宋体" w:hAnsi="宋体" w:hint="eastAsia"/>
                <w:sz w:val="22"/>
                <w:szCs w:val="22"/>
              </w:rPr>
              <w:t>对本项目经营方案讲解效果</w:t>
            </w:r>
          </w:p>
        </w:tc>
        <w:tc>
          <w:tcPr>
            <w:tcW w:w="6832" w:type="dxa"/>
            <w:vAlign w:val="center"/>
          </w:tcPr>
          <w:p w:rsidR="00B85D46" w:rsidRPr="00B85D46" w:rsidRDefault="00B85D46" w:rsidP="00B85D46">
            <w:pPr>
              <w:rPr>
                <w:rFonts w:ascii="宋体" w:hAnsi="宋体" w:cs="宋体"/>
                <w:sz w:val="22"/>
                <w:szCs w:val="22"/>
              </w:rPr>
            </w:pPr>
            <w:r w:rsidRPr="00B85D46">
              <w:rPr>
                <w:rFonts w:ascii="宋体" w:hAnsi="宋体" w:cs="宋体" w:hint="eastAsia"/>
                <w:sz w:val="22"/>
                <w:szCs w:val="22"/>
              </w:rPr>
              <w:t>每个供应商的</w:t>
            </w:r>
            <w:proofErr w:type="gramStart"/>
            <w:r w:rsidRPr="00B85D46">
              <w:rPr>
                <w:rFonts w:ascii="宋体" w:hAnsi="宋体" w:cs="宋体" w:hint="eastAsia"/>
                <w:sz w:val="22"/>
                <w:szCs w:val="22"/>
              </w:rPr>
              <w:t>演示讲标视频</w:t>
            </w:r>
            <w:proofErr w:type="gramEnd"/>
            <w:r w:rsidRPr="00B85D46">
              <w:rPr>
                <w:rFonts w:ascii="宋体" w:hAnsi="宋体" w:cs="宋体" w:hint="eastAsia"/>
                <w:sz w:val="22"/>
                <w:szCs w:val="22"/>
              </w:rPr>
              <w:t>时间总长不得多于10分钟，超过演示时</w:t>
            </w:r>
            <w:proofErr w:type="gramStart"/>
            <w:r w:rsidRPr="00B85D46">
              <w:rPr>
                <w:rFonts w:ascii="宋体" w:hAnsi="宋体" w:cs="宋体" w:hint="eastAsia"/>
                <w:sz w:val="22"/>
                <w:szCs w:val="22"/>
              </w:rPr>
              <w:t>间或未</w:t>
            </w:r>
            <w:proofErr w:type="gramEnd"/>
            <w:r w:rsidRPr="00B85D46">
              <w:rPr>
                <w:rFonts w:ascii="宋体" w:hAnsi="宋体" w:cs="宋体" w:hint="eastAsia"/>
                <w:sz w:val="22"/>
                <w:szCs w:val="22"/>
              </w:rPr>
              <w:t>按规定递交的，本项不得分。演示讲解到位的得6分，演示讲解基本到位的得4分，演示讲解欠周到的得2分。未提供不得分。</w:t>
            </w:r>
          </w:p>
          <w:p w:rsidR="00B85D46" w:rsidRPr="00B85D46" w:rsidRDefault="00B85D46" w:rsidP="00B85D46">
            <w:pPr>
              <w:rPr>
                <w:rFonts w:ascii="宋体" w:hAnsi="宋体" w:cs="宋体"/>
                <w:sz w:val="22"/>
                <w:szCs w:val="22"/>
              </w:rPr>
            </w:pPr>
            <w:r w:rsidRPr="00B85D46">
              <w:rPr>
                <w:rFonts w:ascii="宋体" w:hAnsi="宋体" w:cs="宋体" w:hint="eastAsia"/>
                <w:sz w:val="22"/>
                <w:szCs w:val="22"/>
              </w:rPr>
              <w:t>讲解内容：根据以往案例及本项目情况，简述项目前期准备工作、运营的方案或思路。</w:t>
            </w:r>
          </w:p>
          <w:p w:rsidR="00B85D46" w:rsidRDefault="00B85D46" w:rsidP="00B85D46">
            <w:pPr>
              <w:rPr>
                <w:rFonts w:ascii="宋体" w:hAnsi="宋体"/>
                <w:sz w:val="22"/>
                <w:szCs w:val="22"/>
              </w:rPr>
            </w:pPr>
            <w:r w:rsidRPr="00B85D46">
              <w:rPr>
                <w:rFonts w:ascii="宋体" w:hAnsi="宋体" w:cs="宋体" w:hint="eastAsia"/>
                <w:sz w:val="22"/>
                <w:szCs w:val="22"/>
              </w:rPr>
              <w:t>供应商须确保演示视频存储介质完好无损害。演示视频存储介质密封包装上须注明供应</w:t>
            </w:r>
            <w:proofErr w:type="gramStart"/>
            <w:r w:rsidRPr="00B85D46">
              <w:rPr>
                <w:rFonts w:ascii="宋体" w:hAnsi="宋体" w:cs="宋体" w:hint="eastAsia"/>
                <w:sz w:val="22"/>
                <w:szCs w:val="22"/>
              </w:rPr>
              <w:t>商相关</w:t>
            </w:r>
            <w:proofErr w:type="gramEnd"/>
            <w:r w:rsidRPr="00B85D46">
              <w:rPr>
                <w:rFonts w:ascii="宋体" w:hAnsi="宋体" w:cs="宋体" w:hint="eastAsia"/>
                <w:sz w:val="22"/>
                <w:szCs w:val="22"/>
              </w:rPr>
              <w:t>信息。需在递交响应文件截止前递交至温州市平阳县</w:t>
            </w:r>
            <w:proofErr w:type="gramStart"/>
            <w:r w:rsidRPr="00B85D46">
              <w:rPr>
                <w:rFonts w:ascii="宋体" w:hAnsi="宋体" w:cs="宋体" w:hint="eastAsia"/>
                <w:sz w:val="22"/>
                <w:szCs w:val="22"/>
              </w:rPr>
              <w:t>昆阳镇汉森</w:t>
            </w:r>
            <w:proofErr w:type="gramEnd"/>
            <w:r w:rsidRPr="00B85D46">
              <w:rPr>
                <w:rFonts w:ascii="宋体" w:hAnsi="宋体" w:cs="宋体" w:hint="eastAsia"/>
                <w:sz w:val="22"/>
                <w:szCs w:val="22"/>
              </w:rPr>
              <w:t>世家一栋一单元902室。</w:t>
            </w:r>
          </w:p>
        </w:tc>
        <w:tc>
          <w:tcPr>
            <w:tcW w:w="875" w:type="dxa"/>
            <w:vAlign w:val="center"/>
          </w:tcPr>
          <w:p w:rsidR="00B85D46" w:rsidRDefault="00B85D46" w:rsidP="00CB1377">
            <w:pPr>
              <w:jc w:val="center"/>
              <w:rPr>
                <w:rFonts w:ascii="宋体" w:hAnsi="宋体"/>
                <w:sz w:val="22"/>
                <w:szCs w:val="22"/>
              </w:rPr>
            </w:pPr>
            <w:r>
              <w:rPr>
                <w:rFonts w:ascii="宋体" w:hAnsi="宋体"/>
                <w:sz w:val="22"/>
                <w:szCs w:val="22"/>
              </w:rPr>
              <w:t>6</w:t>
            </w:r>
            <w:r>
              <w:rPr>
                <w:rFonts w:ascii="宋体" w:hAnsi="宋体" w:hint="eastAsia"/>
                <w:sz w:val="22"/>
                <w:szCs w:val="22"/>
              </w:rPr>
              <w:t>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9</w:t>
            </w:r>
          </w:p>
        </w:tc>
        <w:tc>
          <w:tcPr>
            <w:tcW w:w="1424" w:type="dxa"/>
            <w:vAlign w:val="center"/>
          </w:tcPr>
          <w:p w:rsidR="00B85D46" w:rsidRDefault="00B85D46" w:rsidP="00CB1377">
            <w:pPr>
              <w:jc w:val="center"/>
              <w:rPr>
                <w:rFonts w:ascii="宋体" w:hAnsi="宋体"/>
                <w:sz w:val="22"/>
                <w:szCs w:val="22"/>
                <w:lang w:eastAsia="zh-Hans"/>
              </w:rPr>
            </w:pPr>
            <w:r>
              <w:rPr>
                <w:rFonts w:ascii="宋体" w:hAnsi="宋体" w:hint="eastAsia"/>
                <w:sz w:val="22"/>
                <w:szCs w:val="22"/>
              </w:rPr>
              <w:t>管理</w:t>
            </w:r>
            <w:r>
              <w:rPr>
                <w:rFonts w:ascii="宋体" w:hAnsi="宋体" w:hint="eastAsia"/>
                <w:sz w:val="22"/>
                <w:szCs w:val="22"/>
                <w:lang w:eastAsia="zh-Hans"/>
              </w:rPr>
              <w:t>制度</w:t>
            </w:r>
          </w:p>
        </w:tc>
        <w:tc>
          <w:tcPr>
            <w:tcW w:w="6832" w:type="dxa"/>
            <w:vAlign w:val="center"/>
          </w:tcPr>
          <w:p w:rsidR="00B85D46" w:rsidRDefault="00B85D46" w:rsidP="00B85D46">
            <w:pPr>
              <w:rPr>
                <w:rFonts w:ascii="宋体" w:hAnsi="宋体"/>
                <w:sz w:val="22"/>
                <w:szCs w:val="22"/>
              </w:rPr>
            </w:pPr>
            <w:r>
              <w:rPr>
                <w:rFonts w:ascii="宋体" w:hAnsi="宋体" w:hint="eastAsia"/>
                <w:sz w:val="22"/>
                <w:szCs w:val="22"/>
              </w:rPr>
              <w:t>供应商具备完善的自身内部管理架构、运行管理制度、档案制度、财务管理制度</w:t>
            </w:r>
            <w:r>
              <w:rPr>
                <w:rFonts w:ascii="宋体" w:hAnsi="宋体"/>
                <w:sz w:val="22"/>
                <w:szCs w:val="22"/>
              </w:rPr>
              <w:t>、</w:t>
            </w:r>
            <w:r>
              <w:rPr>
                <w:rFonts w:ascii="宋体" w:hAnsi="宋体" w:hint="eastAsia"/>
                <w:sz w:val="22"/>
                <w:szCs w:val="22"/>
              </w:rPr>
              <w:t>场馆日常</w:t>
            </w:r>
            <w:r>
              <w:rPr>
                <w:rFonts w:ascii="宋体" w:hAnsi="宋体" w:hint="eastAsia"/>
                <w:sz w:val="22"/>
                <w:szCs w:val="22"/>
                <w:lang w:eastAsia="zh-Hans"/>
              </w:rPr>
              <w:t>管理</w:t>
            </w:r>
            <w:r>
              <w:rPr>
                <w:rFonts w:ascii="宋体" w:hAnsi="宋体" w:hint="eastAsia"/>
                <w:sz w:val="22"/>
                <w:szCs w:val="22"/>
              </w:rPr>
              <w:t>等。管理制度完善合理的得5分，基本完善的得4分，架构不够完善的得2分，未提供相关内容的不得分。</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5分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10</w:t>
            </w:r>
          </w:p>
        </w:tc>
        <w:tc>
          <w:tcPr>
            <w:tcW w:w="1424" w:type="dxa"/>
            <w:vAlign w:val="center"/>
          </w:tcPr>
          <w:p w:rsidR="00B85D46" w:rsidRDefault="00B85D46" w:rsidP="00CB1377">
            <w:pPr>
              <w:jc w:val="center"/>
              <w:rPr>
                <w:rFonts w:ascii="宋体" w:hAnsi="宋体"/>
                <w:sz w:val="22"/>
                <w:szCs w:val="22"/>
              </w:rPr>
            </w:pPr>
            <w:r>
              <w:rPr>
                <w:sz w:val="22"/>
                <w:szCs w:val="22"/>
              </w:rPr>
              <w:t>职工待遇落实情况及保障措施</w:t>
            </w:r>
          </w:p>
        </w:tc>
        <w:tc>
          <w:tcPr>
            <w:tcW w:w="6832" w:type="dxa"/>
            <w:vAlign w:val="center"/>
          </w:tcPr>
          <w:p w:rsidR="00B85D46" w:rsidRDefault="00B85D46" w:rsidP="00B85D46">
            <w:pPr>
              <w:rPr>
                <w:rFonts w:ascii="宋体" w:hAnsi="宋体"/>
                <w:sz w:val="22"/>
                <w:szCs w:val="22"/>
              </w:rPr>
            </w:pPr>
            <w:r>
              <w:rPr>
                <w:rFonts w:ascii="宋体" w:hAnsi="宋体" w:hint="eastAsia"/>
                <w:sz w:val="22"/>
                <w:szCs w:val="22"/>
              </w:rPr>
              <w:t>为确保运营人员的稳定性，</w:t>
            </w:r>
            <w:r>
              <w:rPr>
                <w:sz w:val="22"/>
                <w:szCs w:val="22"/>
              </w:rPr>
              <w:t>基本待遇得到落实的承诺和保障措施</w:t>
            </w:r>
            <w:r>
              <w:rPr>
                <w:rFonts w:hint="eastAsia"/>
                <w:sz w:val="22"/>
                <w:szCs w:val="22"/>
              </w:rPr>
              <w:t>（</w:t>
            </w:r>
            <w:proofErr w:type="gramStart"/>
            <w:r>
              <w:rPr>
                <w:rFonts w:hint="eastAsia"/>
                <w:sz w:val="22"/>
                <w:szCs w:val="22"/>
              </w:rPr>
              <w:t>含医疗</w:t>
            </w:r>
            <w:proofErr w:type="gramEnd"/>
            <w:r>
              <w:rPr>
                <w:rFonts w:hint="eastAsia"/>
                <w:sz w:val="22"/>
                <w:szCs w:val="22"/>
              </w:rPr>
              <w:t>保障及待遇福利等）是否到位、合理，进行</w:t>
            </w:r>
            <w:r>
              <w:rPr>
                <w:sz w:val="22"/>
                <w:szCs w:val="22"/>
              </w:rPr>
              <w:t>打分。承诺措施</w:t>
            </w:r>
            <w:r>
              <w:rPr>
                <w:rFonts w:hint="eastAsia"/>
                <w:sz w:val="22"/>
                <w:szCs w:val="22"/>
              </w:rPr>
              <w:t>全面</w:t>
            </w:r>
            <w:r>
              <w:rPr>
                <w:sz w:val="22"/>
                <w:szCs w:val="22"/>
              </w:rPr>
              <w:t>到位</w:t>
            </w:r>
            <w:r>
              <w:rPr>
                <w:rFonts w:ascii="宋体" w:hAnsi="宋体" w:cs="宋体" w:hint="eastAsia"/>
                <w:sz w:val="22"/>
                <w:szCs w:val="22"/>
              </w:rPr>
              <w:t>5分；</w:t>
            </w:r>
            <w:r>
              <w:rPr>
                <w:sz w:val="22"/>
                <w:szCs w:val="22"/>
              </w:rPr>
              <w:t>承诺措施基本到位</w:t>
            </w:r>
            <w:r>
              <w:rPr>
                <w:rFonts w:ascii="宋体" w:hAnsi="宋体" w:cs="宋体" w:hint="eastAsia"/>
                <w:sz w:val="22"/>
                <w:szCs w:val="22"/>
              </w:rPr>
              <w:t>4</w:t>
            </w:r>
            <w:r>
              <w:rPr>
                <w:sz w:val="22"/>
                <w:szCs w:val="22"/>
              </w:rPr>
              <w:t>分；承诺措施部分到位</w:t>
            </w:r>
            <w:r>
              <w:rPr>
                <w:rFonts w:ascii="宋体" w:hAnsi="宋体" w:cs="宋体" w:hint="eastAsia"/>
                <w:sz w:val="22"/>
                <w:szCs w:val="22"/>
              </w:rPr>
              <w:t>2</w:t>
            </w:r>
            <w:r>
              <w:rPr>
                <w:sz w:val="22"/>
                <w:szCs w:val="22"/>
              </w:rPr>
              <w:t>分</w:t>
            </w:r>
            <w:r>
              <w:rPr>
                <w:rFonts w:hint="eastAsia"/>
                <w:sz w:val="22"/>
                <w:szCs w:val="22"/>
              </w:rPr>
              <w:t>；</w:t>
            </w:r>
            <w:r>
              <w:rPr>
                <w:sz w:val="22"/>
                <w:szCs w:val="22"/>
              </w:rPr>
              <w:t>承诺措施</w:t>
            </w:r>
            <w:r>
              <w:rPr>
                <w:rFonts w:hint="eastAsia"/>
                <w:sz w:val="22"/>
                <w:szCs w:val="22"/>
              </w:rPr>
              <w:t>不到位</w:t>
            </w:r>
            <w:r>
              <w:rPr>
                <w:rFonts w:hint="eastAsia"/>
                <w:sz w:val="22"/>
                <w:szCs w:val="22"/>
              </w:rPr>
              <w:t>0</w:t>
            </w:r>
            <w:r>
              <w:rPr>
                <w:rFonts w:hint="eastAsia"/>
                <w:sz w:val="22"/>
                <w:szCs w:val="22"/>
              </w:rPr>
              <w:t>分</w:t>
            </w:r>
            <w:r>
              <w:rPr>
                <w:sz w:val="22"/>
                <w:szCs w:val="22"/>
              </w:rPr>
              <w:t>。</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5分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11</w:t>
            </w:r>
          </w:p>
        </w:tc>
        <w:tc>
          <w:tcPr>
            <w:tcW w:w="1424" w:type="dxa"/>
            <w:vAlign w:val="center"/>
          </w:tcPr>
          <w:p w:rsidR="00B85D46" w:rsidRDefault="00B85D46" w:rsidP="00CB1377">
            <w:pPr>
              <w:jc w:val="center"/>
              <w:rPr>
                <w:sz w:val="22"/>
                <w:szCs w:val="22"/>
              </w:rPr>
            </w:pPr>
            <w:r>
              <w:rPr>
                <w:rFonts w:hint="eastAsia"/>
                <w:sz w:val="22"/>
                <w:szCs w:val="22"/>
              </w:rPr>
              <w:t>通勤车配备情况</w:t>
            </w:r>
          </w:p>
        </w:tc>
        <w:tc>
          <w:tcPr>
            <w:tcW w:w="6832" w:type="dxa"/>
            <w:vAlign w:val="center"/>
          </w:tcPr>
          <w:p w:rsidR="00B85D46" w:rsidRDefault="00B85D46" w:rsidP="00CB1377">
            <w:pPr>
              <w:rPr>
                <w:rFonts w:ascii="宋体" w:hAnsi="宋体"/>
                <w:sz w:val="22"/>
                <w:szCs w:val="22"/>
              </w:rPr>
            </w:pPr>
            <w:r>
              <w:rPr>
                <w:rFonts w:hint="eastAsia"/>
                <w:sz w:val="22"/>
                <w:szCs w:val="22"/>
              </w:rPr>
              <w:t>通勤车配备</w:t>
            </w:r>
            <w:r>
              <w:rPr>
                <w:rFonts w:hint="eastAsia"/>
                <w:sz w:val="22"/>
                <w:szCs w:val="22"/>
              </w:rPr>
              <w:t>1</w:t>
            </w:r>
            <w:r>
              <w:rPr>
                <w:rFonts w:hint="eastAsia"/>
                <w:sz w:val="22"/>
                <w:szCs w:val="22"/>
              </w:rPr>
              <w:t>辆得</w:t>
            </w:r>
            <w:r>
              <w:rPr>
                <w:rFonts w:hint="eastAsia"/>
                <w:sz w:val="22"/>
                <w:szCs w:val="22"/>
              </w:rPr>
              <w:t>3</w:t>
            </w:r>
            <w:r>
              <w:rPr>
                <w:rFonts w:hint="eastAsia"/>
                <w:sz w:val="22"/>
                <w:szCs w:val="22"/>
              </w:rPr>
              <w:t>分，需提供车辆行驶证等相关资料。</w:t>
            </w:r>
          </w:p>
        </w:tc>
        <w:tc>
          <w:tcPr>
            <w:tcW w:w="875" w:type="dxa"/>
            <w:vAlign w:val="center"/>
          </w:tcPr>
          <w:p w:rsidR="00B85D46" w:rsidRDefault="00B85D46" w:rsidP="00CB1377">
            <w:pPr>
              <w:jc w:val="center"/>
              <w:rPr>
                <w:rFonts w:ascii="宋体" w:hAnsi="宋体"/>
                <w:sz w:val="22"/>
                <w:szCs w:val="22"/>
              </w:rPr>
            </w:pPr>
            <w:r>
              <w:rPr>
                <w:rFonts w:ascii="宋体" w:hAnsi="宋体" w:hint="eastAsia"/>
                <w:sz w:val="22"/>
                <w:szCs w:val="22"/>
              </w:rPr>
              <w:t>3分</w:t>
            </w:r>
          </w:p>
        </w:tc>
      </w:tr>
      <w:tr w:rsidR="00B85D46" w:rsidTr="00CB1377">
        <w:trPr>
          <w:trHeight w:val="284"/>
          <w:jc w:val="center"/>
        </w:trPr>
        <w:tc>
          <w:tcPr>
            <w:tcW w:w="523" w:type="dxa"/>
            <w:vAlign w:val="center"/>
          </w:tcPr>
          <w:p w:rsidR="00B85D46" w:rsidRDefault="00B85D46" w:rsidP="00CB1377">
            <w:pPr>
              <w:jc w:val="center"/>
              <w:rPr>
                <w:rFonts w:ascii="宋体" w:hAnsi="宋体"/>
                <w:sz w:val="22"/>
                <w:szCs w:val="22"/>
              </w:rPr>
            </w:pPr>
            <w:r>
              <w:rPr>
                <w:rFonts w:ascii="宋体" w:hAnsi="宋体" w:hint="eastAsia"/>
                <w:sz w:val="22"/>
                <w:szCs w:val="22"/>
              </w:rPr>
              <w:t>12</w:t>
            </w:r>
          </w:p>
        </w:tc>
        <w:tc>
          <w:tcPr>
            <w:tcW w:w="1424" w:type="dxa"/>
            <w:vAlign w:val="center"/>
          </w:tcPr>
          <w:p w:rsidR="00B85D46" w:rsidRDefault="00B85D46" w:rsidP="00CB1377">
            <w:pPr>
              <w:jc w:val="center"/>
              <w:rPr>
                <w:sz w:val="22"/>
                <w:szCs w:val="22"/>
              </w:rPr>
            </w:pPr>
            <w:r w:rsidRPr="00B85D46">
              <w:rPr>
                <w:rFonts w:hint="eastAsia"/>
                <w:sz w:val="22"/>
                <w:szCs w:val="22"/>
              </w:rPr>
              <w:t>活动策划实施方案</w:t>
            </w:r>
          </w:p>
        </w:tc>
        <w:tc>
          <w:tcPr>
            <w:tcW w:w="6832" w:type="dxa"/>
            <w:vAlign w:val="center"/>
          </w:tcPr>
          <w:p w:rsidR="00B85D46" w:rsidRDefault="00B85D46" w:rsidP="00CB1377">
            <w:pPr>
              <w:rPr>
                <w:sz w:val="22"/>
                <w:szCs w:val="22"/>
              </w:rPr>
            </w:pPr>
            <w:r w:rsidRPr="00B85D46">
              <w:rPr>
                <w:rFonts w:hint="eastAsia"/>
                <w:sz w:val="22"/>
                <w:szCs w:val="22"/>
              </w:rPr>
              <w:t>活动策划实施方案</w:t>
            </w:r>
            <w:r>
              <w:rPr>
                <w:rFonts w:hint="eastAsia"/>
                <w:sz w:val="22"/>
                <w:szCs w:val="22"/>
              </w:rPr>
              <w:t>：</w:t>
            </w:r>
            <w:r w:rsidRPr="00B85D46">
              <w:rPr>
                <w:rFonts w:hint="eastAsia"/>
                <w:sz w:val="22"/>
                <w:szCs w:val="22"/>
              </w:rPr>
              <w:t>可操作性强的得</w:t>
            </w:r>
            <w:r w:rsidRPr="00B85D46">
              <w:rPr>
                <w:rFonts w:hint="eastAsia"/>
                <w:sz w:val="22"/>
                <w:szCs w:val="22"/>
              </w:rPr>
              <w:t>4</w:t>
            </w:r>
            <w:r w:rsidRPr="00B85D46">
              <w:rPr>
                <w:rFonts w:hint="eastAsia"/>
                <w:sz w:val="22"/>
                <w:szCs w:val="22"/>
              </w:rPr>
              <w:t>分，有一定的可行性的得</w:t>
            </w:r>
            <w:r w:rsidRPr="00B85D46">
              <w:rPr>
                <w:rFonts w:hint="eastAsia"/>
                <w:sz w:val="22"/>
                <w:szCs w:val="22"/>
              </w:rPr>
              <w:t>3</w:t>
            </w:r>
            <w:r w:rsidRPr="00B85D46">
              <w:rPr>
                <w:rFonts w:hint="eastAsia"/>
                <w:sz w:val="22"/>
                <w:szCs w:val="22"/>
              </w:rPr>
              <w:t>分，欠周到的得</w:t>
            </w:r>
            <w:r w:rsidRPr="00B85D46">
              <w:rPr>
                <w:rFonts w:hint="eastAsia"/>
                <w:sz w:val="22"/>
                <w:szCs w:val="22"/>
              </w:rPr>
              <w:t>2</w:t>
            </w:r>
            <w:r w:rsidRPr="00B85D46">
              <w:rPr>
                <w:rFonts w:hint="eastAsia"/>
                <w:sz w:val="22"/>
                <w:szCs w:val="22"/>
              </w:rPr>
              <w:t>分，未提供相关内容的不得分。</w:t>
            </w:r>
          </w:p>
        </w:tc>
        <w:tc>
          <w:tcPr>
            <w:tcW w:w="875" w:type="dxa"/>
            <w:vAlign w:val="center"/>
          </w:tcPr>
          <w:p w:rsidR="00B85D46" w:rsidRPr="00B85D46" w:rsidRDefault="00B85D46" w:rsidP="00CB1377">
            <w:pPr>
              <w:jc w:val="center"/>
              <w:rPr>
                <w:rFonts w:ascii="宋体" w:hAnsi="宋体"/>
                <w:sz w:val="22"/>
                <w:szCs w:val="22"/>
              </w:rPr>
            </w:pPr>
            <w:r>
              <w:rPr>
                <w:rFonts w:ascii="宋体" w:hAnsi="宋体" w:hint="eastAsia"/>
                <w:sz w:val="22"/>
                <w:szCs w:val="22"/>
              </w:rPr>
              <w:t>4分</w:t>
            </w:r>
          </w:p>
        </w:tc>
      </w:tr>
      <w:tr w:rsidR="00B85D46" w:rsidTr="00CB1377">
        <w:trPr>
          <w:trHeight w:val="284"/>
          <w:jc w:val="center"/>
        </w:trPr>
        <w:tc>
          <w:tcPr>
            <w:tcW w:w="9654" w:type="dxa"/>
            <w:gridSpan w:val="4"/>
            <w:vAlign w:val="center"/>
          </w:tcPr>
          <w:p w:rsidR="00B85D46" w:rsidRDefault="00B85D46" w:rsidP="00CB1377">
            <w:pPr>
              <w:rPr>
                <w:rFonts w:ascii="宋体" w:hAnsi="宋体"/>
                <w:sz w:val="22"/>
                <w:szCs w:val="22"/>
              </w:rPr>
            </w:pPr>
            <w:r>
              <w:rPr>
                <w:rFonts w:ascii="宋体" w:hAnsi="宋体" w:hint="eastAsia"/>
                <w:sz w:val="22"/>
                <w:szCs w:val="22"/>
              </w:rPr>
              <w:t>说明：</w:t>
            </w:r>
          </w:p>
          <w:p w:rsidR="00B85D46" w:rsidRDefault="00B85D46" w:rsidP="00CB1377">
            <w:pPr>
              <w:rPr>
                <w:rFonts w:ascii="宋体" w:hAnsi="宋体"/>
                <w:sz w:val="22"/>
                <w:szCs w:val="22"/>
              </w:rPr>
            </w:pPr>
            <w:r>
              <w:rPr>
                <w:rFonts w:ascii="宋体" w:hAnsi="宋体" w:hint="eastAsia"/>
                <w:sz w:val="22"/>
                <w:szCs w:val="22"/>
              </w:rPr>
              <w:t>（</w:t>
            </w:r>
            <w:r>
              <w:rPr>
                <w:rFonts w:ascii="宋体" w:hAnsi="宋体"/>
                <w:sz w:val="22"/>
                <w:szCs w:val="22"/>
              </w:rPr>
              <w:t>1</w:t>
            </w:r>
            <w:r>
              <w:rPr>
                <w:rFonts w:ascii="宋体" w:hAnsi="宋体" w:hint="eastAsia"/>
                <w:sz w:val="22"/>
                <w:szCs w:val="22"/>
              </w:rPr>
              <w:t>）</w:t>
            </w:r>
            <w:r>
              <w:rPr>
                <w:rFonts w:ascii="宋体" w:hAnsi="宋体"/>
                <w:sz w:val="22"/>
                <w:szCs w:val="22"/>
              </w:rPr>
              <w:t>商务技术</w:t>
            </w:r>
            <w:r>
              <w:rPr>
                <w:rFonts w:ascii="宋体" w:hAnsi="宋体" w:hint="eastAsia"/>
                <w:sz w:val="22"/>
                <w:szCs w:val="22"/>
              </w:rPr>
              <w:t>文件未提供评分项目内容的，该项按零分处理，且不受最低分值限制。</w:t>
            </w:r>
          </w:p>
          <w:p w:rsidR="00B85D46" w:rsidRDefault="00B85D46" w:rsidP="00CB1377">
            <w:pPr>
              <w:rPr>
                <w:rFonts w:ascii="宋体" w:hAnsi="宋体"/>
                <w:sz w:val="22"/>
                <w:szCs w:val="22"/>
              </w:rPr>
            </w:pPr>
            <w:r>
              <w:rPr>
                <w:rFonts w:ascii="宋体" w:hAnsi="宋体" w:hint="eastAsia"/>
                <w:sz w:val="22"/>
                <w:szCs w:val="22"/>
              </w:rPr>
              <w:t>（</w:t>
            </w:r>
            <w:r>
              <w:rPr>
                <w:rFonts w:ascii="宋体" w:hAnsi="宋体"/>
                <w:sz w:val="22"/>
                <w:szCs w:val="22"/>
              </w:rPr>
              <w:t>2</w:t>
            </w:r>
            <w:r>
              <w:rPr>
                <w:rFonts w:ascii="宋体" w:hAnsi="宋体" w:hint="eastAsia"/>
                <w:sz w:val="22"/>
                <w:szCs w:val="22"/>
              </w:rPr>
              <w:t>）</w:t>
            </w:r>
            <w:r>
              <w:rPr>
                <w:rFonts w:ascii="宋体" w:hAnsi="宋体"/>
                <w:sz w:val="22"/>
                <w:szCs w:val="22"/>
              </w:rPr>
              <w:t>商务技术</w:t>
            </w:r>
            <w:r>
              <w:rPr>
                <w:rFonts w:ascii="宋体" w:hAnsi="宋体" w:hint="eastAsia"/>
                <w:sz w:val="22"/>
                <w:szCs w:val="22"/>
              </w:rPr>
              <w:t>文件中提供的证明材料无法辨认的，按未提供处理。</w:t>
            </w:r>
          </w:p>
        </w:tc>
      </w:tr>
    </w:tbl>
    <w:p w:rsidR="00B85D46" w:rsidRDefault="00B85D46" w:rsidP="00B85D46">
      <w:pPr>
        <w:widowControl/>
        <w:autoSpaceDE w:val="0"/>
        <w:autoSpaceDN w:val="0"/>
        <w:snapToGrid w:val="0"/>
        <w:spacing w:line="460" w:lineRule="atLeast"/>
        <w:jc w:val="left"/>
        <w:rPr>
          <w:rFonts w:hAnsi="Courier New"/>
          <w:color w:val="000000"/>
          <w:sz w:val="22"/>
        </w:rPr>
      </w:pPr>
      <w:r>
        <w:rPr>
          <w:rFonts w:hAnsi="Courier New"/>
          <w:color w:val="000000"/>
          <w:sz w:val="22"/>
        </w:rPr>
        <w:t>三、说明</w:t>
      </w:r>
    </w:p>
    <w:p w:rsidR="00B85D46" w:rsidRDefault="00B85D46" w:rsidP="00B85D46">
      <w:pPr>
        <w:widowControl/>
        <w:snapToGrid w:val="0"/>
        <w:spacing w:line="360" w:lineRule="exact"/>
        <w:ind w:firstLine="440"/>
        <w:jc w:val="left"/>
        <w:rPr>
          <w:color w:val="000000"/>
          <w:sz w:val="22"/>
        </w:rPr>
      </w:pPr>
      <w:r>
        <w:rPr>
          <w:color w:val="000000"/>
          <w:sz w:val="22"/>
        </w:rPr>
        <w:t>1</w:t>
      </w:r>
      <w:r>
        <w:rPr>
          <w:color w:val="000000"/>
          <w:sz w:val="22"/>
        </w:rPr>
        <w:t>、每个供应商最终得分</w:t>
      </w:r>
      <w:r>
        <w:rPr>
          <w:color w:val="000000"/>
          <w:sz w:val="22"/>
        </w:rPr>
        <w:t>=</w:t>
      </w:r>
      <w:r>
        <w:rPr>
          <w:rFonts w:hint="eastAsia"/>
          <w:color w:val="000000"/>
          <w:sz w:val="22"/>
        </w:rPr>
        <w:t>商务技术</w:t>
      </w:r>
      <w:r>
        <w:rPr>
          <w:color w:val="000000"/>
          <w:sz w:val="22"/>
        </w:rPr>
        <w:t>分值（所有评标委员会成员打分的算术平均值）＋报价部分分值。</w:t>
      </w:r>
    </w:p>
    <w:p w:rsidR="00B85D46" w:rsidRDefault="00B85D46" w:rsidP="00B85D46">
      <w:pPr>
        <w:widowControl/>
        <w:snapToGrid w:val="0"/>
        <w:spacing w:line="360" w:lineRule="exact"/>
        <w:ind w:firstLine="440"/>
        <w:jc w:val="left"/>
        <w:rPr>
          <w:color w:val="000000"/>
          <w:sz w:val="22"/>
        </w:rPr>
      </w:pPr>
      <w:r>
        <w:rPr>
          <w:color w:val="000000"/>
          <w:sz w:val="22"/>
        </w:rPr>
        <w:t>2</w:t>
      </w:r>
      <w:r>
        <w:rPr>
          <w:color w:val="000000"/>
          <w:sz w:val="22"/>
        </w:rPr>
        <w:t>、评标委员会推荐得分最高的供应商为成交供应商（如果得分相同则按报价从低到高顺序依次推荐为成交供应商）；如果得分相同，以报价低的优先；报价也相同，以抽签决定，并编写采购报告。</w:t>
      </w:r>
    </w:p>
    <w:p w:rsidR="00B85D46" w:rsidRDefault="00B85D46" w:rsidP="00B85D46">
      <w:pPr>
        <w:widowControl/>
        <w:snapToGrid w:val="0"/>
        <w:spacing w:line="360" w:lineRule="exact"/>
        <w:ind w:firstLine="420"/>
        <w:jc w:val="left"/>
        <w:rPr>
          <w:color w:val="000000"/>
          <w:sz w:val="22"/>
        </w:rPr>
      </w:pPr>
      <w:r>
        <w:rPr>
          <w:color w:val="000000"/>
          <w:sz w:val="22"/>
        </w:rPr>
        <w:t>3</w:t>
      </w:r>
      <w:r>
        <w:rPr>
          <w:color w:val="000000"/>
          <w:sz w:val="22"/>
        </w:rPr>
        <w:t>、所有分值计算保留小数点后二位，小数点后三位四舍五入。</w:t>
      </w:r>
    </w:p>
    <w:p w:rsidR="00B85D46" w:rsidRDefault="00B85D46" w:rsidP="00B85D46">
      <w:pPr>
        <w:widowControl/>
        <w:snapToGrid w:val="0"/>
        <w:spacing w:line="360" w:lineRule="exact"/>
        <w:ind w:firstLine="420"/>
        <w:jc w:val="left"/>
        <w:rPr>
          <w:color w:val="000000"/>
          <w:sz w:val="22"/>
        </w:rPr>
      </w:pPr>
      <w:r>
        <w:rPr>
          <w:color w:val="000000"/>
          <w:sz w:val="22"/>
        </w:rPr>
        <w:t>4</w:t>
      </w:r>
      <w:r>
        <w:rPr>
          <w:color w:val="000000"/>
          <w:sz w:val="22"/>
        </w:rPr>
        <w:t>、评标过程中遇到特殊情况，由评标委员会遵循公开、公正原则，采取投票方式按照少数服从多数原则决定。</w:t>
      </w:r>
    </w:p>
    <w:p w:rsidR="003E48A9" w:rsidRDefault="00B85D46" w:rsidP="00B85D46">
      <w:r>
        <w:rPr>
          <w:color w:val="000000"/>
          <w:sz w:val="22"/>
        </w:rPr>
        <w:lastRenderedPageBreak/>
        <w:t>参见本采购文件第三部分：</w:t>
      </w:r>
      <w:r>
        <w:rPr>
          <w:color w:val="000000"/>
          <w:sz w:val="22"/>
        </w:rPr>
        <w:t>“</w:t>
      </w:r>
      <w:r>
        <w:rPr>
          <w:color w:val="000000"/>
          <w:sz w:val="22"/>
        </w:rPr>
        <w:t>供应商须知</w:t>
      </w:r>
      <w:r>
        <w:rPr>
          <w:color w:val="000000"/>
          <w:sz w:val="22"/>
        </w:rPr>
        <w:t>”</w:t>
      </w:r>
      <w:r>
        <w:rPr>
          <w:color w:val="000000"/>
          <w:sz w:val="22"/>
        </w:rPr>
        <w:t>中的相关内容，未尽事宜按有关法律规定处理。</w:t>
      </w:r>
    </w:p>
    <w:sectPr w:rsidR="003E4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E6" w:rsidRDefault="00AE53E6" w:rsidP="00B85D46">
      <w:r>
        <w:separator/>
      </w:r>
    </w:p>
  </w:endnote>
  <w:endnote w:type="continuationSeparator" w:id="0">
    <w:p w:rsidR="00AE53E6" w:rsidRDefault="00AE53E6" w:rsidP="00B8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E6" w:rsidRDefault="00AE53E6" w:rsidP="00B85D46">
      <w:r>
        <w:separator/>
      </w:r>
    </w:p>
  </w:footnote>
  <w:footnote w:type="continuationSeparator" w:id="0">
    <w:p w:rsidR="00AE53E6" w:rsidRDefault="00AE53E6" w:rsidP="00B85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E0E96"/>
    <w:multiLevelType w:val="singleLevel"/>
    <w:tmpl w:val="FFBE0E9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79"/>
    <w:rsid w:val="00003C63"/>
    <w:rsid w:val="00004A97"/>
    <w:rsid w:val="00017212"/>
    <w:rsid w:val="000320FE"/>
    <w:rsid w:val="00037750"/>
    <w:rsid w:val="0006227A"/>
    <w:rsid w:val="00073057"/>
    <w:rsid w:val="00077536"/>
    <w:rsid w:val="000A5625"/>
    <w:rsid w:val="000E5451"/>
    <w:rsid w:val="001170B2"/>
    <w:rsid w:val="00141D5A"/>
    <w:rsid w:val="00147479"/>
    <w:rsid w:val="00193885"/>
    <w:rsid w:val="001939CC"/>
    <w:rsid w:val="001A0634"/>
    <w:rsid w:val="001A24BF"/>
    <w:rsid w:val="001C0411"/>
    <w:rsid w:val="001C5267"/>
    <w:rsid w:val="001D393C"/>
    <w:rsid w:val="001F22C9"/>
    <w:rsid w:val="0020250A"/>
    <w:rsid w:val="0021146D"/>
    <w:rsid w:val="0021433C"/>
    <w:rsid w:val="00236449"/>
    <w:rsid w:val="002515EB"/>
    <w:rsid w:val="0025601D"/>
    <w:rsid w:val="00287311"/>
    <w:rsid w:val="002955CD"/>
    <w:rsid w:val="002B04CB"/>
    <w:rsid w:val="002B5E3D"/>
    <w:rsid w:val="002C0E6B"/>
    <w:rsid w:val="002C167C"/>
    <w:rsid w:val="002D1367"/>
    <w:rsid w:val="002D3CCF"/>
    <w:rsid w:val="002F67D7"/>
    <w:rsid w:val="003023EF"/>
    <w:rsid w:val="00316B06"/>
    <w:rsid w:val="00323554"/>
    <w:rsid w:val="003238F5"/>
    <w:rsid w:val="003465F6"/>
    <w:rsid w:val="00353BDD"/>
    <w:rsid w:val="0036326A"/>
    <w:rsid w:val="00385D4E"/>
    <w:rsid w:val="003C0C37"/>
    <w:rsid w:val="003C2A0B"/>
    <w:rsid w:val="003C4144"/>
    <w:rsid w:val="003E3E99"/>
    <w:rsid w:val="003E48A9"/>
    <w:rsid w:val="003F12A1"/>
    <w:rsid w:val="004014D4"/>
    <w:rsid w:val="00404691"/>
    <w:rsid w:val="00426212"/>
    <w:rsid w:val="00430E87"/>
    <w:rsid w:val="0043356C"/>
    <w:rsid w:val="004757EA"/>
    <w:rsid w:val="004807ED"/>
    <w:rsid w:val="0049448F"/>
    <w:rsid w:val="004C5350"/>
    <w:rsid w:val="004D0DDD"/>
    <w:rsid w:val="004E66C9"/>
    <w:rsid w:val="004F0F54"/>
    <w:rsid w:val="004F1E3A"/>
    <w:rsid w:val="004F6CA9"/>
    <w:rsid w:val="0050036F"/>
    <w:rsid w:val="0051729C"/>
    <w:rsid w:val="00531256"/>
    <w:rsid w:val="00536D7C"/>
    <w:rsid w:val="00537B56"/>
    <w:rsid w:val="00541F02"/>
    <w:rsid w:val="00546A65"/>
    <w:rsid w:val="005502C9"/>
    <w:rsid w:val="00561C0C"/>
    <w:rsid w:val="00570234"/>
    <w:rsid w:val="005754B7"/>
    <w:rsid w:val="00581271"/>
    <w:rsid w:val="0058265A"/>
    <w:rsid w:val="00585D06"/>
    <w:rsid w:val="0058789F"/>
    <w:rsid w:val="00590510"/>
    <w:rsid w:val="005C1C86"/>
    <w:rsid w:val="005C3292"/>
    <w:rsid w:val="005C7A5C"/>
    <w:rsid w:val="005D3310"/>
    <w:rsid w:val="005D60D5"/>
    <w:rsid w:val="005E43FA"/>
    <w:rsid w:val="005F2A56"/>
    <w:rsid w:val="00606F7D"/>
    <w:rsid w:val="00611A7E"/>
    <w:rsid w:val="0062387F"/>
    <w:rsid w:val="00637EEC"/>
    <w:rsid w:val="00652B56"/>
    <w:rsid w:val="00657E8E"/>
    <w:rsid w:val="00672614"/>
    <w:rsid w:val="00677E3E"/>
    <w:rsid w:val="00696260"/>
    <w:rsid w:val="006C0B8D"/>
    <w:rsid w:val="006C2037"/>
    <w:rsid w:val="006C5916"/>
    <w:rsid w:val="006D485B"/>
    <w:rsid w:val="006D7C54"/>
    <w:rsid w:val="006E24C5"/>
    <w:rsid w:val="006E36A3"/>
    <w:rsid w:val="006E58E5"/>
    <w:rsid w:val="006F2BDF"/>
    <w:rsid w:val="00706282"/>
    <w:rsid w:val="00707603"/>
    <w:rsid w:val="00736A09"/>
    <w:rsid w:val="007425D3"/>
    <w:rsid w:val="00760CDD"/>
    <w:rsid w:val="00763C8E"/>
    <w:rsid w:val="00777E18"/>
    <w:rsid w:val="00783511"/>
    <w:rsid w:val="0079370F"/>
    <w:rsid w:val="007973EF"/>
    <w:rsid w:val="007A40D1"/>
    <w:rsid w:val="007B06B0"/>
    <w:rsid w:val="007B600B"/>
    <w:rsid w:val="007D4274"/>
    <w:rsid w:val="007F0A88"/>
    <w:rsid w:val="008054EA"/>
    <w:rsid w:val="0081293F"/>
    <w:rsid w:val="00816C21"/>
    <w:rsid w:val="00834A3F"/>
    <w:rsid w:val="00841783"/>
    <w:rsid w:val="00842FB3"/>
    <w:rsid w:val="0085728D"/>
    <w:rsid w:val="0087508E"/>
    <w:rsid w:val="008A5BC3"/>
    <w:rsid w:val="008B1959"/>
    <w:rsid w:val="008B2619"/>
    <w:rsid w:val="008C4B53"/>
    <w:rsid w:val="008C544A"/>
    <w:rsid w:val="008D497C"/>
    <w:rsid w:val="008E6976"/>
    <w:rsid w:val="008E6A41"/>
    <w:rsid w:val="008F6FD1"/>
    <w:rsid w:val="00906CF6"/>
    <w:rsid w:val="0097069D"/>
    <w:rsid w:val="009717A3"/>
    <w:rsid w:val="00976C8D"/>
    <w:rsid w:val="00986BB3"/>
    <w:rsid w:val="009878FE"/>
    <w:rsid w:val="009A5748"/>
    <w:rsid w:val="009B6105"/>
    <w:rsid w:val="009E4CCB"/>
    <w:rsid w:val="009F243E"/>
    <w:rsid w:val="009F3200"/>
    <w:rsid w:val="00A1177F"/>
    <w:rsid w:val="00A14D58"/>
    <w:rsid w:val="00A207C3"/>
    <w:rsid w:val="00A20F85"/>
    <w:rsid w:val="00A320DD"/>
    <w:rsid w:val="00A40B2B"/>
    <w:rsid w:val="00A44F12"/>
    <w:rsid w:val="00A66DD1"/>
    <w:rsid w:val="00A81485"/>
    <w:rsid w:val="00A81C48"/>
    <w:rsid w:val="00A87321"/>
    <w:rsid w:val="00A87792"/>
    <w:rsid w:val="00AA74C0"/>
    <w:rsid w:val="00AB0407"/>
    <w:rsid w:val="00AB4230"/>
    <w:rsid w:val="00AE53E6"/>
    <w:rsid w:val="00AF6779"/>
    <w:rsid w:val="00B036E8"/>
    <w:rsid w:val="00B13591"/>
    <w:rsid w:val="00B41871"/>
    <w:rsid w:val="00B85D46"/>
    <w:rsid w:val="00B9145D"/>
    <w:rsid w:val="00BB0EC9"/>
    <w:rsid w:val="00C10813"/>
    <w:rsid w:val="00C15770"/>
    <w:rsid w:val="00C24346"/>
    <w:rsid w:val="00C3311D"/>
    <w:rsid w:val="00C35E51"/>
    <w:rsid w:val="00C40B60"/>
    <w:rsid w:val="00C51C9F"/>
    <w:rsid w:val="00C56599"/>
    <w:rsid w:val="00C878CB"/>
    <w:rsid w:val="00C958AE"/>
    <w:rsid w:val="00CB7DEA"/>
    <w:rsid w:val="00CC093E"/>
    <w:rsid w:val="00CC5074"/>
    <w:rsid w:val="00D16178"/>
    <w:rsid w:val="00D16C8F"/>
    <w:rsid w:val="00D25589"/>
    <w:rsid w:val="00D652A5"/>
    <w:rsid w:val="00D73F19"/>
    <w:rsid w:val="00D842A2"/>
    <w:rsid w:val="00D84D73"/>
    <w:rsid w:val="00D85EC8"/>
    <w:rsid w:val="00D96A80"/>
    <w:rsid w:val="00DA3470"/>
    <w:rsid w:val="00DB7F6C"/>
    <w:rsid w:val="00DD4776"/>
    <w:rsid w:val="00DE296B"/>
    <w:rsid w:val="00DF1542"/>
    <w:rsid w:val="00E107A6"/>
    <w:rsid w:val="00E25814"/>
    <w:rsid w:val="00E27DDD"/>
    <w:rsid w:val="00EA4B5A"/>
    <w:rsid w:val="00EC13B4"/>
    <w:rsid w:val="00EC1759"/>
    <w:rsid w:val="00EC24C3"/>
    <w:rsid w:val="00ED13FC"/>
    <w:rsid w:val="00F024C6"/>
    <w:rsid w:val="00F075C2"/>
    <w:rsid w:val="00F31056"/>
    <w:rsid w:val="00F53CA5"/>
    <w:rsid w:val="00F55951"/>
    <w:rsid w:val="00F92FC7"/>
    <w:rsid w:val="00F937C0"/>
    <w:rsid w:val="00F9431F"/>
    <w:rsid w:val="00F96E4E"/>
    <w:rsid w:val="00FB1FAE"/>
    <w:rsid w:val="00FB271B"/>
    <w:rsid w:val="00FE2D39"/>
    <w:rsid w:val="00FF7C87"/>
    <w:rsid w:val="00FF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46"/>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D46"/>
    <w:rPr>
      <w:sz w:val="18"/>
      <w:szCs w:val="18"/>
    </w:rPr>
  </w:style>
  <w:style w:type="paragraph" w:styleId="a4">
    <w:name w:val="footer"/>
    <w:basedOn w:val="a"/>
    <w:link w:val="Char0"/>
    <w:uiPriority w:val="99"/>
    <w:unhideWhenUsed/>
    <w:rsid w:val="00B85D46"/>
    <w:pPr>
      <w:tabs>
        <w:tab w:val="center" w:pos="4153"/>
        <w:tab w:val="right" w:pos="8306"/>
      </w:tabs>
      <w:snapToGrid w:val="0"/>
      <w:jc w:val="left"/>
    </w:pPr>
    <w:rPr>
      <w:sz w:val="18"/>
      <w:szCs w:val="18"/>
    </w:rPr>
  </w:style>
  <w:style w:type="character" w:customStyle="1" w:styleId="Char0">
    <w:name w:val="页脚 Char"/>
    <w:basedOn w:val="a0"/>
    <w:link w:val="a4"/>
    <w:uiPriority w:val="99"/>
    <w:rsid w:val="00B85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46"/>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D46"/>
    <w:rPr>
      <w:sz w:val="18"/>
      <w:szCs w:val="18"/>
    </w:rPr>
  </w:style>
  <w:style w:type="paragraph" w:styleId="a4">
    <w:name w:val="footer"/>
    <w:basedOn w:val="a"/>
    <w:link w:val="Char0"/>
    <w:uiPriority w:val="99"/>
    <w:unhideWhenUsed/>
    <w:rsid w:val="00B85D46"/>
    <w:pPr>
      <w:tabs>
        <w:tab w:val="center" w:pos="4153"/>
        <w:tab w:val="right" w:pos="8306"/>
      </w:tabs>
      <w:snapToGrid w:val="0"/>
      <w:jc w:val="left"/>
    </w:pPr>
    <w:rPr>
      <w:sz w:val="18"/>
      <w:szCs w:val="18"/>
    </w:rPr>
  </w:style>
  <w:style w:type="character" w:customStyle="1" w:styleId="Char0">
    <w:name w:val="页脚 Char"/>
    <w:basedOn w:val="a0"/>
    <w:link w:val="a4"/>
    <w:uiPriority w:val="99"/>
    <w:rsid w:val="00B85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1909</Characters>
  <Application>Microsoft Office Word</Application>
  <DocSecurity>0</DocSecurity>
  <Lines>15</Lines>
  <Paragraphs>4</Paragraphs>
  <ScaleCrop>false</ScaleCrop>
  <Company>china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2024-04-17T07:44:00Z</dcterms:created>
  <dcterms:modified xsi:type="dcterms:W3CDTF">2024-04-17T07:44:00Z</dcterms:modified>
</cp:coreProperties>
</file>