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8B611">
      <w:pPr>
        <w:jc w:val="center"/>
        <w:rPr>
          <w:rFonts w:hint="eastAsia"/>
          <w:lang w:val="en-US" w:eastAsia="zh-CN"/>
        </w:rPr>
      </w:pPr>
      <w:r>
        <w:rPr>
          <w:rFonts w:hint="eastAsia" w:ascii="宋体" w:hAnsi="宋体" w:cs="宋体"/>
          <w:color w:val="auto"/>
          <w:sz w:val="36"/>
          <w:szCs w:val="36"/>
          <w:highlight w:val="none"/>
          <w:u w:val="none"/>
          <w:lang w:eastAsia="zh-CN"/>
        </w:rPr>
        <w:t>2025-2026年桐庐县农田灌溉水有效利用系数测算分析计量设备和技术支撑服务项目</w:t>
      </w:r>
      <w:r>
        <w:rPr>
          <w:rFonts w:hint="eastAsia" w:ascii="宋体" w:hAnsi="宋体" w:cs="宋体"/>
          <w:color w:val="auto"/>
          <w:sz w:val="36"/>
          <w:szCs w:val="36"/>
          <w:highlight w:val="none"/>
          <w:u w:val="none"/>
          <w:lang w:val="en-US" w:eastAsia="zh-CN"/>
        </w:rPr>
        <w:t>更正文件</w:t>
      </w:r>
    </w:p>
    <w:p w14:paraId="6CAB100E">
      <w:pPr>
        <w:spacing w:line="360" w:lineRule="auto"/>
        <w:rPr>
          <w:rFonts w:hint="eastAsia" w:ascii="宋体" w:hAnsi="宋体" w:eastAsia="宋体" w:cs="宋体"/>
          <w:color w:val="auto"/>
          <w:sz w:val="32"/>
          <w:szCs w:val="32"/>
          <w:highlight w:val="none"/>
          <w:lang w:eastAsia="zh-CN"/>
        </w:rPr>
      </w:pPr>
      <w:r>
        <w:rPr>
          <w:rFonts w:hint="eastAsia" w:ascii="宋体" w:hAnsi="宋体" w:cs="宋体"/>
          <w:b/>
          <w:color w:val="auto"/>
          <w:sz w:val="28"/>
          <w:szCs w:val="28"/>
          <w:highlight w:val="none"/>
        </w:rPr>
        <w:t>项目编号：</w:t>
      </w:r>
      <w:r>
        <w:rPr>
          <w:rFonts w:hint="eastAsia" w:ascii="宋体" w:hAnsi="宋体" w:cs="宋体"/>
          <w:color w:val="auto"/>
          <w:sz w:val="28"/>
          <w:szCs w:val="28"/>
          <w:highlight w:val="none"/>
          <w:lang w:eastAsia="zh-CN"/>
        </w:rPr>
        <w:t>LYZXTLCG-2025-08</w:t>
      </w:r>
    </w:p>
    <w:p w14:paraId="15E9C837">
      <w:pPr>
        <w:rPr>
          <w:rFonts w:hint="eastAsia" w:ascii="宋体" w:hAnsi="宋体" w:cs="宋体"/>
          <w:color w:val="auto"/>
          <w:sz w:val="28"/>
          <w:szCs w:val="28"/>
          <w:highlight w:val="none"/>
          <w:lang w:eastAsia="zh-CN"/>
        </w:rPr>
      </w:pPr>
      <w:r>
        <w:rPr>
          <w:rFonts w:hint="eastAsia" w:ascii="宋体" w:hAnsi="宋体" w:cs="宋体"/>
          <w:b/>
          <w:color w:val="auto"/>
          <w:sz w:val="28"/>
          <w:szCs w:val="22"/>
          <w:highlight w:val="none"/>
        </w:rPr>
        <w:t>项目名称：</w:t>
      </w:r>
      <w:r>
        <w:rPr>
          <w:rFonts w:hint="eastAsia" w:ascii="宋体" w:hAnsi="宋体" w:cs="宋体"/>
          <w:color w:val="auto"/>
          <w:sz w:val="28"/>
          <w:szCs w:val="28"/>
          <w:highlight w:val="none"/>
          <w:lang w:eastAsia="zh-CN"/>
        </w:rPr>
        <w:t>2025-2026年桐庐县农田灌溉水有效利用系数测算分析计量设备和技术支撑服务项目</w:t>
      </w:r>
    </w:p>
    <w:p w14:paraId="4D023460">
      <w:pPr>
        <w:numPr>
          <w:ilvl w:val="0"/>
          <w:numId w:val="1"/>
        </w:numPr>
        <w:spacing w:line="360" w:lineRule="auto"/>
        <w:rPr>
          <w:rFonts w:hint="eastAsia" w:ascii="宋体" w:hAnsi="宋体" w:eastAsia="宋体" w:cs="宋体"/>
          <w:b/>
          <w:bCs/>
          <w:sz w:val="28"/>
          <w:szCs w:val="28"/>
        </w:rPr>
      </w:pPr>
      <w:r>
        <w:rPr>
          <w:rFonts w:hint="eastAsia" w:ascii="宋体" w:hAnsi="宋体" w:cs="宋体"/>
          <w:color w:val="auto"/>
          <w:sz w:val="28"/>
          <w:szCs w:val="28"/>
          <w:highlight w:val="none"/>
          <w:lang w:val="en-US" w:eastAsia="zh-CN"/>
        </w:rPr>
        <w:t>更正内容：</w:t>
      </w:r>
      <w:r>
        <w:rPr>
          <w:rFonts w:hint="eastAsia" w:ascii="宋体" w:hAnsi="宋体" w:eastAsia="宋体" w:cs="宋体"/>
          <w:b/>
          <w:bCs/>
          <w:sz w:val="28"/>
          <w:szCs w:val="28"/>
          <w:lang w:val="en-US" w:eastAsia="zh-CN"/>
        </w:rPr>
        <w:t>第三部分采购需求中</w:t>
      </w:r>
      <w:r>
        <w:rPr>
          <w:rFonts w:hint="eastAsia" w:ascii="宋体" w:hAnsi="宋体" w:eastAsia="宋体" w:cs="宋体"/>
          <w:b/>
          <w:bCs/>
          <w:sz w:val="28"/>
          <w:szCs w:val="28"/>
        </w:rPr>
        <w:t>服务内容</w:t>
      </w:r>
      <w:r>
        <w:rPr>
          <w:rFonts w:hint="eastAsia" w:ascii="宋体" w:hAnsi="宋体" w:eastAsia="宋体" w:cs="宋体"/>
          <w:b/>
          <w:bCs/>
          <w:sz w:val="28"/>
          <w:szCs w:val="28"/>
          <w:lang w:val="en-US" w:eastAsia="zh-CN"/>
        </w:rPr>
        <w:t>中的相关内容</w:t>
      </w:r>
    </w:p>
    <w:p w14:paraId="78B3607E">
      <w:pPr>
        <w:pStyle w:val="2"/>
        <w:rPr>
          <w:rFonts w:hint="default"/>
          <w:lang w:val="en-US"/>
        </w:rPr>
      </w:pPr>
      <w:r>
        <w:rPr>
          <w:rFonts w:hint="eastAsia" w:ascii="宋体" w:hAnsi="宋体" w:eastAsia="宋体" w:cs="宋体"/>
          <w:b/>
          <w:bCs/>
          <w:sz w:val="28"/>
          <w:szCs w:val="28"/>
          <w:lang w:val="en-US" w:eastAsia="zh-CN"/>
        </w:rPr>
        <w:t>更正前：</w:t>
      </w:r>
    </w:p>
    <w:tbl>
      <w:tblPr>
        <w:tblStyle w:val="3"/>
        <w:tblW w:w="5543" w:type="pct"/>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775"/>
        <w:gridCol w:w="841"/>
        <w:gridCol w:w="1244"/>
        <w:gridCol w:w="792"/>
        <w:gridCol w:w="921"/>
        <w:gridCol w:w="3972"/>
      </w:tblGrid>
      <w:tr w14:paraId="7F33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65A4">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0D232">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B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D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5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BC1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41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2025年度工作内容</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9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量测设施建设</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11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1、智能水位墒情测量仪</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1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5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EE7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highlight w:val="none"/>
                <w:u w:val="none"/>
                <w:lang w:val="en-US" w:eastAsia="zh-CN" w:bidi="ar"/>
              </w:rPr>
              <w:t>包括</w:t>
            </w:r>
            <w:r>
              <w:rPr>
                <w:rFonts w:hint="eastAsia" w:ascii="宋体" w:hAnsi="宋体" w:cs="宋体"/>
                <w:i w:val="0"/>
                <w:iCs w:val="0"/>
                <w:color w:val="000000"/>
                <w:kern w:val="0"/>
                <w:sz w:val="22"/>
                <w:szCs w:val="22"/>
                <w:highlight w:val="none"/>
                <w:u w:val="none"/>
                <w:lang w:val="en-US" w:eastAsia="zh-CN" w:bidi="ar"/>
              </w:rPr>
              <w:t>设备的购安、智能终端（含软件）</w:t>
            </w:r>
            <w:r>
              <w:rPr>
                <w:rFonts w:hint="eastAsia" w:ascii="宋体" w:hAnsi="宋体" w:eastAsia="宋体" w:cs="宋体"/>
                <w:i w:val="0"/>
                <w:iCs w:val="0"/>
                <w:color w:val="000000"/>
                <w:kern w:val="0"/>
                <w:sz w:val="22"/>
                <w:szCs w:val="22"/>
                <w:highlight w:val="none"/>
                <w:u w:val="none"/>
                <w:lang w:val="en-US" w:eastAsia="zh-CN" w:bidi="ar"/>
              </w:rPr>
              <w:t>、墒</w:t>
            </w:r>
            <w:r>
              <w:rPr>
                <w:rFonts w:hint="eastAsia" w:ascii="宋体" w:hAnsi="宋体" w:cs="宋体"/>
                <w:i w:val="0"/>
                <w:iCs w:val="0"/>
                <w:color w:val="000000"/>
                <w:kern w:val="0"/>
                <w:sz w:val="22"/>
                <w:szCs w:val="22"/>
                <w:highlight w:val="none"/>
                <w:u w:val="none"/>
                <w:lang w:val="en-US" w:eastAsia="zh-CN" w:bidi="ar"/>
              </w:rPr>
              <w:t>情传感器、设备箱、太阳能系统以及配套附件设备、</w:t>
            </w:r>
            <w:r>
              <w:rPr>
                <w:rFonts w:hint="eastAsia" w:ascii="宋体" w:hAnsi="宋体" w:eastAsia="宋体" w:cs="宋体"/>
                <w:i w:val="0"/>
                <w:iCs w:val="0"/>
                <w:color w:val="000000"/>
                <w:kern w:val="0"/>
                <w:sz w:val="22"/>
                <w:szCs w:val="22"/>
                <w:highlight w:val="none"/>
                <w:u w:val="none"/>
                <w:lang w:val="en-US" w:eastAsia="zh-CN" w:bidi="ar"/>
              </w:rPr>
              <w:t>调试、数据</w:t>
            </w:r>
            <w:r>
              <w:rPr>
                <w:rFonts w:hint="eastAsia" w:ascii="宋体" w:hAnsi="宋体" w:cs="宋体"/>
                <w:i w:val="0"/>
                <w:iCs w:val="0"/>
                <w:color w:val="000000"/>
                <w:kern w:val="0"/>
                <w:sz w:val="22"/>
                <w:szCs w:val="22"/>
                <w:highlight w:val="none"/>
                <w:u w:val="none"/>
                <w:lang w:val="en-US" w:eastAsia="zh-CN" w:bidi="ar"/>
              </w:rPr>
              <w:t>传输和</w:t>
            </w:r>
            <w:r>
              <w:rPr>
                <w:rFonts w:hint="eastAsia" w:ascii="宋体" w:hAnsi="宋体" w:eastAsia="宋体" w:cs="宋体"/>
                <w:i w:val="0"/>
                <w:iCs w:val="0"/>
                <w:color w:val="000000"/>
                <w:kern w:val="0"/>
                <w:sz w:val="22"/>
                <w:szCs w:val="22"/>
                <w:highlight w:val="none"/>
                <w:u w:val="none"/>
                <w:lang w:val="en-US" w:eastAsia="zh-CN" w:bidi="ar"/>
              </w:rPr>
              <w:t>接入</w:t>
            </w:r>
            <w:r>
              <w:rPr>
                <w:rFonts w:hint="eastAsia" w:ascii="宋体" w:hAnsi="宋体" w:cs="宋体"/>
                <w:i w:val="0"/>
                <w:iCs w:val="0"/>
                <w:color w:val="000000"/>
                <w:kern w:val="0"/>
                <w:sz w:val="22"/>
                <w:szCs w:val="22"/>
                <w:highlight w:val="none"/>
                <w:u w:val="none"/>
                <w:lang w:val="en-US" w:eastAsia="zh-CN" w:bidi="ar"/>
              </w:rPr>
              <w:t>至相关平台</w:t>
            </w:r>
            <w:r>
              <w:rPr>
                <w:rFonts w:hint="eastAsia" w:ascii="宋体" w:hAnsi="宋体" w:eastAsia="宋体" w:cs="宋体"/>
                <w:i w:val="0"/>
                <w:iCs w:val="0"/>
                <w:color w:val="000000"/>
                <w:kern w:val="0"/>
                <w:sz w:val="22"/>
                <w:szCs w:val="22"/>
                <w:highlight w:val="none"/>
                <w:u w:val="none"/>
                <w:lang w:val="en-US" w:eastAsia="zh-CN" w:bidi="ar"/>
              </w:rPr>
              <w:t>、标识牌、3年通讯费。</w:t>
            </w:r>
          </w:p>
        </w:tc>
      </w:tr>
      <w:tr w14:paraId="5870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E78B">
            <w:pPr>
              <w:jc w:val="center"/>
              <w:rPr>
                <w:rFonts w:hint="eastAsia" w:ascii="宋体" w:hAnsi="宋体" w:eastAsia="宋体" w:cs="宋体"/>
                <w:i w:val="0"/>
                <w:iCs w:val="0"/>
                <w:color w:val="000000"/>
                <w:sz w:val="22"/>
                <w:szCs w:val="22"/>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87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74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2、智观测水尺</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E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2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D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典型田块信息及读取标准二维码、配合彩色色条进行读取，定制水尺。</w:t>
            </w:r>
          </w:p>
        </w:tc>
      </w:tr>
      <w:tr w14:paraId="1F00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3592F">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20E01">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10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3、设备移址、改建</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B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B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9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东南畈灌区1#2#田块及设备搬迁（改建）；翙岗村田块设备搬迁至东南畈3#田块；松香坞2#田块改造进水渠、珠山村田块设备搬迁至松香坞3#田块（搬迁改造设备要求符合最新省级、市级相关标准）设置围栏。</w:t>
            </w:r>
          </w:p>
        </w:tc>
      </w:tr>
      <w:tr w14:paraId="5B53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123A">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EB8D">
            <w:pPr>
              <w:jc w:val="center"/>
              <w:rPr>
                <w:rFonts w:hint="eastAsia" w:ascii="宋体" w:hAnsi="宋体" w:eastAsia="宋体" w:cs="宋体"/>
                <w:i w:val="0"/>
                <w:iCs w:val="0"/>
                <w:color w:val="000000"/>
                <w:sz w:val="22"/>
                <w:szCs w:val="22"/>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F2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4、量测设施维护费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5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8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2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B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5处渠首维护（量水设施位置处上下20米内渠道平整光滑），11处典型田块标识牌整体更换（5处渠首、东南畈3个典型田块、松香坞3个典型田块）设施维护包括附属渠道维修处。</w:t>
            </w:r>
          </w:p>
        </w:tc>
      </w:tr>
      <w:tr w14:paraId="7B8E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E2124">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1E66D">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CBAE">
            <w:pPr>
              <w:jc w:val="center"/>
              <w:rPr>
                <w:rFonts w:hint="eastAsia" w:ascii="宋体" w:hAnsi="宋体" w:eastAsia="宋体" w:cs="宋体"/>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8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（2）自动监测系统维护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D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2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9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11套超声波设施和现场及在线平台维护（5处渠首、东南畈3个典型田块、松香坞3个典型田块）；维护内容：通讯费交纳，蓄电池、太阳能板损坏更换，及其他硬件的损坏维护和更换，确保观测数据在线。</w:t>
            </w:r>
          </w:p>
        </w:tc>
      </w:tr>
      <w:tr w14:paraId="220A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CBAA">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78BA">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9B14">
            <w:pPr>
              <w:jc w:val="center"/>
              <w:rPr>
                <w:rFonts w:hint="eastAsia" w:ascii="宋体" w:hAnsi="宋体" w:eastAsia="宋体" w:cs="宋体"/>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0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（3）率定</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1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B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C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8处标准断面、简易量水槛设施率定及编制报告（江南灌区富春南渠、肖岭总干渠；东南畈灌区渠首、3#田块；平心堰灌区渠首；松香坞灌区渠首、2#田块、3#田块)</w:t>
            </w:r>
          </w:p>
        </w:tc>
      </w:tr>
      <w:tr w14:paraId="6CA3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E2DBF">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900C">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80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5、培训指导费用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F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0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组织相关人员开展会议培训，包括专家老师培训授课、工作要求、人员指导展示标识制作、会务安排等工作</w:t>
            </w:r>
          </w:p>
        </w:tc>
      </w:tr>
      <w:tr w14:paraId="20A7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F270">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6470C">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A6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6、人工观测管理费</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7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F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观测期4月-11月。</w:t>
            </w:r>
          </w:p>
        </w:tc>
      </w:tr>
      <w:tr w14:paraId="1551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4C919">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6FA1">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1E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7、报告编制等技术支撑服务费用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0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D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A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相关报告编制、台账整理及年度考核等工作。根据省市年度任务要求，协助甲方做好其他相应工作。</w:t>
            </w:r>
          </w:p>
        </w:tc>
      </w:tr>
      <w:tr w14:paraId="5909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4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2026年度工作内容</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53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B7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A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E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C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1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5处渠首维护包括渠道维修（量水设施位置处上下20米内渠道平整光滑），如有标识牌破损以及上级部门要求标识牌要求，信息需及时更换。</w:t>
            </w:r>
          </w:p>
        </w:tc>
      </w:tr>
      <w:tr w14:paraId="1510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6690">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31D9">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B531">
            <w:pPr>
              <w:jc w:val="center"/>
              <w:rPr>
                <w:rFonts w:hint="eastAsia" w:ascii="宋体" w:hAnsi="宋体" w:eastAsia="宋体" w:cs="宋体"/>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9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E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3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11套超声波设施和现场及在线平台维护（5处渠首、东南畈3个典型田块、松香坞3个典型田块）；维护内容：通讯费交纳，蓄电池、太阳能板损坏更换，及其他硬件的损坏维护和更换，确保观测数据在线。</w:t>
            </w:r>
          </w:p>
        </w:tc>
      </w:tr>
      <w:tr w14:paraId="41F3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8E2B">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07C8">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CF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2、人工观测费用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A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E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0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观测期4月-11月。</w:t>
            </w:r>
          </w:p>
        </w:tc>
      </w:tr>
      <w:tr w14:paraId="32AE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398B">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8CEC">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CD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3、报告编制等技术支撑服务费用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E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5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相关报告编制、台账整理、及年度考核等工作。根据省市年度任务要求，协助甲方做好其他相应工作。</w:t>
            </w:r>
          </w:p>
        </w:tc>
      </w:tr>
    </w:tbl>
    <w:p w14:paraId="1766FCFA">
      <w:pPr>
        <w:pStyle w:val="2"/>
        <w:numPr>
          <w:ilvl w:val="0"/>
          <w:numId w:val="0"/>
        </w:numPr>
        <w:rPr>
          <w:rFonts w:hint="eastAsia"/>
        </w:rPr>
      </w:pPr>
    </w:p>
    <w:p w14:paraId="002C3202">
      <w:pPr>
        <w:rPr>
          <w:rFonts w:hint="eastAsia" w:ascii="宋体" w:hAnsi="宋体" w:cs="宋体"/>
          <w:color w:val="FF0000"/>
          <w:sz w:val="28"/>
          <w:szCs w:val="28"/>
          <w:highlight w:val="none"/>
          <w:lang w:val="en-US" w:eastAsia="zh-CN"/>
        </w:rPr>
      </w:pPr>
      <w:r>
        <w:rPr>
          <w:rFonts w:hint="eastAsia" w:ascii="宋体" w:hAnsi="宋体" w:cs="宋体"/>
          <w:color w:val="FF0000"/>
          <w:sz w:val="28"/>
          <w:szCs w:val="28"/>
          <w:highlight w:val="none"/>
          <w:lang w:val="en-US" w:eastAsia="zh-CN"/>
        </w:rPr>
        <w:t>更正后：</w:t>
      </w:r>
    </w:p>
    <w:p w14:paraId="123D9B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相关内容如下：</w:t>
      </w:r>
    </w:p>
    <w:tbl>
      <w:tblPr>
        <w:tblStyle w:val="3"/>
        <w:tblW w:w="5543" w:type="pct"/>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775"/>
        <w:gridCol w:w="841"/>
        <w:gridCol w:w="1244"/>
        <w:gridCol w:w="792"/>
        <w:gridCol w:w="921"/>
        <w:gridCol w:w="3972"/>
      </w:tblGrid>
      <w:tr w14:paraId="550E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1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EB7B">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E6A6F">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7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2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0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381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AF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2025年度工作内容</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9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量测设施建设</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82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1、智能水位墒情测量仪</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A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C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D99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highlight w:val="none"/>
                <w:u w:val="none"/>
                <w:lang w:val="en-US" w:eastAsia="zh-CN" w:bidi="ar"/>
              </w:rPr>
              <w:t>包括</w:t>
            </w:r>
            <w:r>
              <w:rPr>
                <w:rFonts w:hint="eastAsia" w:ascii="宋体" w:hAnsi="宋体" w:cs="宋体"/>
                <w:i w:val="0"/>
                <w:iCs w:val="0"/>
                <w:color w:val="000000"/>
                <w:kern w:val="0"/>
                <w:sz w:val="22"/>
                <w:szCs w:val="22"/>
                <w:highlight w:val="none"/>
                <w:u w:val="none"/>
                <w:lang w:val="en-US" w:eastAsia="zh-CN" w:bidi="ar"/>
              </w:rPr>
              <w:t>设备的购安、智能终端（含软件）</w:t>
            </w:r>
            <w:r>
              <w:rPr>
                <w:rFonts w:hint="eastAsia" w:ascii="宋体" w:hAnsi="宋体" w:eastAsia="宋体" w:cs="宋体"/>
                <w:i w:val="0"/>
                <w:iCs w:val="0"/>
                <w:color w:val="000000"/>
                <w:kern w:val="0"/>
                <w:sz w:val="22"/>
                <w:szCs w:val="22"/>
                <w:highlight w:val="none"/>
                <w:u w:val="none"/>
                <w:lang w:val="en-US" w:eastAsia="zh-CN" w:bidi="ar"/>
              </w:rPr>
              <w:t>、墒</w:t>
            </w:r>
            <w:r>
              <w:rPr>
                <w:rFonts w:hint="eastAsia" w:ascii="宋体" w:hAnsi="宋体" w:cs="宋体"/>
                <w:i w:val="0"/>
                <w:iCs w:val="0"/>
                <w:color w:val="000000"/>
                <w:kern w:val="0"/>
                <w:sz w:val="22"/>
                <w:szCs w:val="22"/>
                <w:highlight w:val="none"/>
                <w:u w:val="none"/>
                <w:lang w:val="en-US" w:eastAsia="zh-CN" w:bidi="ar"/>
              </w:rPr>
              <w:t>情传感器、设备箱、太阳能系统以及配套附件设备、</w:t>
            </w:r>
            <w:r>
              <w:rPr>
                <w:rFonts w:hint="eastAsia" w:ascii="宋体" w:hAnsi="宋体" w:eastAsia="宋体" w:cs="宋体"/>
                <w:i w:val="0"/>
                <w:iCs w:val="0"/>
                <w:color w:val="000000"/>
                <w:kern w:val="0"/>
                <w:sz w:val="22"/>
                <w:szCs w:val="22"/>
                <w:highlight w:val="none"/>
                <w:u w:val="none"/>
                <w:lang w:val="en-US" w:eastAsia="zh-CN" w:bidi="ar"/>
              </w:rPr>
              <w:t>调试、数据</w:t>
            </w:r>
            <w:r>
              <w:rPr>
                <w:rFonts w:hint="eastAsia" w:ascii="宋体" w:hAnsi="宋体" w:cs="宋体"/>
                <w:i w:val="0"/>
                <w:iCs w:val="0"/>
                <w:color w:val="000000"/>
                <w:kern w:val="0"/>
                <w:sz w:val="22"/>
                <w:szCs w:val="22"/>
                <w:highlight w:val="none"/>
                <w:u w:val="none"/>
                <w:lang w:val="en-US" w:eastAsia="zh-CN" w:bidi="ar"/>
              </w:rPr>
              <w:t>传输和</w:t>
            </w:r>
            <w:r>
              <w:rPr>
                <w:rFonts w:hint="eastAsia" w:ascii="宋体" w:hAnsi="宋体" w:eastAsia="宋体" w:cs="宋体"/>
                <w:i w:val="0"/>
                <w:iCs w:val="0"/>
                <w:color w:val="000000"/>
                <w:kern w:val="0"/>
                <w:sz w:val="22"/>
                <w:szCs w:val="22"/>
                <w:highlight w:val="none"/>
                <w:u w:val="none"/>
                <w:lang w:val="en-US" w:eastAsia="zh-CN" w:bidi="ar"/>
              </w:rPr>
              <w:t>接入</w:t>
            </w:r>
            <w:r>
              <w:rPr>
                <w:rFonts w:hint="eastAsia" w:ascii="宋体" w:hAnsi="宋体" w:cs="宋体"/>
                <w:i w:val="0"/>
                <w:iCs w:val="0"/>
                <w:color w:val="000000"/>
                <w:kern w:val="0"/>
                <w:sz w:val="22"/>
                <w:szCs w:val="22"/>
                <w:highlight w:val="none"/>
                <w:u w:val="none"/>
                <w:lang w:val="en-US" w:eastAsia="zh-CN" w:bidi="ar"/>
              </w:rPr>
              <w:t>至相关平台</w:t>
            </w:r>
            <w:r>
              <w:rPr>
                <w:rFonts w:hint="eastAsia" w:ascii="宋体" w:hAnsi="宋体" w:eastAsia="宋体" w:cs="宋体"/>
                <w:i w:val="0"/>
                <w:iCs w:val="0"/>
                <w:color w:val="000000"/>
                <w:kern w:val="0"/>
                <w:sz w:val="22"/>
                <w:szCs w:val="22"/>
                <w:highlight w:val="none"/>
                <w:u w:val="none"/>
                <w:lang w:val="en-US" w:eastAsia="zh-CN" w:bidi="ar"/>
              </w:rPr>
              <w:t>、标识牌、3年通讯费。</w:t>
            </w:r>
          </w:p>
        </w:tc>
      </w:tr>
      <w:tr w14:paraId="7BF8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2ED5">
            <w:pPr>
              <w:jc w:val="center"/>
              <w:rPr>
                <w:rFonts w:hint="eastAsia" w:ascii="宋体" w:hAnsi="宋体" w:eastAsia="宋体" w:cs="宋体"/>
                <w:i w:val="0"/>
                <w:iCs w:val="0"/>
                <w:color w:val="000000"/>
                <w:sz w:val="22"/>
                <w:szCs w:val="22"/>
                <w:u w:val="none"/>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4D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80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2、智观测水尺</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B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1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典型田块信息及读取标准二维码、配合彩色色条进行读取，定制水尺。</w:t>
            </w:r>
          </w:p>
        </w:tc>
      </w:tr>
      <w:tr w14:paraId="693A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6A49">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EFCD">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DF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3、设备移址、改建</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6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3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9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东南畈灌区1#2#田块及设备搬迁（改建）；翙岗村田块设备搬迁至东南畈3#田块；松香坞2#田块改造进水渠、珠山村田块设备搬迁至松香坞3#田块（搬迁改造设备要求符合最新省级、市级相关标准）设置围栏。</w:t>
            </w:r>
          </w:p>
        </w:tc>
      </w:tr>
      <w:tr w14:paraId="7B1D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E694">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C571">
            <w:pPr>
              <w:jc w:val="center"/>
              <w:rPr>
                <w:rFonts w:hint="eastAsia" w:ascii="宋体" w:hAnsi="宋体" w:eastAsia="宋体" w:cs="宋体"/>
                <w:i w:val="0"/>
                <w:iCs w:val="0"/>
                <w:color w:val="000000"/>
                <w:sz w:val="22"/>
                <w:szCs w:val="22"/>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A7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4、量测设施维护费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7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A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0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F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5处渠首维护（量水设施位置处上下20米内渠道平整光滑），11处典型田块标识牌整体更换（5处渠首、东南畈3个典型田块、松香坞3个典型田块）设施维护包括附属渠道维修处。</w:t>
            </w:r>
          </w:p>
        </w:tc>
      </w:tr>
      <w:tr w14:paraId="2C75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EBEE2">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2CBB">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5401">
            <w:pPr>
              <w:jc w:val="center"/>
              <w:rPr>
                <w:rFonts w:hint="eastAsia" w:ascii="宋体" w:hAnsi="宋体" w:eastAsia="宋体" w:cs="宋体"/>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0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（2）自动监测系统维护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2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1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4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11套超声波设施和现场及在线平台维护（5处渠首、东南畈3个典型田块、松香坞3个典型田块）；维护内容：通讯费交纳，蓄电池、太阳能板损坏更换，及其他硬件的损坏维护和更换，确保观测数据在线。</w:t>
            </w:r>
          </w:p>
        </w:tc>
      </w:tr>
      <w:tr w14:paraId="6D0F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D7FD">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841AE">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F41C">
            <w:pPr>
              <w:jc w:val="center"/>
              <w:rPr>
                <w:rFonts w:hint="eastAsia" w:ascii="宋体" w:hAnsi="宋体" w:eastAsia="宋体" w:cs="宋体"/>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A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（3）率定</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6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E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8处标准断面、简易量水槛设施率定及编制报告（江南灌区富春南渠、肖岭总干渠；东南畈灌区渠首、3#田块；平心堰灌区渠首；松香坞灌区渠首、2#田块、3#田块)</w:t>
            </w:r>
          </w:p>
        </w:tc>
      </w:tr>
      <w:tr w14:paraId="5985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28415">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C5EF">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8D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5、培训指导费用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C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6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6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组织相关人员开展会议培训，包括专家老师培训授课、工作要求、人员指导展示标识制作、会务安排等工作</w:t>
            </w:r>
          </w:p>
        </w:tc>
      </w:tr>
      <w:tr w14:paraId="2A69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FA316">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FEC67">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DA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6、人工观测管理费</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C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10C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B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观测期4月-11月。</w:t>
            </w:r>
          </w:p>
        </w:tc>
      </w:tr>
      <w:tr w14:paraId="5880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DC92">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7915">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5F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7、报告编制等技术支撑服务费用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A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4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相关报告编制、台账整理及年度考核等工作。根据</w:t>
            </w:r>
            <w:bookmarkStart w:id="0" w:name="_GoBack"/>
            <w:bookmarkEnd w:id="0"/>
            <w:r>
              <w:rPr>
                <w:rFonts w:hint="eastAsia" w:ascii="宋体" w:hAnsi="宋体" w:eastAsia="宋体" w:cs="宋体"/>
                <w:i w:val="0"/>
                <w:iCs w:val="0"/>
                <w:color w:val="000000"/>
                <w:kern w:val="0"/>
                <w:sz w:val="22"/>
                <w:szCs w:val="22"/>
                <w:u w:val="none"/>
                <w:lang w:val="en-US" w:eastAsia="zh-CN" w:bidi="ar"/>
              </w:rPr>
              <w:t>省市年度任务要求，协助甲方做好其他相应工作。</w:t>
            </w:r>
          </w:p>
        </w:tc>
      </w:tr>
      <w:tr w14:paraId="3C10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CC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2026年度工作内容</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74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A7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5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3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E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4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5处渠首维护包括渠道维修（量水设施位置处上下20米内渠道平整光滑），如有标识牌破损以及上级部门要求标识牌要求，信息需及时更换。</w:t>
            </w:r>
          </w:p>
        </w:tc>
      </w:tr>
      <w:tr w14:paraId="4807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76ED">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65CE">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0400">
            <w:pPr>
              <w:jc w:val="center"/>
              <w:rPr>
                <w:rFonts w:hint="eastAsia" w:ascii="宋体" w:hAnsi="宋体" w:eastAsia="宋体" w:cs="宋体"/>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3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5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6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4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11套超声波设施和现场及在线平台维护（5处渠首、东南畈3个典型田块、松香坞3个典型田块）；维护内容：通讯费交纳，蓄电池、太阳能板损坏更换，及其他硬件的损坏维护和更换，确保观测数据在线。</w:t>
            </w:r>
          </w:p>
        </w:tc>
      </w:tr>
      <w:tr w14:paraId="24AF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DB0E">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7A62E">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32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2、人工观测费用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0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CA1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E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观测期4月-11月。</w:t>
            </w:r>
          </w:p>
        </w:tc>
      </w:tr>
      <w:tr w14:paraId="6052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55FC">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67F1C">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A9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3、报告编制等技术支撑服务费用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E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4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8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相关报告编制、台账整理、及年度考核等工作。根据省市年度任务要求，协助甲方做好其他相应工作。</w:t>
            </w:r>
          </w:p>
        </w:tc>
      </w:tr>
    </w:tbl>
    <w:p w14:paraId="5B5231C8">
      <w:pPr>
        <w:spacing w:line="360" w:lineRule="auto"/>
        <w:jc w:val="right"/>
        <w:rPr>
          <w:rFonts w:ascii="宋体" w:hAnsi="宋体" w:cs="宋体"/>
          <w:color w:val="auto"/>
          <w:sz w:val="28"/>
          <w:szCs w:val="28"/>
          <w:highlight w:val="none"/>
        </w:rPr>
      </w:pPr>
      <w:r>
        <w:rPr>
          <w:rFonts w:hint="eastAsia" w:ascii="宋体" w:hAnsi="宋体" w:cs="宋体"/>
          <w:color w:val="auto"/>
          <w:sz w:val="28"/>
          <w:szCs w:val="28"/>
          <w:highlight w:val="none"/>
          <w:lang w:eastAsia="zh-CN"/>
        </w:rPr>
        <w:t>桐庐县水利管理中心</w:t>
      </w:r>
      <w:r>
        <w:rPr>
          <w:rFonts w:hint="eastAsia" w:ascii="宋体" w:hAnsi="宋体" w:cs="宋体"/>
          <w:color w:val="auto"/>
          <w:sz w:val="28"/>
          <w:szCs w:val="28"/>
          <w:highlight w:val="none"/>
        </w:rPr>
        <w:t xml:space="preserve"> </w:t>
      </w:r>
    </w:p>
    <w:p w14:paraId="511C588E">
      <w:pPr>
        <w:spacing w:line="360" w:lineRule="auto"/>
        <w:ind w:firstLine="480"/>
        <w:jc w:val="right"/>
        <w:rPr>
          <w:rFonts w:hint="eastAsia" w:ascii="宋体" w:hAnsi="宋体" w:cs="宋体"/>
          <w:color w:val="auto"/>
          <w:sz w:val="28"/>
          <w:szCs w:val="28"/>
          <w:highlight w:val="none"/>
          <w:lang w:eastAsia="zh-CN"/>
        </w:rPr>
      </w:pPr>
      <w:r>
        <w:rPr>
          <w:rFonts w:hint="eastAsia"/>
          <w:sz w:val="22"/>
          <w:szCs w:val="28"/>
          <w:lang w:val="en-US" w:eastAsia="zh-CN"/>
        </w:rPr>
        <w:t xml:space="preserve">                                    </w:t>
      </w:r>
      <w:r>
        <w:rPr>
          <w:rFonts w:hint="eastAsia" w:ascii="宋体" w:hAnsi="宋体" w:cs="宋体"/>
          <w:color w:val="auto"/>
          <w:sz w:val="28"/>
          <w:szCs w:val="28"/>
          <w:highlight w:val="none"/>
          <w:lang w:eastAsia="zh-CN"/>
        </w:rPr>
        <w:t>留印工程咨询（浙江）有限公司</w:t>
      </w:r>
    </w:p>
    <w:p w14:paraId="63B89026">
      <w:pPr>
        <w:pStyle w:val="2"/>
        <w:rPr>
          <w:rFonts w:hint="default"/>
          <w:lang w:val="en-US" w:eastAsia="zh-CN"/>
        </w:rPr>
      </w:pPr>
      <w:r>
        <w:rPr>
          <w:rFonts w:hint="eastAsia"/>
          <w:sz w:val="24"/>
          <w:szCs w:val="22"/>
          <w:lang w:val="en-US" w:eastAsia="zh-CN"/>
        </w:rPr>
        <w:t xml:space="preserve">                                          </w:t>
      </w:r>
      <w:r>
        <w:rPr>
          <w:rFonts w:hint="eastAsia"/>
          <w:sz w:val="32"/>
          <w:szCs w:val="28"/>
          <w:lang w:val="en-US" w:eastAsia="zh-CN"/>
        </w:rPr>
        <w:t xml:space="preserve">      </w:t>
      </w:r>
      <w:r>
        <w:rPr>
          <w:rFonts w:hint="eastAsia"/>
          <w:sz w:val="28"/>
          <w:szCs w:val="24"/>
          <w:lang w:val="en-US" w:eastAsia="zh-CN"/>
        </w:rPr>
        <w:t>2025年7月3日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57175"/>
    <w:multiLevelType w:val="singleLevel"/>
    <w:tmpl w:val="949571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1265C"/>
    <w:rsid w:val="2A7B157C"/>
    <w:rsid w:val="3EBC79F0"/>
    <w:rsid w:val="48BF5614"/>
    <w:rsid w:val="6A0E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2028</Words>
  <Characters>2120</Characters>
  <Lines>0</Lines>
  <Paragraphs>0</Paragraphs>
  <TotalTime>0</TotalTime>
  <ScaleCrop>false</ScaleCrop>
  <LinksUpToDate>false</LinksUpToDate>
  <CharactersWithSpaces>2205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2025-07-03T09:01:00Z</dcterms:created>
  <dc:creator>Administrator</dc:creator>
  <cp:lastModifiedBy>      Eve.</cp:lastModifiedBy>
  <dcterms:modified xsi:type="dcterms:W3CDTF">2025-07-03T09:16:02Z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eyJoZGlkIjoiYmU3YzJjZTk3NGZkNGQ3NWM1YTczNmNlZjhiYmFiNWQiLCJ1c2VySWQiOiI0MzMxMTY4MzkifQ==</vt:lpwstr>
  </property>
  <property fmtid="{D5CDD505-2E9C-101B-9397-08002B2CF9AE}" pid="4" name="ICV">
    <vt:lpwstr>CB59D939A7314B5A9C6453A1703916C4_12</vt:lpwstr>
  </property>
</Properties>
</file>