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FF0000"/>
          <w:sz w:val="21"/>
          <w:highlight w:val="none"/>
        </w:rPr>
      </w:pPr>
    </w:p>
    <w:p w14:paraId="78160CDF">
      <w:pPr>
        <w:spacing w:line="246" w:lineRule="auto"/>
        <w:rPr>
          <w:rFonts w:ascii="宋体"/>
          <w:color w:val="FF0000"/>
          <w:sz w:val="21"/>
          <w:highlight w:val="none"/>
        </w:rPr>
      </w:pPr>
    </w:p>
    <w:p w14:paraId="086D1C41">
      <w:pPr>
        <w:spacing w:line="318" w:lineRule="auto"/>
        <w:jc w:val="center"/>
        <w:rPr>
          <w:rFonts w:hint="eastAsia" w:ascii="宋体" w:eastAsia="宋体"/>
          <w:color w:val="auto"/>
          <w:sz w:val="20"/>
          <w:szCs w:val="20"/>
          <w:highlight w:val="none"/>
          <w:lang w:eastAsia="zh-CN"/>
        </w:rPr>
      </w:pPr>
      <w:r>
        <w:rPr>
          <w:rFonts w:hint="eastAsia" w:ascii="宋体" w:hAnsi="宋体" w:eastAsia="宋体" w:cs="宋体"/>
          <w:color w:val="auto"/>
          <w:spacing w:val="-4"/>
          <w:sz w:val="36"/>
          <w:szCs w:val="36"/>
          <w:highlight w:val="none"/>
          <w:lang w:eastAsia="zh-CN"/>
          <w14:textOutline w14:w="7972" w14:cap="sq" w14:cmpd="sng">
            <w14:solidFill>
              <w14:srgbClr w14:val="000000"/>
            </w14:solidFill>
            <w14:prstDash w14:val="solid"/>
            <w14:bevel/>
          </w14:textOutline>
        </w:rPr>
        <w:t>敦化市红石乡青沟子村农资储备库项目</w:t>
      </w:r>
    </w:p>
    <w:p w14:paraId="06F74EE5">
      <w:pPr>
        <w:spacing w:line="319" w:lineRule="auto"/>
        <w:rPr>
          <w:rFonts w:ascii="宋体"/>
          <w:color w:val="auto"/>
          <w:sz w:val="21"/>
          <w:highlight w:val="none"/>
        </w:rPr>
      </w:pPr>
    </w:p>
    <w:p w14:paraId="77BAB327">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ind w:firstLine="588" w:firstLineChars="200"/>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0000FF"/>
          <w:spacing w:val="-13"/>
          <w:sz w:val="32"/>
          <w:szCs w:val="32"/>
          <w:highlight w:val="none"/>
          <w:lang w:eastAsia="zh-CN"/>
          <w14:textOutline w14:w="5793" w14:cap="sq" w14:cmpd="sng">
            <w14:solidFill>
              <w14:srgbClr w14:val="000000"/>
            </w14:solidFill>
            <w14:prstDash w14:val="solid"/>
            <w14:bevel/>
          </w14:textOutline>
        </w:rPr>
        <w:t>采购计划-[2025]-00103号-HYZB-2025061601</w:t>
      </w:r>
    </w:p>
    <w:p w14:paraId="0B4E0394">
      <w:pPr>
        <w:spacing w:line="245" w:lineRule="auto"/>
        <w:rPr>
          <w:rFonts w:ascii="宋体"/>
          <w:color w:val="auto"/>
          <w:sz w:val="21"/>
          <w:highlight w:val="none"/>
        </w:rPr>
      </w:pPr>
    </w:p>
    <w:p w14:paraId="3C8E083D">
      <w:pPr>
        <w:spacing w:line="245" w:lineRule="auto"/>
        <w:rPr>
          <w:rFonts w:ascii="宋体"/>
          <w:color w:val="FF0000"/>
          <w:sz w:val="21"/>
          <w:highlight w:val="yellow"/>
        </w:rPr>
      </w:pPr>
    </w:p>
    <w:p w14:paraId="7CF35EF6">
      <w:pPr>
        <w:spacing w:line="245" w:lineRule="auto"/>
        <w:rPr>
          <w:rFonts w:ascii="宋体"/>
          <w:color w:val="FF0000"/>
          <w:sz w:val="21"/>
          <w:highlight w:val="yellow"/>
        </w:rPr>
      </w:pPr>
    </w:p>
    <w:p w14:paraId="06E17D77">
      <w:pPr>
        <w:spacing w:line="245" w:lineRule="auto"/>
        <w:rPr>
          <w:rFonts w:ascii="宋体"/>
          <w:color w:val="FF0000"/>
          <w:sz w:val="21"/>
          <w:highlight w:val="yellow"/>
        </w:rPr>
      </w:pPr>
    </w:p>
    <w:p w14:paraId="3D274321">
      <w:pPr>
        <w:spacing w:line="245" w:lineRule="auto"/>
        <w:rPr>
          <w:rFonts w:ascii="宋体"/>
          <w:color w:val="FF0000"/>
          <w:sz w:val="21"/>
          <w:highlight w:val="yellow"/>
        </w:rPr>
      </w:pPr>
    </w:p>
    <w:p w14:paraId="150FA0A7">
      <w:pPr>
        <w:spacing w:line="245" w:lineRule="auto"/>
        <w:rPr>
          <w:rFonts w:ascii="宋体"/>
          <w:color w:val="FF0000"/>
          <w:sz w:val="21"/>
          <w:highlight w:val="yellow"/>
        </w:rPr>
      </w:pPr>
    </w:p>
    <w:p w14:paraId="69BFCA22">
      <w:pPr>
        <w:spacing w:line="246" w:lineRule="auto"/>
        <w:rPr>
          <w:rFonts w:ascii="宋体"/>
          <w:color w:val="FF0000"/>
          <w:sz w:val="21"/>
          <w:highlight w:val="yellow"/>
        </w:rPr>
      </w:pPr>
    </w:p>
    <w:p w14:paraId="1CDB09ED">
      <w:pPr>
        <w:spacing w:line="246" w:lineRule="auto"/>
        <w:rPr>
          <w:rFonts w:ascii="宋体"/>
          <w:color w:val="FF0000"/>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敦化市红石乡人民政府（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FF0000"/>
          <w:sz w:val="21"/>
          <w:highlight w:val="none"/>
        </w:rPr>
      </w:pPr>
    </w:p>
    <w:p w14:paraId="35338645">
      <w:pPr>
        <w:spacing w:line="257" w:lineRule="auto"/>
        <w:rPr>
          <w:rFonts w:ascii="宋体"/>
          <w:color w:val="FF0000"/>
          <w:sz w:val="21"/>
          <w:highlight w:val="none"/>
        </w:rPr>
      </w:pPr>
    </w:p>
    <w:p w14:paraId="7BA876BD">
      <w:pPr>
        <w:spacing w:line="258" w:lineRule="auto"/>
        <w:rPr>
          <w:rFonts w:ascii="宋体"/>
          <w:color w:val="FF0000"/>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敦化市宏远建设项目管理有限责任公司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06</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3</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FF0000"/>
          <w:sz w:val="24"/>
          <w:szCs w:val="24"/>
          <w:highlight w:val="yellow"/>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FF0000"/>
          <w:sz w:val="24"/>
          <w:szCs w:val="24"/>
          <w:highlight w:val="yellow"/>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32159BF4">
      <w:pPr>
        <w:rPr>
          <w:color w:val="FF0000"/>
          <w:highlight w:val="yellow"/>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FF0000"/>
          <w:sz w:val="21"/>
          <w:highlight w:val="none"/>
        </w:rPr>
      </w:pPr>
      <w:bookmarkStart w:id="0" w:name="_bookmark1"/>
      <w:bookmarkEnd w:id="0"/>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FF0000"/>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敦化市红石乡青沟子村农资储备库项目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lang w:eastAsia="zh-CN"/>
        </w:rPr>
        <w:t>2025年06月27日08时30分</w:t>
      </w:r>
      <w:r>
        <w:rPr>
          <w:rFonts w:hint="eastAsia" w:asciiTheme="minorEastAsia" w:hAnsiTheme="minorEastAsia" w:eastAsiaTheme="minorEastAsia" w:cstheme="minorEastAsia"/>
          <w:bCs/>
          <w:color w:val="auto"/>
          <w:sz w:val="21"/>
          <w:szCs w:val="21"/>
          <w:highlight w:val="none"/>
          <w:u w:val="non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none"/>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Start w:id="87" w:name="_GoBack"/>
      <w:bookmarkEnd w:id="87"/>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采购计划-[2025]-00103号-HYZB-2025061601</w:t>
      </w:r>
      <w:r>
        <w:rPr>
          <w:rFonts w:hint="eastAsia" w:ascii="宋体" w:hAnsi="宋体" w:eastAsia="宋体" w:cs="宋体"/>
          <w:color w:val="auto"/>
          <w:sz w:val="21"/>
          <w:szCs w:val="21"/>
          <w:highlight w:val="none"/>
        </w:rPr>
        <w:t>；</w:t>
      </w:r>
    </w:p>
    <w:p w14:paraId="35BE0CE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eastAsia="zh-CN"/>
        </w:rPr>
        <w:t>采购计划-[2025]-00103号</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敦化市红石乡青沟子村农资储备库项目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 80万元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 80万元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敦化市红石乡青沟子村农资储备库项目，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2025年6月30日</w:t>
      </w:r>
      <w:r>
        <w:rPr>
          <w:rFonts w:hint="eastAsia" w:ascii="宋体" w:hAnsi="宋体" w:eastAsia="宋体" w:cs="宋体"/>
          <w:color w:val="auto"/>
          <w:sz w:val="21"/>
          <w:szCs w:val="21"/>
          <w:highlight w:val="none"/>
          <w:lang w:eastAsia="zh-CN"/>
        </w:rPr>
        <w:t>至2025年</w:t>
      </w:r>
      <w:r>
        <w:rPr>
          <w:rFonts w:hint="eastAsia" w:ascii="宋体" w:hAnsi="宋体" w:eastAsia="宋体" w:cs="宋体"/>
          <w:color w:val="auto"/>
          <w:sz w:val="21"/>
          <w:szCs w:val="21"/>
          <w:highlight w:val="none"/>
          <w:lang w:val="en-US" w:eastAsia="zh-CN"/>
        </w:rPr>
        <w:t>08</w:t>
      </w:r>
      <w:r>
        <w:rPr>
          <w:rFonts w:hint="eastAsia" w:ascii="宋体" w:hAnsi="宋体" w:eastAsia="宋体" w:cs="宋体"/>
          <w:color w:val="auto"/>
          <w:sz w:val="21"/>
          <w:szCs w:val="21"/>
          <w:highlight w:val="none"/>
          <w:lang w:eastAsia="zh-CN"/>
        </w:rPr>
        <w:t>月3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w:t>
      </w:r>
      <w:r>
        <w:rPr>
          <w:rFonts w:hint="eastAsia" w:ascii="宋体" w:hAnsi="宋体" w:eastAsia="宋体" w:cs="宋体"/>
          <w:color w:val="auto"/>
          <w:sz w:val="21"/>
          <w:szCs w:val="21"/>
          <w:highlight w:val="none"/>
        </w:rPr>
        <w:t>专业二级（含）及以上注册建造师执业资格，且具备有效的安全生产考核合格证书(B类)，且未担任其他在建工程项目的项目经理。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1、时间：2025年06月17日至2025年06月24日16:00止。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w:t>
      </w:r>
      <w:r>
        <w:rPr>
          <w:rFonts w:hint="eastAsia" w:eastAsia="宋体"/>
          <w:color w:val="auto"/>
          <w:highlight w:val="none"/>
          <w:lang w:eastAsia="zh-CN"/>
        </w:rPr>
        <w:t>2025年06月27日08时30分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FF0000"/>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敦化市公共资源交易中心(敦化市政数局七楼)</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敦化市红石乡人民政府</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敦化市红石乡</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杨东来</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0433-6527377</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敦化市宏远建设项目管理有限责任公司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敦化市工农路118号</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韦琦</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0433-6269200</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韦琦</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0433-6269200</w:t>
      </w:r>
    </w:p>
    <w:p w14:paraId="2A50A1E9">
      <w:pP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FF0000"/>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FF0000"/>
          <w:sz w:val="36"/>
          <w:szCs w:val="36"/>
          <w:highlight w:val="none"/>
        </w:rPr>
      </w:pP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FF0000"/>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FF0000"/>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FF0000"/>
          <w:sz w:val="21"/>
          <w:highlight w:val="none"/>
        </w:rPr>
      </w:pPr>
    </w:p>
    <w:p w14:paraId="5329CB66">
      <w:pPr>
        <w:spacing w:before="104" w:line="184" w:lineRule="auto"/>
        <w:ind w:firstLine="3684"/>
        <w:outlineLvl w:val="0"/>
        <w:rPr>
          <w:rFonts w:ascii="宋体" w:hAnsi="宋体" w:eastAsia="宋体" w:cs="宋体"/>
          <w:color w:val="FF0000"/>
          <w:sz w:val="32"/>
          <w:szCs w:val="32"/>
          <w:highlight w:val="none"/>
        </w:rPr>
      </w:pPr>
      <w:r>
        <w:rPr>
          <w:rFonts w:hint="eastAsia" w:ascii="宋体" w:hAnsi="宋体" w:eastAsia="宋体" w:cs="宋体"/>
          <w:color w:val="FF0000"/>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FF0000"/>
          <w:spacing w:val="-1"/>
          <w:sz w:val="32"/>
          <w:szCs w:val="32"/>
          <w:highlight w:val="none"/>
          <w14:textOutline w14:w="5793" w14:cap="sq" w14:cmpd="sng">
            <w14:solidFill>
              <w14:srgbClr w14:val="000000"/>
            </w14:solidFill>
            <w14:prstDash w14:val="solid"/>
            <w14:bevel/>
          </w14:textOutline>
        </w:rPr>
        <w:t>须知前附表</w:t>
      </w:r>
    </w:p>
    <w:p w14:paraId="1247E993">
      <w:pPr>
        <w:rPr>
          <w:color w:val="FF0000"/>
          <w:highlight w:val="none"/>
        </w:rPr>
      </w:pPr>
    </w:p>
    <w:p w14:paraId="032A3E0C">
      <w:pPr>
        <w:spacing w:line="137" w:lineRule="exact"/>
        <w:rPr>
          <w:color w:val="FF0000"/>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6FAB06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敦化市红石乡人民政府</w:t>
            </w:r>
          </w:p>
          <w:p w14:paraId="278351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敦化市红石乡</w:t>
            </w:r>
          </w:p>
          <w:p w14:paraId="7C1114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杨东来</w:t>
            </w:r>
          </w:p>
          <w:p w14:paraId="378C64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0433-6527377</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敦化市宏远建设项目管理有限责任公司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敦化市工农路118号</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韦琦</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w:t>
            </w:r>
            <w:r>
              <w:rPr>
                <w:rFonts w:hint="eastAsia" w:ascii="宋体" w:hAnsi="宋体" w:eastAsia="宋体" w:cs="宋体"/>
                <w:color w:val="auto"/>
                <w:spacing w:val="-7"/>
                <w:sz w:val="21"/>
                <w:szCs w:val="21"/>
                <w:highlight w:val="none"/>
                <w:lang w:val="en-US" w:eastAsia="zh-CN"/>
              </w:rPr>
              <w:t>0433-6269200</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敦化市红石乡青沟子村农资储备库项目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eastAsia="zh-CN"/>
              </w:rPr>
              <w:t>采购计划-[2025]-00103号-HYZB-2025061601</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184" w:lineRule="auto"/>
              <w:ind w:firstLine="141"/>
              <w:rPr>
                <w:rFonts w:hint="eastAsia" w:ascii="宋体" w:hAnsi="宋体" w:eastAsia="宋体" w:cs="宋体"/>
                <w:color w:val="auto"/>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敦化市红石乡青沟子村农资储备库项目（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2025年6月30日至2025年08月30日</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eastAsia="zh-CN"/>
              </w:rPr>
              <w:t>建筑工程施工总承包二级（含）及以上资质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建筑工程</w:t>
            </w:r>
            <w:r>
              <w:rPr>
                <w:rFonts w:hint="eastAsia" w:ascii="宋体" w:hAnsi="宋体" w:eastAsia="宋体" w:cs="宋体"/>
                <w:color w:val="auto"/>
                <w:sz w:val="21"/>
                <w:szCs w:val="21"/>
                <w:highlight w:val="none"/>
              </w:rPr>
              <w:t>专业二级（含）及以上注册建造师执业资格，且具备有效的安全生产考核合格证书(B类)，且未担任其他在建工程项目的项目经理。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韦琦</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0433-6269200</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8000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w:t>
            </w:r>
            <w:r>
              <w:rPr>
                <w:rFonts w:hint="eastAsia" w:ascii="宋体" w:hAnsi="宋体" w:eastAsia="宋体" w:cs="宋体"/>
                <w:b/>
                <w:bCs/>
                <w:color w:val="auto"/>
                <w:szCs w:val="21"/>
                <w:highlight w:val="none"/>
                <w:lang w:eastAsia="zh-CN"/>
              </w:rPr>
              <w:t>敦化市宏远建设项目管理有限责任公司</w:t>
            </w:r>
          </w:p>
          <w:p w14:paraId="41D43A8E">
            <w:pPr>
              <w:spacing w:line="300" w:lineRule="exact"/>
              <w:ind w:left="105" w:leftChars="50"/>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开户银行：</w:t>
            </w:r>
            <w:r>
              <w:rPr>
                <w:rFonts w:hint="eastAsia" w:ascii="宋体" w:hAnsi="宋体" w:eastAsia="宋体" w:cs="宋体"/>
                <w:b/>
                <w:bCs/>
                <w:color w:val="auto"/>
                <w:szCs w:val="21"/>
                <w:highlight w:val="none"/>
                <w:lang w:eastAsia="zh-CN"/>
              </w:rPr>
              <w:t>中国建设银行敦化市支行</w:t>
            </w:r>
          </w:p>
          <w:p w14:paraId="496EBAB8">
            <w:pPr>
              <w:spacing w:line="300" w:lineRule="exact"/>
              <w:ind w:left="105" w:leftChars="5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账号：</w:t>
            </w:r>
            <w:r>
              <w:rPr>
                <w:rFonts w:hint="eastAsia" w:ascii="宋体" w:hAnsi="宋体" w:eastAsia="宋体" w:cs="宋体"/>
                <w:b/>
                <w:bCs/>
                <w:color w:val="auto"/>
                <w:szCs w:val="21"/>
                <w:highlight w:val="none"/>
                <w:lang w:eastAsia="zh-CN"/>
              </w:rPr>
              <w:t>22001686338059658888</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不适用</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D5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985B5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4.1.1</w:t>
            </w:r>
          </w:p>
        </w:tc>
        <w:tc>
          <w:tcPr>
            <w:tcW w:w="1999" w:type="dxa"/>
            <w:vAlign w:val="center"/>
          </w:tcPr>
          <w:p w14:paraId="483034D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响应文件的密封</w:t>
            </w:r>
          </w:p>
        </w:tc>
        <w:tc>
          <w:tcPr>
            <w:tcW w:w="7040" w:type="dxa"/>
            <w:vAlign w:val="center"/>
          </w:tcPr>
          <w:p w14:paraId="7322A49E">
            <w:pPr>
              <w:spacing w:line="360" w:lineRule="auto"/>
              <w:jc w:val="both"/>
              <w:rPr>
                <w:rFonts w:hint="eastAsia" w:ascii="宋体" w:hAnsi="宋体" w:eastAsia="宋体" w:cs="宋体"/>
                <w:color w:val="auto"/>
                <w:sz w:val="21"/>
                <w:szCs w:val="21"/>
                <w:highlight w:val="none"/>
              </w:rPr>
            </w:pPr>
            <w:r>
              <w:rPr>
                <w:rFonts w:hint="eastAsia" w:ascii="宋体" w:hAnsi="宋体" w:eastAsia="宋体"/>
                <w:color w:val="auto"/>
                <w:szCs w:val="21"/>
                <w:highlight w:val="none"/>
                <w:lang w:val="en-US" w:eastAsia="zh-CN"/>
              </w:rPr>
              <w:t>不适用</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2025年06月27日0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点</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敦化市公共资源交易中心(敦化市政数局七楼)</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收款人：敦化市宏远建设项目管理有限责任公司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 xml:space="preserve"> 80万元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numPr>
                <w:ilvl w:val="0"/>
                <w:numId w:val="1"/>
              </w:num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p w14:paraId="61EAD210">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2、本项目需要以工代赈，需求人员需3人或以上每人不低于500元。</w:t>
            </w:r>
          </w:p>
        </w:tc>
      </w:tr>
    </w:tbl>
    <w:p w14:paraId="281D63CE">
      <w:pPr>
        <w:rPr>
          <w:rFonts w:ascii="宋体"/>
          <w:color w:val="FF0000"/>
          <w:sz w:val="21"/>
          <w:highlight w:val="yellow"/>
        </w:rPr>
      </w:pPr>
    </w:p>
    <w:p w14:paraId="2850867A">
      <w:pPr>
        <w:rPr>
          <w:color w:val="FF0000"/>
          <w:highlight w:val="yellow"/>
        </w:rPr>
        <w:sectPr>
          <w:footerReference r:id="rId6"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2"/>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3.6.3响应文件应用不褪色的材料书写或打印，并由</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的法定代表人或其委托代理人签字或盖单位章。</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04EBA838">
      <w:pPr>
        <w:spacing w:before="59" w:line="300" w:lineRule="auto"/>
        <w:ind w:right="73" w:firstLine="4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3.6.4响应文件正本一份</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副本份数见</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须知前附表。正本和副本的封面上应清楚地标记“正本”或</w:t>
      </w:r>
      <w:r>
        <w:rPr>
          <w:rFonts w:ascii="宋体" w:hAnsi="宋体" w:eastAsia="宋体" w:cs="宋体"/>
          <w:color w:val="auto"/>
          <w:sz w:val="21"/>
          <w:szCs w:val="21"/>
          <w:highlight w:val="none"/>
        </w:rPr>
        <w:t>“副本”的字样。当副本和正本不一致时，以正本为准。</w:t>
      </w:r>
    </w:p>
    <w:p w14:paraId="5D8F0E97">
      <w:pPr>
        <w:spacing w:before="57" w:line="184" w:lineRule="auto"/>
        <w:ind w:firstLine="4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3.6.5响应文件的正本与副本应分别装订成册，具体装订要求见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须知前附表规定。</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p>
    <w:p w14:paraId="6D5A3B68">
      <w:pPr>
        <w:spacing w:before="66" w:line="299" w:lineRule="auto"/>
        <w:ind w:left="14" w:right="71" w:firstLine="526"/>
        <w:rPr>
          <w:rFonts w:ascii="宋体" w:hAnsi="宋体" w:eastAsia="宋体" w:cs="宋体"/>
          <w:color w:val="auto"/>
          <w:sz w:val="21"/>
          <w:szCs w:val="21"/>
          <w:highlight w:val="none"/>
        </w:rPr>
      </w:pPr>
      <w:r>
        <w:rPr>
          <w:rFonts w:ascii="宋体" w:hAnsi="宋体" w:eastAsia="宋体" w:cs="宋体"/>
          <w:color w:val="auto"/>
          <w:sz w:val="21"/>
          <w:szCs w:val="21"/>
          <w:highlight w:val="none"/>
        </w:rPr>
        <w:t>装订要整齐、牢固，便于保管和利用，不能采用活页装订方式，否则视为废标，采用A4纸装订</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将所有</w:t>
      </w:r>
      <w:r>
        <w:rPr>
          <w:rFonts w:ascii="宋体" w:hAnsi="宋体" w:eastAsia="宋体" w:cs="宋体"/>
          <w:color w:val="auto"/>
          <w:spacing w:val="-1"/>
          <w:sz w:val="21"/>
          <w:szCs w:val="21"/>
          <w:highlight w:val="none"/>
        </w:rPr>
        <w:t>响应文件包封在一个封套内，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随同响应文件同时递交电子版响应文件，载体为</w:t>
      </w:r>
      <w:r>
        <w:rPr>
          <w:rFonts w:ascii="Times New Roman" w:hAnsi="Times New Roman" w:eastAsia="Times New Roman" w:cs="Times New Roman"/>
          <w:color w:val="auto"/>
          <w:spacing w:val="-1"/>
          <w:sz w:val="21"/>
          <w:szCs w:val="21"/>
          <w:highlight w:val="none"/>
        </w:rPr>
        <w:t>U</w:t>
      </w:r>
      <w:r>
        <w:rPr>
          <w:rFonts w:ascii="宋体" w:hAnsi="宋体" w:eastAsia="宋体" w:cs="宋体"/>
          <w:color w:val="auto"/>
          <w:spacing w:val="-1"/>
          <w:sz w:val="21"/>
          <w:szCs w:val="21"/>
          <w:highlight w:val="none"/>
        </w:rPr>
        <w:t>盘（可读</w:t>
      </w:r>
      <w:r>
        <w:rPr>
          <w:rFonts w:ascii="宋体" w:hAnsi="宋体" w:eastAsia="宋体" w:cs="宋体"/>
          <w:color w:val="auto"/>
          <w:spacing w:val="-63"/>
          <w:sz w:val="21"/>
          <w:szCs w:val="21"/>
          <w:highlight w:val="none"/>
        </w:rPr>
        <w:t>），</w:t>
      </w:r>
      <w:r>
        <w:rPr>
          <w:rFonts w:ascii="宋体" w:hAnsi="宋体" w:eastAsia="宋体" w:cs="宋体"/>
          <w:color w:val="auto"/>
          <w:spacing w:val="-1"/>
          <w:sz w:val="21"/>
          <w:szCs w:val="21"/>
          <w:highlight w:val="none"/>
        </w:rPr>
        <w:t>应单独包封，标明</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名称和标段并在封套的封口处加盖公章。</w:t>
      </w:r>
    </w:p>
    <w:p w14:paraId="2946FE43">
      <w:pPr>
        <w:spacing w:before="111" w:line="184" w:lineRule="auto"/>
        <w:ind w:firstLine="4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注：首次报价一览表要求在磋商文件中装订，还需单独用小信封密封并加盖公章，在开标时同时递交，作</w:t>
      </w:r>
    </w:p>
    <w:p w14:paraId="65B2E02F">
      <w:pPr>
        <w:spacing w:before="191" w:line="184" w:lineRule="auto"/>
        <w:ind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为现场唱标时之用。</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所递交的响应文件不予退还。</w:t>
      </w:r>
    </w:p>
    <w:p w14:paraId="398203A5">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4.2.4采购人收到响应文件后，向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4.2.5逾期送达的或者未送达指定地点的响应文件，采购人不予受理。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3"/>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3"/>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FF0000"/>
                <w:sz w:val="21"/>
                <w:highlight w:val="none"/>
              </w:rPr>
            </w:pPr>
          </w:p>
        </w:tc>
        <w:tc>
          <w:tcPr>
            <w:tcW w:w="895" w:type="dxa"/>
            <w:vAlign w:val="top"/>
          </w:tcPr>
          <w:p w14:paraId="36E83D06">
            <w:pPr>
              <w:rPr>
                <w:rFonts w:ascii="宋体"/>
                <w:color w:val="FF0000"/>
                <w:sz w:val="21"/>
                <w:highlight w:val="none"/>
              </w:rPr>
            </w:pPr>
          </w:p>
        </w:tc>
        <w:tc>
          <w:tcPr>
            <w:tcW w:w="1071" w:type="dxa"/>
            <w:vAlign w:val="top"/>
          </w:tcPr>
          <w:p w14:paraId="45944A5F">
            <w:pPr>
              <w:rPr>
                <w:rFonts w:ascii="宋体"/>
                <w:color w:val="FF0000"/>
                <w:sz w:val="21"/>
                <w:highlight w:val="none"/>
              </w:rPr>
            </w:pPr>
          </w:p>
        </w:tc>
        <w:tc>
          <w:tcPr>
            <w:tcW w:w="1429" w:type="dxa"/>
            <w:vAlign w:val="top"/>
          </w:tcPr>
          <w:p w14:paraId="5A07910E">
            <w:pPr>
              <w:rPr>
                <w:rFonts w:ascii="宋体"/>
                <w:color w:val="FF0000"/>
                <w:sz w:val="21"/>
                <w:highlight w:val="none"/>
              </w:rPr>
            </w:pPr>
          </w:p>
        </w:tc>
        <w:tc>
          <w:tcPr>
            <w:tcW w:w="1752" w:type="dxa"/>
            <w:vAlign w:val="top"/>
          </w:tcPr>
          <w:p w14:paraId="5D6C3FFF">
            <w:pPr>
              <w:rPr>
                <w:rFonts w:ascii="宋体"/>
                <w:color w:val="FF0000"/>
                <w:sz w:val="21"/>
                <w:highlight w:val="none"/>
              </w:rPr>
            </w:pPr>
          </w:p>
        </w:tc>
        <w:tc>
          <w:tcPr>
            <w:tcW w:w="1067" w:type="dxa"/>
            <w:vAlign w:val="top"/>
          </w:tcPr>
          <w:p w14:paraId="2571E3CF">
            <w:pPr>
              <w:rPr>
                <w:rFonts w:ascii="宋体"/>
                <w:color w:val="FF0000"/>
                <w:sz w:val="21"/>
                <w:highlight w:val="none"/>
              </w:rPr>
            </w:pPr>
          </w:p>
        </w:tc>
        <w:tc>
          <w:tcPr>
            <w:tcW w:w="769" w:type="dxa"/>
            <w:vAlign w:val="top"/>
          </w:tcPr>
          <w:p w14:paraId="34214092">
            <w:pPr>
              <w:rPr>
                <w:rFonts w:ascii="宋体"/>
                <w:color w:val="FF0000"/>
                <w:sz w:val="21"/>
                <w:highlight w:val="none"/>
              </w:rPr>
            </w:pPr>
          </w:p>
        </w:tc>
        <w:tc>
          <w:tcPr>
            <w:tcW w:w="1394" w:type="dxa"/>
            <w:vAlign w:val="top"/>
          </w:tcPr>
          <w:p w14:paraId="3E65804D">
            <w:pPr>
              <w:rPr>
                <w:rFonts w:ascii="宋体"/>
                <w:color w:val="FF0000"/>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FF0000"/>
                <w:sz w:val="21"/>
                <w:highlight w:val="none"/>
              </w:rPr>
            </w:pPr>
          </w:p>
        </w:tc>
        <w:tc>
          <w:tcPr>
            <w:tcW w:w="895" w:type="dxa"/>
            <w:vAlign w:val="top"/>
          </w:tcPr>
          <w:p w14:paraId="6225DF56">
            <w:pPr>
              <w:rPr>
                <w:rFonts w:ascii="宋体"/>
                <w:color w:val="FF0000"/>
                <w:sz w:val="21"/>
                <w:highlight w:val="none"/>
              </w:rPr>
            </w:pPr>
          </w:p>
        </w:tc>
        <w:tc>
          <w:tcPr>
            <w:tcW w:w="1071" w:type="dxa"/>
            <w:vAlign w:val="top"/>
          </w:tcPr>
          <w:p w14:paraId="6799DC08">
            <w:pPr>
              <w:rPr>
                <w:rFonts w:ascii="宋体"/>
                <w:color w:val="FF0000"/>
                <w:sz w:val="21"/>
                <w:highlight w:val="none"/>
              </w:rPr>
            </w:pPr>
          </w:p>
        </w:tc>
        <w:tc>
          <w:tcPr>
            <w:tcW w:w="1429" w:type="dxa"/>
            <w:vAlign w:val="top"/>
          </w:tcPr>
          <w:p w14:paraId="5E5E684F">
            <w:pPr>
              <w:rPr>
                <w:rFonts w:ascii="宋体"/>
                <w:color w:val="FF0000"/>
                <w:sz w:val="21"/>
                <w:highlight w:val="none"/>
              </w:rPr>
            </w:pPr>
          </w:p>
        </w:tc>
        <w:tc>
          <w:tcPr>
            <w:tcW w:w="1752" w:type="dxa"/>
            <w:vAlign w:val="top"/>
          </w:tcPr>
          <w:p w14:paraId="2F378B8C">
            <w:pPr>
              <w:rPr>
                <w:rFonts w:ascii="宋体"/>
                <w:color w:val="FF0000"/>
                <w:sz w:val="21"/>
                <w:highlight w:val="none"/>
              </w:rPr>
            </w:pPr>
          </w:p>
        </w:tc>
        <w:tc>
          <w:tcPr>
            <w:tcW w:w="1067" w:type="dxa"/>
            <w:vAlign w:val="top"/>
          </w:tcPr>
          <w:p w14:paraId="54DFD397">
            <w:pPr>
              <w:rPr>
                <w:rFonts w:ascii="宋体"/>
                <w:color w:val="FF0000"/>
                <w:sz w:val="21"/>
                <w:highlight w:val="none"/>
              </w:rPr>
            </w:pPr>
          </w:p>
        </w:tc>
        <w:tc>
          <w:tcPr>
            <w:tcW w:w="769" w:type="dxa"/>
            <w:vAlign w:val="top"/>
          </w:tcPr>
          <w:p w14:paraId="2B88B183">
            <w:pPr>
              <w:rPr>
                <w:rFonts w:ascii="宋体"/>
                <w:color w:val="FF0000"/>
                <w:sz w:val="21"/>
                <w:highlight w:val="none"/>
              </w:rPr>
            </w:pPr>
          </w:p>
        </w:tc>
        <w:tc>
          <w:tcPr>
            <w:tcW w:w="1394" w:type="dxa"/>
            <w:vAlign w:val="top"/>
          </w:tcPr>
          <w:p w14:paraId="04745752">
            <w:pPr>
              <w:rPr>
                <w:rFonts w:ascii="宋体"/>
                <w:color w:val="FF0000"/>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FF0000"/>
                <w:sz w:val="21"/>
                <w:highlight w:val="none"/>
              </w:rPr>
            </w:pPr>
          </w:p>
        </w:tc>
        <w:tc>
          <w:tcPr>
            <w:tcW w:w="895" w:type="dxa"/>
            <w:vAlign w:val="top"/>
          </w:tcPr>
          <w:p w14:paraId="4617ABEA">
            <w:pPr>
              <w:rPr>
                <w:rFonts w:ascii="宋体"/>
                <w:color w:val="FF0000"/>
                <w:sz w:val="21"/>
                <w:highlight w:val="none"/>
              </w:rPr>
            </w:pPr>
          </w:p>
        </w:tc>
        <w:tc>
          <w:tcPr>
            <w:tcW w:w="1071" w:type="dxa"/>
            <w:vAlign w:val="top"/>
          </w:tcPr>
          <w:p w14:paraId="3D2A0F58">
            <w:pPr>
              <w:rPr>
                <w:rFonts w:ascii="宋体"/>
                <w:color w:val="FF0000"/>
                <w:sz w:val="21"/>
                <w:highlight w:val="none"/>
              </w:rPr>
            </w:pPr>
          </w:p>
        </w:tc>
        <w:tc>
          <w:tcPr>
            <w:tcW w:w="1429" w:type="dxa"/>
            <w:vAlign w:val="top"/>
          </w:tcPr>
          <w:p w14:paraId="147C07D9">
            <w:pPr>
              <w:rPr>
                <w:rFonts w:ascii="宋体"/>
                <w:color w:val="FF0000"/>
                <w:sz w:val="21"/>
                <w:highlight w:val="none"/>
              </w:rPr>
            </w:pPr>
          </w:p>
        </w:tc>
        <w:tc>
          <w:tcPr>
            <w:tcW w:w="1752" w:type="dxa"/>
            <w:vAlign w:val="top"/>
          </w:tcPr>
          <w:p w14:paraId="33EA5580">
            <w:pPr>
              <w:rPr>
                <w:rFonts w:ascii="宋体"/>
                <w:color w:val="FF0000"/>
                <w:sz w:val="21"/>
                <w:highlight w:val="none"/>
              </w:rPr>
            </w:pPr>
          </w:p>
        </w:tc>
        <w:tc>
          <w:tcPr>
            <w:tcW w:w="1067" w:type="dxa"/>
            <w:vAlign w:val="top"/>
          </w:tcPr>
          <w:p w14:paraId="6F158690">
            <w:pPr>
              <w:rPr>
                <w:rFonts w:ascii="宋体"/>
                <w:color w:val="FF0000"/>
                <w:sz w:val="21"/>
                <w:highlight w:val="none"/>
              </w:rPr>
            </w:pPr>
          </w:p>
        </w:tc>
        <w:tc>
          <w:tcPr>
            <w:tcW w:w="769" w:type="dxa"/>
            <w:vAlign w:val="top"/>
          </w:tcPr>
          <w:p w14:paraId="136BE938">
            <w:pPr>
              <w:rPr>
                <w:rFonts w:ascii="宋体"/>
                <w:color w:val="FF0000"/>
                <w:sz w:val="21"/>
                <w:highlight w:val="none"/>
              </w:rPr>
            </w:pPr>
          </w:p>
        </w:tc>
        <w:tc>
          <w:tcPr>
            <w:tcW w:w="1394" w:type="dxa"/>
            <w:vAlign w:val="top"/>
          </w:tcPr>
          <w:p w14:paraId="7DA980DE">
            <w:pPr>
              <w:rPr>
                <w:rFonts w:ascii="宋体"/>
                <w:color w:val="FF0000"/>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FF0000"/>
                <w:sz w:val="21"/>
                <w:highlight w:val="none"/>
              </w:rPr>
            </w:pPr>
          </w:p>
        </w:tc>
        <w:tc>
          <w:tcPr>
            <w:tcW w:w="895" w:type="dxa"/>
            <w:vAlign w:val="top"/>
          </w:tcPr>
          <w:p w14:paraId="114564E0">
            <w:pPr>
              <w:rPr>
                <w:rFonts w:ascii="宋体"/>
                <w:color w:val="FF0000"/>
                <w:sz w:val="21"/>
                <w:highlight w:val="none"/>
              </w:rPr>
            </w:pPr>
          </w:p>
        </w:tc>
        <w:tc>
          <w:tcPr>
            <w:tcW w:w="1071" w:type="dxa"/>
            <w:vAlign w:val="top"/>
          </w:tcPr>
          <w:p w14:paraId="7DF9D9C9">
            <w:pPr>
              <w:rPr>
                <w:rFonts w:ascii="宋体"/>
                <w:color w:val="FF0000"/>
                <w:sz w:val="21"/>
                <w:highlight w:val="none"/>
              </w:rPr>
            </w:pPr>
          </w:p>
        </w:tc>
        <w:tc>
          <w:tcPr>
            <w:tcW w:w="1429" w:type="dxa"/>
            <w:vAlign w:val="top"/>
          </w:tcPr>
          <w:p w14:paraId="07153617">
            <w:pPr>
              <w:rPr>
                <w:rFonts w:ascii="宋体"/>
                <w:color w:val="FF0000"/>
                <w:sz w:val="21"/>
                <w:highlight w:val="none"/>
              </w:rPr>
            </w:pPr>
          </w:p>
        </w:tc>
        <w:tc>
          <w:tcPr>
            <w:tcW w:w="1752" w:type="dxa"/>
            <w:vAlign w:val="top"/>
          </w:tcPr>
          <w:p w14:paraId="2DCC4F5B">
            <w:pPr>
              <w:rPr>
                <w:rFonts w:ascii="宋体"/>
                <w:color w:val="FF0000"/>
                <w:sz w:val="21"/>
                <w:highlight w:val="none"/>
              </w:rPr>
            </w:pPr>
          </w:p>
        </w:tc>
        <w:tc>
          <w:tcPr>
            <w:tcW w:w="1067" w:type="dxa"/>
            <w:vAlign w:val="top"/>
          </w:tcPr>
          <w:p w14:paraId="6D61CD48">
            <w:pPr>
              <w:rPr>
                <w:rFonts w:ascii="宋体"/>
                <w:color w:val="FF0000"/>
                <w:sz w:val="21"/>
                <w:highlight w:val="none"/>
              </w:rPr>
            </w:pPr>
          </w:p>
        </w:tc>
        <w:tc>
          <w:tcPr>
            <w:tcW w:w="769" w:type="dxa"/>
            <w:vAlign w:val="top"/>
          </w:tcPr>
          <w:p w14:paraId="0FC31A01">
            <w:pPr>
              <w:rPr>
                <w:rFonts w:ascii="宋体"/>
                <w:color w:val="FF0000"/>
                <w:sz w:val="21"/>
                <w:highlight w:val="none"/>
              </w:rPr>
            </w:pPr>
          </w:p>
        </w:tc>
        <w:tc>
          <w:tcPr>
            <w:tcW w:w="1394" w:type="dxa"/>
            <w:vAlign w:val="top"/>
          </w:tcPr>
          <w:p w14:paraId="2DABC175">
            <w:pPr>
              <w:rPr>
                <w:rFonts w:ascii="宋体"/>
                <w:color w:val="FF0000"/>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FF0000"/>
                <w:sz w:val="21"/>
                <w:highlight w:val="none"/>
              </w:rPr>
            </w:pPr>
          </w:p>
        </w:tc>
        <w:tc>
          <w:tcPr>
            <w:tcW w:w="895" w:type="dxa"/>
            <w:vAlign w:val="top"/>
          </w:tcPr>
          <w:p w14:paraId="047D2D0D">
            <w:pPr>
              <w:rPr>
                <w:rFonts w:ascii="宋体"/>
                <w:color w:val="FF0000"/>
                <w:sz w:val="21"/>
                <w:highlight w:val="none"/>
              </w:rPr>
            </w:pPr>
          </w:p>
        </w:tc>
        <w:tc>
          <w:tcPr>
            <w:tcW w:w="1071" w:type="dxa"/>
            <w:vAlign w:val="top"/>
          </w:tcPr>
          <w:p w14:paraId="3388F26E">
            <w:pPr>
              <w:rPr>
                <w:rFonts w:ascii="宋体"/>
                <w:color w:val="FF0000"/>
                <w:sz w:val="21"/>
                <w:highlight w:val="none"/>
              </w:rPr>
            </w:pPr>
          </w:p>
        </w:tc>
        <w:tc>
          <w:tcPr>
            <w:tcW w:w="1429" w:type="dxa"/>
            <w:vAlign w:val="top"/>
          </w:tcPr>
          <w:p w14:paraId="354642CD">
            <w:pPr>
              <w:rPr>
                <w:rFonts w:ascii="宋体"/>
                <w:color w:val="FF0000"/>
                <w:sz w:val="21"/>
                <w:highlight w:val="none"/>
              </w:rPr>
            </w:pPr>
          </w:p>
        </w:tc>
        <w:tc>
          <w:tcPr>
            <w:tcW w:w="1752" w:type="dxa"/>
            <w:vAlign w:val="top"/>
          </w:tcPr>
          <w:p w14:paraId="49EDB8E9">
            <w:pPr>
              <w:rPr>
                <w:rFonts w:ascii="宋体"/>
                <w:color w:val="FF0000"/>
                <w:sz w:val="21"/>
                <w:highlight w:val="none"/>
              </w:rPr>
            </w:pPr>
          </w:p>
        </w:tc>
        <w:tc>
          <w:tcPr>
            <w:tcW w:w="1067" w:type="dxa"/>
            <w:vAlign w:val="top"/>
          </w:tcPr>
          <w:p w14:paraId="3669145E">
            <w:pPr>
              <w:rPr>
                <w:rFonts w:ascii="宋体"/>
                <w:color w:val="FF0000"/>
                <w:sz w:val="21"/>
                <w:highlight w:val="none"/>
              </w:rPr>
            </w:pPr>
          </w:p>
        </w:tc>
        <w:tc>
          <w:tcPr>
            <w:tcW w:w="769" w:type="dxa"/>
            <w:vAlign w:val="top"/>
          </w:tcPr>
          <w:p w14:paraId="67FCE162">
            <w:pPr>
              <w:rPr>
                <w:rFonts w:ascii="宋体"/>
                <w:color w:val="FF0000"/>
                <w:sz w:val="21"/>
                <w:highlight w:val="none"/>
              </w:rPr>
            </w:pPr>
          </w:p>
        </w:tc>
        <w:tc>
          <w:tcPr>
            <w:tcW w:w="1394" w:type="dxa"/>
            <w:vAlign w:val="top"/>
          </w:tcPr>
          <w:p w14:paraId="31113487">
            <w:pPr>
              <w:rPr>
                <w:rFonts w:ascii="宋体"/>
                <w:color w:val="FF0000"/>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FF0000"/>
                <w:sz w:val="21"/>
                <w:highlight w:val="none"/>
              </w:rPr>
            </w:pPr>
          </w:p>
        </w:tc>
        <w:tc>
          <w:tcPr>
            <w:tcW w:w="895" w:type="dxa"/>
            <w:vAlign w:val="top"/>
          </w:tcPr>
          <w:p w14:paraId="0A56590E">
            <w:pPr>
              <w:rPr>
                <w:rFonts w:ascii="宋体"/>
                <w:color w:val="FF0000"/>
                <w:sz w:val="21"/>
                <w:highlight w:val="none"/>
              </w:rPr>
            </w:pPr>
          </w:p>
        </w:tc>
        <w:tc>
          <w:tcPr>
            <w:tcW w:w="1071" w:type="dxa"/>
            <w:vAlign w:val="top"/>
          </w:tcPr>
          <w:p w14:paraId="47C9B71C">
            <w:pPr>
              <w:rPr>
                <w:rFonts w:ascii="宋体"/>
                <w:color w:val="FF0000"/>
                <w:sz w:val="21"/>
                <w:highlight w:val="none"/>
              </w:rPr>
            </w:pPr>
          </w:p>
        </w:tc>
        <w:tc>
          <w:tcPr>
            <w:tcW w:w="1429" w:type="dxa"/>
            <w:vAlign w:val="top"/>
          </w:tcPr>
          <w:p w14:paraId="49F85C66">
            <w:pPr>
              <w:rPr>
                <w:rFonts w:ascii="宋体"/>
                <w:color w:val="FF0000"/>
                <w:sz w:val="21"/>
                <w:highlight w:val="none"/>
              </w:rPr>
            </w:pPr>
          </w:p>
        </w:tc>
        <w:tc>
          <w:tcPr>
            <w:tcW w:w="1752" w:type="dxa"/>
            <w:vAlign w:val="top"/>
          </w:tcPr>
          <w:p w14:paraId="2F03C8E8">
            <w:pPr>
              <w:rPr>
                <w:rFonts w:ascii="宋体"/>
                <w:color w:val="FF0000"/>
                <w:sz w:val="21"/>
                <w:highlight w:val="none"/>
              </w:rPr>
            </w:pPr>
          </w:p>
        </w:tc>
        <w:tc>
          <w:tcPr>
            <w:tcW w:w="1067" w:type="dxa"/>
            <w:vAlign w:val="top"/>
          </w:tcPr>
          <w:p w14:paraId="3E55BF18">
            <w:pPr>
              <w:rPr>
                <w:rFonts w:ascii="宋体"/>
                <w:color w:val="FF0000"/>
                <w:sz w:val="21"/>
                <w:highlight w:val="none"/>
              </w:rPr>
            </w:pPr>
          </w:p>
        </w:tc>
        <w:tc>
          <w:tcPr>
            <w:tcW w:w="769" w:type="dxa"/>
            <w:vAlign w:val="top"/>
          </w:tcPr>
          <w:p w14:paraId="3DDF1AE8">
            <w:pPr>
              <w:rPr>
                <w:rFonts w:ascii="宋体"/>
                <w:color w:val="FF0000"/>
                <w:sz w:val="21"/>
                <w:highlight w:val="none"/>
              </w:rPr>
            </w:pPr>
          </w:p>
        </w:tc>
        <w:tc>
          <w:tcPr>
            <w:tcW w:w="1394" w:type="dxa"/>
            <w:vAlign w:val="top"/>
          </w:tcPr>
          <w:p w14:paraId="4B261AAE">
            <w:pPr>
              <w:rPr>
                <w:rFonts w:ascii="宋体"/>
                <w:color w:val="FF0000"/>
                <w:sz w:val="21"/>
                <w:highlight w:val="none"/>
              </w:rPr>
            </w:pPr>
          </w:p>
        </w:tc>
      </w:tr>
    </w:tbl>
    <w:p w14:paraId="4D61A975">
      <w:pPr>
        <w:spacing w:line="342" w:lineRule="auto"/>
        <w:rPr>
          <w:rFonts w:ascii="宋体"/>
          <w:color w:val="FF0000"/>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请将上述问题的澄清于年月日时前递交至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6BB01398">
      <w:pPr>
        <w:tabs>
          <w:tab w:val="left" w:pos="5257"/>
        </w:tabs>
        <w:spacing w:before="68" w:line="184" w:lineRule="auto"/>
        <w:ind w:firstLine="440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4BB2F518">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：中标通知书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71A366B0">
      <w:pPr>
        <w:spacing w:before="266" w:line="188" w:lineRule="auto"/>
        <w:ind w:firstLine="4317"/>
        <w:outlineLvl w:val="1"/>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中标通知书</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tbl>
      <w:tblPr>
        <w:tblStyle w:val="33"/>
        <w:tblW w:w="9621"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2839"/>
        <w:gridCol w:w="238"/>
        <w:gridCol w:w="1265"/>
        <w:gridCol w:w="3308"/>
      </w:tblGrid>
      <w:tr w14:paraId="52CB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1" w:type="dxa"/>
            <w:vAlign w:val="top"/>
          </w:tcPr>
          <w:p w14:paraId="66750CF8">
            <w:pPr>
              <w:spacing w:before="187"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中标项目名称</w:t>
            </w:r>
          </w:p>
        </w:tc>
        <w:tc>
          <w:tcPr>
            <w:tcW w:w="7650" w:type="dxa"/>
            <w:gridSpan w:val="4"/>
            <w:vAlign w:val="top"/>
          </w:tcPr>
          <w:p w14:paraId="5CA8F81B">
            <w:pPr>
              <w:rPr>
                <w:rFonts w:ascii="宋体"/>
                <w:color w:val="auto"/>
                <w:sz w:val="21"/>
                <w:highlight w:val="none"/>
              </w:rPr>
            </w:pPr>
          </w:p>
        </w:tc>
      </w:tr>
      <w:tr w14:paraId="47A1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1" w:type="dxa"/>
            <w:vAlign w:val="top"/>
          </w:tcPr>
          <w:p w14:paraId="3A46BFEA">
            <w:pPr>
              <w:spacing w:before="160"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中标项目编号</w:t>
            </w:r>
          </w:p>
        </w:tc>
        <w:tc>
          <w:tcPr>
            <w:tcW w:w="7650" w:type="dxa"/>
            <w:gridSpan w:val="4"/>
            <w:vAlign w:val="top"/>
          </w:tcPr>
          <w:p w14:paraId="79400BA0">
            <w:pPr>
              <w:rPr>
                <w:rFonts w:ascii="宋体"/>
                <w:color w:val="auto"/>
                <w:sz w:val="21"/>
                <w:highlight w:val="none"/>
              </w:rPr>
            </w:pPr>
          </w:p>
        </w:tc>
      </w:tr>
      <w:tr w14:paraId="4FEA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71" w:type="dxa"/>
            <w:vAlign w:val="top"/>
          </w:tcPr>
          <w:p w14:paraId="61C10135">
            <w:pPr>
              <w:spacing w:before="184"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中标单位名称</w:t>
            </w:r>
          </w:p>
        </w:tc>
        <w:tc>
          <w:tcPr>
            <w:tcW w:w="7650" w:type="dxa"/>
            <w:gridSpan w:val="4"/>
            <w:vAlign w:val="top"/>
          </w:tcPr>
          <w:p w14:paraId="5D69568A">
            <w:pPr>
              <w:rPr>
                <w:rFonts w:ascii="宋体"/>
                <w:color w:val="auto"/>
                <w:sz w:val="21"/>
                <w:highlight w:val="none"/>
              </w:rPr>
            </w:pPr>
          </w:p>
        </w:tc>
      </w:tr>
      <w:tr w14:paraId="3541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71" w:type="dxa"/>
            <w:vAlign w:val="top"/>
          </w:tcPr>
          <w:p w14:paraId="1473F155">
            <w:pPr>
              <w:spacing w:before="169"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中标工程地点</w:t>
            </w:r>
          </w:p>
        </w:tc>
        <w:tc>
          <w:tcPr>
            <w:tcW w:w="3077" w:type="dxa"/>
            <w:gridSpan w:val="2"/>
            <w:vAlign w:val="top"/>
          </w:tcPr>
          <w:p w14:paraId="05FD2070">
            <w:pPr>
              <w:rPr>
                <w:rFonts w:ascii="宋体"/>
                <w:color w:val="auto"/>
                <w:sz w:val="21"/>
                <w:highlight w:val="none"/>
              </w:rPr>
            </w:pPr>
          </w:p>
        </w:tc>
        <w:tc>
          <w:tcPr>
            <w:tcW w:w="1265" w:type="dxa"/>
            <w:vAlign w:val="top"/>
          </w:tcPr>
          <w:p w14:paraId="0EFAEFB4">
            <w:pPr>
              <w:spacing w:before="169" w:line="184" w:lineRule="auto"/>
              <w:ind w:firstLine="1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建设单位</w:t>
            </w:r>
          </w:p>
        </w:tc>
        <w:tc>
          <w:tcPr>
            <w:tcW w:w="3308" w:type="dxa"/>
            <w:vAlign w:val="top"/>
          </w:tcPr>
          <w:p w14:paraId="40812B37">
            <w:pPr>
              <w:rPr>
                <w:rFonts w:ascii="宋体"/>
                <w:color w:val="auto"/>
                <w:sz w:val="21"/>
                <w:highlight w:val="none"/>
              </w:rPr>
            </w:pPr>
          </w:p>
        </w:tc>
      </w:tr>
      <w:tr w14:paraId="32A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577D50F2">
            <w:pPr>
              <w:spacing w:before="176" w:line="184" w:lineRule="auto"/>
              <w:ind w:firstLine="37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开标时间</w:t>
            </w:r>
          </w:p>
        </w:tc>
        <w:tc>
          <w:tcPr>
            <w:tcW w:w="3077" w:type="dxa"/>
            <w:gridSpan w:val="2"/>
            <w:vAlign w:val="top"/>
          </w:tcPr>
          <w:p w14:paraId="55FEA28B">
            <w:pPr>
              <w:rPr>
                <w:rFonts w:ascii="宋体"/>
                <w:color w:val="auto"/>
                <w:sz w:val="21"/>
                <w:highlight w:val="none"/>
              </w:rPr>
            </w:pPr>
          </w:p>
        </w:tc>
        <w:tc>
          <w:tcPr>
            <w:tcW w:w="1265" w:type="dxa"/>
            <w:vAlign w:val="top"/>
          </w:tcPr>
          <w:p w14:paraId="5F2155B9">
            <w:pPr>
              <w:spacing w:before="176" w:line="184" w:lineRule="auto"/>
              <w:ind w:firstLine="1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采购方式</w:t>
            </w:r>
          </w:p>
        </w:tc>
        <w:tc>
          <w:tcPr>
            <w:tcW w:w="3308" w:type="dxa"/>
            <w:vAlign w:val="top"/>
          </w:tcPr>
          <w:p w14:paraId="71675813">
            <w:pPr>
              <w:rPr>
                <w:rFonts w:ascii="宋体"/>
                <w:color w:val="auto"/>
                <w:sz w:val="21"/>
                <w:highlight w:val="none"/>
              </w:rPr>
            </w:pPr>
          </w:p>
        </w:tc>
      </w:tr>
      <w:tr w14:paraId="4BDE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16186BEC">
            <w:pPr>
              <w:spacing w:before="178" w:line="184" w:lineRule="auto"/>
              <w:ind w:firstLine="335"/>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8" w14:cap="sq" w14:cmpd="sng">
                  <w14:solidFill>
                    <w14:srgbClr w14:val="000000"/>
                  </w14:solidFill>
                  <w14:prstDash w14:val="solid"/>
                  <w14:bevel/>
                </w14:textOutline>
              </w:rPr>
              <w:t>项目经理</w:t>
            </w:r>
          </w:p>
        </w:tc>
        <w:tc>
          <w:tcPr>
            <w:tcW w:w="3077" w:type="dxa"/>
            <w:gridSpan w:val="2"/>
            <w:vAlign w:val="top"/>
          </w:tcPr>
          <w:p w14:paraId="3AAB6CD0">
            <w:pPr>
              <w:rPr>
                <w:rFonts w:ascii="宋体"/>
                <w:color w:val="auto"/>
                <w:sz w:val="21"/>
                <w:highlight w:val="none"/>
              </w:rPr>
            </w:pPr>
          </w:p>
        </w:tc>
        <w:tc>
          <w:tcPr>
            <w:tcW w:w="1265" w:type="dxa"/>
            <w:vAlign w:val="top"/>
          </w:tcPr>
          <w:p w14:paraId="7FB8778A">
            <w:pPr>
              <w:spacing w:before="178" w:line="184" w:lineRule="auto"/>
              <w:ind w:firstLine="17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资格等级</w:t>
            </w:r>
          </w:p>
        </w:tc>
        <w:tc>
          <w:tcPr>
            <w:tcW w:w="3308" w:type="dxa"/>
            <w:vAlign w:val="top"/>
          </w:tcPr>
          <w:p w14:paraId="58658CAB">
            <w:pPr>
              <w:rPr>
                <w:rFonts w:ascii="宋体"/>
                <w:color w:val="auto"/>
                <w:sz w:val="21"/>
                <w:highlight w:val="none"/>
              </w:rPr>
            </w:pPr>
          </w:p>
        </w:tc>
      </w:tr>
      <w:tr w14:paraId="39CB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2A4D628D">
            <w:pPr>
              <w:spacing w:before="177" w:line="184" w:lineRule="auto"/>
              <w:ind w:firstLine="35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14:textOutline w14:w="4358" w14:cap="sq" w14:cmpd="sng">
                  <w14:solidFill>
                    <w14:srgbClr w14:val="000000"/>
                  </w14:solidFill>
                  <w14:prstDash w14:val="solid"/>
                  <w14:bevel/>
                </w14:textOutline>
              </w:rPr>
              <w:t>中标价格</w:t>
            </w:r>
          </w:p>
        </w:tc>
        <w:tc>
          <w:tcPr>
            <w:tcW w:w="7650" w:type="dxa"/>
            <w:gridSpan w:val="4"/>
            <w:vAlign w:val="top"/>
          </w:tcPr>
          <w:p w14:paraId="62DEA2A7">
            <w:pPr>
              <w:rPr>
                <w:rFonts w:ascii="宋体"/>
                <w:color w:val="auto"/>
                <w:sz w:val="21"/>
                <w:highlight w:val="none"/>
              </w:rPr>
            </w:pPr>
          </w:p>
        </w:tc>
      </w:tr>
      <w:tr w14:paraId="0695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71" w:type="dxa"/>
            <w:vAlign w:val="top"/>
          </w:tcPr>
          <w:p w14:paraId="3A6A0F04">
            <w:pPr>
              <w:spacing w:before="39" w:line="211" w:lineRule="auto"/>
              <w:ind w:left="397" w:right="318" w:hanging="4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中标工期</w:t>
            </w:r>
            <w:r>
              <w:rPr>
                <w:rFonts w:ascii="宋体" w:hAnsi="宋体" w:eastAsia="宋体" w:cs="宋体"/>
                <w:color w:val="auto"/>
                <w:spacing w:val="-13"/>
                <w:sz w:val="24"/>
                <w:szCs w:val="24"/>
                <w:highlight w:val="none"/>
                <w14:textOutline w14:w="4358" w14:cap="sq" w14:cmpd="sng">
                  <w14:solidFill>
                    <w14:srgbClr w14:val="000000"/>
                  </w14:solidFill>
                  <w14:prstDash w14:val="solid"/>
                  <w14:bevel/>
                </w14:textOutline>
              </w:rPr>
              <w:t>（日历天）</w:t>
            </w:r>
          </w:p>
        </w:tc>
        <w:tc>
          <w:tcPr>
            <w:tcW w:w="7650" w:type="dxa"/>
            <w:gridSpan w:val="4"/>
            <w:vAlign w:val="top"/>
          </w:tcPr>
          <w:p w14:paraId="0C04DF48">
            <w:pPr>
              <w:rPr>
                <w:rFonts w:ascii="宋体"/>
                <w:color w:val="auto"/>
                <w:sz w:val="21"/>
                <w:highlight w:val="none"/>
              </w:rPr>
            </w:pPr>
          </w:p>
        </w:tc>
      </w:tr>
      <w:tr w14:paraId="2AA0E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71" w:type="dxa"/>
            <w:vAlign w:val="top"/>
          </w:tcPr>
          <w:p w14:paraId="5A2BA7C2">
            <w:pPr>
              <w:spacing w:before="120" w:line="184" w:lineRule="auto"/>
              <w:ind w:firstLine="3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质量要求</w:t>
            </w:r>
          </w:p>
        </w:tc>
        <w:tc>
          <w:tcPr>
            <w:tcW w:w="7650" w:type="dxa"/>
            <w:gridSpan w:val="4"/>
            <w:vAlign w:val="top"/>
          </w:tcPr>
          <w:p w14:paraId="60EE4B8C">
            <w:pPr>
              <w:rPr>
                <w:rFonts w:ascii="宋体"/>
                <w:color w:val="auto"/>
                <w:sz w:val="21"/>
                <w:highlight w:val="none"/>
              </w:rPr>
            </w:pPr>
          </w:p>
        </w:tc>
      </w:tr>
      <w:tr w14:paraId="4E4C3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05936B86">
            <w:pPr>
              <w:spacing w:before="176"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中标工程范围</w:t>
            </w:r>
          </w:p>
        </w:tc>
        <w:tc>
          <w:tcPr>
            <w:tcW w:w="7650" w:type="dxa"/>
            <w:gridSpan w:val="4"/>
            <w:vAlign w:val="top"/>
          </w:tcPr>
          <w:p w14:paraId="4C6C219F">
            <w:pPr>
              <w:rPr>
                <w:rFonts w:ascii="宋体"/>
                <w:color w:val="auto"/>
                <w:sz w:val="21"/>
                <w:highlight w:val="none"/>
              </w:rPr>
            </w:pPr>
          </w:p>
        </w:tc>
      </w:tr>
      <w:tr w14:paraId="76E6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621" w:type="dxa"/>
            <w:gridSpan w:val="5"/>
            <w:vAlign w:val="top"/>
          </w:tcPr>
          <w:p w14:paraId="65E959AF">
            <w:pPr>
              <w:spacing w:before="235" w:line="184" w:lineRule="auto"/>
              <w:ind w:firstLine="1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请中标单位收到《中标通知书》后，在30日历天内，与采购人签订合同。</w:t>
            </w:r>
          </w:p>
        </w:tc>
      </w:tr>
      <w:tr w14:paraId="434A7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4810" w:type="dxa"/>
            <w:gridSpan w:val="2"/>
            <w:tcBorders>
              <w:bottom w:val="nil"/>
            </w:tcBorders>
            <w:vAlign w:val="top"/>
          </w:tcPr>
          <w:p w14:paraId="23EB0E88">
            <w:pPr>
              <w:spacing w:before="350" w:line="184" w:lineRule="auto"/>
              <w:ind w:firstLine="11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采购人（章</w:t>
            </w:r>
            <w:r>
              <w:rPr>
                <w:rFonts w:ascii="宋体" w:hAnsi="宋体" w:eastAsia="宋体" w:cs="宋体"/>
                <w:color w:val="auto"/>
                <w:spacing w:val="-68"/>
                <w:sz w:val="24"/>
                <w:szCs w:val="24"/>
                <w:highlight w:val="none"/>
                <w14:textOutline w14:w="4358" w14:cap="sq" w14:cmpd="sng">
                  <w14:solidFill>
                    <w14:srgbClr w14:val="000000"/>
                  </w14:solidFill>
                  <w14:prstDash w14:val="solid"/>
                  <w14:bevel/>
                </w14:textOutline>
              </w:rPr>
              <w:t>）：</w:t>
            </w:r>
          </w:p>
        </w:tc>
        <w:tc>
          <w:tcPr>
            <w:tcW w:w="4811" w:type="dxa"/>
            <w:gridSpan w:val="3"/>
            <w:tcBorders>
              <w:bottom w:val="nil"/>
            </w:tcBorders>
            <w:vAlign w:val="top"/>
          </w:tcPr>
          <w:p w14:paraId="48BDA468">
            <w:pPr>
              <w:spacing w:before="350" w:line="184" w:lineRule="auto"/>
              <w:ind w:firstLine="1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采购代理机构（章</w:t>
            </w:r>
            <w:r>
              <w:rPr>
                <w:rFonts w:ascii="宋体" w:hAnsi="宋体" w:eastAsia="宋体" w:cs="宋体"/>
                <w:color w:val="auto"/>
                <w:spacing w:val="-64"/>
                <w:sz w:val="24"/>
                <w:szCs w:val="24"/>
                <w:highlight w:val="none"/>
                <w14:textOutline w14:w="4358" w14:cap="sq" w14:cmpd="sng">
                  <w14:solidFill>
                    <w14:srgbClr w14:val="000000"/>
                  </w14:solidFill>
                  <w14:prstDash w14:val="solid"/>
                  <w14:bevel/>
                </w14:textOutline>
              </w:rPr>
              <w:t>）：</w:t>
            </w:r>
          </w:p>
        </w:tc>
      </w:tr>
      <w:tr w14:paraId="2C09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810" w:type="dxa"/>
            <w:gridSpan w:val="2"/>
            <w:tcBorders>
              <w:top w:val="nil"/>
              <w:bottom w:val="nil"/>
            </w:tcBorders>
            <w:vAlign w:val="top"/>
          </w:tcPr>
          <w:p w14:paraId="66B5394A">
            <w:pPr>
              <w:spacing w:line="250" w:lineRule="auto"/>
              <w:rPr>
                <w:rFonts w:ascii="宋体"/>
                <w:color w:val="auto"/>
                <w:sz w:val="21"/>
                <w:highlight w:val="none"/>
              </w:rPr>
            </w:pPr>
          </w:p>
          <w:p w14:paraId="4B403E9E">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c>
          <w:tcPr>
            <w:tcW w:w="4811" w:type="dxa"/>
            <w:gridSpan w:val="3"/>
            <w:tcBorders>
              <w:top w:val="nil"/>
              <w:bottom w:val="nil"/>
            </w:tcBorders>
            <w:vAlign w:val="top"/>
          </w:tcPr>
          <w:p w14:paraId="24713582">
            <w:pPr>
              <w:spacing w:line="250" w:lineRule="auto"/>
              <w:rPr>
                <w:rFonts w:ascii="宋体"/>
                <w:color w:val="auto"/>
                <w:sz w:val="21"/>
                <w:highlight w:val="none"/>
              </w:rPr>
            </w:pPr>
          </w:p>
          <w:p w14:paraId="1D52F7EF">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r>
      <w:tr w14:paraId="1D6B2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810" w:type="dxa"/>
            <w:gridSpan w:val="2"/>
            <w:tcBorders>
              <w:top w:val="nil"/>
            </w:tcBorders>
            <w:vAlign w:val="top"/>
          </w:tcPr>
          <w:p w14:paraId="1545C1FA">
            <w:pPr>
              <w:spacing w:line="396" w:lineRule="auto"/>
              <w:rPr>
                <w:rFonts w:ascii="宋体"/>
                <w:color w:val="auto"/>
                <w:sz w:val="21"/>
                <w:highlight w:val="none"/>
              </w:rPr>
            </w:pPr>
          </w:p>
          <w:p w14:paraId="5BA750D0">
            <w:pPr>
              <w:spacing w:before="78" w:line="184" w:lineRule="auto"/>
              <w:ind w:firstLine="3270"/>
              <w:rPr>
                <w:rFonts w:ascii="宋体" w:hAnsi="宋体" w:eastAsia="宋体" w:cs="宋体"/>
                <w:color w:val="auto"/>
                <w:sz w:val="24"/>
                <w:szCs w:val="24"/>
                <w:highlight w:val="none"/>
              </w:rPr>
            </w:pPr>
            <w:bookmarkStart w:id="2" w:name="_bookmark3"/>
            <w:bookmarkEnd w:id="2"/>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c>
          <w:tcPr>
            <w:tcW w:w="4811" w:type="dxa"/>
            <w:gridSpan w:val="3"/>
            <w:tcBorders>
              <w:top w:val="nil"/>
            </w:tcBorders>
            <w:vAlign w:val="top"/>
          </w:tcPr>
          <w:p w14:paraId="564D278E">
            <w:pPr>
              <w:spacing w:line="396" w:lineRule="auto"/>
              <w:rPr>
                <w:rFonts w:ascii="宋体"/>
                <w:color w:val="auto"/>
                <w:sz w:val="21"/>
                <w:highlight w:val="none"/>
              </w:rPr>
            </w:pPr>
          </w:p>
          <w:p w14:paraId="0AEAD4C7">
            <w:pPr>
              <w:spacing w:before="78" w:line="184" w:lineRule="auto"/>
              <w:ind w:firstLine="327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r>
    </w:tbl>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建筑工程施工总承包二级及以上资质，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eastAsia="zh-CN"/>
              </w:rPr>
              <w:t>建筑工程专业二级</w:t>
            </w:r>
            <w:r>
              <w:rPr>
                <w:rFonts w:hint="eastAsia" w:ascii="宋体" w:hAnsi="宋体" w:eastAsia="宋体" w:cs="宋体"/>
                <w:color w:val="auto"/>
                <w:sz w:val="21"/>
                <w:szCs w:val="21"/>
                <w:highlight w:val="none"/>
              </w:rPr>
              <w:t>及以上注册建造师执业资格（须在本单位注册）。</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FF0000"/>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FF0000"/>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FF0000"/>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FF0000"/>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FF0000"/>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tc>
      </w:tr>
    </w:tbl>
    <w:p w14:paraId="1A13417D">
      <w:pPr>
        <w:spacing w:before="162" w:line="180" w:lineRule="auto"/>
        <w:ind w:firstLine="4938"/>
        <w:rPr>
          <w:rFonts w:ascii="Times New Roman" w:hAnsi="Times New Roman" w:eastAsia="Times New Roman" w:cs="Times New Roman"/>
          <w:color w:val="FF0000"/>
          <w:sz w:val="18"/>
          <w:szCs w:val="18"/>
          <w:highlight w:val="yellow"/>
        </w:rPr>
      </w:pPr>
    </w:p>
    <w:p w14:paraId="5D1E3B28">
      <w:pPr>
        <w:rPr>
          <w:color w:val="FF0000"/>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0000FF"/>
                <w:sz w:val="21"/>
                <w:szCs w:val="21"/>
                <w:highlight w:val="none"/>
                <w:lang w:eastAsia="zh-CN"/>
              </w:rPr>
              <w:t>2025年6月30日至2025年08月30日</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FF0000"/>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FF0000"/>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FF0000"/>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注：1、上述表中要求提供的证书、合同文件和相关证明文件等证件的复印件加盖公章装订在响应文件中。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FF0000"/>
          <w:highlight w:val="yellow"/>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color w:val="auto"/>
                <w:highlight w:val="none"/>
              </w:rPr>
            </w:pPr>
            <w:r>
              <w:rPr>
                <w:color w:val="auto"/>
                <w:highlight w:val="none"/>
              </w:rPr>
              <w:t>条款号</w:t>
            </w:r>
          </w:p>
        </w:tc>
        <w:tc>
          <w:tcPr>
            <w:tcW w:w="1869" w:type="dxa"/>
            <w:vAlign w:val="center"/>
          </w:tcPr>
          <w:p w14:paraId="0A4D631A">
            <w:pPr>
              <w:jc w:val="center"/>
              <w:rPr>
                <w:color w:val="auto"/>
                <w:highlight w:val="none"/>
              </w:rPr>
            </w:pPr>
            <w:r>
              <w:rPr>
                <w:color w:val="auto"/>
                <w:highlight w:val="none"/>
              </w:rPr>
              <w:t>条款内容</w:t>
            </w:r>
          </w:p>
        </w:tc>
        <w:tc>
          <w:tcPr>
            <w:tcW w:w="6123" w:type="dxa"/>
            <w:vAlign w:val="center"/>
          </w:tcPr>
          <w:p w14:paraId="162DAE79">
            <w:pPr>
              <w:jc w:val="center"/>
              <w:rPr>
                <w:color w:val="auto"/>
                <w:highlight w:val="none"/>
              </w:rPr>
            </w:pPr>
            <w:r>
              <w:rPr>
                <w:color w:val="auto"/>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color w:val="auto"/>
                <w:highlight w:val="none"/>
              </w:rPr>
            </w:pPr>
            <w:r>
              <w:rPr>
                <w:color w:val="auto"/>
                <w:highlight w:val="none"/>
              </w:rPr>
              <w:t>2.2.1</w:t>
            </w:r>
          </w:p>
        </w:tc>
        <w:tc>
          <w:tcPr>
            <w:tcW w:w="1869" w:type="dxa"/>
            <w:vAlign w:val="center"/>
          </w:tcPr>
          <w:p w14:paraId="16139D36">
            <w:pPr>
              <w:jc w:val="center"/>
              <w:rPr>
                <w:color w:val="auto"/>
                <w:highlight w:val="none"/>
              </w:rPr>
            </w:pPr>
            <w:r>
              <w:rPr>
                <w:color w:val="auto"/>
                <w:highlight w:val="none"/>
              </w:rPr>
              <w:t>分值构成（总分100分）</w:t>
            </w:r>
          </w:p>
        </w:tc>
        <w:tc>
          <w:tcPr>
            <w:tcW w:w="6123" w:type="dxa"/>
            <w:vAlign w:val="top"/>
          </w:tcPr>
          <w:p w14:paraId="24D3AB91">
            <w:pPr>
              <w:rPr>
                <w:color w:val="auto"/>
                <w:highlight w:val="none"/>
              </w:rPr>
            </w:pPr>
            <w:r>
              <w:rPr>
                <w:color w:val="auto"/>
                <w:highlight w:val="none"/>
              </w:rPr>
              <w:t>施工组织设计</w:t>
            </w:r>
            <w:r>
              <w:rPr>
                <w:rFonts w:hint="eastAsia" w:eastAsia="宋体"/>
                <w:color w:val="auto"/>
                <w:highlight w:val="none"/>
                <w:lang w:eastAsia="zh-CN"/>
              </w:rPr>
              <w:t>：</w:t>
            </w:r>
            <w:r>
              <w:rPr>
                <w:color w:val="auto"/>
                <w:highlight w:val="none"/>
              </w:rPr>
              <w:t>4</w:t>
            </w:r>
            <w:r>
              <w:rPr>
                <w:rFonts w:hint="eastAsia" w:eastAsia="宋体"/>
                <w:color w:val="auto"/>
                <w:highlight w:val="none"/>
                <w:lang w:val="en-US" w:eastAsia="zh-CN"/>
              </w:rPr>
              <w:t>4</w:t>
            </w:r>
            <w:r>
              <w:rPr>
                <w:color w:val="auto"/>
                <w:highlight w:val="none"/>
              </w:rPr>
              <w:t>分</w:t>
            </w:r>
          </w:p>
          <w:p w14:paraId="199977F8">
            <w:pPr>
              <w:rPr>
                <w:color w:val="auto"/>
                <w:highlight w:val="none"/>
              </w:rPr>
            </w:pPr>
            <w:r>
              <w:rPr>
                <w:color w:val="auto"/>
                <w:highlight w:val="none"/>
              </w:rPr>
              <w:t>项目管理机构：</w:t>
            </w:r>
            <w:r>
              <w:rPr>
                <w:rFonts w:hint="eastAsia" w:eastAsia="宋体"/>
                <w:color w:val="auto"/>
                <w:highlight w:val="none"/>
                <w:lang w:val="en-US" w:eastAsia="zh-CN"/>
              </w:rPr>
              <w:t>10</w:t>
            </w:r>
            <w:r>
              <w:rPr>
                <w:color w:val="auto"/>
                <w:highlight w:val="none"/>
              </w:rPr>
              <w:t>分</w:t>
            </w:r>
          </w:p>
          <w:p w14:paraId="25C8BE04">
            <w:pPr>
              <w:rPr>
                <w:color w:val="auto"/>
                <w:highlight w:val="none"/>
              </w:rPr>
            </w:pPr>
            <w:r>
              <w:rPr>
                <w:color w:val="auto"/>
                <w:highlight w:val="none"/>
              </w:rPr>
              <w:t>磋商报价：30分</w:t>
            </w:r>
          </w:p>
          <w:p w14:paraId="14358AFC">
            <w:pPr>
              <w:rPr>
                <w:color w:val="auto"/>
                <w:highlight w:val="none"/>
              </w:rPr>
            </w:pPr>
            <w:r>
              <w:rPr>
                <w:color w:val="auto"/>
                <w:highlight w:val="none"/>
              </w:rPr>
              <w:t>其他因素</w:t>
            </w:r>
            <w:r>
              <w:rPr>
                <w:rFonts w:hint="eastAsia" w:eastAsia="宋体"/>
                <w:color w:val="auto"/>
                <w:highlight w:val="none"/>
                <w:lang w:eastAsia="zh-CN"/>
              </w:rPr>
              <w:t>：</w:t>
            </w:r>
            <w:r>
              <w:rPr>
                <w:color w:val="auto"/>
                <w:highlight w:val="none"/>
              </w:rPr>
              <w:t>1</w:t>
            </w:r>
            <w:r>
              <w:rPr>
                <w:rFonts w:hint="eastAsia" w:eastAsia="宋体"/>
                <w:color w:val="auto"/>
                <w:highlight w:val="none"/>
                <w:lang w:val="en-US" w:eastAsia="zh-CN"/>
              </w:rPr>
              <w:t>6</w:t>
            </w:r>
            <w:r>
              <w:rPr>
                <w:color w:val="auto"/>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color w:val="auto"/>
                <w:highlight w:val="none"/>
              </w:rPr>
            </w:pPr>
            <w:r>
              <w:rPr>
                <w:color w:val="auto"/>
                <w:highlight w:val="none"/>
              </w:rPr>
              <w:t>2.2.2</w:t>
            </w:r>
          </w:p>
        </w:tc>
        <w:tc>
          <w:tcPr>
            <w:tcW w:w="1869" w:type="dxa"/>
            <w:vAlign w:val="center"/>
          </w:tcPr>
          <w:p w14:paraId="3220B4C7">
            <w:pPr>
              <w:jc w:val="center"/>
              <w:rPr>
                <w:color w:val="auto"/>
                <w:highlight w:val="none"/>
              </w:rPr>
            </w:pPr>
            <w:r>
              <w:rPr>
                <w:color w:val="auto"/>
                <w:highlight w:val="none"/>
              </w:rPr>
              <w:t>基准价计算方法</w:t>
            </w:r>
          </w:p>
        </w:tc>
        <w:tc>
          <w:tcPr>
            <w:tcW w:w="6123" w:type="dxa"/>
            <w:vAlign w:val="top"/>
          </w:tcPr>
          <w:p w14:paraId="7C7D9734">
            <w:pPr>
              <w:rPr>
                <w:color w:val="auto"/>
                <w:highlight w:val="none"/>
              </w:rPr>
            </w:pPr>
            <w:r>
              <w:rPr>
                <w:color w:val="auto"/>
                <w:highlight w:val="none"/>
              </w:rPr>
              <w:t>价格分统一采用低价优先法计算，即满足磋商文件要求且最</w:t>
            </w:r>
            <w:r>
              <w:rPr>
                <w:rFonts w:hint="eastAsia" w:eastAsia="宋体"/>
                <w:color w:val="auto"/>
                <w:highlight w:val="none"/>
                <w:lang w:val="en-US" w:eastAsia="zh-CN"/>
              </w:rPr>
              <w:t>终</w:t>
            </w:r>
            <w:r>
              <w:rPr>
                <w:color w:val="auto"/>
                <w:highlight w:val="none"/>
              </w:rPr>
              <w:t>报价最低的供应商的价格为磋商基准价，其价格分为满分。</w:t>
            </w:r>
          </w:p>
          <w:p w14:paraId="14C71597">
            <w:pPr>
              <w:rPr>
                <w:color w:val="auto"/>
                <w:highlight w:val="none"/>
              </w:rPr>
            </w:pPr>
            <w:r>
              <w:rPr>
                <w:color w:val="auto"/>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color w:val="auto"/>
                <w:highlight w:val="none"/>
              </w:rPr>
            </w:pPr>
            <w:r>
              <w:rPr>
                <w:color w:val="auto"/>
                <w:highlight w:val="none"/>
              </w:rPr>
              <w:t>条款号</w:t>
            </w:r>
          </w:p>
        </w:tc>
        <w:tc>
          <w:tcPr>
            <w:tcW w:w="1869" w:type="dxa"/>
            <w:vAlign w:val="center"/>
          </w:tcPr>
          <w:p w14:paraId="10B49B95">
            <w:pPr>
              <w:jc w:val="center"/>
              <w:rPr>
                <w:color w:val="auto"/>
                <w:highlight w:val="none"/>
              </w:rPr>
            </w:pPr>
            <w:r>
              <w:rPr>
                <w:color w:val="auto"/>
                <w:highlight w:val="none"/>
              </w:rPr>
              <w:t>评分因素</w:t>
            </w:r>
          </w:p>
        </w:tc>
        <w:tc>
          <w:tcPr>
            <w:tcW w:w="6123" w:type="dxa"/>
            <w:vAlign w:val="center"/>
          </w:tcPr>
          <w:p w14:paraId="537AD4EE">
            <w:pPr>
              <w:jc w:val="center"/>
              <w:rPr>
                <w:color w:val="auto"/>
                <w:highlight w:val="none"/>
              </w:rPr>
            </w:pPr>
            <w:r>
              <w:rPr>
                <w:color w:val="auto"/>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color w:val="auto"/>
                <w:highlight w:val="none"/>
              </w:rPr>
            </w:pPr>
          </w:p>
          <w:p w14:paraId="5BCE0651">
            <w:pPr>
              <w:jc w:val="both"/>
              <w:rPr>
                <w:color w:val="auto"/>
                <w:highlight w:val="none"/>
              </w:rPr>
            </w:pPr>
          </w:p>
          <w:p w14:paraId="0A569B4F">
            <w:pPr>
              <w:jc w:val="center"/>
              <w:rPr>
                <w:color w:val="auto"/>
                <w:highlight w:val="none"/>
              </w:rPr>
            </w:pPr>
            <w:r>
              <w:rPr>
                <w:color w:val="auto"/>
                <w:highlight w:val="none"/>
              </w:rPr>
              <w:t>2.2.3(1)</w:t>
            </w:r>
          </w:p>
        </w:tc>
        <w:tc>
          <w:tcPr>
            <w:tcW w:w="937" w:type="dxa"/>
            <w:vMerge w:val="restart"/>
            <w:tcBorders>
              <w:bottom w:val="nil"/>
            </w:tcBorders>
            <w:vAlign w:val="center"/>
          </w:tcPr>
          <w:p w14:paraId="3CC77A3E">
            <w:pPr>
              <w:jc w:val="both"/>
              <w:rPr>
                <w:color w:val="auto"/>
                <w:highlight w:val="none"/>
              </w:rPr>
            </w:pPr>
          </w:p>
          <w:p w14:paraId="17AE5757">
            <w:pPr>
              <w:jc w:val="center"/>
              <w:rPr>
                <w:color w:val="auto"/>
                <w:highlight w:val="none"/>
              </w:rPr>
            </w:pPr>
            <w:r>
              <w:rPr>
                <w:color w:val="auto"/>
                <w:highlight w:val="none"/>
              </w:rPr>
              <w:t>施工</w:t>
            </w:r>
          </w:p>
          <w:p w14:paraId="2256CE11">
            <w:pPr>
              <w:jc w:val="center"/>
              <w:rPr>
                <w:color w:val="auto"/>
                <w:highlight w:val="none"/>
              </w:rPr>
            </w:pPr>
            <w:r>
              <w:rPr>
                <w:color w:val="auto"/>
                <w:highlight w:val="none"/>
              </w:rPr>
              <w:t>组织</w:t>
            </w:r>
          </w:p>
          <w:p w14:paraId="6F096452">
            <w:pPr>
              <w:jc w:val="center"/>
              <w:rPr>
                <w:color w:val="auto"/>
                <w:highlight w:val="none"/>
              </w:rPr>
            </w:pPr>
            <w:r>
              <w:rPr>
                <w:color w:val="auto"/>
                <w:highlight w:val="none"/>
              </w:rPr>
              <w:t>设计</w:t>
            </w:r>
          </w:p>
          <w:p w14:paraId="71E869E1">
            <w:pPr>
              <w:jc w:val="center"/>
              <w:rPr>
                <w:color w:val="auto"/>
                <w:highlight w:val="none"/>
              </w:rPr>
            </w:pPr>
            <w:r>
              <w:rPr>
                <w:color w:val="auto"/>
                <w:highlight w:val="none"/>
              </w:rPr>
              <w:t>评分</w:t>
            </w:r>
          </w:p>
          <w:p w14:paraId="63F1A56D">
            <w:pPr>
              <w:jc w:val="center"/>
              <w:rPr>
                <w:color w:val="auto"/>
                <w:highlight w:val="none"/>
              </w:rPr>
            </w:pPr>
            <w:r>
              <w:rPr>
                <w:color w:val="auto"/>
                <w:highlight w:val="none"/>
              </w:rPr>
              <w:t>标准</w:t>
            </w:r>
          </w:p>
        </w:tc>
        <w:tc>
          <w:tcPr>
            <w:tcW w:w="1869" w:type="dxa"/>
            <w:vMerge w:val="restart"/>
            <w:tcBorders>
              <w:bottom w:val="nil"/>
            </w:tcBorders>
            <w:vAlign w:val="center"/>
          </w:tcPr>
          <w:p w14:paraId="1E0407FB">
            <w:pPr>
              <w:jc w:val="center"/>
              <w:rPr>
                <w:color w:val="auto"/>
                <w:highlight w:val="none"/>
              </w:rPr>
            </w:pPr>
            <w:r>
              <w:rPr>
                <w:color w:val="auto"/>
                <w:highlight w:val="none"/>
              </w:rPr>
              <w:t>施工方案与技术措施（6分）</w:t>
            </w:r>
          </w:p>
        </w:tc>
        <w:tc>
          <w:tcPr>
            <w:tcW w:w="6123" w:type="dxa"/>
            <w:vAlign w:val="center"/>
          </w:tcPr>
          <w:p w14:paraId="431B788E">
            <w:pPr>
              <w:jc w:val="both"/>
              <w:rPr>
                <w:color w:val="auto"/>
                <w:highlight w:val="none"/>
              </w:rPr>
            </w:pPr>
            <w:r>
              <w:rPr>
                <w:color w:val="auto"/>
                <w:highlight w:val="none"/>
              </w:rPr>
              <w:t>优：（对施工关键工序控制措施有力、合理、可行）得</w:t>
            </w:r>
            <w:r>
              <w:rPr>
                <w:rFonts w:hint="eastAsia"/>
                <w:color w:val="auto"/>
                <w:highlight w:val="none"/>
                <w:lang w:val="en-US" w:eastAsia="zh-CN"/>
              </w:rPr>
              <w:t>4-3.1</w:t>
            </w:r>
            <w:r>
              <w:rPr>
                <w:color w:val="auto"/>
                <w:highlight w:val="none"/>
              </w:rPr>
              <w:t>分；</w:t>
            </w:r>
          </w:p>
          <w:p w14:paraId="1C6BBDC2">
            <w:pPr>
              <w:jc w:val="both"/>
              <w:rPr>
                <w:color w:val="auto"/>
                <w:highlight w:val="none"/>
              </w:rPr>
            </w:pPr>
            <w:r>
              <w:rPr>
                <w:color w:val="auto"/>
                <w:highlight w:val="none"/>
              </w:rPr>
              <w:t>良：（对施工关键工序控制措施合理、可行）得</w:t>
            </w:r>
            <w:r>
              <w:rPr>
                <w:rFonts w:hint="eastAsia"/>
                <w:color w:val="auto"/>
                <w:highlight w:val="none"/>
                <w:lang w:val="en-US" w:eastAsia="zh-CN"/>
              </w:rPr>
              <w:t>3-2.1</w:t>
            </w:r>
            <w:r>
              <w:rPr>
                <w:color w:val="auto"/>
                <w:highlight w:val="none"/>
              </w:rPr>
              <w:t>分；</w:t>
            </w:r>
          </w:p>
          <w:p w14:paraId="49ECD314">
            <w:pPr>
              <w:jc w:val="both"/>
              <w:rPr>
                <w:color w:val="auto"/>
                <w:highlight w:val="none"/>
              </w:rPr>
            </w:pPr>
            <w:r>
              <w:rPr>
                <w:color w:val="auto"/>
                <w:highlight w:val="none"/>
              </w:rPr>
              <w:t>一般：（对施工关键工序控制基本可行）得</w:t>
            </w:r>
            <w:r>
              <w:rPr>
                <w:rFonts w:hint="eastAsia"/>
                <w:color w:val="auto"/>
                <w:highlight w:val="none"/>
                <w:lang w:val="en-US" w:eastAsia="zh-CN"/>
              </w:rPr>
              <w:t>2-0.1</w:t>
            </w:r>
            <w:r>
              <w:rPr>
                <w:color w:val="auto"/>
                <w:highlight w:val="none"/>
              </w:rPr>
              <w:t>分。</w:t>
            </w:r>
          </w:p>
          <w:p w14:paraId="7EAFC7E9">
            <w:pPr>
              <w:pStyle w:val="14"/>
              <w:rPr>
                <w:rFonts w:hint="default" w:eastAsia="宋体"/>
                <w:color w:val="auto"/>
                <w:highlight w:val="none"/>
                <w:lang w:val="en-US" w:eastAsia="zh-CN"/>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3DD5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06" w:type="dxa"/>
            <w:vMerge w:val="continue"/>
            <w:tcBorders>
              <w:top w:val="nil"/>
              <w:bottom w:val="nil"/>
            </w:tcBorders>
            <w:vAlign w:val="center"/>
          </w:tcPr>
          <w:p w14:paraId="1B4E0693">
            <w:pPr>
              <w:jc w:val="center"/>
              <w:rPr>
                <w:color w:val="FF0000"/>
                <w:highlight w:val="none"/>
              </w:rPr>
            </w:pPr>
          </w:p>
        </w:tc>
        <w:tc>
          <w:tcPr>
            <w:tcW w:w="937" w:type="dxa"/>
            <w:vMerge w:val="continue"/>
            <w:tcBorders>
              <w:top w:val="nil"/>
              <w:bottom w:val="nil"/>
            </w:tcBorders>
            <w:vAlign w:val="center"/>
          </w:tcPr>
          <w:p w14:paraId="6E92A8CF">
            <w:pPr>
              <w:jc w:val="center"/>
              <w:rPr>
                <w:color w:val="FF0000"/>
                <w:highlight w:val="none"/>
              </w:rPr>
            </w:pPr>
          </w:p>
        </w:tc>
        <w:tc>
          <w:tcPr>
            <w:tcW w:w="1869" w:type="dxa"/>
            <w:vMerge w:val="continue"/>
            <w:tcBorders>
              <w:top w:val="nil"/>
            </w:tcBorders>
            <w:vAlign w:val="center"/>
          </w:tcPr>
          <w:p w14:paraId="566C4CBC">
            <w:pPr>
              <w:jc w:val="center"/>
              <w:rPr>
                <w:color w:val="auto"/>
                <w:highlight w:val="none"/>
              </w:rPr>
            </w:pPr>
          </w:p>
        </w:tc>
        <w:tc>
          <w:tcPr>
            <w:tcW w:w="6123" w:type="dxa"/>
            <w:vAlign w:val="center"/>
          </w:tcPr>
          <w:p w14:paraId="1AA7117E">
            <w:pPr>
              <w:jc w:val="both"/>
              <w:rPr>
                <w:color w:val="auto"/>
                <w:highlight w:val="none"/>
              </w:rPr>
            </w:pPr>
            <w:r>
              <w:rPr>
                <w:color w:val="auto"/>
                <w:highlight w:val="none"/>
              </w:rPr>
              <w:t>施工方案中含有节能措施得2分，</w:t>
            </w:r>
            <w:r>
              <w:rPr>
                <w:rFonts w:ascii="宋体" w:hAnsi="宋体" w:eastAsia="宋体" w:cs="宋体"/>
                <w:color w:val="auto"/>
                <w:spacing w:val="-5"/>
                <w:sz w:val="21"/>
                <w:szCs w:val="21"/>
                <w:highlight w:val="none"/>
              </w:rPr>
              <w:t>没有</w:t>
            </w:r>
            <w:r>
              <w:rPr>
                <w:color w:val="auto"/>
                <w:highlight w:val="none"/>
              </w:rPr>
              <w:t>得0分。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color w:val="FF0000"/>
                <w:highlight w:val="none"/>
              </w:rPr>
            </w:pPr>
          </w:p>
        </w:tc>
        <w:tc>
          <w:tcPr>
            <w:tcW w:w="937" w:type="dxa"/>
            <w:vMerge w:val="continue"/>
            <w:tcBorders>
              <w:top w:val="nil"/>
              <w:bottom w:val="nil"/>
            </w:tcBorders>
            <w:vAlign w:val="center"/>
          </w:tcPr>
          <w:p w14:paraId="7DA1BFD8">
            <w:pPr>
              <w:jc w:val="center"/>
              <w:rPr>
                <w:color w:val="FF0000"/>
                <w:highlight w:val="none"/>
              </w:rPr>
            </w:pPr>
          </w:p>
        </w:tc>
        <w:tc>
          <w:tcPr>
            <w:tcW w:w="1869" w:type="dxa"/>
            <w:vAlign w:val="center"/>
          </w:tcPr>
          <w:p w14:paraId="1BC89028">
            <w:pPr>
              <w:jc w:val="center"/>
              <w:rPr>
                <w:color w:val="auto"/>
                <w:highlight w:val="none"/>
              </w:rPr>
            </w:pPr>
          </w:p>
          <w:p w14:paraId="15A7FE43">
            <w:pPr>
              <w:jc w:val="center"/>
              <w:rPr>
                <w:color w:val="auto"/>
                <w:highlight w:val="none"/>
              </w:rPr>
            </w:pPr>
            <w:r>
              <w:rPr>
                <w:color w:val="auto"/>
                <w:highlight w:val="none"/>
              </w:rPr>
              <w:t>质量管理体系与措施（6分）</w:t>
            </w:r>
          </w:p>
        </w:tc>
        <w:tc>
          <w:tcPr>
            <w:tcW w:w="6123" w:type="dxa"/>
            <w:vAlign w:val="center"/>
          </w:tcPr>
          <w:p w14:paraId="5C25988D">
            <w:pPr>
              <w:jc w:val="both"/>
              <w:rPr>
                <w:color w:val="auto"/>
                <w:highlight w:val="none"/>
              </w:rPr>
            </w:pPr>
            <w:r>
              <w:rPr>
                <w:color w:val="auto"/>
                <w:highlight w:val="none"/>
              </w:rPr>
              <w:t>优：（各主要工序质量保障措施齐全、科学、具体、可行，对常见的质量通病的防治措施得力，质量保证体系完善）的</w:t>
            </w:r>
            <w:r>
              <w:rPr>
                <w:rFonts w:hint="eastAsia" w:eastAsia="宋体"/>
                <w:color w:val="auto"/>
                <w:highlight w:val="none"/>
                <w:lang w:val="en-US" w:eastAsia="zh-CN"/>
              </w:rPr>
              <w:t>6-4.1</w:t>
            </w:r>
            <w:r>
              <w:rPr>
                <w:color w:val="auto"/>
                <w:highlight w:val="none"/>
              </w:rPr>
              <w:t>分；</w:t>
            </w:r>
          </w:p>
          <w:p w14:paraId="3D97FC34">
            <w:pPr>
              <w:jc w:val="both"/>
              <w:rPr>
                <w:color w:val="auto"/>
                <w:highlight w:val="none"/>
              </w:rPr>
            </w:pPr>
            <w:r>
              <w:rPr>
                <w:color w:val="auto"/>
                <w:highlight w:val="none"/>
              </w:rPr>
              <w:t>良：（各主要工序质量保障措施基本齐全、具体、可行，对常见的质量通病的防治措施合理，质量保证体系基本完善）得</w:t>
            </w:r>
            <w:r>
              <w:rPr>
                <w:rFonts w:hint="eastAsia" w:eastAsia="宋体"/>
                <w:color w:val="auto"/>
                <w:highlight w:val="none"/>
                <w:lang w:val="en-US" w:eastAsia="zh-CN"/>
              </w:rPr>
              <w:t>4-2.1</w:t>
            </w:r>
            <w:r>
              <w:rPr>
                <w:color w:val="auto"/>
                <w:highlight w:val="none"/>
              </w:rPr>
              <w:t>分；</w:t>
            </w:r>
          </w:p>
          <w:p w14:paraId="4F6D8339">
            <w:pPr>
              <w:jc w:val="both"/>
              <w:rPr>
                <w:color w:val="auto"/>
                <w:highlight w:val="none"/>
              </w:rPr>
            </w:pPr>
            <w:r>
              <w:rPr>
                <w:color w:val="auto"/>
                <w:highlight w:val="none"/>
              </w:rPr>
              <w:t>一般：（各主要工序质量保障措施基本齐全、合理，对常见的质量通病的防治措施基本可行，具有质量保证体系）得</w:t>
            </w:r>
            <w:r>
              <w:rPr>
                <w:rFonts w:hint="eastAsia" w:eastAsia="宋体"/>
                <w:color w:val="auto"/>
                <w:highlight w:val="none"/>
                <w:lang w:val="en-US" w:eastAsia="zh-CN"/>
              </w:rPr>
              <w:t>2-0.1</w:t>
            </w:r>
            <w:r>
              <w:rPr>
                <w:color w:val="auto"/>
                <w:highlight w:val="none"/>
              </w:rPr>
              <w:t>分。</w:t>
            </w:r>
          </w:p>
          <w:p w14:paraId="05F30EE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color w:val="FF0000"/>
                <w:highlight w:val="none"/>
              </w:rPr>
            </w:pPr>
          </w:p>
        </w:tc>
        <w:tc>
          <w:tcPr>
            <w:tcW w:w="937" w:type="dxa"/>
            <w:vMerge w:val="continue"/>
            <w:tcBorders>
              <w:top w:val="nil"/>
              <w:bottom w:val="nil"/>
            </w:tcBorders>
            <w:vAlign w:val="top"/>
          </w:tcPr>
          <w:p w14:paraId="504EB7DC">
            <w:pPr>
              <w:rPr>
                <w:color w:val="FF0000"/>
                <w:highlight w:val="none"/>
              </w:rPr>
            </w:pPr>
          </w:p>
        </w:tc>
        <w:tc>
          <w:tcPr>
            <w:tcW w:w="1869" w:type="dxa"/>
            <w:vAlign w:val="center"/>
          </w:tcPr>
          <w:p w14:paraId="4C55BE23">
            <w:pPr>
              <w:jc w:val="center"/>
              <w:rPr>
                <w:color w:val="auto"/>
                <w:highlight w:val="none"/>
              </w:rPr>
            </w:pPr>
            <w:r>
              <w:rPr>
                <w:color w:val="auto"/>
                <w:highlight w:val="none"/>
              </w:rPr>
              <w:t>工程进度计划与措施（</w:t>
            </w:r>
            <w:r>
              <w:rPr>
                <w:rFonts w:hint="eastAsia" w:eastAsia="宋体"/>
                <w:color w:val="auto"/>
                <w:highlight w:val="none"/>
                <w:lang w:val="en-US" w:eastAsia="zh-CN"/>
              </w:rPr>
              <w:t>6</w:t>
            </w:r>
            <w:r>
              <w:rPr>
                <w:color w:val="auto"/>
                <w:highlight w:val="none"/>
              </w:rPr>
              <w:t>分）</w:t>
            </w:r>
          </w:p>
        </w:tc>
        <w:tc>
          <w:tcPr>
            <w:tcW w:w="6123" w:type="dxa"/>
            <w:vAlign w:val="center"/>
          </w:tcPr>
          <w:p w14:paraId="45EBB90B">
            <w:pPr>
              <w:jc w:val="both"/>
              <w:rPr>
                <w:color w:val="auto"/>
                <w:highlight w:val="none"/>
              </w:rPr>
            </w:pPr>
            <w:r>
              <w:rPr>
                <w:color w:val="auto"/>
                <w:highlight w:val="none"/>
              </w:rPr>
              <w:t>优：（措施完整、合理、可行）得</w:t>
            </w:r>
            <w:r>
              <w:rPr>
                <w:rFonts w:hint="eastAsia" w:eastAsia="宋体"/>
                <w:color w:val="auto"/>
                <w:highlight w:val="none"/>
                <w:lang w:val="en-US" w:eastAsia="zh-CN"/>
              </w:rPr>
              <w:t>6-4.1</w:t>
            </w:r>
            <w:r>
              <w:rPr>
                <w:color w:val="auto"/>
                <w:highlight w:val="none"/>
              </w:rPr>
              <w:t>分；</w:t>
            </w:r>
          </w:p>
          <w:p w14:paraId="7531F9B2">
            <w:pPr>
              <w:jc w:val="both"/>
              <w:rPr>
                <w:color w:val="auto"/>
                <w:highlight w:val="none"/>
              </w:rPr>
            </w:pPr>
            <w:r>
              <w:rPr>
                <w:color w:val="auto"/>
                <w:highlight w:val="none"/>
              </w:rPr>
              <w:t>良：（措施较完整、合理、可行）得</w:t>
            </w:r>
            <w:r>
              <w:rPr>
                <w:rFonts w:hint="eastAsia" w:eastAsia="宋体"/>
                <w:color w:val="auto"/>
                <w:highlight w:val="none"/>
                <w:lang w:val="en-US" w:eastAsia="zh-CN"/>
              </w:rPr>
              <w:t>4-2.1</w:t>
            </w:r>
            <w:r>
              <w:rPr>
                <w:color w:val="auto"/>
                <w:highlight w:val="none"/>
              </w:rPr>
              <w:t>分；</w:t>
            </w:r>
          </w:p>
          <w:p w14:paraId="3BA1B5AC">
            <w:pPr>
              <w:jc w:val="both"/>
              <w:rPr>
                <w:color w:val="auto"/>
                <w:highlight w:val="none"/>
              </w:rPr>
            </w:pPr>
            <w:r>
              <w:rPr>
                <w:color w:val="auto"/>
                <w:highlight w:val="none"/>
              </w:rPr>
              <w:t>一般：（措施基本可行）得</w:t>
            </w:r>
            <w:r>
              <w:rPr>
                <w:rFonts w:hint="eastAsia" w:eastAsia="宋体"/>
                <w:color w:val="auto"/>
                <w:highlight w:val="none"/>
                <w:lang w:val="en-US" w:eastAsia="zh-CN"/>
              </w:rPr>
              <w:t>2-0.1</w:t>
            </w:r>
            <w:r>
              <w:rPr>
                <w:color w:val="auto"/>
                <w:highlight w:val="none"/>
              </w:rPr>
              <w:t>分。</w:t>
            </w:r>
          </w:p>
          <w:p w14:paraId="5F164242">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color w:val="FF0000"/>
                <w:highlight w:val="none"/>
              </w:rPr>
            </w:pPr>
          </w:p>
        </w:tc>
        <w:tc>
          <w:tcPr>
            <w:tcW w:w="937" w:type="dxa"/>
            <w:vMerge w:val="continue"/>
            <w:tcBorders>
              <w:top w:val="nil"/>
              <w:bottom w:val="nil"/>
            </w:tcBorders>
            <w:vAlign w:val="top"/>
          </w:tcPr>
          <w:p w14:paraId="18575EAF">
            <w:pPr>
              <w:rPr>
                <w:color w:val="FF0000"/>
                <w:highlight w:val="none"/>
              </w:rPr>
            </w:pPr>
          </w:p>
        </w:tc>
        <w:tc>
          <w:tcPr>
            <w:tcW w:w="1869" w:type="dxa"/>
            <w:vAlign w:val="center"/>
          </w:tcPr>
          <w:p w14:paraId="11951286">
            <w:pPr>
              <w:jc w:val="center"/>
              <w:rPr>
                <w:color w:val="auto"/>
                <w:highlight w:val="none"/>
              </w:rPr>
            </w:pPr>
            <w:r>
              <w:rPr>
                <w:color w:val="auto"/>
                <w:highlight w:val="none"/>
              </w:rPr>
              <w:t>安全管理体系与措施（</w:t>
            </w:r>
            <w:r>
              <w:rPr>
                <w:rFonts w:hint="eastAsia" w:eastAsia="宋体"/>
                <w:color w:val="auto"/>
                <w:highlight w:val="none"/>
                <w:lang w:val="en-US" w:eastAsia="zh-CN"/>
              </w:rPr>
              <w:t>5</w:t>
            </w:r>
            <w:r>
              <w:rPr>
                <w:color w:val="auto"/>
                <w:highlight w:val="none"/>
              </w:rPr>
              <w:t>分）</w:t>
            </w:r>
          </w:p>
        </w:tc>
        <w:tc>
          <w:tcPr>
            <w:tcW w:w="6123" w:type="dxa"/>
            <w:vAlign w:val="center"/>
          </w:tcPr>
          <w:p w14:paraId="6932FF62">
            <w:pPr>
              <w:jc w:val="both"/>
              <w:rPr>
                <w:color w:val="auto"/>
                <w:highlight w:val="none"/>
              </w:rPr>
            </w:pPr>
            <w:r>
              <w:rPr>
                <w:color w:val="auto"/>
                <w:highlight w:val="none"/>
              </w:rPr>
              <w:t>优：（措施完整、合理、可行）得</w:t>
            </w:r>
            <w:r>
              <w:rPr>
                <w:rFonts w:hint="eastAsia"/>
                <w:color w:val="auto"/>
                <w:highlight w:val="none"/>
                <w:lang w:val="en-US" w:eastAsia="zh-CN"/>
              </w:rPr>
              <w:t>5-4.1</w:t>
            </w:r>
            <w:r>
              <w:rPr>
                <w:color w:val="auto"/>
                <w:highlight w:val="none"/>
              </w:rPr>
              <w:t>分；</w:t>
            </w:r>
          </w:p>
          <w:p w14:paraId="6216CAFF">
            <w:pPr>
              <w:jc w:val="both"/>
              <w:rPr>
                <w:color w:val="auto"/>
                <w:highlight w:val="none"/>
              </w:rPr>
            </w:pPr>
            <w:r>
              <w:rPr>
                <w:color w:val="auto"/>
                <w:highlight w:val="none"/>
              </w:rPr>
              <w:t>良：（措施较完整、合理、可行）得</w:t>
            </w:r>
            <w:r>
              <w:rPr>
                <w:rFonts w:hint="eastAsia"/>
                <w:color w:val="auto"/>
                <w:highlight w:val="none"/>
                <w:lang w:val="en-US" w:eastAsia="zh-CN"/>
              </w:rPr>
              <w:t>4-2.1</w:t>
            </w:r>
            <w:r>
              <w:rPr>
                <w:color w:val="auto"/>
                <w:highlight w:val="none"/>
              </w:rPr>
              <w:t>分；</w:t>
            </w:r>
          </w:p>
          <w:p w14:paraId="6A9F380F">
            <w:pPr>
              <w:jc w:val="both"/>
              <w:rPr>
                <w:color w:val="auto"/>
                <w:highlight w:val="none"/>
              </w:rPr>
            </w:pPr>
            <w:r>
              <w:rPr>
                <w:color w:val="auto"/>
                <w:highlight w:val="none"/>
              </w:rPr>
              <w:t>一般：（措施基本可行）得</w:t>
            </w:r>
            <w:r>
              <w:rPr>
                <w:rFonts w:hint="eastAsia" w:eastAsia="宋体"/>
                <w:color w:val="auto"/>
                <w:highlight w:val="none"/>
                <w:lang w:val="en-US" w:eastAsia="zh-CN"/>
              </w:rPr>
              <w:t>2-0.</w:t>
            </w:r>
            <w:r>
              <w:rPr>
                <w:color w:val="auto"/>
                <w:highlight w:val="none"/>
              </w:rPr>
              <w:t>1分。</w:t>
            </w:r>
          </w:p>
          <w:p w14:paraId="1603EBDF">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color w:val="FF0000"/>
                <w:highlight w:val="none"/>
              </w:rPr>
            </w:pPr>
          </w:p>
        </w:tc>
        <w:tc>
          <w:tcPr>
            <w:tcW w:w="937" w:type="dxa"/>
            <w:vMerge w:val="continue"/>
            <w:tcBorders>
              <w:top w:val="nil"/>
              <w:bottom w:val="nil"/>
            </w:tcBorders>
            <w:vAlign w:val="top"/>
          </w:tcPr>
          <w:p w14:paraId="15202D33">
            <w:pPr>
              <w:rPr>
                <w:color w:val="FF0000"/>
                <w:highlight w:val="none"/>
              </w:rPr>
            </w:pPr>
          </w:p>
        </w:tc>
        <w:tc>
          <w:tcPr>
            <w:tcW w:w="1869" w:type="dxa"/>
            <w:vAlign w:val="center"/>
          </w:tcPr>
          <w:p w14:paraId="1964CF40">
            <w:pPr>
              <w:jc w:val="center"/>
              <w:rPr>
                <w:color w:val="auto"/>
                <w:highlight w:val="none"/>
              </w:rPr>
            </w:pPr>
            <w:r>
              <w:rPr>
                <w:color w:val="auto"/>
                <w:highlight w:val="none"/>
              </w:rPr>
              <w:t>环境标志产品及环</w:t>
            </w:r>
          </w:p>
          <w:p w14:paraId="54E4B7CD">
            <w:pPr>
              <w:jc w:val="center"/>
              <w:rPr>
                <w:color w:val="auto"/>
                <w:highlight w:val="none"/>
              </w:rPr>
            </w:pPr>
            <w:r>
              <w:rPr>
                <w:color w:val="auto"/>
                <w:highlight w:val="none"/>
              </w:rPr>
              <w:t>境保护管理体系与措施（3分）</w:t>
            </w:r>
          </w:p>
        </w:tc>
        <w:tc>
          <w:tcPr>
            <w:tcW w:w="6123" w:type="dxa"/>
            <w:vAlign w:val="center"/>
          </w:tcPr>
          <w:p w14:paraId="172FFB96">
            <w:pPr>
              <w:jc w:val="both"/>
              <w:rPr>
                <w:color w:val="auto"/>
                <w:highlight w:val="none"/>
              </w:rPr>
            </w:pPr>
            <w:r>
              <w:rPr>
                <w:color w:val="auto"/>
                <w:highlight w:val="none"/>
              </w:rPr>
              <w:t>优：（措施完整、合理、可行）得3</w:t>
            </w:r>
            <w:r>
              <w:rPr>
                <w:rFonts w:hint="eastAsia"/>
                <w:color w:val="auto"/>
                <w:highlight w:val="none"/>
                <w:lang w:val="en-US" w:eastAsia="zh-CN"/>
              </w:rPr>
              <w:t>-2.1</w:t>
            </w:r>
            <w:r>
              <w:rPr>
                <w:color w:val="auto"/>
                <w:highlight w:val="none"/>
              </w:rPr>
              <w:t>分；</w:t>
            </w:r>
          </w:p>
          <w:p w14:paraId="499EF3F8">
            <w:pPr>
              <w:jc w:val="both"/>
              <w:rPr>
                <w:color w:val="auto"/>
                <w:highlight w:val="none"/>
              </w:rPr>
            </w:pPr>
            <w:r>
              <w:rPr>
                <w:color w:val="auto"/>
                <w:highlight w:val="none"/>
              </w:rPr>
              <w:t>良：（措施较完整、合理、可行）得2</w:t>
            </w:r>
            <w:r>
              <w:rPr>
                <w:rFonts w:hint="eastAsia"/>
                <w:color w:val="auto"/>
                <w:highlight w:val="none"/>
                <w:lang w:val="en-US" w:eastAsia="zh-CN"/>
              </w:rPr>
              <w:t>-1.1</w:t>
            </w:r>
            <w:r>
              <w:rPr>
                <w:color w:val="auto"/>
                <w:highlight w:val="none"/>
              </w:rPr>
              <w:t>分；</w:t>
            </w:r>
          </w:p>
          <w:p w14:paraId="034245C0">
            <w:pPr>
              <w:jc w:val="both"/>
              <w:rPr>
                <w:color w:val="auto"/>
                <w:highlight w:val="none"/>
              </w:rPr>
            </w:pPr>
            <w:r>
              <w:rPr>
                <w:color w:val="auto"/>
                <w:highlight w:val="none"/>
              </w:rPr>
              <w:t>一般：（措施基本可行）得1</w:t>
            </w:r>
            <w:r>
              <w:rPr>
                <w:rFonts w:hint="eastAsia" w:eastAsia="宋体"/>
                <w:color w:val="auto"/>
                <w:highlight w:val="none"/>
                <w:lang w:val="en-US" w:eastAsia="zh-CN"/>
              </w:rPr>
              <w:t>-0.1</w:t>
            </w:r>
            <w:r>
              <w:rPr>
                <w:color w:val="auto"/>
                <w:highlight w:val="none"/>
              </w:rPr>
              <w:t>分。</w:t>
            </w:r>
          </w:p>
          <w:p w14:paraId="4ABB02D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color w:val="FF0000"/>
                <w:highlight w:val="none"/>
              </w:rPr>
            </w:pPr>
          </w:p>
        </w:tc>
        <w:tc>
          <w:tcPr>
            <w:tcW w:w="937" w:type="dxa"/>
            <w:vMerge w:val="continue"/>
            <w:tcBorders>
              <w:top w:val="nil"/>
              <w:bottom w:val="nil"/>
            </w:tcBorders>
            <w:vAlign w:val="top"/>
          </w:tcPr>
          <w:p w14:paraId="48CBC583">
            <w:pPr>
              <w:rPr>
                <w:color w:val="FF0000"/>
                <w:highlight w:val="none"/>
              </w:rPr>
            </w:pPr>
          </w:p>
        </w:tc>
        <w:tc>
          <w:tcPr>
            <w:tcW w:w="1869" w:type="dxa"/>
            <w:vAlign w:val="center"/>
          </w:tcPr>
          <w:p w14:paraId="67404813">
            <w:pPr>
              <w:jc w:val="center"/>
              <w:rPr>
                <w:color w:val="auto"/>
                <w:highlight w:val="none"/>
              </w:rPr>
            </w:pPr>
            <w:r>
              <w:rPr>
                <w:color w:val="auto"/>
                <w:highlight w:val="none"/>
              </w:rPr>
              <w:t>主要施工机械设备情况（3分）</w:t>
            </w:r>
          </w:p>
        </w:tc>
        <w:tc>
          <w:tcPr>
            <w:tcW w:w="6123" w:type="dxa"/>
            <w:vAlign w:val="center"/>
          </w:tcPr>
          <w:p w14:paraId="088F7ADB">
            <w:pPr>
              <w:jc w:val="both"/>
              <w:rPr>
                <w:color w:val="auto"/>
                <w:highlight w:val="none"/>
              </w:rPr>
            </w:pPr>
            <w:r>
              <w:rPr>
                <w:color w:val="auto"/>
                <w:highlight w:val="none"/>
              </w:rPr>
              <w:t>优：（设备</w:t>
            </w:r>
            <w:r>
              <w:rPr>
                <w:rFonts w:hint="eastAsia"/>
                <w:color w:val="auto"/>
                <w:highlight w:val="none"/>
                <w:lang w:val="en-US" w:eastAsia="zh-CN"/>
              </w:rPr>
              <w:t>配备齐全</w:t>
            </w:r>
            <w:r>
              <w:rPr>
                <w:color w:val="auto"/>
                <w:highlight w:val="none"/>
              </w:rPr>
              <w:t>、合理、可行）得3</w:t>
            </w:r>
            <w:r>
              <w:rPr>
                <w:rFonts w:hint="eastAsia" w:eastAsia="宋体"/>
                <w:color w:val="auto"/>
                <w:highlight w:val="none"/>
                <w:lang w:val="en-US" w:eastAsia="zh-CN"/>
              </w:rPr>
              <w:t>-2.1</w:t>
            </w:r>
            <w:r>
              <w:rPr>
                <w:color w:val="auto"/>
                <w:highlight w:val="none"/>
              </w:rPr>
              <w:t>分；</w:t>
            </w:r>
          </w:p>
          <w:p w14:paraId="16330526">
            <w:pPr>
              <w:jc w:val="both"/>
              <w:rPr>
                <w:color w:val="auto"/>
                <w:highlight w:val="none"/>
              </w:rPr>
            </w:pPr>
            <w:r>
              <w:rPr>
                <w:color w:val="auto"/>
                <w:highlight w:val="none"/>
              </w:rPr>
              <w:t>良：（设备</w:t>
            </w:r>
            <w:r>
              <w:rPr>
                <w:rFonts w:hint="eastAsia"/>
                <w:color w:val="auto"/>
                <w:highlight w:val="none"/>
                <w:lang w:val="en-US" w:eastAsia="zh-CN"/>
              </w:rPr>
              <w:t>配备</w:t>
            </w:r>
            <w:r>
              <w:rPr>
                <w:color w:val="auto"/>
                <w:highlight w:val="none"/>
              </w:rPr>
              <w:t>较</w:t>
            </w:r>
            <w:r>
              <w:rPr>
                <w:rFonts w:hint="eastAsia"/>
                <w:color w:val="auto"/>
                <w:highlight w:val="none"/>
                <w:lang w:val="en-US" w:eastAsia="zh-CN"/>
              </w:rPr>
              <w:t>齐全</w:t>
            </w:r>
            <w:r>
              <w:rPr>
                <w:color w:val="auto"/>
                <w:highlight w:val="none"/>
              </w:rPr>
              <w:t>、合理、可行）得2</w:t>
            </w:r>
            <w:r>
              <w:rPr>
                <w:rFonts w:hint="eastAsia" w:eastAsia="宋体"/>
                <w:color w:val="auto"/>
                <w:highlight w:val="none"/>
                <w:lang w:val="en-US" w:eastAsia="zh-CN"/>
              </w:rPr>
              <w:t>-1.1</w:t>
            </w:r>
            <w:r>
              <w:rPr>
                <w:color w:val="auto"/>
                <w:highlight w:val="none"/>
              </w:rPr>
              <w:t>分；</w:t>
            </w:r>
          </w:p>
          <w:p w14:paraId="2B54AF48">
            <w:pPr>
              <w:jc w:val="both"/>
              <w:rPr>
                <w:color w:val="auto"/>
                <w:highlight w:val="none"/>
              </w:rPr>
            </w:pPr>
            <w:r>
              <w:rPr>
                <w:color w:val="auto"/>
                <w:highlight w:val="none"/>
              </w:rPr>
              <w:t>一般：（设备</w:t>
            </w:r>
            <w:r>
              <w:rPr>
                <w:rFonts w:hint="eastAsia"/>
                <w:color w:val="auto"/>
                <w:highlight w:val="none"/>
                <w:lang w:val="en-US" w:eastAsia="zh-CN"/>
              </w:rPr>
              <w:t>配备</w:t>
            </w:r>
            <w:r>
              <w:rPr>
                <w:color w:val="auto"/>
                <w:highlight w:val="none"/>
              </w:rPr>
              <w:t>基本可行）得1</w:t>
            </w:r>
            <w:r>
              <w:rPr>
                <w:rFonts w:hint="eastAsia" w:eastAsia="宋体"/>
                <w:color w:val="auto"/>
                <w:highlight w:val="none"/>
                <w:lang w:val="en-US" w:eastAsia="zh-CN"/>
              </w:rPr>
              <w:t>-0.1</w:t>
            </w:r>
            <w:r>
              <w:rPr>
                <w:color w:val="auto"/>
                <w:highlight w:val="none"/>
              </w:rPr>
              <w:t>分。</w:t>
            </w:r>
          </w:p>
          <w:p w14:paraId="69E96A10">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color w:val="FF0000"/>
                <w:highlight w:val="none"/>
              </w:rPr>
            </w:pPr>
          </w:p>
        </w:tc>
        <w:tc>
          <w:tcPr>
            <w:tcW w:w="937" w:type="dxa"/>
            <w:vMerge w:val="continue"/>
            <w:tcBorders>
              <w:top w:val="nil"/>
              <w:bottom w:val="nil"/>
            </w:tcBorders>
            <w:vAlign w:val="top"/>
          </w:tcPr>
          <w:p w14:paraId="73F10F47">
            <w:pPr>
              <w:rPr>
                <w:color w:val="FF0000"/>
                <w:highlight w:val="none"/>
              </w:rPr>
            </w:pPr>
          </w:p>
        </w:tc>
        <w:tc>
          <w:tcPr>
            <w:tcW w:w="1869" w:type="dxa"/>
            <w:vAlign w:val="center"/>
          </w:tcPr>
          <w:p w14:paraId="6328DC1A">
            <w:pPr>
              <w:jc w:val="center"/>
              <w:rPr>
                <w:color w:val="auto"/>
                <w:highlight w:val="none"/>
              </w:rPr>
            </w:pPr>
            <w:r>
              <w:rPr>
                <w:color w:val="auto"/>
                <w:highlight w:val="none"/>
              </w:rPr>
              <w:t>劳动力安排计划</w:t>
            </w:r>
          </w:p>
          <w:p w14:paraId="7614DA85">
            <w:pPr>
              <w:jc w:val="center"/>
              <w:rPr>
                <w:color w:val="auto"/>
                <w:highlight w:val="none"/>
              </w:rPr>
            </w:pPr>
            <w:r>
              <w:rPr>
                <w:color w:val="auto"/>
                <w:highlight w:val="none"/>
              </w:rPr>
              <w:t>（3分）</w:t>
            </w:r>
          </w:p>
        </w:tc>
        <w:tc>
          <w:tcPr>
            <w:tcW w:w="6123" w:type="dxa"/>
            <w:vAlign w:val="center"/>
          </w:tcPr>
          <w:p w14:paraId="62759E31">
            <w:pPr>
              <w:jc w:val="both"/>
              <w:rPr>
                <w:color w:val="auto"/>
                <w:highlight w:val="none"/>
              </w:rPr>
            </w:pPr>
            <w:r>
              <w:rPr>
                <w:color w:val="auto"/>
                <w:highlight w:val="none"/>
              </w:rPr>
              <w:t>优：（计划合理、可行，有承诺）得3</w:t>
            </w:r>
            <w:r>
              <w:rPr>
                <w:rFonts w:hint="eastAsia" w:eastAsia="宋体"/>
                <w:color w:val="auto"/>
                <w:highlight w:val="none"/>
                <w:lang w:val="en-US" w:eastAsia="zh-CN"/>
              </w:rPr>
              <w:t>-2.1</w:t>
            </w:r>
            <w:r>
              <w:rPr>
                <w:color w:val="auto"/>
                <w:highlight w:val="none"/>
              </w:rPr>
              <w:t>分；</w:t>
            </w:r>
          </w:p>
          <w:p w14:paraId="581812A3">
            <w:pPr>
              <w:jc w:val="both"/>
              <w:rPr>
                <w:color w:val="auto"/>
                <w:highlight w:val="none"/>
              </w:rPr>
            </w:pPr>
            <w:r>
              <w:rPr>
                <w:color w:val="auto"/>
                <w:highlight w:val="none"/>
              </w:rPr>
              <w:t>良：（计划基本合理，无承诺）得2</w:t>
            </w:r>
            <w:r>
              <w:rPr>
                <w:rFonts w:hint="eastAsia" w:eastAsia="宋体"/>
                <w:color w:val="auto"/>
                <w:highlight w:val="none"/>
                <w:lang w:val="en-US" w:eastAsia="zh-CN"/>
              </w:rPr>
              <w:t>-1.1</w:t>
            </w:r>
            <w:r>
              <w:rPr>
                <w:color w:val="auto"/>
                <w:highlight w:val="none"/>
              </w:rPr>
              <w:t>分；</w:t>
            </w:r>
          </w:p>
          <w:p w14:paraId="158EBC1E">
            <w:pPr>
              <w:jc w:val="both"/>
              <w:rPr>
                <w:color w:val="auto"/>
                <w:highlight w:val="none"/>
              </w:rPr>
            </w:pPr>
            <w:r>
              <w:rPr>
                <w:color w:val="auto"/>
                <w:highlight w:val="none"/>
              </w:rPr>
              <w:t>一般：（计划基本可行）得1</w:t>
            </w:r>
            <w:r>
              <w:rPr>
                <w:rFonts w:hint="eastAsia" w:eastAsia="宋体"/>
                <w:color w:val="auto"/>
                <w:highlight w:val="none"/>
                <w:lang w:val="en-US" w:eastAsia="zh-CN"/>
              </w:rPr>
              <w:t>-0.1</w:t>
            </w:r>
            <w:r>
              <w:rPr>
                <w:color w:val="auto"/>
                <w:highlight w:val="none"/>
              </w:rPr>
              <w:t>分。</w:t>
            </w:r>
          </w:p>
          <w:p w14:paraId="235D5557">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color w:val="FF0000"/>
                <w:highlight w:val="none"/>
              </w:rPr>
            </w:pPr>
          </w:p>
        </w:tc>
        <w:tc>
          <w:tcPr>
            <w:tcW w:w="937" w:type="dxa"/>
            <w:vMerge w:val="continue"/>
            <w:tcBorders>
              <w:top w:val="nil"/>
              <w:bottom w:val="nil"/>
            </w:tcBorders>
            <w:vAlign w:val="top"/>
          </w:tcPr>
          <w:p w14:paraId="18983519">
            <w:pPr>
              <w:rPr>
                <w:color w:val="FF0000"/>
                <w:highlight w:val="none"/>
              </w:rPr>
            </w:pPr>
          </w:p>
        </w:tc>
        <w:tc>
          <w:tcPr>
            <w:tcW w:w="1869" w:type="dxa"/>
            <w:vAlign w:val="center"/>
          </w:tcPr>
          <w:p w14:paraId="1B28ADC6">
            <w:pPr>
              <w:jc w:val="center"/>
              <w:rPr>
                <w:color w:val="auto"/>
                <w:highlight w:val="none"/>
              </w:rPr>
            </w:pPr>
            <w:r>
              <w:rPr>
                <w:color w:val="auto"/>
                <w:highlight w:val="none"/>
              </w:rPr>
              <w:t>原材料进场计划</w:t>
            </w:r>
          </w:p>
          <w:p w14:paraId="680B49FC">
            <w:pPr>
              <w:jc w:val="center"/>
              <w:rPr>
                <w:color w:val="auto"/>
                <w:highlight w:val="none"/>
              </w:rPr>
            </w:pPr>
            <w:r>
              <w:rPr>
                <w:color w:val="auto"/>
                <w:highlight w:val="none"/>
              </w:rPr>
              <w:t>（3分）</w:t>
            </w:r>
          </w:p>
        </w:tc>
        <w:tc>
          <w:tcPr>
            <w:tcW w:w="6123" w:type="dxa"/>
            <w:vAlign w:val="center"/>
          </w:tcPr>
          <w:p w14:paraId="3C83219C">
            <w:pPr>
              <w:jc w:val="both"/>
              <w:rPr>
                <w:color w:val="auto"/>
                <w:highlight w:val="none"/>
              </w:rPr>
            </w:pPr>
            <w:r>
              <w:rPr>
                <w:color w:val="auto"/>
                <w:highlight w:val="none"/>
              </w:rPr>
              <w:t>优：（计划合理、可行）得3</w:t>
            </w:r>
            <w:r>
              <w:rPr>
                <w:rFonts w:hint="eastAsia" w:eastAsia="宋体"/>
                <w:color w:val="auto"/>
                <w:highlight w:val="none"/>
                <w:lang w:val="en-US" w:eastAsia="zh-CN"/>
              </w:rPr>
              <w:t>-2.1</w:t>
            </w:r>
            <w:r>
              <w:rPr>
                <w:color w:val="auto"/>
                <w:highlight w:val="none"/>
              </w:rPr>
              <w:t>分；</w:t>
            </w:r>
          </w:p>
          <w:p w14:paraId="1DBFCEEA">
            <w:pPr>
              <w:jc w:val="both"/>
              <w:rPr>
                <w:color w:val="auto"/>
                <w:highlight w:val="none"/>
              </w:rPr>
            </w:pPr>
            <w:r>
              <w:rPr>
                <w:color w:val="auto"/>
                <w:highlight w:val="none"/>
              </w:rPr>
              <w:t>良：（计划基本可行）得2</w:t>
            </w:r>
            <w:r>
              <w:rPr>
                <w:rFonts w:hint="eastAsia" w:eastAsia="宋体"/>
                <w:color w:val="auto"/>
                <w:highlight w:val="none"/>
                <w:lang w:val="en-US" w:eastAsia="zh-CN"/>
              </w:rPr>
              <w:t>-1.1</w:t>
            </w:r>
            <w:r>
              <w:rPr>
                <w:color w:val="auto"/>
                <w:highlight w:val="none"/>
              </w:rPr>
              <w:t>分；</w:t>
            </w:r>
          </w:p>
          <w:p w14:paraId="32FBA686">
            <w:pPr>
              <w:jc w:val="both"/>
              <w:rPr>
                <w:color w:val="auto"/>
                <w:highlight w:val="none"/>
              </w:rPr>
            </w:pPr>
            <w:r>
              <w:rPr>
                <w:color w:val="auto"/>
                <w:highlight w:val="none"/>
              </w:rPr>
              <w:t>一般：（计划不可行）得1</w:t>
            </w:r>
            <w:r>
              <w:rPr>
                <w:rFonts w:hint="eastAsia" w:eastAsia="宋体"/>
                <w:color w:val="auto"/>
                <w:highlight w:val="none"/>
                <w:lang w:val="en-US" w:eastAsia="zh-CN"/>
              </w:rPr>
              <w:t>-0.1</w:t>
            </w:r>
            <w:r>
              <w:rPr>
                <w:color w:val="auto"/>
                <w:highlight w:val="none"/>
              </w:rPr>
              <w:t>分。</w:t>
            </w:r>
          </w:p>
          <w:p w14:paraId="71D2D158">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color w:val="FF0000"/>
                <w:highlight w:val="none"/>
              </w:rPr>
            </w:pPr>
          </w:p>
        </w:tc>
        <w:tc>
          <w:tcPr>
            <w:tcW w:w="937" w:type="dxa"/>
            <w:vMerge w:val="continue"/>
            <w:tcBorders>
              <w:top w:val="nil"/>
              <w:bottom w:val="nil"/>
            </w:tcBorders>
            <w:vAlign w:val="top"/>
          </w:tcPr>
          <w:p w14:paraId="6509BDB6">
            <w:pPr>
              <w:rPr>
                <w:color w:val="FF0000"/>
                <w:highlight w:val="none"/>
              </w:rPr>
            </w:pPr>
          </w:p>
        </w:tc>
        <w:tc>
          <w:tcPr>
            <w:tcW w:w="1869" w:type="dxa"/>
            <w:vAlign w:val="center"/>
          </w:tcPr>
          <w:p w14:paraId="1CDBBCBE">
            <w:pPr>
              <w:jc w:val="center"/>
              <w:rPr>
                <w:color w:val="auto"/>
                <w:highlight w:val="none"/>
              </w:rPr>
            </w:pPr>
            <w:r>
              <w:rPr>
                <w:color w:val="auto"/>
                <w:highlight w:val="none"/>
              </w:rPr>
              <w:t>冬</w:t>
            </w:r>
            <w:r>
              <w:rPr>
                <w:rFonts w:hint="eastAsia" w:eastAsia="宋体"/>
                <w:color w:val="auto"/>
                <w:highlight w:val="none"/>
                <w:lang w:val="en-US" w:eastAsia="zh-CN"/>
              </w:rPr>
              <w:t>/</w:t>
            </w:r>
            <w:r>
              <w:rPr>
                <w:color w:val="auto"/>
                <w:highlight w:val="none"/>
              </w:rPr>
              <w:t>雨季施工措施</w:t>
            </w:r>
          </w:p>
          <w:p w14:paraId="07373CD6">
            <w:pPr>
              <w:jc w:val="center"/>
              <w:rPr>
                <w:color w:val="auto"/>
                <w:highlight w:val="none"/>
              </w:rPr>
            </w:pPr>
            <w:r>
              <w:rPr>
                <w:color w:val="auto"/>
                <w:highlight w:val="none"/>
              </w:rPr>
              <w:t>（3分）</w:t>
            </w:r>
          </w:p>
        </w:tc>
        <w:tc>
          <w:tcPr>
            <w:tcW w:w="6123" w:type="dxa"/>
            <w:vAlign w:val="center"/>
          </w:tcPr>
          <w:p w14:paraId="12230E32">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60D6D8A3">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6A4F1F7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715FE92E">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C5C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06" w:type="dxa"/>
            <w:vMerge w:val="continue"/>
            <w:tcBorders>
              <w:top w:val="nil"/>
              <w:bottom w:val="nil"/>
            </w:tcBorders>
            <w:vAlign w:val="top"/>
          </w:tcPr>
          <w:p w14:paraId="12DF9781">
            <w:pPr>
              <w:rPr>
                <w:color w:val="FF0000"/>
                <w:highlight w:val="none"/>
              </w:rPr>
            </w:pPr>
          </w:p>
        </w:tc>
        <w:tc>
          <w:tcPr>
            <w:tcW w:w="937" w:type="dxa"/>
            <w:vMerge w:val="continue"/>
            <w:tcBorders>
              <w:top w:val="nil"/>
              <w:bottom w:val="nil"/>
            </w:tcBorders>
            <w:vAlign w:val="top"/>
          </w:tcPr>
          <w:p w14:paraId="6BD3DF05">
            <w:pPr>
              <w:rPr>
                <w:color w:val="FF0000"/>
                <w:highlight w:val="none"/>
              </w:rPr>
            </w:pPr>
          </w:p>
        </w:tc>
        <w:tc>
          <w:tcPr>
            <w:tcW w:w="1869" w:type="dxa"/>
            <w:vAlign w:val="center"/>
          </w:tcPr>
          <w:p w14:paraId="5781295C">
            <w:pPr>
              <w:jc w:val="center"/>
              <w:rPr>
                <w:color w:val="auto"/>
                <w:highlight w:val="none"/>
              </w:rPr>
            </w:pPr>
            <w:r>
              <w:rPr>
                <w:color w:val="auto"/>
                <w:highlight w:val="none"/>
              </w:rPr>
              <w:t>试验、检验仪器设备</w:t>
            </w:r>
          </w:p>
          <w:p w14:paraId="33D06871">
            <w:pPr>
              <w:jc w:val="center"/>
              <w:rPr>
                <w:color w:val="auto"/>
                <w:highlight w:val="none"/>
              </w:rPr>
            </w:pPr>
            <w:r>
              <w:rPr>
                <w:color w:val="auto"/>
                <w:highlight w:val="none"/>
              </w:rPr>
              <w:t>（3分）</w:t>
            </w:r>
          </w:p>
        </w:tc>
        <w:tc>
          <w:tcPr>
            <w:tcW w:w="6123" w:type="dxa"/>
            <w:vAlign w:val="center"/>
          </w:tcPr>
          <w:p w14:paraId="53CBFF35">
            <w:pPr>
              <w:jc w:val="both"/>
              <w:rPr>
                <w:color w:val="auto"/>
                <w:highlight w:val="none"/>
              </w:rPr>
            </w:pPr>
            <w:r>
              <w:rPr>
                <w:color w:val="auto"/>
                <w:highlight w:val="none"/>
              </w:rPr>
              <w:t>优：（方案完整、合理、可行）得3</w:t>
            </w:r>
            <w:r>
              <w:rPr>
                <w:rFonts w:hint="eastAsia" w:eastAsia="宋体"/>
                <w:color w:val="auto"/>
                <w:highlight w:val="none"/>
                <w:lang w:val="en-US" w:eastAsia="zh-CN"/>
              </w:rPr>
              <w:t>-2.1</w:t>
            </w:r>
            <w:r>
              <w:rPr>
                <w:color w:val="auto"/>
                <w:highlight w:val="none"/>
              </w:rPr>
              <w:t>分；</w:t>
            </w:r>
          </w:p>
          <w:p w14:paraId="2C22B567">
            <w:pPr>
              <w:jc w:val="both"/>
              <w:rPr>
                <w:color w:val="auto"/>
                <w:highlight w:val="none"/>
              </w:rPr>
            </w:pPr>
            <w:r>
              <w:rPr>
                <w:color w:val="auto"/>
                <w:highlight w:val="none"/>
              </w:rPr>
              <w:t>良：（方案较完整、合理、可行）得2</w:t>
            </w:r>
            <w:r>
              <w:rPr>
                <w:rFonts w:hint="eastAsia" w:eastAsia="宋体"/>
                <w:color w:val="auto"/>
                <w:highlight w:val="none"/>
                <w:lang w:val="en-US" w:eastAsia="zh-CN"/>
              </w:rPr>
              <w:t>-1.1</w:t>
            </w:r>
            <w:r>
              <w:rPr>
                <w:color w:val="auto"/>
                <w:highlight w:val="none"/>
              </w:rPr>
              <w:t>分；</w:t>
            </w:r>
          </w:p>
          <w:p w14:paraId="3371B3F2">
            <w:pPr>
              <w:jc w:val="both"/>
              <w:rPr>
                <w:color w:val="auto"/>
                <w:highlight w:val="none"/>
              </w:rPr>
            </w:pPr>
            <w:r>
              <w:rPr>
                <w:color w:val="auto"/>
                <w:highlight w:val="none"/>
              </w:rPr>
              <w:t>一般：（方案基本可行）得1</w:t>
            </w:r>
            <w:r>
              <w:rPr>
                <w:rFonts w:hint="eastAsia" w:eastAsia="宋体"/>
                <w:color w:val="auto"/>
                <w:highlight w:val="none"/>
                <w:lang w:val="en-US" w:eastAsia="zh-CN"/>
              </w:rPr>
              <w:t>-0.1</w:t>
            </w:r>
            <w:r>
              <w:rPr>
                <w:color w:val="auto"/>
                <w:highlight w:val="none"/>
              </w:rPr>
              <w:t>分。</w:t>
            </w:r>
          </w:p>
          <w:p w14:paraId="07BC8E4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A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tcBorders>
              <w:top w:val="nil"/>
              <w:bottom w:val="single" w:color="auto" w:sz="4" w:space="0"/>
            </w:tcBorders>
            <w:vAlign w:val="top"/>
          </w:tcPr>
          <w:p w14:paraId="34455475">
            <w:pPr>
              <w:rPr>
                <w:color w:val="FF0000"/>
                <w:highlight w:val="none"/>
              </w:rPr>
            </w:pPr>
          </w:p>
        </w:tc>
        <w:tc>
          <w:tcPr>
            <w:tcW w:w="937" w:type="dxa"/>
            <w:vMerge w:val="continue"/>
            <w:tcBorders>
              <w:top w:val="nil"/>
              <w:bottom w:val="single" w:color="auto" w:sz="4" w:space="0"/>
            </w:tcBorders>
            <w:vAlign w:val="top"/>
          </w:tcPr>
          <w:p w14:paraId="5EE19D7F">
            <w:pPr>
              <w:rPr>
                <w:color w:val="FF0000"/>
                <w:highlight w:val="none"/>
              </w:rPr>
            </w:pPr>
          </w:p>
        </w:tc>
        <w:tc>
          <w:tcPr>
            <w:tcW w:w="1869" w:type="dxa"/>
            <w:vAlign w:val="top"/>
          </w:tcPr>
          <w:p w14:paraId="6585A980">
            <w:pPr>
              <w:rPr>
                <w:color w:val="auto"/>
                <w:highlight w:val="none"/>
              </w:rPr>
            </w:pPr>
            <w:r>
              <w:rPr>
                <w:color w:val="auto"/>
                <w:highlight w:val="none"/>
              </w:rPr>
              <w:t>紧急情况的处理措施、预案以及抵抗风险的措施（3分）</w:t>
            </w:r>
          </w:p>
        </w:tc>
        <w:tc>
          <w:tcPr>
            <w:tcW w:w="6123" w:type="dxa"/>
            <w:vAlign w:val="center"/>
          </w:tcPr>
          <w:p w14:paraId="56F4738B">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51410DA4">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1DD9440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04C78021">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ascii="宋体"/>
                <w:color w:val="auto"/>
                <w:sz w:val="21"/>
                <w:highlight w:val="none"/>
              </w:rPr>
            </w:pPr>
          </w:p>
          <w:p w14:paraId="7AC214FF">
            <w:pPr>
              <w:spacing w:line="261" w:lineRule="auto"/>
              <w:rPr>
                <w:rFonts w:ascii="宋体"/>
                <w:color w:val="auto"/>
                <w:sz w:val="21"/>
                <w:highlight w:val="none"/>
              </w:rPr>
            </w:pPr>
          </w:p>
          <w:p w14:paraId="30A9BE34">
            <w:pPr>
              <w:spacing w:line="261" w:lineRule="auto"/>
              <w:rPr>
                <w:rFonts w:ascii="宋体"/>
                <w:color w:val="auto"/>
                <w:sz w:val="21"/>
                <w:highlight w:val="none"/>
              </w:rPr>
            </w:pPr>
          </w:p>
          <w:p w14:paraId="13C7011C">
            <w:pPr>
              <w:spacing w:line="261" w:lineRule="auto"/>
              <w:rPr>
                <w:rFonts w:ascii="宋体"/>
                <w:color w:val="auto"/>
                <w:sz w:val="21"/>
                <w:highlight w:val="none"/>
              </w:rPr>
            </w:pPr>
          </w:p>
          <w:p w14:paraId="1647E821">
            <w:pPr>
              <w:spacing w:line="262" w:lineRule="auto"/>
              <w:rPr>
                <w:rFonts w:ascii="宋体"/>
                <w:color w:val="auto"/>
                <w:sz w:val="21"/>
                <w:highlight w:val="none"/>
              </w:rPr>
            </w:pPr>
          </w:p>
          <w:p w14:paraId="242111E4">
            <w:pPr>
              <w:spacing w:before="69"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ascii="宋体"/>
                <w:color w:val="auto"/>
                <w:sz w:val="21"/>
                <w:highlight w:val="none"/>
              </w:rPr>
            </w:pPr>
          </w:p>
          <w:p w14:paraId="615BEFB9">
            <w:pPr>
              <w:spacing w:line="285" w:lineRule="auto"/>
              <w:rPr>
                <w:rFonts w:ascii="宋体"/>
                <w:color w:val="auto"/>
                <w:sz w:val="21"/>
                <w:highlight w:val="none"/>
              </w:rPr>
            </w:pPr>
          </w:p>
          <w:p w14:paraId="61A76E70">
            <w:pPr>
              <w:spacing w:line="285" w:lineRule="auto"/>
              <w:rPr>
                <w:rFonts w:ascii="宋体"/>
                <w:color w:val="auto"/>
                <w:sz w:val="21"/>
                <w:highlight w:val="none"/>
              </w:rPr>
            </w:pPr>
          </w:p>
          <w:p w14:paraId="229B8A78">
            <w:pPr>
              <w:spacing w:before="69" w:line="319" w:lineRule="exact"/>
              <w:ind w:firstLine="261"/>
              <w:rPr>
                <w:rFonts w:ascii="宋体" w:hAnsi="宋体" w:eastAsia="宋体" w:cs="宋体"/>
                <w:color w:val="auto"/>
                <w:sz w:val="21"/>
                <w:szCs w:val="21"/>
                <w:highlight w:val="none"/>
              </w:rPr>
            </w:pPr>
            <w:r>
              <w:rPr>
                <w:rFonts w:ascii="宋体" w:hAnsi="宋体" w:eastAsia="宋体" w:cs="宋体"/>
                <w:color w:val="auto"/>
                <w:spacing w:val="-7"/>
                <w:position w:val="7"/>
                <w:sz w:val="21"/>
                <w:szCs w:val="21"/>
                <w:highlight w:val="none"/>
              </w:rPr>
              <w:t>项目</w:t>
            </w:r>
          </w:p>
          <w:p w14:paraId="11547302">
            <w:pPr>
              <w:spacing w:line="204" w:lineRule="auto"/>
              <w:ind w:firstLine="26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管理</w:t>
            </w:r>
          </w:p>
          <w:p w14:paraId="077A7E30">
            <w:pPr>
              <w:spacing w:before="88"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机构</w:t>
            </w:r>
          </w:p>
          <w:p w14:paraId="2CBC7023">
            <w:pPr>
              <w:spacing w:before="109"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4B20A3A0">
            <w:pPr>
              <w:spacing w:before="110"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ascii="宋体"/>
                <w:color w:val="auto"/>
                <w:sz w:val="21"/>
                <w:highlight w:val="none"/>
              </w:rPr>
            </w:pPr>
          </w:p>
          <w:p w14:paraId="6CD7DBD4">
            <w:pPr>
              <w:spacing w:line="255" w:lineRule="auto"/>
              <w:rPr>
                <w:rFonts w:ascii="宋体"/>
                <w:color w:val="auto"/>
                <w:sz w:val="21"/>
                <w:highlight w:val="none"/>
              </w:rPr>
            </w:pPr>
          </w:p>
          <w:p w14:paraId="5EF9B548">
            <w:pPr>
              <w:spacing w:line="255" w:lineRule="auto"/>
              <w:rPr>
                <w:rFonts w:ascii="宋体"/>
                <w:color w:val="auto"/>
                <w:sz w:val="21"/>
                <w:highlight w:val="none"/>
              </w:rPr>
            </w:pPr>
          </w:p>
          <w:p w14:paraId="23DF9D29">
            <w:pPr>
              <w:spacing w:line="255" w:lineRule="auto"/>
              <w:rPr>
                <w:rFonts w:ascii="宋体"/>
                <w:color w:val="auto"/>
                <w:sz w:val="21"/>
                <w:highlight w:val="none"/>
              </w:rPr>
            </w:pPr>
          </w:p>
          <w:p w14:paraId="34C64BFC">
            <w:pPr>
              <w:spacing w:line="256" w:lineRule="auto"/>
              <w:rPr>
                <w:rFonts w:ascii="宋体"/>
                <w:color w:val="auto"/>
                <w:sz w:val="21"/>
                <w:highlight w:val="none"/>
              </w:rPr>
            </w:pPr>
          </w:p>
          <w:p w14:paraId="158948EA">
            <w:pPr>
              <w:spacing w:before="69" w:line="281" w:lineRule="auto"/>
              <w:ind w:left="485" w:leftChars="0" w:right="79" w:rightChars="0" w:hanging="367" w:firstLineChars="0"/>
              <w:rPr>
                <w:color w:val="auto"/>
                <w:highlight w:val="none"/>
              </w:rPr>
            </w:pPr>
            <w:r>
              <w:rPr>
                <w:rFonts w:ascii="宋体" w:hAnsi="宋体" w:eastAsia="宋体" w:cs="宋体"/>
                <w:color w:val="auto"/>
                <w:spacing w:val="-2"/>
                <w:sz w:val="21"/>
                <w:szCs w:val="21"/>
                <w:highlight w:val="none"/>
              </w:rPr>
              <w:t>项目管理机构配置</w:t>
            </w:r>
            <w:r>
              <w:rPr>
                <w:rFonts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专业技术、质量检验、安全、施工人员齐全，有相应人员有职称证书或上岗证书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1"/>
                <w:sz w:val="21"/>
                <w:szCs w:val="21"/>
                <w:highlight w:val="none"/>
              </w:rPr>
              <w:t>满足施工要求基本满足施工要求得5</w:t>
            </w:r>
            <w:r>
              <w:rPr>
                <w:rFonts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ascii="宋体" w:hAnsi="宋体" w:eastAsia="宋体" w:cs="宋体"/>
                <w:color w:val="auto"/>
                <w:spacing w:val="-5"/>
                <w:sz w:val="21"/>
                <w:szCs w:val="21"/>
                <w:highlight w:val="none"/>
              </w:rPr>
              <w:t>。</w:t>
            </w:r>
          </w:p>
          <w:p w14:paraId="2425F77F">
            <w:pPr>
              <w:spacing w:before="110" w:line="262" w:lineRule="auto"/>
              <w:ind w:left="9" w:firstLine="6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ascii="宋体" w:hAnsi="宋体" w:eastAsia="宋体" w:cs="宋体"/>
                <w:color w:val="auto"/>
                <w:spacing w:val="-4"/>
                <w:sz w:val="21"/>
                <w:szCs w:val="21"/>
                <w:highlight w:val="none"/>
              </w:rPr>
              <w:t>或电子证书加</w:t>
            </w:r>
            <w:r>
              <w:rPr>
                <w:rFonts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ascii="宋体" w:hAnsi="宋体" w:eastAsia="宋体" w:cs="宋体"/>
                <w:color w:val="auto"/>
                <w:spacing w:val="-9"/>
                <w:sz w:val="21"/>
                <w:szCs w:val="21"/>
                <w:highlight w:val="none"/>
              </w:rPr>
              <w:t>，响应文件中附复印</w:t>
            </w:r>
            <w:r>
              <w:rPr>
                <w:rFonts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color w:val="auto"/>
                <w:highlight w:val="none"/>
              </w:rPr>
            </w:pPr>
            <w:r>
              <w:rPr>
                <w:rFonts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ascii="宋体"/>
                <w:color w:val="auto"/>
                <w:sz w:val="21"/>
                <w:highlight w:val="none"/>
              </w:rPr>
            </w:pPr>
          </w:p>
          <w:p w14:paraId="74BF0995">
            <w:pPr>
              <w:spacing w:line="305" w:lineRule="auto"/>
              <w:rPr>
                <w:rFonts w:ascii="宋体"/>
                <w:color w:val="auto"/>
                <w:sz w:val="21"/>
                <w:highlight w:val="none"/>
              </w:rPr>
            </w:pPr>
          </w:p>
          <w:p w14:paraId="23A95747">
            <w:pPr>
              <w:spacing w:line="306" w:lineRule="auto"/>
              <w:rPr>
                <w:rFonts w:ascii="宋体"/>
                <w:color w:val="auto"/>
                <w:sz w:val="21"/>
                <w:highlight w:val="none"/>
              </w:rPr>
            </w:pPr>
          </w:p>
          <w:p w14:paraId="4C6B0F0F">
            <w:pPr>
              <w:spacing w:before="68" w:line="281"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ascii="宋体"/>
                <w:color w:val="auto"/>
                <w:sz w:val="21"/>
                <w:highlight w:val="none"/>
              </w:rPr>
            </w:pPr>
          </w:p>
          <w:p w14:paraId="5928DFB7">
            <w:pPr>
              <w:spacing w:line="295" w:lineRule="auto"/>
              <w:rPr>
                <w:rFonts w:ascii="宋体"/>
                <w:color w:val="auto"/>
                <w:sz w:val="21"/>
                <w:highlight w:val="none"/>
              </w:rPr>
            </w:pPr>
          </w:p>
          <w:p w14:paraId="7A29F3F7">
            <w:pPr>
              <w:spacing w:line="296" w:lineRule="auto"/>
              <w:rPr>
                <w:rFonts w:ascii="宋体"/>
                <w:color w:val="auto"/>
                <w:sz w:val="21"/>
                <w:highlight w:val="none"/>
              </w:rPr>
            </w:pPr>
          </w:p>
          <w:p w14:paraId="77419E67">
            <w:pPr>
              <w:spacing w:before="68" w:line="283" w:lineRule="auto"/>
              <w:ind w:left="4" w:leftChars="0" w:right="91" w:rightChars="0"/>
              <w:rPr>
                <w:color w:val="auto"/>
                <w:highlight w:val="none"/>
              </w:rPr>
            </w:pPr>
            <w:r>
              <w:rPr>
                <w:rFonts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ascii="宋体"/>
                <w:color w:val="auto"/>
                <w:sz w:val="21"/>
                <w:highlight w:val="none"/>
              </w:rPr>
            </w:pPr>
          </w:p>
          <w:p w14:paraId="3D97CDF3">
            <w:pPr>
              <w:spacing w:line="295" w:lineRule="auto"/>
              <w:rPr>
                <w:rFonts w:ascii="宋体"/>
                <w:color w:val="auto"/>
                <w:sz w:val="21"/>
                <w:highlight w:val="none"/>
              </w:rPr>
            </w:pPr>
          </w:p>
          <w:p w14:paraId="19960754">
            <w:pPr>
              <w:spacing w:line="296" w:lineRule="auto"/>
              <w:rPr>
                <w:rFonts w:ascii="宋体"/>
                <w:color w:val="auto"/>
                <w:sz w:val="21"/>
                <w:highlight w:val="none"/>
              </w:rPr>
            </w:pPr>
          </w:p>
          <w:p w14:paraId="73AD458C">
            <w:pPr>
              <w:spacing w:before="68" w:line="283" w:lineRule="auto"/>
              <w:ind w:right="290" w:rightChars="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color w:val="auto"/>
                <w:highlight w:val="none"/>
              </w:rPr>
            </w:pPr>
            <w:r>
              <w:rPr>
                <w:rFonts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color w:val="auto"/>
                <w:highlight w:val="none"/>
              </w:rPr>
            </w:pPr>
            <w:r>
              <w:rPr>
                <w:rFonts w:hint="eastAsia"/>
                <w:color w:val="auto"/>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color w:val="auto"/>
                <w:szCs w:val="21"/>
                <w:highlight w:val="none"/>
              </w:rPr>
            </w:pPr>
            <w:r>
              <w:rPr>
                <w:rFonts w:hint="eastAsia"/>
                <w:color w:val="auto"/>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color w:val="auto"/>
                <w:highlight w:val="none"/>
              </w:rPr>
            </w:pPr>
            <w:r>
              <w:rPr>
                <w:rFonts w:hint="eastAsia" w:ascii="宋体" w:hAnsi="宋体"/>
                <w:color w:val="auto"/>
                <w:szCs w:val="21"/>
                <w:highlight w:val="none"/>
              </w:rPr>
              <w:t>磋商报价得分=（磋商基准价/最后磋商报价）×</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ascii="宋体"/>
                <w:color w:val="auto"/>
                <w:sz w:val="21"/>
                <w:highlight w:val="none"/>
              </w:rPr>
            </w:pPr>
          </w:p>
          <w:p w14:paraId="6E14CBF4">
            <w:pPr>
              <w:spacing w:line="259" w:lineRule="auto"/>
              <w:rPr>
                <w:rFonts w:ascii="宋体"/>
                <w:color w:val="auto"/>
                <w:sz w:val="21"/>
                <w:highlight w:val="none"/>
              </w:rPr>
            </w:pPr>
          </w:p>
          <w:p w14:paraId="115B0572">
            <w:pPr>
              <w:spacing w:line="260" w:lineRule="auto"/>
              <w:rPr>
                <w:rFonts w:ascii="宋体"/>
                <w:color w:val="auto"/>
                <w:sz w:val="21"/>
                <w:highlight w:val="none"/>
              </w:rPr>
            </w:pPr>
          </w:p>
          <w:p w14:paraId="74757C48">
            <w:pPr>
              <w:spacing w:line="260" w:lineRule="auto"/>
              <w:rPr>
                <w:rFonts w:ascii="宋体"/>
                <w:color w:val="auto"/>
                <w:sz w:val="21"/>
                <w:highlight w:val="none"/>
              </w:rPr>
            </w:pPr>
          </w:p>
          <w:p w14:paraId="40ADB579">
            <w:pPr>
              <w:spacing w:before="68"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ascii="宋体"/>
                <w:color w:val="auto"/>
                <w:sz w:val="21"/>
                <w:highlight w:val="none"/>
              </w:rPr>
            </w:pPr>
          </w:p>
          <w:p w14:paraId="7C00AADC">
            <w:pPr>
              <w:spacing w:line="243" w:lineRule="auto"/>
              <w:rPr>
                <w:rFonts w:ascii="宋体"/>
                <w:color w:val="auto"/>
                <w:sz w:val="21"/>
                <w:highlight w:val="none"/>
              </w:rPr>
            </w:pPr>
          </w:p>
          <w:p w14:paraId="6B0539E3">
            <w:pPr>
              <w:spacing w:line="243" w:lineRule="auto"/>
              <w:rPr>
                <w:rFonts w:ascii="宋体"/>
                <w:color w:val="auto"/>
                <w:sz w:val="21"/>
                <w:highlight w:val="none"/>
              </w:rPr>
            </w:pPr>
          </w:p>
          <w:p w14:paraId="58316490">
            <w:pPr>
              <w:spacing w:before="69" w:line="319" w:lineRule="exact"/>
              <w:ind w:firstLine="258"/>
              <w:rPr>
                <w:rFonts w:ascii="宋体" w:hAnsi="宋体" w:eastAsia="宋体" w:cs="宋体"/>
                <w:color w:val="auto"/>
                <w:sz w:val="21"/>
                <w:szCs w:val="21"/>
                <w:highlight w:val="none"/>
              </w:rPr>
            </w:pPr>
            <w:r>
              <w:rPr>
                <w:rFonts w:ascii="宋体" w:hAnsi="宋体" w:eastAsia="宋体" w:cs="宋体"/>
                <w:color w:val="auto"/>
                <w:spacing w:val="-5"/>
                <w:position w:val="7"/>
                <w:sz w:val="21"/>
                <w:szCs w:val="21"/>
                <w:highlight w:val="none"/>
              </w:rPr>
              <w:t>其他</w:t>
            </w:r>
          </w:p>
          <w:p w14:paraId="52C6E425">
            <w:pPr>
              <w:spacing w:line="204" w:lineRule="auto"/>
              <w:ind w:firstLine="27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因素</w:t>
            </w:r>
          </w:p>
          <w:p w14:paraId="6943C62C">
            <w:pPr>
              <w:spacing w:before="85"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71E5C286">
            <w:pPr>
              <w:spacing w:before="112"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ascii="宋体"/>
                <w:color w:val="auto"/>
                <w:sz w:val="21"/>
                <w:highlight w:val="none"/>
              </w:rPr>
            </w:pPr>
          </w:p>
          <w:p w14:paraId="67856714">
            <w:pPr>
              <w:spacing w:before="68" w:line="184" w:lineRule="auto"/>
              <w:ind w:firstLine="323" w:firstLineChars="0"/>
              <w:rPr>
                <w:color w:val="auto"/>
                <w:highlight w:val="none"/>
              </w:rPr>
            </w:pPr>
            <w:r>
              <w:rPr>
                <w:rFonts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color w:val="auto"/>
                <w:highlight w:val="none"/>
              </w:rPr>
            </w:pPr>
            <w:r>
              <w:rPr>
                <w:rFonts w:ascii="宋体" w:hAnsi="宋体" w:eastAsia="宋体" w:cs="宋体"/>
                <w:color w:val="auto"/>
                <w:spacing w:val="-4"/>
                <w:sz w:val="21"/>
                <w:szCs w:val="21"/>
                <w:highlight w:val="none"/>
              </w:rPr>
              <w:t>采购人可接受的合理优惠条件综合比较，优者得</w:t>
            </w:r>
            <w:r>
              <w:rPr>
                <w:rFonts w:hint="eastAsia" w:ascii="宋体" w:hAnsi="宋体" w:eastAsia="宋体" w:cs="宋体"/>
                <w:color w:val="auto"/>
                <w:spacing w:val="-4"/>
                <w:sz w:val="21"/>
                <w:szCs w:val="21"/>
                <w:highlight w:val="none"/>
                <w:lang w:val="en-US" w:eastAsia="zh-CN"/>
              </w:rPr>
              <w:t>5-3</w:t>
            </w:r>
            <w:r>
              <w:rPr>
                <w:rFonts w:hint="eastAsia" w:ascii="宋体" w:hAnsi="宋体" w:eastAsia="宋体" w:cs="宋体"/>
                <w:color w:val="auto"/>
                <w:spacing w:val="-40"/>
                <w:sz w:val="21"/>
                <w:szCs w:val="21"/>
                <w:highlight w:val="none"/>
                <w:lang w:val="en-US" w:eastAsia="zh-CN"/>
              </w:rPr>
              <w:t>.1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w:t>
            </w:r>
            <w:r>
              <w:rPr>
                <w:rFonts w:hint="eastAsia" w:ascii="宋体" w:hAnsi="宋体" w:eastAsia="宋体" w:cs="宋体"/>
                <w:color w:val="auto"/>
                <w:spacing w:val="-21"/>
                <w:sz w:val="21"/>
                <w:szCs w:val="21"/>
                <w:highlight w:val="none"/>
                <w:lang w:val="en-US" w:eastAsia="zh-CN"/>
              </w:rPr>
              <w:t>1-0.</w:t>
            </w:r>
            <w:r>
              <w:rPr>
                <w:rFonts w:ascii="宋体" w:hAnsi="宋体" w:eastAsia="宋体" w:cs="宋体"/>
                <w:color w:val="auto"/>
                <w:spacing w:val="-5"/>
                <w:sz w:val="21"/>
                <w:szCs w:val="21"/>
                <w:highlight w:val="none"/>
              </w:rPr>
              <w:t>1分，没有得0分。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color w:val="auto"/>
                <w:highlight w:val="none"/>
              </w:rPr>
            </w:pPr>
          </w:p>
        </w:tc>
        <w:tc>
          <w:tcPr>
            <w:tcW w:w="937" w:type="dxa"/>
            <w:vMerge w:val="continue"/>
            <w:vAlign w:val="top"/>
          </w:tcPr>
          <w:p w14:paraId="308CF8ED">
            <w:pPr>
              <w:rPr>
                <w:color w:val="auto"/>
                <w:highlight w:val="none"/>
              </w:rPr>
            </w:pPr>
          </w:p>
        </w:tc>
        <w:tc>
          <w:tcPr>
            <w:tcW w:w="1869" w:type="dxa"/>
            <w:vAlign w:val="top"/>
          </w:tcPr>
          <w:p w14:paraId="03F5A801">
            <w:pPr>
              <w:spacing w:line="294" w:lineRule="auto"/>
              <w:rPr>
                <w:rFonts w:ascii="宋体"/>
                <w:color w:val="auto"/>
                <w:sz w:val="21"/>
                <w:highlight w:val="none"/>
              </w:rPr>
            </w:pPr>
          </w:p>
          <w:p w14:paraId="10BEE47C">
            <w:pPr>
              <w:spacing w:before="68" w:line="184" w:lineRule="auto"/>
              <w:ind w:firstLine="271" w:firstLineChars="0"/>
              <w:rPr>
                <w:color w:val="auto"/>
                <w:highlight w:val="none"/>
              </w:rPr>
            </w:pPr>
            <w:r>
              <w:rPr>
                <w:rFonts w:ascii="宋体" w:hAnsi="宋体" w:eastAsia="宋体" w:cs="宋体"/>
                <w:color w:val="auto"/>
                <w:spacing w:val="-5"/>
                <w:sz w:val="21"/>
                <w:szCs w:val="21"/>
                <w:highlight w:val="none"/>
              </w:rPr>
              <w:t>服务承诺</w:t>
            </w:r>
            <w:r>
              <w:rPr>
                <w:rFonts w:hint="eastAsia" w:ascii="宋体" w:hAnsi="宋体" w:eastAsia="宋体" w:cs="宋体"/>
                <w:color w:val="auto"/>
                <w:spacing w:val="-5"/>
                <w:sz w:val="21"/>
                <w:szCs w:val="21"/>
                <w:highlight w:val="none"/>
                <w:lang w:val="en-US" w:eastAsia="zh-CN"/>
              </w:rPr>
              <w:t>5</w:t>
            </w:r>
            <w:r>
              <w:rPr>
                <w:rFonts w:ascii="宋体" w:hAnsi="宋体" w:eastAsia="宋体" w:cs="宋体"/>
                <w:color w:val="auto"/>
                <w:spacing w:val="-5"/>
                <w:sz w:val="21"/>
                <w:szCs w:val="21"/>
                <w:highlight w:val="none"/>
              </w:rPr>
              <w:t>分</w:t>
            </w:r>
          </w:p>
        </w:tc>
        <w:tc>
          <w:tcPr>
            <w:tcW w:w="6123" w:type="dxa"/>
            <w:vAlign w:val="top"/>
          </w:tcPr>
          <w:p w14:paraId="35EBE6F2">
            <w:pPr>
              <w:spacing w:before="81" w:line="249" w:lineRule="auto"/>
              <w:ind w:left="12" w:leftChars="0" w:right="84" w:rightChars="0" w:firstLine="51" w:firstLineChars="0"/>
              <w:rPr>
                <w:color w:val="auto"/>
                <w:highlight w:val="none"/>
              </w:rPr>
            </w:pPr>
            <w:r>
              <w:rPr>
                <w:rFonts w:ascii="宋体" w:hAnsi="宋体" w:eastAsia="宋体" w:cs="宋体"/>
                <w:color w:val="auto"/>
                <w:spacing w:val="1"/>
                <w:sz w:val="21"/>
                <w:szCs w:val="21"/>
                <w:highlight w:val="none"/>
              </w:rPr>
              <w:t>采购人可接受相应的服务承诺</w:t>
            </w:r>
            <w:r>
              <w:rPr>
                <w:rFonts w:ascii="宋体" w:hAnsi="宋体" w:eastAsia="宋体" w:cs="宋体"/>
                <w:color w:val="auto"/>
                <w:spacing w:val="-4"/>
                <w:sz w:val="21"/>
                <w:szCs w:val="21"/>
                <w:highlight w:val="none"/>
              </w:rPr>
              <w:t>综合比较，优者得</w:t>
            </w:r>
            <w:r>
              <w:rPr>
                <w:rFonts w:hint="eastAsia" w:ascii="宋体" w:hAnsi="宋体" w:eastAsia="宋体" w:cs="宋体"/>
                <w:color w:val="auto"/>
                <w:spacing w:val="-4"/>
                <w:sz w:val="21"/>
                <w:szCs w:val="21"/>
                <w:highlight w:val="none"/>
                <w:lang w:val="en-US" w:eastAsia="zh-CN"/>
              </w:rPr>
              <w:t>5-3.1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分，一般者得1</w:t>
            </w:r>
            <w:r>
              <w:rPr>
                <w:rFonts w:hint="eastAsia" w:ascii="宋体" w:hAnsi="宋体" w:eastAsia="宋体" w:cs="宋体"/>
                <w:color w:val="auto"/>
                <w:spacing w:val="-5"/>
                <w:sz w:val="21"/>
                <w:szCs w:val="21"/>
                <w:highlight w:val="none"/>
                <w:lang w:val="en-US" w:eastAsia="zh-CN"/>
              </w:rPr>
              <w:t>-0.1</w:t>
            </w:r>
            <w:r>
              <w:rPr>
                <w:rFonts w:ascii="宋体" w:hAnsi="宋体" w:eastAsia="宋体" w:cs="宋体"/>
                <w:color w:val="auto"/>
                <w:spacing w:val="-5"/>
                <w:sz w:val="21"/>
                <w:szCs w:val="21"/>
                <w:highlight w:val="none"/>
              </w:rPr>
              <w:t>分，没有得0分</w:t>
            </w:r>
            <w:r>
              <w:rPr>
                <w:rFonts w:ascii="宋体" w:hAnsi="宋体" w:eastAsia="宋体" w:cs="宋体"/>
                <w:color w:val="auto"/>
                <w:spacing w:val="-21"/>
                <w:w w:val="99"/>
                <w:sz w:val="21"/>
                <w:szCs w:val="21"/>
                <w:highlight w:val="none"/>
              </w:rPr>
              <w:t>。</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color w:val="auto"/>
                <w:highlight w:val="none"/>
              </w:rPr>
            </w:pPr>
          </w:p>
        </w:tc>
        <w:tc>
          <w:tcPr>
            <w:tcW w:w="937" w:type="dxa"/>
            <w:vMerge w:val="continue"/>
            <w:vAlign w:val="top"/>
          </w:tcPr>
          <w:p w14:paraId="45C0E5E6">
            <w:pPr>
              <w:rPr>
                <w:color w:val="auto"/>
                <w:highlight w:val="none"/>
              </w:rPr>
            </w:pPr>
          </w:p>
        </w:tc>
        <w:tc>
          <w:tcPr>
            <w:tcW w:w="1869" w:type="dxa"/>
            <w:vAlign w:val="top"/>
          </w:tcPr>
          <w:p w14:paraId="4075D66A">
            <w:pPr>
              <w:spacing w:line="294" w:lineRule="auto"/>
              <w:rPr>
                <w:rFonts w:ascii="宋体"/>
                <w:color w:val="auto"/>
                <w:sz w:val="21"/>
                <w:highlight w:val="none"/>
              </w:rPr>
            </w:pPr>
          </w:p>
          <w:p w14:paraId="354674EA">
            <w:pPr>
              <w:spacing w:before="68" w:line="184" w:lineRule="auto"/>
              <w:ind w:firstLine="327" w:firstLineChars="0"/>
              <w:rPr>
                <w:color w:val="auto"/>
                <w:highlight w:val="none"/>
              </w:rPr>
            </w:pPr>
            <w:r>
              <w:rPr>
                <w:rFonts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color w:val="auto"/>
                <w:highlight w:val="none"/>
              </w:rPr>
            </w:pPr>
            <w:r>
              <w:rPr>
                <w:rFonts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ascii="宋体" w:hAnsi="宋体" w:eastAsia="宋体" w:cs="宋体"/>
                <w:color w:val="auto"/>
                <w:spacing w:val="-4"/>
                <w:sz w:val="21"/>
                <w:szCs w:val="21"/>
                <w:highlight w:val="none"/>
              </w:rPr>
              <w:t>年至今完成类似项目业绩，每有一项加2分，最高得6分</w:t>
            </w: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6D684356">
      <w:pPr>
        <w:rPr>
          <w:color w:val="FF0000"/>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3" w:name="_bookmark4"/>
      <w:bookmarkEnd w:id="3"/>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4"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4"/>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FF0000"/>
          <w:spacing w:val="0"/>
          <w:sz w:val="21"/>
          <w:szCs w:val="21"/>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5" w:name="_Toc296503025"/>
      <w:bookmarkEnd w:id="5"/>
      <w:bookmarkStart w:id="6"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6"/>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7" w:name="_Toc351203480"/>
      <w:bookmarkEnd w:id="7"/>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8" w:name="_Toc351203481"/>
      <w:r>
        <w:rPr>
          <w:rFonts w:ascii="黑体" w:hAnsi="黑体" w:eastAsia="黑体" w:cs="Times New Roman"/>
          <w:b w:val="0"/>
          <w:bCs w:val="0"/>
          <w:color w:val="auto"/>
          <w:sz w:val="22"/>
          <w:szCs w:val="22"/>
          <w:highlight w:val="none"/>
        </w:rPr>
        <w:t>一、工程概况</w:t>
      </w:r>
      <w:bookmarkEnd w:id="8"/>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9" w:name="_Toc351203482"/>
      <w:r>
        <w:rPr>
          <w:rFonts w:ascii="黑体" w:hAnsi="黑体" w:eastAsia="黑体" w:cs="Times New Roman"/>
          <w:b w:val="0"/>
          <w:bCs w:val="0"/>
          <w:color w:val="auto"/>
          <w:sz w:val="22"/>
          <w:szCs w:val="22"/>
          <w:highlight w:val="none"/>
        </w:rPr>
        <w:t>二、合同工期</w:t>
      </w:r>
      <w:bookmarkEnd w:id="9"/>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0" w:name="_Toc351203483"/>
      <w:bookmarkEnd w:id="10"/>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4"/>
      <w:r>
        <w:rPr>
          <w:rFonts w:ascii="黑体" w:hAnsi="黑体" w:eastAsia="黑体" w:cs="Times New Roman"/>
          <w:b w:val="0"/>
          <w:bCs w:val="0"/>
          <w:color w:val="auto"/>
          <w:sz w:val="22"/>
          <w:szCs w:val="22"/>
          <w:highlight w:val="none"/>
        </w:rPr>
        <w:t>四、签约合同价与合同价格形式</w:t>
      </w:r>
      <w:bookmarkEnd w:id="11"/>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5"/>
      <w:r>
        <w:rPr>
          <w:rFonts w:ascii="黑体" w:hAnsi="黑体" w:eastAsia="黑体" w:cs="Times New Roman"/>
          <w:b w:val="0"/>
          <w:bCs w:val="0"/>
          <w:color w:val="auto"/>
          <w:sz w:val="22"/>
          <w:szCs w:val="22"/>
          <w:highlight w:val="none"/>
        </w:rPr>
        <w:t>五、</w:t>
      </w:r>
      <w:bookmarkEnd w:id="12"/>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 w:name="_Toc351203486"/>
      <w:r>
        <w:rPr>
          <w:rFonts w:ascii="黑体" w:hAnsi="黑体" w:eastAsia="黑体" w:cs="Times New Roman"/>
          <w:b w:val="0"/>
          <w:bCs w:val="0"/>
          <w:color w:val="auto"/>
          <w:sz w:val="22"/>
          <w:szCs w:val="22"/>
          <w:highlight w:val="none"/>
        </w:rPr>
        <w:t>六、合同文件构成</w:t>
      </w:r>
      <w:bookmarkEnd w:id="13"/>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4" w:name="_Toc351203487"/>
      <w:r>
        <w:rPr>
          <w:rFonts w:ascii="黑体" w:hAnsi="黑体" w:eastAsia="黑体" w:cs="Times New Roman"/>
          <w:b w:val="0"/>
          <w:bCs w:val="0"/>
          <w:color w:val="auto"/>
          <w:sz w:val="22"/>
          <w:szCs w:val="22"/>
          <w:highlight w:val="none"/>
        </w:rPr>
        <w:t>七、承诺</w:t>
      </w:r>
      <w:bookmarkEnd w:id="14"/>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5" w:name="_Toc351203488"/>
      <w:bookmarkEnd w:id="15"/>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6" w:name="_Toc351203489"/>
      <w:r>
        <w:rPr>
          <w:rFonts w:ascii="黑体" w:hAnsi="黑体" w:eastAsia="黑体" w:cs="Times New Roman"/>
          <w:b w:val="0"/>
          <w:bCs w:val="0"/>
          <w:color w:val="auto"/>
          <w:sz w:val="22"/>
          <w:szCs w:val="22"/>
          <w:highlight w:val="none"/>
        </w:rPr>
        <w:t>九、签订时间</w:t>
      </w:r>
      <w:bookmarkEnd w:id="16"/>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0"/>
      <w:bookmarkEnd w:id="17"/>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1"/>
      <w:bookmarkEnd w:id="18"/>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2"/>
      <w:bookmarkEnd w:id="19"/>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0" w:name="_Toc351203493"/>
      <w:bookmarkEnd w:id="20"/>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4"/>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4"/>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yellow"/>
        </w:rPr>
      </w:pPr>
      <w:r>
        <w:rPr>
          <w:rFonts w:ascii="黑体" w:hAnsi="黑体" w:eastAsia="黑体" w:cs="Times New Roman"/>
          <w:b/>
          <w:bCs/>
          <w:color w:val="auto"/>
          <w:sz w:val="22"/>
          <w:szCs w:val="22"/>
          <w:highlight w:val="yellow"/>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1" w:name="_Toc267261692"/>
      <w:bookmarkEnd w:id="21"/>
      <w:bookmarkStart w:id="22" w:name="_Toc296346726"/>
      <w:bookmarkEnd w:id="22"/>
      <w:bookmarkStart w:id="23" w:name="_Toc296347224"/>
      <w:bookmarkEnd w:id="23"/>
      <w:bookmarkStart w:id="24" w:name="_Toc296891265"/>
      <w:bookmarkEnd w:id="24"/>
      <w:bookmarkStart w:id="25" w:name="_Toc296503225"/>
      <w:bookmarkEnd w:id="25"/>
      <w:bookmarkStart w:id="26" w:name="_Toc296891053"/>
      <w:bookmarkEnd w:id="26"/>
      <w:bookmarkStart w:id="27"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7"/>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8" w:name="_Toc296347225"/>
      <w:bookmarkEnd w:id="28"/>
      <w:bookmarkStart w:id="29" w:name="_Toc296503226"/>
      <w:bookmarkEnd w:id="29"/>
      <w:bookmarkStart w:id="30" w:name="_Toc296346727"/>
      <w:bookmarkEnd w:id="30"/>
      <w:bookmarkStart w:id="31" w:name="_Toc296891266"/>
      <w:bookmarkEnd w:id="31"/>
      <w:bookmarkStart w:id="32" w:name="_Toc296891054"/>
      <w:bookmarkEnd w:id="32"/>
      <w:bookmarkStart w:id="33" w:name="_Toc267261693"/>
      <w:bookmarkEnd w:id="33"/>
      <w:bookmarkStart w:id="34"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4"/>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5" w:name="_Toc296503227"/>
      <w:bookmarkEnd w:id="35"/>
      <w:bookmarkStart w:id="36" w:name="_Toc296347226"/>
      <w:bookmarkEnd w:id="36"/>
      <w:bookmarkStart w:id="37" w:name="_Toc296891267"/>
      <w:bookmarkEnd w:id="37"/>
      <w:bookmarkStart w:id="38" w:name="_Toc267261698"/>
      <w:bookmarkEnd w:id="38"/>
      <w:bookmarkStart w:id="39" w:name="_Toc296891055"/>
      <w:bookmarkEnd w:id="39"/>
      <w:bookmarkStart w:id="40" w:name="_Toc296346728"/>
      <w:bookmarkEnd w:id="40"/>
      <w:bookmarkStart w:id="41"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1"/>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yellow"/>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yellow"/>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yellow"/>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yellow"/>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yellow"/>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yellow"/>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yellow"/>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yellow"/>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yellow"/>
              </w:rPr>
            </w:pPr>
          </w:p>
        </w:tc>
      </w:tr>
      <w:tr w14:paraId="3FDE640A">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yellow"/>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yellow"/>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yellow"/>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yellow"/>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yellow"/>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yellow"/>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yellow"/>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yellow"/>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yellow"/>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yellow"/>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yellow"/>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yellow"/>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yellow"/>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yellow"/>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yellow"/>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yellow"/>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yellow"/>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yellow"/>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yellow"/>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yellow"/>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yellow"/>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yellow"/>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yellow"/>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yellow"/>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yellow"/>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yellow"/>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yellow"/>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yellow"/>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yellow"/>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yellow"/>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yellow"/>
        </w:rPr>
        <w:br w:type="page"/>
      </w:r>
      <w:r>
        <w:rPr>
          <w:rFonts w:ascii="仿宋_GB2312" w:hAnsi="Times New Roman" w:eastAsia="仿宋_GB2312" w:cs="Times New Roman"/>
          <w:color w:val="auto"/>
          <w:sz w:val="22"/>
          <w:szCs w:val="22"/>
          <w:highlight w:val="none"/>
        </w:rPr>
        <w:t>附</w:t>
      </w:r>
      <w:bookmarkStart w:id="42" w:name="_Toc296503228"/>
      <w:bookmarkEnd w:id="42"/>
      <w:bookmarkStart w:id="43" w:name="_Toc296891056"/>
      <w:bookmarkEnd w:id="43"/>
      <w:bookmarkStart w:id="44" w:name="_Toc267261699"/>
      <w:bookmarkEnd w:id="44"/>
      <w:bookmarkStart w:id="45" w:name="_Toc296346729"/>
      <w:bookmarkEnd w:id="45"/>
      <w:bookmarkStart w:id="46" w:name="_Toc296347227"/>
      <w:bookmarkEnd w:id="46"/>
      <w:bookmarkStart w:id="47" w:name="_Toc296891268"/>
      <w:bookmarkEnd w:id="47"/>
      <w:bookmarkStart w:id="48"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8"/>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9" w:name="_Toc296503229"/>
      <w:bookmarkEnd w:id="49"/>
      <w:bookmarkStart w:id="50" w:name="_Toc296346730"/>
      <w:bookmarkEnd w:id="50"/>
      <w:bookmarkStart w:id="51" w:name="_Toc296891269"/>
      <w:bookmarkEnd w:id="51"/>
      <w:bookmarkStart w:id="52" w:name="_Toc296891057"/>
      <w:bookmarkEnd w:id="52"/>
      <w:bookmarkStart w:id="53" w:name="_Toc296347228"/>
      <w:bookmarkEnd w:id="53"/>
      <w:bookmarkStart w:id="54"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4"/>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5" w:name="_Toc267261701"/>
      <w:bookmarkEnd w:id="55"/>
      <w:r>
        <w:rPr>
          <w:rFonts w:ascii="仿宋_GB2312" w:hAnsi="Times New Roman" w:eastAsia="仿宋_GB2312" w:cs="Times New Roman"/>
          <w:color w:val="auto"/>
          <w:sz w:val="22"/>
          <w:szCs w:val="22"/>
          <w:highlight w:val="none"/>
        </w:rPr>
        <w:t>附</w:t>
      </w:r>
      <w:bookmarkStart w:id="56" w:name="_Toc296891271"/>
      <w:bookmarkEnd w:id="56"/>
      <w:bookmarkStart w:id="57" w:name="_Toc296503231"/>
      <w:bookmarkEnd w:id="57"/>
      <w:bookmarkStart w:id="58" w:name="_Toc296891059"/>
      <w:bookmarkEnd w:id="58"/>
      <w:bookmarkStart w:id="59" w:name="_Toc296347230"/>
      <w:bookmarkEnd w:id="59"/>
      <w:bookmarkStart w:id="60" w:name="_Toc296346732"/>
      <w:bookmarkEnd w:id="60"/>
      <w:bookmarkStart w:id="61"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1"/>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2" w:name="_Toc296891060"/>
      <w:bookmarkEnd w:id="62"/>
      <w:bookmarkStart w:id="63" w:name="_Toc267261702"/>
      <w:bookmarkEnd w:id="63"/>
      <w:bookmarkStart w:id="64" w:name="_Toc296346733"/>
      <w:bookmarkEnd w:id="64"/>
      <w:bookmarkStart w:id="65" w:name="_Toc296891272"/>
      <w:bookmarkEnd w:id="65"/>
      <w:bookmarkStart w:id="66" w:name="_Toc296503232"/>
      <w:bookmarkEnd w:id="66"/>
      <w:bookmarkStart w:id="67" w:name="_Toc296347231"/>
      <w:bookmarkEnd w:id="67"/>
      <w:bookmarkStart w:id="68"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8"/>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9" w:name="_Toc296346734"/>
      <w:bookmarkEnd w:id="69"/>
      <w:bookmarkStart w:id="70" w:name="_Toc296891061"/>
      <w:bookmarkEnd w:id="70"/>
      <w:bookmarkStart w:id="71" w:name="_Toc296891273"/>
      <w:bookmarkEnd w:id="71"/>
      <w:bookmarkStart w:id="72" w:name="_Toc296347232"/>
      <w:bookmarkEnd w:id="72"/>
      <w:bookmarkStart w:id="73" w:name="_Toc296503233"/>
      <w:bookmarkEnd w:id="73"/>
      <w:bookmarkStart w:id="74"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4"/>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5" w:name="_bookmark5"/>
      <w:bookmarkEnd w:id="75"/>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6" w:name="_bookmark6"/>
      <w:bookmarkEnd w:id="76"/>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7" w:name="_bookmark8"/>
      <w:bookmarkEnd w:id="77"/>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337F014">
      <w:pPr>
        <w:tabs>
          <w:tab w:val="left" w:pos="3197"/>
        </w:tabs>
        <w:spacing w:before="344" w:line="411" w:lineRule="auto"/>
        <w:ind w:left="2065" w:right="685" w:hanging="138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r>
        <w:rPr>
          <w:rFonts w:ascii="宋体" w:hAnsi="宋体" w:eastAsia="宋体" w:cs="宋体"/>
          <w:color w:val="auto"/>
          <w:sz w:val="21"/>
          <w:szCs w:val="21"/>
          <w:highlight w:val="none"/>
          <w:u w:val="single" w:color="auto"/>
        </w:rPr>
        <w:tab/>
      </w:r>
      <w:r>
        <w:rPr>
          <w:rFonts w:ascii="宋体" w:hAnsi="宋体" w:eastAsia="宋体" w:cs="宋体"/>
          <w:color w:val="auto"/>
          <w:spacing w:val="-9"/>
          <w:sz w:val="28"/>
          <w:szCs w:val="28"/>
          <w:highlight w:val="none"/>
        </w:rPr>
        <w:t>年月日</w:t>
      </w:r>
    </w:p>
    <w:p w14:paraId="5A8D7751">
      <w:pPr>
        <w:rPr>
          <w:color w:val="auto"/>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8" w:name="_bookmark9"/>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31BE36D8">
      <w:pPr>
        <w:tabs>
          <w:tab w:val="left" w:pos="5887"/>
        </w:tabs>
        <w:spacing w:before="229" w:line="184" w:lineRule="auto"/>
        <w:ind w:firstLine="503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39BDA600">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FF0000"/>
                <w:sz w:val="21"/>
                <w:highlight w:val="none"/>
              </w:rPr>
            </w:pPr>
          </w:p>
          <w:p w14:paraId="5312D1F6">
            <w:pPr>
              <w:spacing w:before="59" w:line="180" w:lineRule="auto"/>
              <w:ind w:firstLine="286"/>
              <w:rPr>
                <w:rFonts w:ascii="宋体" w:hAnsi="宋体" w:eastAsia="宋体" w:cs="宋体"/>
                <w:color w:val="FF0000"/>
                <w:sz w:val="18"/>
                <w:szCs w:val="18"/>
                <w:highlight w:val="none"/>
              </w:rPr>
            </w:pPr>
            <w:r>
              <w:rPr>
                <w:rFonts w:ascii="宋体" w:hAnsi="宋体" w:eastAsia="宋体" w:cs="宋体"/>
                <w:color w:val="FF0000"/>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FF0000"/>
                <w:sz w:val="18"/>
                <w:szCs w:val="18"/>
                <w:highlight w:val="none"/>
              </w:rPr>
            </w:pPr>
            <w:r>
              <w:rPr>
                <w:rFonts w:ascii="宋体" w:hAnsi="宋体" w:eastAsia="宋体" w:cs="宋体"/>
                <w:color w:val="FF0000"/>
                <w:spacing w:val="-5"/>
                <w:sz w:val="18"/>
                <w:szCs w:val="18"/>
                <w:highlight w:val="none"/>
              </w:rPr>
              <w:t>工期</w:t>
            </w:r>
          </w:p>
        </w:tc>
        <w:tc>
          <w:tcPr>
            <w:tcW w:w="1098" w:type="dxa"/>
            <w:vAlign w:val="top"/>
          </w:tcPr>
          <w:p w14:paraId="231ABB34">
            <w:pPr>
              <w:spacing w:line="245" w:lineRule="auto"/>
              <w:rPr>
                <w:rFonts w:ascii="宋体"/>
                <w:color w:val="FF0000"/>
                <w:sz w:val="21"/>
                <w:highlight w:val="none"/>
              </w:rPr>
            </w:pPr>
          </w:p>
          <w:p w14:paraId="2D96BBDF">
            <w:pPr>
              <w:spacing w:before="59" w:line="180" w:lineRule="auto"/>
              <w:ind w:firstLine="250"/>
              <w:rPr>
                <w:rFonts w:ascii="宋体" w:hAnsi="宋体" w:eastAsia="宋体" w:cs="宋体"/>
                <w:color w:val="FF0000"/>
                <w:sz w:val="18"/>
                <w:szCs w:val="18"/>
                <w:highlight w:val="none"/>
              </w:rPr>
            </w:pPr>
            <w:r>
              <w:rPr>
                <w:rFonts w:ascii="宋体" w:hAnsi="宋体" w:eastAsia="宋体" w:cs="宋体"/>
                <w:color w:val="FF0000"/>
                <w:spacing w:val="-3"/>
                <w:sz w:val="18"/>
                <w:szCs w:val="18"/>
                <w:highlight w:val="none"/>
              </w:rPr>
              <w:t>1.1.4.3</w:t>
            </w:r>
          </w:p>
        </w:tc>
        <w:tc>
          <w:tcPr>
            <w:tcW w:w="5631" w:type="dxa"/>
            <w:vAlign w:val="top"/>
          </w:tcPr>
          <w:p w14:paraId="59C07523">
            <w:pPr>
              <w:spacing w:line="278" w:lineRule="auto"/>
              <w:rPr>
                <w:rFonts w:ascii="宋体"/>
                <w:color w:val="FF0000"/>
                <w:sz w:val="21"/>
                <w:highlight w:val="none"/>
              </w:rPr>
            </w:pPr>
          </w:p>
          <w:p w14:paraId="32694283">
            <w:pPr>
              <w:spacing w:before="59" w:line="184" w:lineRule="auto"/>
              <w:ind w:firstLine="8"/>
              <w:rPr>
                <w:rFonts w:ascii="宋体" w:hAnsi="宋体" w:eastAsia="宋体" w:cs="宋体"/>
                <w:color w:val="FF0000"/>
                <w:sz w:val="18"/>
                <w:szCs w:val="18"/>
                <w:highlight w:val="none"/>
              </w:rPr>
            </w:pPr>
            <w:r>
              <w:rPr>
                <w:rFonts w:hint="eastAsia" w:ascii="宋体" w:hAnsi="宋体" w:eastAsia="宋体" w:cs="宋体"/>
                <w:color w:val="0000FF"/>
                <w:spacing w:val="-3"/>
                <w:sz w:val="18"/>
                <w:szCs w:val="18"/>
                <w:highlight w:val="none"/>
                <w:lang w:eastAsia="zh-CN"/>
              </w:rPr>
              <w:t>2025年6月30日至2025年08月30日</w:t>
            </w:r>
            <w:r>
              <w:rPr>
                <w:rFonts w:ascii="宋体" w:hAnsi="宋体" w:eastAsia="宋体" w:cs="宋体"/>
                <w:color w:val="0000FF"/>
                <w:spacing w:val="-3"/>
                <w:sz w:val="18"/>
                <w:szCs w:val="18"/>
                <w:highlight w:val="none"/>
              </w:rPr>
              <w:t>；</w:t>
            </w:r>
          </w:p>
        </w:tc>
        <w:tc>
          <w:tcPr>
            <w:tcW w:w="903" w:type="dxa"/>
            <w:vAlign w:val="top"/>
          </w:tcPr>
          <w:p w14:paraId="27130B28">
            <w:pPr>
              <w:rPr>
                <w:rFonts w:ascii="宋体"/>
                <w:color w:val="FF0000"/>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FF0000"/>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FF0000"/>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FF0000"/>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FF0000"/>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FF0000"/>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FF0000"/>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FF0000"/>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FF0000"/>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FF0000"/>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FF0000"/>
                <w:sz w:val="21"/>
                <w:highlight w:val="none"/>
              </w:rPr>
            </w:pPr>
          </w:p>
        </w:tc>
      </w:tr>
    </w:tbl>
    <w:p w14:paraId="5068776B">
      <w:pPr>
        <w:spacing w:line="250" w:lineRule="auto"/>
        <w:rPr>
          <w:rFonts w:ascii="宋体"/>
          <w:color w:val="FF0000"/>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68F94F83">
      <w:pPr>
        <w:spacing w:before="240" w:line="184" w:lineRule="auto"/>
        <w:ind w:firstLine="817"/>
        <w:outlineLvl w:val="0"/>
        <w:rPr>
          <w:rFonts w:ascii="宋体" w:hAnsi="宋体" w:eastAsia="宋体" w:cs="宋体"/>
          <w:color w:val="auto"/>
          <w:sz w:val="24"/>
          <w:szCs w:val="24"/>
          <w:highlight w:val="none"/>
        </w:rPr>
      </w:pPr>
      <w:r>
        <w:rPr>
          <w:rFonts w:ascii="宋体" w:hAnsi="宋体" w:eastAsia="宋体" w:cs="宋体"/>
          <w:color w:val="auto"/>
          <w:spacing w:val="-22"/>
          <w:w w:val="94"/>
          <w:sz w:val="24"/>
          <w:szCs w:val="24"/>
          <w:highlight w:val="none"/>
        </w:rPr>
        <w:t>日期：年月日</w:t>
      </w: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FF0000"/>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9" w:name="_bookmark10"/>
      <w:bookmarkEnd w:id="79"/>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pPr w:leftFromText="180" w:rightFromText="180" w:vertAnchor="text" w:horzAnchor="page" w:tblpX="731" w:tblpY="37"/>
        <w:tblOverlap w:val="never"/>
        <w:tblW w:w="101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8"/>
        <w:gridCol w:w="1377"/>
        <w:gridCol w:w="1631"/>
        <w:gridCol w:w="1305"/>
        <w:gridCol w:w="1500"/>
        <w:gridCol w:w="1395"/>
        <w:gridCol w:w="1175"/>
        <w:gridCol w:w="1175"/>
      </w:tblGrid>
      <w:tr w14:paraId="4F093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588"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377"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631"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305"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500"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项目经理</w:t>
            </w:r>
          </w:p>
        </w:tc>
        <w:tc>
          <w:tcPr>
            <w:tcW w:w="1395" w:type="dxa"/>
            <w:vAlign w:val="top"/>
          </w:tcPr>
          <w:p w14:paraId="2A0DE4AB">
            <w:pPr>
              <w:spacing w:line="308" w:lineRule="auto"/>
              <w:rPr>
                <w:rFonts w:ascii="宋体"/>
                <w:color w:val="auto"/>
                <w:sz w:val="21"/>
                <w:highlight w:val="none"/>
              </w:rPr>
            </w:pPr>
          </w:p>
          <w:p w14:paraId="5395283F">
            <w:pPr>
              <w:spacing w:before="78" w:line="184" w:lineRule="auto"/>
              <w:jc w:val="center"/>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磋商保证金</w:t>
            </w:r>
          </w:p>
          <w:p w14:paraId="7143C22F">
            <w:pPr>
              <w:spacing w:before="78" w:line="184" w:lineRule="auto"/>
              <w:jc w:val="center"/>
              <w:rPr>
                <w:rFonts w:hint="eastAsia" w:ascii="宋体" w:hAnsi="宋体" w:eastAsia="宋体" w:cs="宋体"/>
                <w:color w:val="auto"/>
                <w:sz w:val="24"/>
                <w:szCs w:val="24"/>
                <w:highlight w:val="none"/>
                <w:lang w:eastAsia="zh-CN"/>
              </w:rPr>
            </w:pPr>
          </w:p>
        </w:tc>
        <w:tc>
          <w:tcPr>
            <w:tcW w:w="1175" w:type="dxa"/>
            <w:vAlign w:val="center"/>
          </w:tcPr>
          <w:p w14:paraId="1463A5EA">
            <w:pPr>
              <w:spacing w:before="78" w:line="184" w:lineRule="auto"/>
              <w:jc w:val="center"/>
              <w:rPr>
                <w:rFonts w:hint="default" w:ascii="宋体" w:hAnsi="宋体" w:eastAsia="宋体" w:cs="宋体"/>
                <w:color w:val="auto"/>
                <w:spacing w:val="-3"/>
                <w:sz w:val="24"/>
                <w:szCs w:val="24"/>
                <w:highlight w:val="none"/>
                <w:lang w:val="en-US" w:eastAsia="zh-CN"/>
              </w:rPr>
            </w:pPr>
            <w:r>
              <w:rPr>
                <w:rFonts w:ascii="宋体" w:hAnsi="宋体" w:eastAsia="宋体" w:cs="宋体"/>
                <w:color w:val="auto"/>
                <w:spacing w:val="-7"/>
                <w:sz w:val="24"/>
                <w:szCs w:val="24"/>
                <w:highlight w:val="none"/>
              </w:rPr>
              <w:t>工期</w:t>
            </w:r>
          </w:p>
        </w:tc>
        <w:tc>
          <w:tcPr>
            <w:tcW w:w="1175" w:type="dxa"/>
            <w:vAlign w:val="center"/>
          </w:tcPr>
          <w:p w14:paraId="5A7F0018">
            <w:pPr>
              <w:spacing w:before="78" w:line="184" w:lineRule="auto"/>
              <w:jc w:val="center"/>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备注</w:t>
            </w:r>
          </w:p>
        </w:tc>
      </w:tr>
      <w:tr w14:paraId="09B4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588" w:type="dxa"/>
            <w:vAlign w:val="top"/>
          </w:tcPr>
          <w:p w14:paraId="25E6E87B">
            <w:pPr>
              <w:rPr>
                <w:rFonts w:ascii="宋体"/>
                <w:color w:val="auto"/>
                <w:sz w:val="21"/>
                <w:highlight w:val="none"/>
              </w:rPr>
            </w:pPr>
          </w:p>
        </w:tc>
        <w:tc>
          <w:tcPr>
            <w:tcW w:w="1377" w:type="dxa"/>
            <w:vAlign w:val="top"/>
          </w:tcPr>
          <w:p w14:paraId="534F0005">
            <w:pPr>
              <w:rPr>
                <w:rFonts w:ascii="宋体"/>
                <w:color w:val="auto"/>
                <w:sz w:val="21"/>
                <w:highlight w:val="none"/>
              </w:rPr>
            </w:pPr>
          </w:p>
        </w:tc>
        <w:tc>
          <w:tcPr>
            <w:tcW w:w="1631" w:type="dxa"/>
            <w:vAlign w:val="top"/>
          </w:tcPr>
          <w:p w14:paraId="1795A782">
            <w:pPr>
              <w:rPr>
                <w:rFonts w:ascii="宋体"/>
                <w:color w:val="auto"/>
                <w:sz w:val="21"/>
                <w:highlight w:val="none"/>
              </w:rPr>
            </w:pPr>
          </w:p>
        </w:tc>
        <w:tc>
          <w:tcPr>
            <w:tcW w:w="1305" w:type="dxa"/>
            <w:vAlign w:val="top"/>
          </w:tcPr>
          <w:p w14:paraId="1DFE6FA5">
            <w:pPr>
              <w:rPr>
                <w:rFonts w:ascii="宋体"/>
                <w:color w:val="auto"/>
                <w:sz w:val="21"/>
                <w:highlight w:val="none"/>
              </w:rPr>
            </w:pPr>
          </w:p>
        </w:tc>
        <w:tc>
          <w:tcPr>
            <w:tcW w:w="1500" w:type="dxa"/>
            <w:vAlign w:val="top"/>
          </w:tcPr>
          <w:p w14:paraId="6372A500">
            <w:pPr>
              <w:rPr>
                <w:rFonts w:ascii="宋体"/>
                <w:color w:val="auto"/>
                <w:sz w:val="21"/>
                <w:highlight w:val="none"/>
              </w:rPr>
            </w:pPr>
          </w:p>
        </w:tc>
        <w:tc>
          <w:tcPr>
            <w:tcW w:w="1395" w:type="dxa"/>
            <w:vAlign w:val="top"/>
          </w:tcPr>
          <w:p w14:paraId="6D1D0D12">
            <w:pPr>
              <w:rPr>
                <w:rFonts w:ascii="宋体"/>
                <w:color w:val="auto"/>
                <w:sz w:val="21"/>
                <w:highlight w:val="none"/>
              </w:rPr>
            </w:pPr>
          </w:p>
        </w:tc>
        <w:tc>
          <w:tcPr>
            <w:tcW w:w="1175" w:type="dxa"/>
            <w:vAlign w:val="top"/>
          </w:tcPr>
          <w:p w14:paraId="1B5BB854">
            <w:pPr>
              <w:rPr>
                <w:rFonts w:ascii="宋体"/>
                <w:color w:val="auto"/>
                <w:sz w:val="21"/>
                <w:highlight w:val="none"/>
              </w:rPr>
            </w:pPr>
          </w:p>
        </w:tc>
        <w:tc>
          <w:tcPr>
            <w:tcW w:w="1175" w:type="dxa"/>
            <w:vAlign w:val="top"/>
          </w:tcPr>
          <w:p w14:paraId="34DE027C">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77345D9F">
      <w:pPr>
        <w:spacing w:before="102" w:line="184" w:lineRule="auto"/>
        <w:ind w:firstLine="49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、本表为开标时唱标用，应单独用小信封密封、送达。</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084A6AEF">
      <w:pPr>
        <w:tabs>
          <w:tab w:val="left" w:pos="7152"/>
        </w:tabs>
        <w:spacing w:before="69" w:line="184" w:lineRule="auto"/>
        <w:ind w:firstLine="6514"/>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5DE044A">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80" w:name="_bookmark11"/>
      <w:bookmarkEnd w:id="80"/>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52570A">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成立时间：年月日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1D85C449">
      <w:pPr>
        <w:tabs>
          <w:tab w:val="left" w:pos="4412"/>
        </w:tabs>
        <w:spacing w:before="230" w:line="184" w:lineRule="auto"/>
        <w:ind w:firstLine="3667"/>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
          <w:sz w:val="21"/>
          <w:szCs w:val="21"/>
          <w:highlight w:val="none"/>
        </w:rPr>
        <w:t>年月日</w:t>
      </w:r>
    </w:p>
    <w:p w14:paraId="3D2479FC">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3E9E1579">
      <w:pPr>
        <w:tabs>
          <w:tab w:val="left" w:pos="3047"/>
        </w:tabs>
        <w:spacing w:before="69" w:line="184" w:lineRule="auto"/>
        <w:ind w:firstLine="2303"/>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5BEDAC29">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1" w:name="_bookmark12"/>
      <w:bookmarkEnd w:id="81"/>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2" w:name="_bookmark13"/>
      <w:bookmarkEnd w:id="82"/>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23C83BD9">
      <w:pPr>
        <w:tabs>
          <w:tab w:val="left" w:pos="6940"/>
        </w:tabs>
        <w:spacing w:before="68" w:line="184" w:lineRule="auto"/>
        <w:ind w:firstLine="619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83A429E">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9"/>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4"/>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3" w:name="_bookmark14"/>
      <w:bookmarkEnd w:id="83"/>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（1）施工方案及技术措施；</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t>质量管理体系与措施</w:t>
      </w:r>
      <w:r>
        <w:rPr>
          <w:rFonts w:hint="eastAsia" w:ascii="宋体" w:hAnsi="宋体" w:eastAsia="宋体" w:cs="宋体"/>
          <w:color w:val="auto"/>
          <w:highlight w:val="none"/>
        </w:rPr>
        <w:t>；</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color w:val="auto"/>
          <w:highlight w:val="none"/>
        </w:rPr>
        <w:t>工程进度计划与措施</w:t>
      </w:r>
      <w:r>
        <w:rPr>
          <w:rFonts w:hint="eastAsia" w:ascii="宋体" w:hAnsi="宋体" w:eastAsia="宋体" w:cs="宋体"/>
          <w:color w:val="auto"/>
          <w:highlight w:val="none"/>
        </w:rPr>
        <w:t>（包括以横道图或标明关键线路的网络进度计划、保障进度计划需要的主要施工机械设备、劳动力需求计划及保证措施及其他保证措施等）；</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r>
        <w:rPr>
          <w:color w:val="auto"/>
          <w:highlight w:val="none"/>
        </w:rPr>
        <w:t>安全管理体系与措施</w:t>
      </w:r>
      <w:r>
        <w:rPr>
          <w:rFonts w:hint="eastAsia" w:ascii="宋体" w:hAnsi="宋体" w:eastAsia="宋体" w:cs="宋体"/>
          <w:color w:val="auto"/>
          <w:highlight w:val="none"/>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（5）环境标志产品及环境保护管理体系与措施；</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r>
        <w:rPr>
          <w:color w:val="auto"/>
          <w:highlight w:val="none"/>
        </w:rPr>
        <w:t>主要施工机械设备情况</w:t>
      </w:r>
      <w:r>
        <w:rPr>
          <w:rFonts w:hint="eastAsia" w:ascii="宋体" w:hAnsi="宋体" w:eastAsia="宋体" w:cs="宋体"/>
          <w:color w:val="auto"/>
          <w:highlight w:val="none"/>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w:t>
      </w:r>
      <w:r>
        <w:rPr>
          <w:color w:val="auto"/>
          <w:highlight w:val="none"/>
        </w:rPr>
        <w:t>劳动力安排计划</w:t>
      </w:r>
      <w:r>
        <w:rPr>
          <w:rFonts w:hint="eastAsia" w:ascii="宋体" w:hAnsi="宋体" w:eastAsia="宋体" w:cs="宋体"/>
          <w:color w:val="auto"/>
          <w:highlight w:val="none"/>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w:t>
      </w:r>
      <w:r>
        <w:rPr>
          <w:color w:val="auto"/>
          <w:highlight w:val="none"/>
        </w:rPr>
        <w:t>原材料进场计划</w:t>
      </w:r>
      <w:r>
        <w:rPr>
          <w:rFonts w:hint="eastAsia" w:ascii="宋体" w:hAnsi="宋体" w:eastAsia="宋体" w:cs="宋体"/>
          <w:color w:val="auto"/>
          <w:highlight w:val="none"/>
        </w:rPr>
        <w:t>；</w:t>
      </w:r>
    </w:p>
    <w:p w14:paraId="046E42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w:t>
      </w:r>
      <w:r>
        <w:rPr>
          <w:color w:val="auto"/>
          <w:highlight w:val="none"/>
        </w:rPr>
        <w:t>冬</w:t>
      </w:r>
      <w:r>
        <w:rPr>
          <w:rFonts w:hint="eastAsia" w:eastAsia="宋体"/>
          <w:color w:val="auto"/>
          <w:highlight w:val="none"/>
          <w:lang w:val="en-US" w:eastAsia="zh-CN"/>
        </w:rPr>
        <w:t>/</w:t>
      </w:r>
      <w:r>
        <w:rPr>
          <w:color w:val="auto"/>
          <w:highlight w:val="none"/>
        </w:rPr>
        <w:t>雨季施工措施</w:t>
      </w:r>
      <w:r>
        <w:rPr>
          <w:rFonts w:hint="eastAsia" w:ascii="宋体" w:hAnsi="宋体" w:eastAsia="宋体" w:cs="宋体"/>
          <w:color w:val="auto"/>
          <w:highlight w:val="none"/>
        </w:rPr>
        <w:t>；</w:t>
      </w:r>
    </w:p>
    <w:p w14:paraId="105F15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（10）试验、检验仪器设备</w:t>
      </w:r>
    </w:p>
    <w:p w14:paraId="34FFAB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w:t>
      </w:r>
      <w:r>
        <w:rPr>
          <w:color w:val="auto"/>
          <w:highlight w:val="none"/>
        </w:rPr>
        <w:t>紧急情况的处理措施、预案以及抵抗风险的措施</w:t>
      </w:r>
      <w:r>
        <w:rPr>
          <w:rFonts w:hint="eastAsia" w:ascii="宋体" w:hAnsi="宋体" w:eastAsia="宋体" w:cs="宋体"/>
          <w:color w:val="auto"/>
          <w:highlight w:val="none"/>
        </w:rPr>
        <w:t>；</w:t>
      </w:r>
    </w:p>
    <w:p w14:paraId="3A9703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）磋商文件规定的其他内容。</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4" w:name="_bookmark15"/>
      <w:bookmarkEnd w:id="84"/>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12E5C187">
      <w:pPr>
        <w:tabs>
          <w:tab w:val="left" w:pos="8029"/>
        </w:tabs>
        <w:spacing w:before="69" w:line="184" w:lineRule="auto"/>
        <w:ind w:firstLine="6968"/>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0"/>
          <w:w w:val="98"/>
          <w:sz w:val="21"/>
          <w:szCs w:val="21"/>
          <w:highlight w:val="none"/>
        </w:rPr>
        <w:t>年月日</w:t>
      </w:r>
    </w:p>
    <w:p w14:paraId="36F8DFCB">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5" w:name="_bookmark16"/>
      <w:bookmarkEnd w:id="85"/>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备注：本表后应附企业法人营业执照（副本）及其年检合格的证明材料、企业资质证书（副本）、安全生产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5"/>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6" w:name="_bookmark17"/>
      <w:bookmarkEnd w:id="86"/>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abstractNum w:abstractNumId="4">
    <w:nsid w:val="500AC109"/>
    <w:multiLevelType w:val="singleLevel"/>
    <w:tmpl w:val="500AC109"/>
    <w:lvl w:ilvl="0" w:tentative="0">
      <w:start w:val="1"/>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4D8320E"/>
    <w:rsid w:val="0510138C"/>
    <w:rsid w:val="060D2532"/>
    <w:rsid w:val="07043A2A"/>
    <w:rsid w:val="079D0404"/>
    <w:rsid w:val="09884E08"/>
    <w:rsid w:val="099A6CE1"/>
    <w:rsid w:val="09CB082F"/>
    <w:rsid w:val="0A1B6B19"/>
    <w:rsid w:val="0A8E4C5A"/>
    <w:rsid w:val="0AA07D7C"/>
    <w:rsid w:val="0AD4033B"/>
    <w:rsid w:val="0BF80C52"/>
    <w:rsid w:val="0C34081F"/>
    <w:rsid w:val="0CC630B2"/>
    <w:rsid w:val="0D6B7A3F"/>
    <w:rsid w:val="0DF94B88"/>
    <w:rsid w:val="0ED61B00"/>
    <w:rsid w:val="0F1936B9"/>
    <w:rsid w:val="0F557518"/>
    <w:rsid w:val="0FC67502"/>
    <w:rsid w:val="101D5C28"/>
    <w:rsid w:val="10210AFC"/>
    <w:rsid w:val="10BD35C7"/>
    <w:rsid w:val="10EA2DAC"/>
    <w:rsid w:val="126A28C1"/>
    <w:rsid w:val="12C81773"/>
    <w:rsid w:val="12D2261E"/>
    <w:rsid w:val="136C006D"/>
    <w:rsid w:val="14012901"/>
    <w:rsid w:val="15170DCC"/>
    <w:rsid w:val="157479A5"/>
    <w:rsid w:val="17E21D62"/>
    <w:rsid w:val="18397E11"/>
    <w:rsid w:val="18CC3221"/>
    <w:rsid w:val="195A724C"/>
    <w:rsid w:val="196813D1"/>
    <w:rsid w:val="1A5B5BFF"/>
    <w:rsid w:val="1B3B1E61"/>
    <w:rsid w:val="1B6C37E6"/>
    <w:rsid w:val="1B8619AF"/>
    <w:rsid w:val="1BC63B05"/>
    <w:rsid w:val="1C0B010F"/>
    <w:rsid w:val="1C17673A"/>
    <w:rsid w:val="1C60278F"/>
    <w:rsid w:val="1C695E1F"/>
    <w:rsid w:val="1C9658B2"/>
    <w:rsid w:val="1CEE4B08"/>
    <w:rsid w:val="1D85140C"/>
    <w:rsid w:val="1DA33B45"/>
    <w:rsid w:val="1DA7787E"/>
    <w:rsid w:val="1E3B5B2B"/>
    <w:rsid w:val="1F4679AA"/>
    <w:rsid w:val="1F5074C5"/>
    <w:rsid w:val="1F887176"/>
    <w:rsid w:val="1FD227F1"/>
    <w:rsid w:val="20831A0C"/>
    <w:rsid w:val="20964936"/>
    <w:rsid w:val="20EF4561"/>
    <w:rsid w:val="21331BAA"/>
    <w:rsid w:val="21681348"/>
    <w:rsid w:val="22031F06"/>
    <w:rsid w:val="22E96949"/>
    <w:rsid w:val="234F603A"/>
    <w:rsid w:val="24007DBC"/>
    <w:rsid w:val="24453B95"/>
    <w:rsid w:val="247C1E57"/>
    <w:rsid w:val="253C48E1"/>
    <w:rsid w:val="255C2D4F"/>
    <w:rsid w:val="26E23A9A"/>
    <w:rsid w:val="271251B0"/>
    <w:rsid w:val="27843D3D"/>
    <w:rsid w:val="27875542"/>
    <w:rsid w:val="28655AFE"/>
    <w:rsid w:val="29846F5F"/>
    <w:rsid w:val="2AEF2177"/>
    <w:rsid w:val="2B265DEC"/>
    <w:rsid w:val="2D6277DA"/>
    <w:rsid w:val="2FB263F4"/>
    <w:rsid w:val="2FE200C7"/>
    <w:rsid w:val="304946AE"/>
    <w:rsid w:val="31775837"/>
    <w:rsid w:val="326276D3"/>
    <w:rsid w:val="338336DE"/>
    <w:rsid w:val="348B6F28"/>
    <w:rsid w:val="34B0259D"/>
    <w:rsid w:val="36F54D10"/>
    <w:rsid w:val="374D2DE0"/>
    <w:rsid w:val="376477E4"/>
    <w:rsid w:val="37F07C25"/>
    <w:rsid w:val="37F15B18"/>
    <w:rsid w:val="38C22C79"/>
    <w:rsid w:val="38F149A7"/>
    <w:rsid w:val="39BC0814"/>
    <w:rsid w:val="3A323E2F"/>
    <w:rsid w:val="3A542910"/>
    <w:rsid w:val="3A5E391E"/>
    <w:rsid w:val="3B6E1E75"/>
    <w:rsid w:val="3B7C7A57"/>
    <w:rsid w:val="3BA0297D"/>
    <w:rsid w:val="3BCF39AA"/>
    <w:rsid w:val="3BF53366"/>
    <w:rsid w:val="3D0F0457"/>
    <w:rsid w:val="3D1141E0"/>
    <w:rsid w:val="3E1C5261"/>
    <w:rsid w:val="403D24F9"/>
    <w:rsid w:val="40976A99"/>
    <w:rsid w:val="40AA602B"/>
    <w:rsid w:val="410F1684"/>
    <w:rsid w:val="41140732"/>
    <w:rsid w:val="41320BB8"/>
    <w:rsid w:val="419B294C"/>
    <w:rsid w:val="42731726"/>
    <w:rsid w:val="444104BA"/>
    <w:rsid w:val="446D49A3"/>
    <w:rsid w:val="448F0A08"/>
    <w:rsid w:val="46564474"/>
    <w:rsid w:val="473754D3"/>
    <w:rsid w:val="476F2CD1"/>
    <w:rsid w:val="47982DE7"/>
    <w:rsid w:val="47E93337"/>
    <w:rsid w:val="483A6854"/>
    <w:rsid w:val="49D6642F"/>
    <w:rsid w:val="4AA64075"/>
    <w:rsid w:val="4AAF3876"/>
    <w:rsid w:val="4AC23076"/>
    <w:rsid w:val="4BB353E0"/>
    <w:rsid w:val="4BBF5E23"/>
    <w:rsid w:val="4BD66A36"/>
    <w:rsid w:val="4D0D01CB"/>
    <w:rsid w:val="4D3F49A9"/>
    <w:rsid w:val="4D554919"/>
    <w:rsid w:val="4DCB0A17"/>
    <w:rsid w:val="4EB32D66"/>
    <w:rsid w:val="4F187790"/>
    <w:rsid w:val="50317837"/>
    <w:rsid w:val="512D0409"/>
    <w:rsid w:val="51C55131"/>
    <w:rsid w:val="51DC5832"/>
    <w:rsid w:val="52E53CDC"/>
    <w:rsid w:val="52F1442F"/>
    <w:rsid w:val="52F33EED"/>
    <w:rsid w:val="53461BC8"/>
    <w:rsid w:val="538057B3"/>
    <w:rsid w:val="544E6D1F"/>
    <w:rsid w:val="54751090"/>
    <w:rsid w:val="548427EB"/>
    <w:rsid w:val="54C05F61"/>
    <w:rsid w:val="54E65AA0"/>
    <w:rsid w:val="55170F83"/>
    <w:rsid w:val="554059B8"/>
    <w:rsid w:val="566000C6"/>
    <w:rsid w:val="56CB31E9"/>
    <w:rsid w:val="57AA72A2"/>
    <w:rsid w:val="580530E5"/>
    <w:rsid w:val="593E1402"/>
    <w:rsid w:val="597E20B3"/>
    <w:rsid w:val="5B540D70"/>
    <w:rsid w:val="5BD0116F"/>
    <w:rsid w:val="5C7D5361"/>
    <w:rsid w:val="5CA75896"/>
    <w:rsid w:val="5D74360C"/>
    <w:rsid w:val="5DAE168A"/>
    <w:rsid w:val="5DB7095E"/>
    <w:rsid w:val="5EBD3BEB"/>
    <w:rsid w:val="5F5E72E1"/>
    <w:rsid w:val="5F663374"/>
    <w:rsid w:val="6016342D"/>
    <w:rsid w:val="60A5756B"/>
    <w:rsid w:val="62317981"/>
    <w:rsid w:val="62A12443"/>
    <w:rsid w:val="651B53AC"/>
    <w:rsid w:val="65BD4309"/>
    <w:rsid w:val="6613230B"/>
    <w:rsid w:val="67C978FD"/>
    <w:rsid w:val="67F2573E"/>
    <w:rsid w:val="691A0B80"/>
    <w:rsid w:val="693C2834"/>
    <w:rsid w:val="6AC83870"/>
    <w:rsid w:val="6BF77F2C"/>
    <w:rsid w:val="6C991ED2"/>
    <w:rsid w:val="6CEF59BC"/>
    <w:rsid w:val="6D353531"/>
    <w:rsid w:val="6E6F4D5B"/>
    <w:rsid w:val="6F1B768D"/>
    <w:rsid w:val="6FB25EDF"/>
    <w:rsid w:val="6FF45F39"/>
    <w:rsid w:val="702363D8"/>
    <w:rsid w:val="70667386"/>
    <w:rsid w:val="70FA499F"/>
    <w:rsid w:val="71175A49"/>
    <w:rsid w:val="725A3FEF"/>
    <w:rsid w:val="727B6131"/>
    <w:rsid w:val="73ED79B5"/>
    <w:rsid w:val="741778CC"/>
    <w:rsid w:val="77796A6A"/>
    <w:rsid w:val="794011C2"/>
    <w:rsid w:val="79F878A6"/>
    <w:rsid w:val="7AE06196"/>
    <w:rsid w:val="7C1F25C8"/>
    <w:rsid w:val="7E75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pn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3839</Words>
  <Characters>6289</Characters>
  <TotalTime>272</TotalTime>
  <ScaleCrop>false</ScaleCrop>
  <LinksUpToDate>false</LinksUpToDate>
  <CharactersWithSpaces>6308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李 撕 葱</cp:lastModifiedBy>
  <cp:lastPrinted>2022-07-14T08:04:00Z</cp:lastPrinted>
  <dcterms:modified xsi:type="dcterms:W3CDTF">2025-06-17T10:11:39Z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2052-12.1.0.21171</vt:lpwstr>
  </property>
  <property fmtid="{D5CDD505-2E9C-101B-9397-08002B2CF9AE}" pid="5" name="ICV">
    <vt:lpwstr>3F30C7C794E34561AA5AD95EA96A0E24_13</vt:lpwstr>
  </property>
  <property fmtid="{D5CDD505-2E9C-101B-9397-08002B2CF9AE}" pid="6" name="KSOTemplateDocerSaveRecord">
    <vt:lpwstr>eyJoZGlkIjoiYTEzOTdmNjZmMTNjZTgxYjM4OTEwYTA1NmVmMTIyMDciLCJ1c2VySWQiOiIyMzY4NjYzMDcifQ==</vt:lpwstr>
  </property>
</Properties>
</file>