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4B2F1">
      <w:pPr>
        <w:spacing w:before="88" w:line="222" w:lineRule="auto"/>
        <w:jc w:val="center"/>
        <w:rPr>
          <w:rFonts w:hint="default" w:ascii="宋体" w:hAnsi="宋体" w:eastAsia="宋体" w:cs="宋体"/>
          <w:sz w:val="43"/>
          <w:szCs w:val="43"/>
          <w:lang w:val="en-US" w:eastAsia="zh-CN"/>
        </w:rPr>
      </w:pPr>
      <w:r>
        <w:rPr>
          <w:rFonts w:hint="eastAsia" w:ascii="宋体" w:hAnsi="宋体" w:eastAsia="宋体" w:cs="宋体"/>
          <w:b/>
          <w:bCs/>
          <w:spacing w:val="4"/>
          <w:sz w:val="43"/>
          <w:szCs w:val="43"/>
          <w:lang w:val="en-US" w:eastAsia="zh-CN"/>
        </w:rPr>
        <w:t>安口镇半甸子村基础设施项目</w:t>
      </w:r>
    </w:p>
    <w:p w14:paraId="0EAE8E41">
      <w:pPr>
        <w:pStyle w:val="9"/>
      </w:pPr>
    </w:p>
    <w:p w14:paraId="7023640A">
      <w:pPr>
        <w:pStyle w:val="9"/>
      </w:pPr>
    </w:p>
    <w:p w14:paraId="5EA9F795">
      <w:pPr>
        <w:pStyle w:val="9"/>
      </w:pPr>
    </w:p>
    <w:p w14:paraId="62BB68E9">
      <w:pPr>
        <w:pStyle w:val="9"/>
      </w:pPr>
    </w:p>
    <w:p w14:paraId="7135000E">
      <w:pPr>
        <w:pStyle w:val="9"/>
        <w:spacing w:line="241" w:lineRule="auto"/>
      </w:pPr>
    </w:p>
    <w:p w14:paraId="48115542">
      <w:pPr>
        <w:pStyle w:val="9"/>
        <w:spacing w:line="241" w:lineRule="auto"/>
      </w:pPr>
    </w:p>
    <w:p w14:paraId="17FECC4B">
      <w:pPr>
        <w:pStyle w:val="9"/>
        <w:spacing w:line="241" w:lineRule="auto"/>
      </w:pPr>
    </w:p>
    <w:p w14:paraId="46514852">
      <w:pPr>
        <w:pStyle w:val="9"/>
        <w:spacing w:line="241" w:lineRule="auto"/>
      </w:pPr>
    </w:p>
    <w:p w14:paraId="533AD09D">
      <w:pPr>
        <w:pStyle w:val="9"/>
        <w:spacing w:line="241" w:lineRule="auto"/>
      </w:pPr>
    </w:p>
    <w:p w14:paraId="7AE09234">
      <w:pPr>
        <w:pStyle w:val="9"/>
        <w:spacing w:line="241" w:lineRule="auto"/>
      </w:pPr>
    </w:p>
    <w:p w14:paraId="237D897A">
      <w:pPr>
        <w:pStyle w:val="9"/>
        <w:spacing w:line="241" w:lineRule="auto"/>
      </w:pPr>
    </w:p>
    <w:p w14:paraId="3D902D80">
      <w:pPr>
        <w:pStyle w:val="9"/>
        <w:spacing w:line="241" w:lineRule="auto"/>
      </w:pPr>
    </w:p>
    <w:p w14:paraId="7076C779">
      <w:pPr>
        <w:spacing w:before="309" w:line="221" w:lineRule="auto"/>
        <w:jc w:val="center"/>
        <w:rPr>
          <w:rFonts w:ascii="宋体" w:hAnsi="宋体" w:eastAsia="宋体" w:cs="宋体"/>
          <w:sz w:val="95"/>
          <w:szCs w:val="95"/>
        </w:rPr>
      </w:pPr>
      <w:r>
        <w:rPr>
          <w:rFonts w:ascii="宋体" w:hAnsi="宋体" w:eastAsia="宋体" w:cs="宋体"/>
          <w:b/>
          <w:bCs/>
          <w:spacing w:val="-4"/>
          <w:sz w:val="95"/>
          <w:szCs w:val="95"/>
        </w:rPr>
        <w:t>竞争性磋商文件</w:t>
      </w:r>
    </w:p>
    <w:p w14:paraId="4D736AC5">
      <w:pPr>
        <w:pStyle w:val="9"/>
        <w:spacing w:line="266" w:lineRule="auto"/>
      </w:pPr>
    </w:p>
    <w:p w14:paraId="71166069">
      <w:pPr>
        <w:pStyle w:val="9"/>
        <w:spacing w:line="266" w:lineRule="auto"/>
      </w:pPr>
    </w:p>
    <w:p w14:paraId="332D0DEA">
      <w:pPr>
        <w:spacing w:before="91" w:line="219" w:lineRule="auto"/>
        <w:jc w:val="center"/>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hint="eastAsia" w:ascii="宋体" w:hAnsi="宋体" w:eastAsia="宋体" w:cs="宋体"/>
          <w:b/>
          <w:bCs/>
          <w:spacing w:val="-3"/>
          <w:sz w:val="28"/>
          <w:szCs w:val="28"/>
          <w:lang w:eastAsia="zh-CN"/>
        </w:rPr>
        <w:t>采购计划-[2025]-00078号-02</w:t>
      </w:r>
    </w:p>
    <w:p w14:paraId="52670DF3">
      <w:pPr>
        <w:pStyle w:val="9"/>
        <w:spacing w:line="242" w:lineRule="auto"/>
      </w:pPr>
    </w:p>
    <w:p w14:paraId="003AD957">
      <w:pPr>
        <w:pStyle w:val="9"/>
        <w:spacing w:line="242" w:lineRule="auto"/>
      </w:pPr>
    </w:p>
    <w:p w14:paraId="26439B08">
      <w:pPr>
        <w:pStyle w:val="9"/>
        <w:spacing w:line="242" w:lineRule="auto"/>
      </w:pPr>
    </w:p>
    <w:p w14:paraId="73206FEF">
      <w:pPr>
        <w:pStyle w:val="9"/>
        <w:spacing w:line="242" w:lineRule="auto"/>
      </w:pPr>
    </w:p>
    <w:p w14:paraId="1E9D588A">
      <w:pPr>
        <w:pStyle w:val="9"/>
        <w:spacing w:line="242" w:lineRule="auto"/>
      </w:pPr>
    </w:p>
    <w:p w14:paraId="0A0552D7">
      <w:pPr>
        <w:pStyle w:val="9"/>
        <w:spacing w:line="242" w:lineRule="auto"/>
      </w:pPr>
    </w:p>
    <w:p w14:paraId="0C636A13">
      <w:pPr>
        <w:pStyle w:val="9"/>
        <w:spacing w:line="242" w:lineRule="auto"/>
      </w:pPr>
    </w:p>
    <w:p w14:paraId="36A479DC">
      <w:pPr>
        <w:pStyle w:val="9"/>
        <w:spacing w:line="242" w:lineRule="auto"/>
      </w:pPr>
    </w:p>
    <w:p w14:paraId="1B76BCCE">
      <w:pPr>
        <w:pStyle w:val="9"/>
        <w:spacing w:line="242" w:lineRule="auto"/>
      </w:pPr>
    </w:p>
    <w:p w14:paraId="67EEFC90">
      <w:pPr>
        <w:pStyle w:val="9"/>
        <w:spacing w:line="242" w:lineRule="auto"/>
      </w:pPr>
    </w:p>
    <w:p w14:paraId="158AD488">
      <w:pPr>
        <w:pStyle w:val="9"/>
        <w:spacing w:line="243" w:lineRule="auto"/>
      </w:pPr>
    </w:p>
    <w:p w14:paraId="1735059B">
      <w:pPr>
        <w:pStyle w:val="9"/>
        <w:spacing w:line="243" w:lineRule="auto"/>
      </w:pPr>
    </w:p>
    <w:p w14:paraId="695E178E">
      <w:pPr>
        <w:pStyle w:val="9"/>
        <w:spacing w:line="243" w:lineRule="auto"/>
      </w:pPr>
    </w:p>
    <w:p w14:paraId="50F04267">
      <w:pPr>
        <w:pStyle w:val="9"/>
        <w:spacing w:line="243" w:lineRule="auto"/>
      </w:pPr>
    </w:p>
    <w:p w14:paraId="061D5ACA">
      <w:pPr>
        <w:spacing w:before="101" w:line="224" w:lineRule="auto"/>
        <w:ind w:left="22"/>
        <w:rPr>
          <w:rFonts w:ascii="宋体" w:hAnsi="宋体" w:eastAsia="宋体" w:cs="宋体"/>
          <w:b/>
          <w:bCs/>
          <w:spacing w:val="6"/>
          <w:sz w:val="31"/>
          <w:szCs w:val="31"/>
        </w:rPr>
      </w:pPr>
    </w:p>
    <w:p w14:paraId="18C2EEB9">
      <w:pPr>
        <w:spacing w:before="101" w:line="224" w:lineRule="auto"/>
        <w:ind w:left="22"/>
        <w:rPr>
          <w:rFonts w:ascii="宋体" w:hAnsi="宋体" w:eastAsia="宋体" w:cs="宋体"/>
          <w:b/>
          <w:bCs/>
          <w:spacing w:val="6"/>
          <w:sz w:val="31"/>
          <w:szCs w:val="31"/>
        </w:rPr>
      </w:pPr>
    </w:p>
    <w:p w14:paraId="4D0A9C95">
      <w:pPr>
        <w:spacing w:before="101" w:line="224" w:lineRule="auto"/>
        <w:ind w:left="22"/>
        <w:rPr>
          <w:rFonts w:ascii="宋体" w:hAnsi="宋体" w:eastAsia="宋体" w:cs="宋体"/>
          <w:b/>
          <w:bCs/>
          <w:spacing w:val="6"/>
          <w:sz w:val="31"/>
          <w:szCs w:val="31"/>
        </w:rPr>
      </w:pPr>
    </w:p>
    <w:p w14:paraId="2D3AC276">
      <w:pPr>
        <w:spacing w:before="101" w:line="224" w:lineRule="auto"/>
        <w:ind w:left="22"/>
        <w:rPr>
          <w:rFonts w:ascii="宋体" w:hAnsi="宋体" w:eastAsia="宋体" w:cs="宋体"/>
          <w:b/>
          <w:bCs/>
          <w:spacing w:val="6"/>
          <w:sz w:val="31"/>
          <w:szCs w:val="31"/>
        </w:rPr>
      </w:pPr>
    </w:p>
    <w:p w14:paraId="5ED05C7D">
      <w:pPr>
        <w:spacing w:before="101" w:line="224" w:lineRule="auto"/>
        <w:ind w:left="22" w:firstLine="970" w:firstLineChars="300"/>
        <w:rPr>
          <w:rFonts w:hint="eastAsia" w:ascii="宋体" w:hAnsi="宋体" w:eastAsia="宋体" w:cs="宋体"/>
          <w:sz w:val="31"/>
          <w:szCs w:val="31"/>
          <w:lang w:eastAsia="zh-CN"/>
        </w:rPr>
      </w:pPr>
      <w:r>
        <w:rPr>
          <w:rFonts w:ascii="宋体" w:hAnsi="宋体" w:eastAsia="宋体" w:cs="宋体"/>
          <w:b/>
          <w:bCs/>
          <w:spacing w:val="6"/>
          <w:sz w:val="31"/>
          <w:szCs w:val="31"/>
        </w:rPr>
        <w:t>采</w:t>
      </w:r>
      <w:r>
        <w:rPr>
          <w:rFonts w:hint="eastAsia" w:ascii="宋体" w:hAnsi="宋体" w:eastAsia="宋体" w:cs="宋体"/>
          <w:b/>
          <w:bCs/>
          <w:spacing w:val="6"/>
          <w:sz w:val="31"/>
          <w:szCs w:val="31"/>
          <w:lang w:val="en-US" w:eastAsia="zh-CN"/>
        </w:rPr>
        <w:t xml:space="preserve">   </w:t>
      </w:r>
      <w:r>
        <w:rPr>
          <w:rFonts w:ascii="宋体" w:hAnsi="宋体" w:eastAsia="宋体" w:cs="宋体"/>
          <w:b/>
          <w:bCs/>
          <w:spacing w:val="6"/>
          <w:sz w:val="31"/>
          <w:szCs w:val="31"/>
        </w:rPr>
        <w:t>购</w:t>
      </w:r>
      <w:r>
        <w:rPr>
          <w:rFonts w:hint="eastAsia" w:ascii="宋体" w:hAnsi="宋体" w:eastAsia="宋体" w:cs="宋体"/>
          <w:b/>
          <w:bCs/>
          <w:spacing w:val="6"/>
          <w:sz w:val="31"/>
          <w:szCs w:val="31"/>
          <w:lang w:val="en-US" w:eastAsia="zh-CN"/>
        </w:rPr>
        <w:t xml:space="preserve">   </w:t>
      </w:r>
      <w:r>
        <w:rPr>
          <w:rFonts w:ascii="宋体" w:hAnsi="宋体" w:eastAsia="宋体" w:cs="宋体"/>
          <w:b/>
          <w:bCs/>
          <w:spacing w:val="6"/>
          <w:sz w:val="31"/>
          <w:szCs w:val="31"/>
        </w:rPr>
        <w:t>人:</w:t>
      </w:r>
      <w:r>
        <w:rPr>
          <w:rFonts w:hint="eastAsia" w:ascii="宋体" w:hAnsi="宋体" w:eastAsia="宋体" w:cs="宋体"/>
          <w:b/>
          <w:bCs/>
          <w:spacing w:val="6"/>
          <w:sz w:val="31"/>
          <w:szCs w:val="31"/>
          <w:lang w:eastAsia="zh-CN"/>
        </w:rPr>
        <w:t>柳河县安口镇人民政府</w:t>
      </w:r>
    </w:p>
    <w:p w14:paraId="3855ABF6">
      <w:pPr>
        <w:pStyle w:val="9"/>
        <w:spacing w:line="351" w:lineRule="auto"/>
      </w:pPr>
    </w:p>
    <w:p w14:paraId="76C5970D">
      <w:pPr>
        <w:spacing w:before="101" w:line="224" w:lineRule="auto"/>
        <w:ind w:firstLine="976" w:firstLineChars="300"/>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吉林省诚誉建设工程管理有限公司</w:t>
      </w:r>
    </w:p>
    <w:p w14:paraId="5AE33458">
      <w:pPr>
        <w:pStyle w:val="9"/>
        <w:spacing w:line="349" w:lineRule="auto"/>
      </w:pPr>
    </w:p>
    <w:p w14:paraId="054C4172">
      <w:pPr>
        <w:spacing w:before="99" w:line="219" w:lineRule="auto"/>
        <w:ind w:left="3128"/>
        <w:rPr>
          <w:rFonts w:hint="default" w:ascii="宋体" w:hAnsi="宋体" w:eastAsia="宋体" w:cs="宋体"/>
          <w:b/>
          <w:bCs/>
          <w:spacing w:val="-5"/>
          <w:sz w:val="30"/>
          <w:szCs w:val="30"/>
          <w:lang w:val="en-US" w:eastAsia="zh-CN"/>
        </w:rPr>
      </w:pPr>
      <w:r>
        <w:rPr>
          <w:rFonts w:ascii="宋体" w:hAnsi="宋体" w:eastAsia="宋体" w:cs="宋体"/>
          <w:b/>
          <w:bCs/>
          <w:spacing w:val="-5"/>
          <w:sz w:val="30"/>
          <w:szCs w:val="30"/>
        </w:rPr>
        <w:t>二〇二五年</w:t>
      </w:r>
      <w:r>
        <w:rPr>
          <w:rFonts w:hint="eastAsia" w:ascii="宋体" w:hAnsi="宋体" w:eastAsia="宋体" w:cs="宋体"/>
          <w:b/>
          <w:bCs/>
          <w:spacing w:val="-5"/>
          <w:sz w:val="30"/>
          <w:szCs w:val="30"/>
          <w:lang w:val="en-US" w:eastAsia="zh-CN"/>
        </w:rPr>
        <w:t>六</w:t>
      </w:r>
      <w:r>
        <w:rPr>
          <w:rFonts w:ascii="宋体" w:hAnsi="宋体" w:eastAsia="宋体" w:cs="宋体"/>
          <w:b/>
          <w:bCs/>
          <w:spacing w:val="-5"/>
          <w:sz w:val="30"/>
          <w:szCs w:val="30"/>
        </w:rPr>
        <w:t>月</w:t>
      </w:r>
      <w:r>
        <w:rPr>
          <w:rFonts w:hint="eastAsia" w:ascii="宋体" w:hAnsi="宋体" w:eastAsia="宋体" w:cs="宋体"/>
          <w:b/>
          <w:bCs/>
          <w:spacing w:val="-5"/>
          <w:sz w:val="30"/>
          <w:szCs w:val="30"/>
          <w:lang w:val="en-US" w:eastAsia="zh-CN"/>
        </w:rPr>
        <w:t>十六日</w:t>
      </w:r>
    </w:p>
    <w:p w14:paraId="7A85C4CB">
      <w:pPr>
        <w:spacing w:before="99" w:line="219" w:lineRule="auto"/>
        <w:ind w:left="3128"/>
        <w:rPr>
          <w:rFonts w:ascii="宋体" w:hAnsi="宋体" w:eastAsia="宋体" w:cs="宋体"/>
          <w:b/>
          <w:bCs/>
          <w:spacing w:val="-5"/>
          <w:sz w:val="30"/>
          <w:szCs w:val="30"/>
        </w:rPr>
      </w:pPr>
    </w:p>
    <w:p w14:paraId="01F86737">
      <w:pPr>
        <w:spacing w:before="99" w:line="219" w:lineRule="auto"/>
        <w:ind w:left="3128"/>
        <w:rPr>
          <w:rFonts w:ascii="宋体" w:hAnsi="宋体" w:eastAsia="宋体" w:cs="宋体"/>
          <w:b/>
          <w:bCs/>
          <w:spacing w:val="-5"/>
          <w:sz w:val="30"/>
          <w:szCs w:val="30"/>
        </w:rPr>
      </w:pPr>
    </w:p>
    <w:p w14:paraId="0B2115C0">
      <w:pPr>
        <w:pStyle w:val="7"/>
        <w:bidi w:val="0"/>
        <w:rPr>
          <w:rFonts w:hint="eastAsia"/>
          <w:lang w:val="en-US" w:eastAsia="zh-CN"/>
        </w:rPr>
      </w:pPr>
      <w:r>
        <w:rPr>
          <w:rFonts w:hint="eastAsia"/>
          <w:lang w:val="en-US" w:eastAsia="zh-CN"/>
        </w:rPr>
        <w:t>目    录</w:t>
      </w:r>
    </w:p>
    <w:p w14:paraId="0CF903FC">
      <w:pPr>
        <w:rPr>
          <w:rFonts w:hint="eastAsia"/>
          <w:lang w:val="en-US" w:eastAsia="zh-CN"/>
        </w:rPr>
      </w:pPr>
    </w:p>
    <w:p w14:paraId="1E829594">
      <w:pPr>
        <w:rPr>
          <w:rFonts w:hint="eastAsia"/>
          <w:lang w:val="en-US" w:eastAsia="zh-CN"/>
        </w:rPr>
      </w:pPr>
    </w:p>
    <w:p w14:paraId="35A4FE0C">
      <w:pPr>
        <w:pStyle w:val="11"/>
        <w:tabs>
          <w:tab w:val="right" w:leader="dot" w:pos="9825"/>
        </w:tabs>
      </w:pPr>
      <w:bookmarkStart w:id="0" w:name="bookmark1"/>
      <w:bookmarkEnd w:id="0"/>
      <w:r>
        <w:rPr>
          <w:rFonts w:hint="eastAsia"/>
          <w:lang w:eastAsia="zh-CN"/>
        </w:rPr>
        <w:fldChar w:fldCharType="begin"/>
      </w:r>
      <w:r>
        <w:rPr>
          <w:rFonts w:hint="eastAsia"/>
          <w:lang w:eastAsia="zh-CN"/>
        </w:rPr>
        <w:instrText xml:space="preserve">TOC \o "1-1"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_Toc29362 </w:instrText>
      </w:r>
      <w:r>
        <w:rPr>
          <w:rFonts w:hint="eastAsia"/>
          <w:lang w:eastAsia="zh-CN"/>
        </w:rPr>
        <w:fldChar w:fldCharType="separate"/>
      </w:r>
      <w:r>
        <w:rPr>
          <w:rFonts w:ascii="宋体" w:hAnsi="宋体" w:eastAsia="宋体" w:cs="宋体"/>
          <w:bCs/>
          <w:spacing w:val="6"/>
          <w:szCs w:val="31"/>
        </w:rPr>
        <w:t>第一章</w:t>
      </w:r>
      <w:r>
        <w:rPr>
          <w:rFonts w:ascii="宋体" w:hAnsi="宋体" w:eastAsia="宋体" w:cs="宋体"/>
          <w:spacing w:val="6"/>
          <w:szCs w:val="31"/>
        </w:rPr>
        <w:t xml:space="preserve"> </w:t>
      </w:r>
      <w:r>
        <w:rPr>
          <w:rFonts w:ascii="宋体" w:hAnsi="宋体" w:eastAsia="宋体" w:cs="宋体"/>
          <w:bCs/>
          <w:spacing w:val="6"/>
          <w:szCs w:val="31"/>
        </w:rPr>
        <w:t>竞争性磋商公告</w:t>
      </w:r>
      <w:r>
        <w:tab/>
      </w:r>
      <w:r>
        <w:fldChar w:fldCharType="begin"/>
      </w:r>
      <w:r>
        <w:instrText xml:space="preserve"> PAGEREF _Toc29362 \h </w:instrText>
      </w:r>
      <w:r>
        <w:fldChar w:fldCharType="separate"/>
      </w:r>
      <w:r>
        <w:t>3</w:t>
      </w:r>
      <w:r>
        <w:fldChar w:fldCharType="end"/>
      </w:r>
      <w:r>
        <w:rPr>
          <w:rFonts w:hint="eastAsia"/>
          <w:lang w:eastAsia="zh-CN"/>
        </w:rPr>
        <w:fldChar w:fldCharType="end"/>
      </w:r>
    </w:p>
    <w:p w14:paraId="2643C2B5">
      <w:pPr>
        <w:pStyle w:val="11"/>
        <w:tabs>
          <w:tab w:val="right" w:leader="dot" w:pos="9825"/>
        </w:tabs>
      </w:pPr>
      <w:r>
        <w:rPr>
          <w:rFonts w:hint="eastAsia"/>
          <w:lang w:eastAsia="zh-CN"/>
        </w:rPr>
        <w:fldChar w:fldCharType="begin"/>
      </w:r>
      <w:r>
        <w:rPr>
          <w:rFonts w:hint="eastAsia"/>
          <w:lang w:eastAsia="zh-CN"/>
        </w:rPr>
        <w:instrText xml:space="preserve"> HYPERLINK \l _Toc17475 </w:instrText>
      </w:r>
      <w:r>
        <w:rPr>
          <w:rFonts w:hint="eastAsia"/>
          <w:lang w:eastAsia="zh-CN"/>
        </w:rPr>
        <w:fldChar w:fldCharType="separate"/>
      </w:r>
      <w:r>
        <w:rPr>
          <w:rFonts w:ascii="宋体" w:hAnsi="宋体" w:eastAsia="宋体" w:cs="宋体"/>
          <w:bCs/>
          <w:spacing w:val="6"/>
          <w:szCs w:val="31"/>
        </w:rPr>
        <w:t>第二章</w:t>
      </w:r>
      <w:r>
        <w:rPr>
          <w:rFonts w:ascii="宋体" w:hAnsi="宋体" w:eastAsia="宋体" w:cs="宋体"/>
          <w:spacing w:val="6"/>
          <w:szCs w:val="31"/>
        </w:rPr>
        <w:t xml:space="preserve"> </w:t>
      </w:r>
      <w:r>
        <w:rPr>
          <w:rFonts w:ascii="宋体" w:hAnsi="宋体" w:eastAsia="宋体" w:cs="宋体"/>
          <w:bCs/>
          <w:spacing w:val="6"/>
          <w:szCs w:val="31"/>
        </w:rPr>
        <w:t>投标人须知</w:t>
      </w:r>
      <w:r>
        <w:tab/>
      </w:r>
      <w:r>
        <w:fldChar w:fldCharType="begin"/>
      </w:r>
      <w:r>
        <w:instrText xml:space="preserve"> PAGEREF _Toc17475 \h </w:instrText>
      </w:r>
      <w:r>
        <w:fldChar w:fldCharType="separate"/>
      </w:r>
      <w:r>
        <w:t>7</w:t>
      </w:r>
      <w:r>
        <w:fldChar w:fldCharType="end"/>
      </w:r>
      <w:r>
        <w:rPr>
          <w:rFonts w:hint="eastAsia"/>
          <w:lang w:eastAsia="zh-CN"/>
        </w:rPr>
        <w:fldChar w:fldCharType="end"/>
      </w:r>
    </w:p>
    <w:p w14:paraId="7D260407">
      <w:pPr>
        <w:pStyle w:val="11"/>
        <w:tabs>
          <w:tab w:val="right" w:leader="dot" w:pos="9825"/>
        </w:tabs>
      </w:pPr>
      <w:r>
        <w:rPr>
          <w:rFonts w:hint="eastAsia"/>
          <w:lang w:eastAsia="zh-CN"/>
        </w:rPr>
        <w:fldChar w:fldCharType="begin"/>
      </w:r>
      <w:r>
        <w:rPr>
          <w:rFonts w:hint="eastAsia"/>
          <w:lang w:eastAsia="zh-CN"/>
        </w:rPr>
        <w:instrText xml:space="preserve"> HYPERLINK \l _Toc15077 </w:instrText>
      </w:r>
      <w:r>
        <w:rPr>
          <w:rFonts w:hint="eastAsia"/>
          <w:lang w:eastAsia="zh-CN"/>
        </w:rPr>
        <w:fldChar w:fldCharType="separate"/>
      </w:r>
      <w:r>
        <w:rPr>
          <w:rFonts w:ascii="宋体" w:hAnsi="宋体" w:eastAsia="宋体" w:cs="宋体"/>
          <w:bCs/>
          <w:spacing w:val="6"/>
          <w:szCs w:val="31"/>
        </w:rPr>
        <w:t>第三章</w:t>
      </w:r>
      <w:r>
        <w:rPr>
          <w:rFonts w:ascii="宋体" w:hAnsi="宋体" w:eastAsia="宋体" w:cs="宋体"/>
          <w:spacing w:val="6"/>
          <w:szCs w:val="31"/>
        </w:rPr>
        <w:t xml:space="preserve"> </w:t>
      </w:r>
      <w:r>
        <w:rPr>
          <w:rFonts w:ascii="宋体" w:hAnsi="宋体" w:eastAsia="宋体" w:cs="宋体"/>
          <w:bCs/>
          <w:spacing w:val="6"/>
          <w:szCs w:val="31"/>
        </w:rPr>
        <w:t>评标办法（综合评分法）</w:t>
      </w:r>
      <w:r>
        <w:tab/>
      </w:r>
      <w:r>
        <w:fldChar w:fldCharType="begin"/>
      </w:r>
      <w:r>
        <w:instrText xml:space="preserve"> PAGEREF _Toc15077 \h </w:instrText>
      </w:r>
      <w:r>
        <w:fldChar w:fldCharType="separate"/>
      </w:r>
      <w:r>
        <w:t>28</w:t>
      </w:r>
      <w:r>
        <w:fldChar w:fldCharType="end"/>
      </w:r>
      <w:r>
        <w:rPr>
          <w:rFonts w:hint="eastAsia"/>
          <w:lang w:eastAsia="zh-CN"/>
        </w:rPr>
        <w:fldChar w:fldCharType="end"/>
      </w:r>
    </w:p>
    <w:p w14:paraId="383B7A70">
      <w:pPr>
        <w:pStyle w:val="11"/>
        <w:tabs>
          <w:tab w:val="right" w:leader="dot" w:pos="9825"/>
        </w:tabs>
      </w:pPr>
      <w:r>
        <w:rPr>
          <w:rFonts w:hint="eastAsia"/>
          <w:lang w:eastAsia="zh-CN"/>
        </w:rPr>
        <w:fldChar w:fldCharType="begin"/>
      </w:r>
      <w:r>
        <w:rPr>
          <w:rFonts w:hint="eastAsia"/>
          <w:lang w:eastAsia="zh-CN"/>
        </w:rPr>
        <w:instrText xml:space="preserve"> HYPERLINK \l _Toc18540 </w:instrText>
      </w:r>
      <w:r>
        <w:rPr>
          <w:rFonts w:hint="eastAsia"/>
          <w:lang w:eastAsia="zh-CN"/>
        </w:rPr>
        <w:fldChar w:fldCharType="separate"/>
      </w:r>
      <w:r>
        <w:rPr>
          <w:rFonts w:ascii="宋体" w:hAnsi="宋体" w:eastAsia="宋体" w:cs="宋体"/>
          <w:bCs/>
          <w:spacing w:val="6"/>
          <w:szCs w:val="31"/>
        </w:rPr>
        <w:t>第四章</w:t>
      </w:r>
      <w:r>
        <w:rPr>
          <w:rFonts w:ascii="宋体" w:hAnsi="宋体" w:eastAsia="宋体" w:cs="宋体"/>
          <w:spacing w:val="6"/>
          <w:szCs w:val="31"/>
        </w:rPr>
        <w:t xml:space="preserve"> </w:t>
      </w:r>
      <w:r>
        <w:rPr>
          <w:rFonts w:ascii="宋体" w:hAnsi="宋体" w:eastAsia="宋体" w:cs="宋体"/>
          <w:bCs/>
          <w:spacing w:val="6"/>
          <w:szCs w:val="31"/>
        </w:rPr>
        <w:t>合同条款和格式</w:t>
      </w:r>
      <w:r>
        <w:tab/>
      </w:r>
      <w:r>
        <w:fldChar w:fldCharType="begin"/>
      </w:r>
      <w:r>
        <w:instrText xml:space="preserve"> PAGEREF _Toc18540 \h </w:instrText>
      </w:r>
      <w:r>
        <w:fldChar w:fldCharType="separate"/>
      </w:r>
      <w:r>
        <w:t>41</w:t>
      </w:r>
      <w:r>
        <w:fldChar w:fldCharType="end"/>
      </w:r>
      <w:r>
        <w:rPr>
          <w:rFonts w:hint="eastAsia"/>
          <w:lang w:eastAsia="zh-CN"/>
        </w:rPr>
        <w:fldChar w:fldCharType="end"/>
      </w:r>
    </w:p>
    <w:p w14:paraId="4CD7CCC4">
      <w:pPr>
        <w:pStyle w:val="11"/>
        <w:tabs>
          <w:tab w:val="right" w:leader="dot" w:pos="9825"/>
        </w:tabs>
      </w:pPr>
      <w:r>
        <w:rPr>
          <w:rFonts w:hint="eastAsia"/>
          <w:lang w:eastAsia="zh-CN"/>
        </w:rPr>
        <w:fldChar w:fldCharType="begin"/>
      </w:r>
      <w:r>
        <w:rPr>
          <w:rFonts w:hint="eastAsia"/>
          <w:lang w:eastAsia="zh-CN"/>
        </w:rPr>
        <w:instrText xml:space="preserve"> HYPERLINK \l _Toc28991 </w:instrText>
      </w:r>
      <w:r>
        <w:rPr>
          <w:rFonts w:hint="eastAsia"/>
          <w:lang w:eastAsia="zh-CN"/>
        </w:rPr>
        <w:fldChar w:fldCharType="separate"/>
      </w:r>
      <w:r>
        <w:rPr>
          <w:rFonts w:ascii="宋体" w:hAnsi="宋体" w:eastAsia="宋体" w:cs="宋体"/>
          <w:bCs/>
          <w:spacing w:val="6"/>
          <w:szCs w:val="31"/>
        </w:rPr>
        <w:t>第五章</w:t>
      </w:r>
      <w:r>
        <w:rPr>
          <w:rFonts w:ascii="宋体" w:hAnsi="宋体" w:eastAsia="宋体" w:cs="宋体"/>
          <w:spacing w:val="6"/>
          <w:szCs w:val="31"/>
        </w:rPr>
        <w:t xml:space="preserve"> </w:t>
      </w:r>
      <w:r>
        <w:rPr>
          <w:rFonts w:ascii="宋体" w:hAnsi="宋体" w:eastAsia="宋体" w:cs="宋体"/>
          <w:bCs/>
          <w:spacing w:val="6"/>
          <w:szCs w:val="31"/>
        </w:rPr>
        <w:t>工程量清单</w:t>
      </w:r>
      <w:r>
        <w:tab/>
      </w:r>
      <w:r>
        <w:fldChar w:fldCharType="begin"/>
      </w:r>
      <w:r>
        <w:instrText xml:space="preserve"> PAGEREF _Toc28991 \h </w:instrText>
      </w:r>
      <w:r>
        <w:fldChar w:fldCharType="separate"/>
      </w:r>
      <w:r>
        <w:t>60</w:t>
      </w:r>
      <w:r>
        <w:fldChar w:fldCharType="end"/>
      </w:r>
      <w:r>
        <w:rPr>
          <w:rFonts w:hint="eastAsia"/>
          <w:lang w:eastAsia="zh-CN"/>
        </w:rPr>
        <w:fldChar w:fldCharType="end"/>
      </w:r>
    </w:p>
    <w:p w14:paraId="1B38F2DF">
      <w:pPr>
        <w:pStyle w:val="11"/>
        <w:tabs>
          <w:tab w:val="right" w:leader="dot" w:pos="9825"/>
        </w:tabs>
      </w:pPr>
      <w:r>
        <w:rPr>
          <w:rFonts w:hint="eastAsia"/>
          <w:lang w:eastAsia="zh-CN"/>
        </w:rPr>
        <w:fldChar w:fldCharType="begin"/>
      </w:r>
      <w:r>
        <w:rPr>
          <w:rFonts w:hint="eastAsia"/>
          <w:lang w:eastAsia="zh-CN"/>
        </w:rPr>
        <w:instrText xml:space="preserve"> HYPERLINK \l _Toc20866 </w:instrText>
      </w:r>
      <w:r>
        <w:rPr>
          <w:rFonts w:hint="eastAsia"/>
          <w:lang w:eastAsia="zh-CN"/>
        </w:rPr>
        <w:fldChar w:fldCharType="separate"/>
      </w:r>
      <w:r>
        <w:rPr>
          <w:rFonts w:ascii="宋体" w:hAnsi="宋体" w:eastAsia="宋体" w:cs="宋体"/>
          <w:bCs/>
          <w:spacing w:val="1"/>
          <w:szCs w:val="31"/>
        </w:rPr>
        <w:t>第六章</w:t>
      </w:r>
      <w:r>
        <w:rPr>
          <w:rFonts w:ascii="宋体" w:hAnsi="宋体" w:eastAsia="宋体" w:cs="宋体"/>
          <w:spacing w:val="52"/>
          <w:szCs w:val="31"/>
        </w:rPr>
        <w:t xml:space="preserve"> </w:t>
      </w:r>
      <w:r>
        <w:rPr>
          <w:rFonts w:ascii="宋体" w:hAnsi="宋体" w:eastAsia="宋体" w:cs="宋体"/>
          <w:bCs/>
          <w:spacing w:val="1"/>
          <w:szCs w:val="31"/>
        </w:rPr>
        <w:t>图</w:t>
      </w:r>
      <w:r>
        <w:rPr>
          <w:rFonts w:ascii="宋体" w:hAnsi="宋体" w:eastAsia="宋体" w:cs="宋体"/>
          <w:spacing w:val="1"/>
          <w:szCs w:val="31"/>
        </w:rPr>
        <w:t xml:space="preserve">  </w:t>
      </w:r>
      <w:r>
        <w:rPr>
          <w:rFonts w:ascii="宋体" w:hAnsi="宋体" w:eastAsia="宋体" w:cs="宋体"/>
          <w:bCs/>
          <w:spacing w:val="1"/>
          <w:szCs w:val="31"/>
        </w:rPr>
        <w:t>纸（另册）</w:t>
      </w:r>
      <w:r>
        <w:tab/>
      </w:r>
      <w:r>
        <w:fldChar w:fldCharType="begin"/>
      </w:r>
      <w:r>
        <w:instrText xml:space="preserve"> PAGEREF _Toc20866 \h </w:instrText>
      </w:r>
      <w:r>
        <w:fldChar w:fldCharType="separate"/>
      </w:r>
      <w:r>
        <w:t>61</w:t>
      </w:r>
      <w:r>
        <w:fldChar w:fldCharType="end"/>
      </w:r>
      <w:r>
        <w:rPr>
          <w:rFonts w:hint="eastAsia"/>
          <w:lang w:eastAsia="zh-CN"/>
        </w:rPr>
        <w:fldChar w:fldCharType="end"/>
      </w:r>
    </w:p>
    <w:p w14:paraId="49481658">
      <w:pPr>
        <w:pStyle w:val="11"/>
        <w:tabs>
          <w:tab w:val="right" w:leader="dot" w:pos="9825"/>
        </w:tabs>
      </w:pPr>
      <w:r>
        <w:rPr>
          <w:rFonts w:hint="eastAsia"/>
          <w:lang w:eastAsia="zh-CN"/>
        </w:rPr>
        <w:fldChar w:fldCharType="begin"/>
      </w:r>
      <w:r>
        <w:rPr>
          <w:rFonts w:hint="eastAsia"/>
          <w:lang w:eastAsia="zh-CN"/>
        </w:rPr>
        <w:instrText xml:space="preserve"> HYPERLINK \l _Toc29622 </w:instrText>
      </w:r>
      <w:r>
        <w:rPr>
          <w:rFonts w:hint="eastAsia"/>
          <w:lang w:eastAsia="zh-CN"/>
        </w:rPr>
        <w:fldChar w:fldCharType="separate"/>
      </w:r>
      <w:r>
        <w:rPr>
          <w:rFonts w:ascii="宋体" w:hAnsi="宋体" w:eastAsia="宋体" w:cs="宋体"/>
          <w:bCs/>
          <w:spacing w:val="6"/>
          <w:szCs w:val="31"/>
        </w:rPr>
        <w:t>第七章</w:t>
      </w:r>
      <w:r>
        <w:rPr>
          <w:rFonts w:ascii="宋体" w:hAnsi="宋体" w:eastAsia="宋体" w:cs="宋体"/>
          <w:spacing w:val="6"/>
          <w:szCs w:val="31"/>
        </w:rPr>
        <w:t xml:space="preserve"> </w:t>
      </w:r>
      <w:r>
        <w:rPr>
          <w:rFonts w:ascii="宋体" w:hAnsi="宋体" w:eastAsia="宋体" w:cs="宋体"/>
          <w:bCs/>
          <w:spacing w:val="6"/>
          <w:szCs w:val="31"/>
        </w:rPr>
        <w:t>项目技术标准和要求</w:t>
      </w:r>
      <w:r>
        <w:tab/>
      </w:r>
      <w:r>
        <w:fldChar w:fldCharType="begin"/>
      </w:r>
      <w:r>
        <w:instrText xml:space="preserve"> PAGEREF _Toc29622 \h </w:instrText>
      </w:r>
      <w:r>
        <w:fldChar w:fldCharType="separate"/>
      </w:r>
      <w:r>
        <w:t>61</w:t>
      </w:r>
      <w:r>
        <w:fldChar w:fldCharType="end"/>
      </w:r>
      <w:r>
        <w:rPr>
          <w:rFonts w:hint="eastAsia"/>
          <w:lang w:eastAsia="zh-CN"/>
        </w:rPr>
        <w:fldChar w:fldCharType="end"/>
      </w:r>
    </w:p>
    <w:p w14:paraId="1C028C65">
      <w:pPr>
        <w:pStyle w:val="11"/>
        <w:tabs>
          <w:tab w:val="right" w:leader="dot" w:pos="9825"/>
        </w:tabs>
      </w:pPr>
      <w:r>
        <w:rPr>
          <w:rFonts w:hint="eastAsia"/>
          <w:lang w:eastAsia="zh-CN"/>
        </w:rPr>
        <w:fldChar w:fldCharType="begin"/>
      </w:r>
      <w:r>
        <w:rPr>
          <w:rFonts w:hint="eastAsia"/>
          <w:lang w:eastAsia="zh-CN"/>
        </w:rPr>
        <w:instrText xml:space="preserve"> HYPERLINK \l _Toc2702 </w:instrText>
      </w:r>
      <w:r>
        <w:rPr>
          <w:rFonts w:hint="eastAsia"/>
          <w:lang w:eastAsia="zh-CN"/>
        </w:rPr>
        <w:fldChar w:fldCharType="separate"/>
      </w:r>
      <w:r>
        <w:rPr>
          <w:rFonts w:ascii="宋体" w:hAnsi="宋体" w:eastAsia="宋体" w:cs="宋体"/>
          <w:bCs/>
          <w:spacing w:val="2"/>
          <w:szCs w:val="31"/>
        </w:rPr>
        <w:t>第八章</w:t>
      </w:r>
      <w:r>
        <w:rPr>
          <w:rFonts w:ascii="宋体" w:hAnsi="宋体" w:eastAsia="宋体" w:cs="宋体"/>
          <w:spacing w:val="42"/>
          <w:szCs w:val="31"/>
        </w:rPr>
        <w:t xml:space="preserve"> </w:t>
      </w:r>
      <w:r>
        <w:rPr>
          <w:rFonts w:ascii="宋体" w:hAnsi="宋体" w:eastAsia="宋体" w:cs="宋体"/>
          <w:bCs/>
          <w:spacing w:val="2"/>
          <w:szCs w:val="31"/>
        </w:rPr>
        <w:t>响应文件格式</w:t>
      </w:r>
      <w:r>
        <w:tab/>
      </w:r>
      <w:r>
        <w:fldChar w:fldCharType="begin"/>
      </w:r>
      <w:r>
        <w:instrText xml:space="preserve"> PAGEREF _Toc2702 \h </w:instrText>
      </w:r>
      <w:r>
        <w:fldChar w:fldCharType="separate"/>
      </w:r>
      <w:r>
        <w:t>62</w:t>
      </w:r>
      <w:r>
        <w:fldChar w:fldCharType="end"/>
      </w:r>
      <w:r>
        <w:rPr>
          <w:rFonts w:hint="eastAsia"/>
          <w:lang w:eastAsia="zh-CN"/>
        </w:rPr>
        <w:fldChar w:fldCharType="end"/>
      </w:r>
    </w:p>
    <w:p w14:paraId="145A92F2">
      <w:pPr>
        <w:bidi w:val="0"/>
        <w:rPr>
          <w:rFonts w:hint="eastAsia"/>
          <w:lang w:eastAsia="zh-CN"/>
        </w:rPr>
      </w:pPr>
      <w:r>
        <w:rPr>
          <w:rFonts w:hint="eastAsia"/>
          <w:lang w:eastAsia="zh-CN"/>
        </w:rPr>
        <w:fldChar w:fldCharType="end"/>
      </w:r>
    </w:p>
    <w:p w14:paraId="45A004E4">
      <w:pPr>
        <w:pStyle w:val="2"/>
        <w:bidi w:val="0"/>
        <w:rPr>
          <w:rFonts w:ascii="宋体" w:hAnsi="宋体" w:eastAsia="宋体" w:cs="宋体"/>
          <w:sz w:val="31"/>
          <w:szCs w:val="31"/>
        </w:rPr>
      </w:pPr>
      <w:bookmarkStart w:id="1" w:name="_Toc18536"/>
      <w:bookmarkStart w:id="2" w:name="_Toc29362"/>
      <w:bookmarkStart w:id="3" w:name="_Toc8866"/>
      <w:bookmarkStart w:id="4" w:name="_Toc14555"/>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bookmarkEnd w:id="1"/>
      <w:bookmarkEnd w:id="2"/>
      <w:bookmarkEnd w:id="3"/>
      <w:bookmarkEnd w:id="4"/>
    </w:p>
    <w:p w14:paraId="581225C7">
      <w:pPr>
        <w:spacing w:before="144" w:line="219" w:lineRule="auto"/>
        <w:ind w:left="4"/>
        <w:rPr>
          <w:rFonts w:ascii="宋体" w:hAnsi="宋体" w:eastAsia="宋体" w:cs="宋体"/>
          <w:sz w:val="24"/>
          <w:szCs w:val="24"/>
        </w:rPr>
      </w:pPr>
      <w:r>
        <w:rPr>
          <w:rFonts w:ascii="宋体" w:hAnsi="宋体" w:eastAsia="宋体" w:cs="宋体"/>
          <w:b/>
          <w:bCs/>
          <w:spacing w:val="-6"/>
          <w:sz w:val="24"/>
          <w:szCs w:val="24"/>
        </w:rPr>
        <w:t>项目概况</w:t>
      </w:r>
    </w:p>
    <w:p w14:paraId="5FB816AE">
      <w:pPr>
        <w:spacing w:line="68" w:lineRule="exact"/>
      </w:pPr>
    </w:p>
    <w:tbl>
      <w:tblPr>
        <w:tblStyle w:val="15"/>
        <w:tblW w:w="9104" w:type="dxa"/>
        <w:tblInd w:w="20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4"/>
      </w:tblGrid>
      <w:tr w14:paraId="6E53674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9" w:hRule="atLeast"/>
        </w:trPr>
        <w:tc>
          <w:tcPr>
            <w:tcW w:w="9104" w:type="dxa"/>
            <w:vAlign w:val="top"/>
          </w:tcPr>
          <w:p w14:paraId="413084F7">
            <w:pPr>
              <w:spacing w:before="152" w:line="299" w:lineRule="auto"/>
              <w:ind w:left="115" w:right="106" w:firstLine="482"/>
              <w:rPr>
                <w:rFonts w:ascii="宋体" w:hAnsi="宋体" w:eastAsia="宋体" w:cs="宋体"/>
                <w:sz w:val="24"/>
                <w:szCs w:val="24"/>
                <w:highlight w:val="none"/>
              </w:rPr>
            </w:pPr>
            <w:r>
              <w:rPr>
                <w:rFonts w:hint="eastAsia" w:ascii="宋体" w:hAnsi="宋体" w:eastAsia="宋体" w:cs="宋体"/>
                <w:spacing w:val="15"/>
                <w:sz w:val="24"/>
                <w:szCs w:val="24"/>
                <w:highlight w:val="none"/>
                <w:u w:val="single" w:color="auto"/>
                <w:lang w:eastAsia="zh-CN"/>
              </w:rPr>
              <w:t>安口镇半甸子村基础设施项目</w:t>
            </w:r>
            <w:r>
              <w:rPr>
                <w:rFonts w:ascii="宋体" w:hAnsi="宋体" w:eastAsia="宋体" w:cs="宋体"/>
                <w:spacing w:val="15"/>
                <w:sz w:val="24"/>
                <w:szCs w:val="24"/>
                <w:highlight w:val="none"/>
              </w:rPr>
              <w:t>的潜在投标人应</w:t>
            </w:r>
            <w:r>
              <w:rPr>
                <w:rFonts w:ascii="宋体" w:hAnsi="宋体" w:eastAsia="宋体" w:cs="宋体"/>
                <w:spacing w:val="14"/>
                <w:sz w:val="24"/>
                <w:szCs w:val="24"/>
                <w:highlight w:val="none"/>
              </w:rPr>
              <w:t>在“政采云”平台（</w:t>
            </w:r>
            <w:r>
              <w:rPr>
                <w:highlight w:val="none"/>
              </w:rPr>
              <w:fldChar w:fldCharType="begin"/>
            </w:r>
            <w:r>
              <w:rPr>
                <w:highlight w:val="none"/>
              </w:rPr>
              <w:instrText xml:space="preserve"> HYPERLINK "http：" </w:instrText>
            </w:r>
            <w:r>
              <w:rPr>
                <w:highlight w:val="none"/>
              </w:rPr>
              <w:fldChar w:fldCharType="separate"/>
            </w:r>
            <w:r>
              <w:rPr>
                <w:rFonts w:ascii="宋体" w:hAnsi="宋体" w:eastAsia="宋体" w:cs="宋体"/>
                <w:sz w:val="24"/>
                <w:szCs w:val="24"/>
                <w:highlight w:val="none"/>
              </w:rPr>
              <w:t>http</w:t>
            </w:r>
            <w:r>
              <w:rPr>
                <w:rFonts w:ascii="宋体" w:hAnsi="宋体" w:eastAsia="宋体" w:cs="宋体"/>
                <w:spacing w:val="14"/>
                <w:sz w:val="24"/>
                <w:szCs w:val="24"/>
                <w:highlight w:val="none"/>
              </w:rPr>
              <w:t>：</w:t>
            </w:r>
            <w:r>
              <w:rPr>
                <w:rFonts w:ascii="宋体" w:hAnsi="宋体" w:eastAsia="宋体" w:cs="宋体"/>
                <w:spacing w:val="14"/>
                <w:sz w:val="24"/>
                <w:szCs w:val="24"/>
                <w:highlight w:val="none"/>
              </w:rPr>
              <w:fldChar w:fldCharType="end"/>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w:t>
            </w:r>
            <w:r>
              <w:rPr>
                <w:highlight w:val="none"/>
              </w:rPr>
              <w:fldChar w:fldCharType="begin"/>
            </w:r>
            <w:r>
              <w:rPr>
                <w:highlight w:val="none"/>
              </w:rPr>
              <w:instrText xml:space="preserve"> HYPERLINK "https://www.zcygov.cn" </w:instrText>
            </w:r>
            <w:r>
              <w:rPr>
                <w:highlight w:val="none"/>
              </w:rPr>
              <w:fldChar w:fldCharType="separate"/>
            </w:r>
            <w:r>
              <w:rPr>
                <w:rFonts w:ascii="宋体" w:hAnsi="宋体" w:eastAsia="宋体" w:cs="宋体"/>
                <w:spacing w:val="-2"/>
                <w:sz w:val="24"/>
                <w:szCs w:val="24"/>
                <w:highlight w:val="none"/>
              </w:rPr>
              <w:t>www.zcygov.cn</w:t>
            </w:r>
            <w:r>
              <w:rPr>
                <w:rFonts w:ascii="宋体" w:hAnsi="宋体" w:eastAsia="宋体" w:cs="宋体"/>
                <w:spacing w:val="-2"/>
                <w:sz w:val="24"/>
                <w:szCs w:val="24"/>
                <w:highlight w:val="none"/>
              </w:rPr>
              <w:fldChar w:fldCharType="end"/>
            </w:r>
            <w:r>
              <w:rPr>
                <w:rFonts w:ascii="宋体" w:hAnsi="宋体" w:eastAsia="宋体" w:cs="宋体"/>
                <w:spacing w:val="-2"/>
                <w:sz w:val="24"/>
                <w:szCs w:val="24"/>
                <w:highlight w:val="none"/>
              </w:rPr>
              <w:t>）获取文件，并于2025年</w:t>
            </w:r>
            <w:r>
              <w:rPr>
                <w:rFonts w:ascii="宋体" w:hAnsi="宋体" w:eastAsia="宋体" w:cs="宋体"/>
                <w:spacing w:val="-3"/>
                <w:sz w:val="24"/>
                <w:szCs w:val="24"/>
                <w:highlight w:val="none"/>
              </w:rPr>
              <w:t>06月</w:t>
            </w:r>
            <w:r>
              <w:rPr>
                <w:rFonts w:hint="eastAsia" w:ascii="宋体" w:hAnsi="宋体" w:eastAsia="宋体" w:cs="宋体"/>
                <w:spacing w:val="-3"/>
                <w:sz w:val="24"/>
                <w:szCs w:val="24"/>
                <w:highlight w:val="none"/>
                <w:lang w:val="en-US" w:eastAsia="zh-CN"/>
              </w:rPr>
              <w:t>30</w:t>
            </w:r>
            <w:r>
              <w:rPr>
                <w:rFonts w:ascii="宋体" w:hAnsi="宋体" w:eastAsia="宋体" w:cs="宋体"/>
                <w:spacing w:val="-3"/>
                <w:sz w:val="24"/>
                <w:szCs w:val="24"/>
                <w:highlight w:val="none"/>
              </w:rPr>
              <w:t>日09点</w:t>
            </w:r>
            <w:r>
              <w:rPr>
                <w:rFonts w:hint="eastAsia" w:ascii="宋体" w:hAnsi="宋体" w:eastAsia="宋体" w:cs="宋体"/>
                <w:spacing w:val="-3"/>
                <w:sz w:val="24"/>
                <w:szCs w:val="24"/>
                <w:highlight w:val="none"/>
                <w:lang w:val="en-US" w:eastAsia="zh-CN"/>
              </w:rPr>
              <w:t>30</w:t>
            </w:r>
            <w:r>
              <w:rPr>
                <w:rFonts w:ascii="宋体" w:hAnsi="宋体" w:eastAsia="宋体" w:cs="宋体"/>
                <w:spacing w:val="-3"/>
                <w:sz w:val="24"/>
                <w:szCs w:val="24"/>
                <w:highlight w:val="none"/>
              </w:rPr>
              <w:t>分（北京时间）前递交响应</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文件。</w:t>
            </w:r>
          </w:p>
        </w:tc>
      </w:tr>
    </w:tbl>
    <w:p w14:paraId="1034BB59">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一、项目基本情况</w:t>
      </w:r>
    </w:p>
    <w:p w14:paraId="5AEC16F4">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项目编号：</w:t>
      </w:r>
      <w:r>
        <w:rPr>
          <w:rFonts w:hint="eastAsia" w:ascii="宋体" w:hAnsi="宋体" w:eastAsia="宋体" w:cs="宋体"/>
          <w:spacing w:val="-1"/>
          <w:sz w:val="24"/>
          <w:szCs w:val="24"/>
          <w:highlight w:val="none"/>
          <w:lang w:eastAsia="zh-CN"/>
        </w:rPr>
        <w:t>采购计划-[2025]-00078号-02</w:t>
      </w:r>
    </w:p>
    <w:p w14:paraId="38996611">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项目名称：</w:t>
      </w:r>
      <w:r>
        <w:rPr>
          <w:rFonts w:hint="eastAsia" w:ascii="宋体" w:hAnsi="宋体" w:eastAsia="宋体" w:cs="宋体"/>
          <w:spacing w:val="-1"/>
          <w:sz w:val="24"/>
          <w:szCs w:val="24"/>
          <w:highlight w:val="none"/>
          <w:lang w:eastAsia="zh-CN"/>
        </w:rPr>
        <w:t>安口镇半甸子村基础设施项目</w:t>
      </w:r>
    </w:p>
    <w:p w14:paraId="611D427C">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采购方式：竞争性磋商</w:t>
      </w:r>
    </w:p>
    <w:p w14:paraId="1483DE7A">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预算金额：</w:t>
      </w:r>
      <w:r>
        <w:rPr>
          <w:rFonts w:hint="eastAsia" w:ascii="宋体" w:hAnsi="宋体" w:eastAsia="宋体" w:cs="宋体"/>
          <w:spacing w:val="-1"/>
          <w:sz w:val="24"/>
          <w:szCs w:val="24"/>
          <w:highlight w:val="none"/>
          <w:lang w:eastAsia="zh-CN"/>
        </w:rPr>
        <w:t>1001393.87</w:t>
      </w:r>
      <w:r>
        <w:rPr>
          <w:rFonts w:ascii="宋体" w:hAnsi="宋体" w:eastAsia="宋体" w:cs="宋体"/>
          <w:spacing w:val="-1"/>
          <w:sz w:val="24"/>
          <w:szCs w:val="24"/>
          <w:highlight w:val="none"/>
        </w:rPr>
        <w:t>元</w:t>
      </w:r>
    </w:p>
    <w:p w14:paraId="0F6F0221">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宋体" w:hAnsi="宋体" w:eastAsia="宋体" w:cs="宋体"/>
          <w:sz w:val="24"/>
          <w:szCs w:val="24"/>
          <w:highlight w:val="none"/>
        </w:rPr>
      </w:pPr>
      <w:r>
        <w:rPr>
          <w:rFonts w:ascii="宋体" w:hAnsi="宋体" w:eastAsia="宋体" w:cs="宋体"/>
          <w:sz w:val="24"/>
          <w:szCs w:val="24"/>
          <w:highlight w:val="none"/>
        </w:rPr>
        <w:t>采购需求：</w:t>
      </w:r>
      <w:r>
        <w:rPr>
          <w:rFonts w:hint="eastAsia" w:ascii="宋体" w:hAnsi="宋体" w:eastAsia="宋体" w:cs="宋体"/>
          <w:sz w:val="24"/>
          <w:szCs w:val="24"/>
          <w:highlight w:val="none"/>
          <w:lang w:eastAsia="zh-CN"/>
        </w:rPr>
        <w:t>安口镇半甸子村基础设施项目</w:t>
      </w:r>
      <w:r>
        <w:rPr>
          <w:rFonts w:ascii="宋体" w:hAnsi="宋体" w:eastAsia="宋体" w:cs="宋体"/>
          <w:spacing w:val="-1"/>
          <w:sz w:val="24"/>
          <w:szCs w:val="24"/>
          <w:highlight w:val="none"/>
        </w:rPr>
        <w:t>，具体详见工程量清单</w:t>
      </w:r>
    </w:p>
    <w:p w14:paraId="35DA45F2">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计划工期：</w:t>
      </w:r>
      <w:r>
        <w:rPr>
          <w:rFonts w:hint="eastAsia" w:ascii="宋体" w:hAnsi="宋体" w:eastAsia="宋体" w:cs="宋体"/>
          <w:spacing w:val="-1"/>
          <w:sz w:val="24"/>
          <w:szCs w:val="24"/>
          <w:highlight w:val="none"/>
          <w:lang w:eastAsia="zh-CN"/>
        </w:rPr>
        <w:t>2025年7月</w:t>
      </w:r>
      <w:r>
        <w:rPr>
          <w:rFonts w:hint="eastAsia" w:ascii="宋体" w:hAnsi="宋体" w:eastAsia="宋体" w:cs="宋体"/>
          <w:spacing w:val="-1"/>
          <w:sz w:val="24"/>
          <w:szCs w:val="24"/>
          <w:highlight w:val="none"/>
          <w:lang w:val="en-US" w:eastAsia="zh-CN"/>
        </w:rPr>
        <w:t>8</w:t>
      </w:r>
      <w:r>
        <w:rPr>
          <w:rFonts w:hint="eastAsia" w:ascii="宋体" w:hAnsi="宋体" w:eastAsia="宋体" w:cs="宋体"/>
          <w:spacing w:val="-1"/>
          <w:sz w:val="24"/>
          <w:szCs w:val="24"/>
          <w:highlight w:val="none"/>
          <w:lang w:eastAsia="zh-CN"/>
        </w:rPr>
        <w:t>日——2025年1</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lang w:eastAsia="zh-CN"/>
        </w:rPr>
        <w:t>月30日</w:t>
      </w:r>
    </w:p>
    <w:p w14:paraId="4145FF0E">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质量要求：符合国家现行工程施工质量验收规范标准的合格工程</w:t>
      </w:r>
    </w:p>
    <w:p w14:paraId="58DFAC83">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本项目不接受联合体投标</w:t>
      </w:r>
    </w:p>
    <w:p w14:paraId="1DE444DD">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ascii="宋体" w:hAnsi="宋体" w:eastAsia="宋体" w:cs="宋体"/>
          <w:sz w:val="24"/>
          <w:szCs w:val="24"/>
          <w:highlight w:val="none"/>
        </w:rPr>
      </w:pPr>
      <w:r>
        <w:rPr>
          <w:rFonts w:ascii="宋体" w:hAnsi="宋体" w:eastAsia="宋体" w:cs="宋体"/>
          <w:b/>
          <w:bCs/>
          <w:spacing w:val="-3"/>
          <w:sz w:val="24"/>
          <w:szCs w:val="24"/>
          <w:highlight w:val="none"/>
        </w:rPr>
        <w:t>二、申请人的资格要求</w:t>
      </w:r>
    </w:p>
    <w:p w14:paraId="2BBE5D64">
      <w:pPr>
        <w:keepNext w:val="0"/>
        <w:keepLines w:val="0"/>
        <w:pageBreakBefore w:val="0"/>
        <w:widowControl/>
        <w:kinsoku w:val="0"/>
        <w:wordWrap/>
        <w:overflowPunct/>
        <w:topLinePunct w:val="0"/>
        <w:autoSpaceDE w:val="0"/>
        <w:autoSpaceDN w:val="0"/>
        <w:bidi w:val="0"/>
        <w:adjustRightInd w:val="0"/>
        <w:snapToGrid w:val="0"/>
        <w:spacing w:line="360" w:lineRule="auto"/>
        <w:ind w:left="498"/>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1.满足《中华人民共和国政府采购法》第二十二条</w:t>
      </w:r>
      <w:r>
        <w:rPr>
          <w:rFonts w:ascii="宋体" w:hAnsi="宋体" w:eastAsia="宋体" w:cs="宋体"/>
          <w:spacing w:val="-2"/>
          <w:sz w:val="24"/>
          <w:szCs w:val="24"/>
          <w:highlight w:val="none"/>
        </w:rPr>
        <w:t>规定；</w:t>
      </w:r>
    </w:p>
    <w:p w14:paraId="314942CE">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2.落实政府采购政策需满足的资格要求：</w:t>
      </w:r>
      <w:r>
        <w:rPr>
          <w:rFonts w:ascii="宋体" w:hAnsi="宋体" w:eastAsia="宋体" w:cs="宋体"/>
          <w:b/>
          <w:bCs/>
          <w:spacing w:val="-4"/>
          <w:sz w:val="24"/>
          <w:szCs w:val="24"/>
          <w:highlight w:val="none"/>
        </w:rPr>
        <w:t>本项目专门面向中小企业</w:t>
      </w:r>
      <w:r>
        <w:rPr>
          <w:rFonts w:ascii="宋体" w:hAnsi="宋体" w:eastAsia="宋体" w:cs="宋体"/>
          <w:spacing w:val="-4"/>
          <w:sz w:val="24"/>
          <w:szCs w:val="24"/>
          <w:highlight w:val="none"/>
        </w:rPr>
        <w:t>，所属行业为建筑业。</w:t>
      </w:r>
    </w:p>
    <w:p w14:paraId="5840876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80"/>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执行《政府采购促进中小企业发展暂行办法》（财库[2020]46号）、《关于政府采购支</w:t>
      </w:r>
      <w:r>
        <w:rPr>
          <w:rFonts w:ascii="宋体" w:hAnsi="宋体" w:eastAsia="宋体" w:cs="宋体"/>
          <w:spacing w:val="-2"/>
          <w:sz w:val="24"/>
          <w:szCs w:val="24"/>
          <w:highlight w:val="none"/>
        </w:rPr>
        <w:t>持监狱企业发展有关问题的通知》(财库[2014]68号)、《三部门联合发布关于促进残疾人就</w:t>
      </w:r>
      <w:r>
        <w:rPr>
          <w:rFonts w:ascii="宋体" w:hAnsi="宋体" w:eastAsia="宋体" w:cs="宋体"/>
          <w:spacing w:val="-3"/>
          <w:sz w:val="24"/>
          <w:szCs w:val="24"/>
          <w:highlight w:val="none"/>
        </w:rPr>
        <w:t>业政府采购政策的通知》(财库[2017]141号)规定。</w:t>
      </w:r>
    </w:p>
    <w:p w14:paraId="00825995">
      <w:pPr>
        <w:keepNext w:val="0"/>
        <w:keepLines w:val="0"/>
        <w:pageBreakBefore w:val="0"/>
        <w:widowControl/>
        <w:kinsoku w:val="0"/>
        <w:wordWrap/>
        <w:overflowPunct/>
        <w:topLinePunct w:val="0"/>
        <w:autoSpaceDE w:val="0"/>
        <w:autoSpaceDN w:val="0"/>
        <w:bidi w:val="0"/>
        <w:adjustRightInd w:val="0"/>
        <w:snapToGrid w:val="0"/>
        <w:spacing w:line="360" w:lineRule="auto"/>
        <w:ind w:left="485"/>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3.本项目的特定资格要求：</w:t>
      </w:r>
    </w:p>
    <w:p w14:paraId="27C74E3E">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81"/>
        <w:jc w:val="left"/>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3.1投标人须具有独立法人资格，且持有有效的营业执照。投标人须是具备建</w:t>
      </w:r>
      <w:r>
        <w:rPr>
          <w:rFonts w:ascii="宋体" w:hAnsi="宋体" w:eastAsia="宋体" w:cs="宋体"/>
          <w:spacing w:val="-3"/>
          <w:sz w:val="24"/>
          <w:szCs w:val="24"/>
          <w:highlight w:val="none"/>
        </w:rPr>
        <w:t>设行政主管</w:t>
      </w:r>
      <w:r>
        <w:rPr>
          <w:rFonts w:ascii="宋体" w:hAnsi="宋体" w:eastAsia="宋体" w:cs="宋体"/>
          <w:spacing w:val="1"/>
          <w:sz w:val="24"/>
          <w:szCs w:val="24"/>
          <w:highlight w:val="none"/>
        </w:rPr>
        <w:t>部门核发的市政公用工程施工总承包叁级及以上资质，具备有效的安全生产许可证，</w:t>
      </w:r>
      <w:r>
        <w:rPr>
          <w:rFonts w:ascii="宋体" w:hAnsi="宋体" w:eastAsia="宋体" w:cs="宋体"/>
          <w:sz w:val="24"/>
          <w:szCs w:val="24"/>
          <w:highlight w:val="none"/>
        </w:rPr>
        <w:t>并在人</w:t>
      </w:r>
      <w:r>
        <w:rPr>
          <w:rFonts w:ascii="宋体" w:hAnsi="宋体" w:eastAsia="宋体" w:cs="宋体"/>
          <w:spacing w:val="-1"/>
          <w:sz w:val="24"/>
          <w:szCs w:val="24"/>
          <w:highlight w:val="none"/>
        </w:rPr>
        <w:t>员、设备、资金等方面具有相应的施工能力。</w:t>
      </w:r>
    </w:p>
    <w:p w14:paraId="0EBB2172">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82"/>
        <w:jc w:val="left"/>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3.2投标人拟派项目经理须是具备建设行政主管部门核发的市政公用工程专</w:t>
      </w:r>
      <w:r>
        <w:rPr>
          <w:rFonts w:ascii="宋体" w:hAnsi="宋体" w:eastAsia="宋体" w:cs="宋体"/>
          <w:sz w:val="24"/>
          <w:szCs w:val="24"/>
          <w:highlight w:val="none"/>
        </w:rPr>
        <w:t>业二级及以</w:t>
      </w:r>
      <w:r>
        <w:rPr>
          <w:rFonts w:ascii="宋体" w:hAnsi="宋体" w:eastAsia="宋体" w:cs="宋体"/>
          <w:spacing w:val="-3"/>
          <w:sz w:val="24"/>
          <w:szCs w:val="24"/>
          <w:highlight w:val="none"/>
        </w:rPr>
        <w:t>上注册建造师执业资格，具备有效期内的项目经理的安全生产考核合格证书，应无在建工程。</w:t>
      </w:r>
    </w:p>
    <w:p w14:paraId="5135DCE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85"/>
        <w:jc w:val="left"/>
        <w:textAlignment w:val="baseline"/>
        <w:rPr>
          <w:rFonts w:ascii="宋体" w:hAnsi="宋体" w:eastAsia="宋体" w:cs="宋体"/>
          <w:sz w:val="24"/>
          <w:szCs w:val="24"/>
        </w:rPr>
      </w:pPr>
      <w:r>
        <w:rPr>
          <w:rFonts w:ascii="宋体" w:hAnsi="宋体" w:eastAsia="宋体" w:cs="宋体"/>
          <w:spacing w:val="-2"/>
          <w:sz w:val="24"/>
          <w:szCs w:val="24"/>
          <w:highlight w:val="none"/>
        </w:rPr>
        <w:t>3.3具有良好的商业信誉和健全的财务会计制度，提供经第三方会计师事务所</w:t>
      </w:r>
      <w:r>
        <w:rPr>
          <w:rFonts w:ascii="宋体" w:hAnsi="宋体" w:eastAsia="宋体" w:cs="宋体"/>
          <w:spacing w:val="-3"/>
          <w:sz w:val="24"/>
          <w:szCs w:val="24"/>
          <w:highlight w:val="none"/>
        </w:rPr>
        <w:t>审计的</w:t>
      </w:r>
      <w:r>
        <w:rPr>
          <w:rFonts w:ascii="宋体" w:hAnsi="宋体" w:eastAsia="宋体" w:cs="宋体"/>
          <w:spacing w:val="-3"/>
          <w:sz w:val="24"/>
          <w:szCs w:val="24"/>
        </w:rPr>
        <w:t>完整</w:t>
      </w:r>
      <w:r>
        <w:rPr>
          <w:rFonts w:ascii="宋体" w:hAnsi="宋体" w:eastAsia="宋体" w:cs="宋体"/>
          <w:spacing w:val="1"/>
          <w:sz w:val="24"/>
          <w:szCs w:val="24"/>
        </w:rPr>
        <w:t>有效的企业财务报告扫描件（提交响应文件截止日为上半年的，提供本年上两个年度任</w:t>
      </w:r>
      <w:r>
        <w:rPr>
          <w:rFonts w:ascii="宋体" w:hAnsi="宋体" w:eastAsia="宋体" w:cs="宋体"/>
          <w:sz w:val="24"/>
          <w:szCs w:val="24"/>
        </w:rPr>
        <w:t>一年</w:t>
      </w:r>
      <w:r>
        <w:rPr>
          <w:rFonts w:ascii="宋体" w:hAnsi="宋体" w:eastAsia="宋体" w:cs="宋体"/>
          <w:spacing w:val="1"/>
          <w:sz w:val="24"/>
          <w:szCs w:val="24"/>
        </w:rPr>
        <w:t>度的上述材料；提交响应文件截止日为下半年的</w:t>
      </w:r>
      <w:r>
        <w:rPr>
          <w:rFonts w:ascii="宋体" w:hAnsi="宋体" w:eastAsia="宋体" w:cs="宋体"/>
          <w:sz w:val="24"/>
          <w:szCs w:val="24"/>
        </w:rPr>
        <w:t>，提供上一个年度的上述材料</w:t>
      </w:r>
      <w:r>
        <w:rPr>
          <w:rFonts w:ascii="宋体" w:hAnsi="宋体" w:eastAsia="宋体" w:cs="宋体"/>
          <w:spacing w:val="8"/>
          <w:sz w:val="24"/>
          <w:szCs w:val="24"/>
        </w:rPr>
        <w:t>），</w:t>
      </w:r>
      <w:r>
        <w:rPr>
          <w:rFonts w:ascii="宋体" w:hAnsi="宋体" w:eastAsia="宋体" w:cs="宋体"/>
          <w:sz w:val="24"/>
          <w:szCs w:val="24"/>
        </w:rPr>
        <w:t>或提供其</w:t>
      </w:r>
      <w:r>
        <w:rPr>
          <w:rFonts w:ascii="宋体" w:hAnsi="宋体" w:eastAsia="宋体" w:cs="宋体"/>
          <w:spacing w:val="1"/>
          <w:sz w:val="24"/>
          <w:szCs w:val="24"/>
        </w:rPr>
        <w:t>基本开户银行在提交响应文件截止日前，六个月内出具的资信证明原件或扫描件（银行</w:t>
      </w:r>
      <w:r>
        <w:rPr>
          <w:rFonts w:ascii="宋体" w:hAnsi="宋体" w:eastAsia="宋体" w:cs="宋体"/>
          <w:sz w:val="24"/>
          <w:szCs w:val="24"/>
        </w:rPr>
        <w:t>出具</w:t>
      </w:r>
      <w:r>
        <w:rPr>
          <w:rFonts w:ascii="宋体" w:hAnsi="宋体" w:eastAsia="宋体" w:cs="宋体"/>
          <w:spacing w:val="-1"/>
          <w:sz w:val="24"/>
          <w:szCs w:val="24"/>
        </w:rPr>
        <w:t>的存款证明不能替代银行资信证明）。</w:t>
      </w:r>
    </w:p>
    <w:p w14:paraId="16693C9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81"/>
        <w:jc w:val="left"/>
        <w:textAlignment w:val="baseline"/>
        <w:rPr>
          <w:rFonts w:ascii="宋体" w:hAnsi="宋体" w:eastAsia="宋体" w:cs="宋体"/>
          <w:sz w:val="24"/>
          <w:szCs w:val="24"/>
        </w:rPr>
      </w:pPr>
      <w:r>
        <w:rPr>
          <w:rFonts w:ascii="宋体" w:hAnsi="宋体" w:eastAsia="宋体" w:cs="宋体"/>
          <w:spacing w:val="1"/>
          <w:sz w:val="24"/>
          <w:szCs w:val="24"/>
        </w:rPr>
        <w:t>提供提交响应文件截止日前，一年内任一月份的缴税凭据或完税证明等扫描件；依法免</w:t>
      </w:r>
      <w:r>
        <w:rPr>
          <w:rFonts w:ascii="宋体" w:hAnsi="宋体" w:eastAsia="宋体" w:cs="宋体"/>
          <w:spacing w:val="-1"/>
          <w:sz w:val="24"/>
          <w:szCs w:val="24"/>
        </w:rPr>
        <w:t>税的，应提供相应文件（扫描件）证明其依法免税。</w:t>
      </w:r>
    </w:p>
    <w:p w14:paraId="1F6FDA8F">
      <w:pPr>
        <w:keepNext w:val="0"/>
        <w:keepLines w:val="0"/>
        <w:pageBreakBefore w:val="0"/>
        <w:widowControl/>
        <w:kinsoku w:val="0"/>
        <w:wordWrap/>
        <w:overflowPunct/>
        <w:topLinePunct w:val="0"/>
        <w:autoSpaceDE w:val="0"/>
        <w:autoSpaceDN w:val="0"/>
        <w:bidi w:val="0"/>
        <w:adjustRightInd w:val="0"/>
        <w:snapToGrid w:val="0"/>
        <w:spacing w:line="360" w:lineRule="auto"/>
        <w:ind w:right="115" w:firstLine="482"/>
        <w:jc w:val="left"/>
        <w:textAlignment w:val="baseline"/>
        <w:rPr>
          <w:rFonts w:ascii="宋体" w:hAnsi="宋体" w:eastAsia="宋体" w:cs="宋体"/>
          <w:sz w:val="24"/>
          <w:szCs w:val="24"/>
        </w:rPr>
      </w:pPr>
      <w:r>
        <w:rPr>
          <w:rFonts w:ascii="宋体" w:hAnsi="宋体" w:eastAsia="宋体" w:cs="宋体"/>
          <w:spacing w:val="1"/>
          <w:sz w:val="24"/>
          <w:szCs w:val="24"/>
        </w:rPr>
        <w:t>提供提交响应文件截止日前，一年内任一月份缴纳社会保险的凭据扫描件；依法不</w:t>
      </w:r>
      <w:r>
        <w:rPr>
          <w:rFonts w:ascii="宋体" w:hAnsi="宋体" w:eastAsia="宋体" w:cs="宋体"/>
          <w:sz w:val="24"/>
          <w:szCs w:val="24"/>
        </w:rPr>
        <w:t>需要缴纳社会保险的，应提供相应文件（扫描件）证明其依法不</w:t>
      </w:r>
      <w:r>
        <w:rPr>
          <w:rFonts w:ascii="宋体" w:hAnsi="宋体" w:eastAsia="宋体" w:cs="宋体"/>
          <w:spacing w:val="-1"/>
          <w:sz w:val="24"/>
          <w:szCs w:val="24"/>
        </w:rPr>
        <w:t>需要缴纳社会保险。</w:t>
      </w:r>
    </w:p>
    <w:p w14:paraId="4042E781">
      <w:pPr>
        <w:keepNext w:val="0"/>
        <w:keepLines w:val="0"/>
        <w:pageBreakBefore w:val="0"/>
        <w:widowControl/>
        <w:kinsoku w:val="0"/>
        <w:wordWrap/>
        <w:overflowPunct/>
        <w:topLinePunct w:val="0"/>
        <w:autoSpaceDE w:val="0"/>
        <w:autoSpaceDN w:val="0"/>
        <w:bidi w:val="0"/>
        <w:adjustRightInd w:val="0"/>
        <w:snapToGrid w:val="0"/>
        <w:spacing w:line="360" w:lineRule="auto"/>
        <w:ind w:right="112" w:firstLine="485"/>
        <w:jc w:val="left"/>
        <w:textAlignment w:val="baseline"/>
        <w:rPr>
          <w:rFonts w:ascii="宋体" w:hAnsi="宋体" w:eastAsia="宋体" w:cs="宋体"/>
          <w:sz w:val="24"/>
          <w:szCs w:val="24"/>
        </w:rPr>
      </w:pPr>
      <w:r>
        <w:rPr>
          <w:rFonts w:ascii="宋体" w:hAnsi="宋体" w:eastAsia="宋体" w:cs="宋体"/>
          <w:spacing w:val="-3"/>
          <w:sz w:val="24"/>
          <w:szCs w:val="24"/>
        </w:rPr>
        <w:t>3.4拒绝列入政府取消投标资格记录期间的企业或个人投标；拒绝列入“信用中国”网站</w:t>
      </w:r>
      <w:r>
        <w:rPr>
          <w:rFonts w:ascii="宋体" w:hAnsi="宋体" w:eastAsia="宋体" w:cs="宋体"/>
          <w:spacing w:val="-2"/>
          <w:sz w:val="24"/>
          <w:szCs w:val="24"/>
        </w:rPr>
        <w:t>的“失信被执行人”和“重大税收违法案件当事人名单”、“中</w:t>
      </w:r>
      <w:r>
        <w:rPr>
          <w:rFonts w:ascii="宋体" w:hAnsi="宋体" w:eastAsia="宋体" w:cs="宋体"/>
          <w:spacing w:val="-3"/>
          <w:sz w:val="24"/>
          <w:szCs w:val="24"/>
        </w:rPr>
        <w:t>国政府采购”网站的“政府</w:t>
      </w:r>
      <w:r>
        <w:rPr>
          <w:rFonts w:ascii="宋体" w:hAnsi="宋体" w:eastAsia="宋体" w:cs="宋体"/>
          <w:sz w:val="24"/>
          <w:szCs w:val="24"/>
        </w:rPr>
        <w:t>采购严重违法失信行为记录名单”的企业或个人投标；投标人、法定代表人、被授权人在中</w:t>
      </w:r>
      <w:r>
        <w:rPr>
          <w:rFonts w:ascii="宋体" w:hAnsi="宋体" w:eastAsia="宋体" w:cs="宋体"/>
          <w:spacing w:val="-1"/>
          <w:sz w:val="24"/>
          <w:szCs w:val="24"/>
        </w:rPr>
        <w:t>国裁判文书网有行贿犯罪记录的不得参加投标。</w:t>
      </w:r>
    </w:p>
    <w:p w14:paraId="3FE51C63">
      <w:pPr>
        <w:keepNext w:val="0"/>
        <w:keepLines w:val="0"/>
        <w:pageBreakBefore w:val="0"/>
        <w:widowControl/>
        <w:kinsoku w:val="0"/>
        <w:wordWrap/>
        <w:overflowPunct/>
        <w:topLinePunct w:val="0"/>
        <w:autoSpaceDE w:val="0"/>
        <w:autoSpaceDN w:val="0"/>
        <w:bidi w:val="0"/>
        <w:adjustRightInd w:val="0"/>
        <w:snapToGrid w:val="0"/>
        <w:spacing w:line="360" w:lineRule="auto"/>
        <w:ind w:left="3" w:right="112" w:firstLine="482"/>
        <w:jc w:val="left"/>
        <w:textAlignment w:val="baseline"/>
        <w:rPr>
          <w:rFonts w:ascii="宋体" w:hAnsi="宋体" w:eastAsia="宋体" w:cs="宋体"/>
          <w:sz w:val="24"/>
          <w:szCs w:val="24"/>
        </w:rPr>
      </w:pPr>
      <w:r>
        <w:rPr>
          <w:rFonts w:ascii="宋体" w:hAnsi="宋体" w:eastAsia="宋体" w:cs="宋体"/>
          <w:spacing w:val="2"/>
          <w:sz w:val="24"/>
          <w:szCs w:val="24"/>
        </w:rPr>
        <w:t>3.5与采购人存在利害关系可能影响招标公正性的法人、其他组织或者个人，不得</w:t>
      </w:r>
      <w:r>
        <w:rPr>
          <w:rFonts w:ascii="宋体" w:hAnsi="宋体" w:eastAsia="宋体" w:cs="宋体"/>
          <w:spacing w:val="1"/>
          <w:sz w:val="24"/>
          <w:szCs w:val="24"/>
        </w:rPr>
        <w:t>参加投标。单位负责人为同一人或者存在控股、管理关系的不同单位，不得参加同一</w:t>
      </w:r>
      <w:r>
        <w:rPr>
          <w:rFonts w:ascii="宋体" w:hAnsi="宋体" w:eastAsia="宋体" w:cs="宋体"/>
          <w:sz w:val="24"/>
          <w:szCs w:val="24"/>
        </w:rPr>
        <w:t>标段投标或者未划分标段的同一招标项目投标。违反这两</w:t>
      </w:r>
      <w:r>
        <w:rPr>
          <w:rFonts w:ascii="宋体" w:hAnsi="宋体" w:eastAsia="宋体" w:cs="宋体"/>
          <w:spacing w:val="-1"/>
          <w:sz w:val="24"/>
          <w:szCs w:val="24"/>
        </w:rPr>
        <w:t>款规定的，相关投标均无效。</w:t>
      </w:r>
    </w:p>
    <w:p w14:paraId="69E4F2DB">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宋体" w:hAnsi="宋体" w:eastAsia="宋体" w:cs="宋体"/>
          <w:sz w:val="24"/>
          <w:szCs w:val="24"/>
        </w:rPr>
      </w:pPr>
      <w:r>
        <w:rPr>
          <w:rFonts w:ascii="宋体" w:hAnsi="宋体" w:eastAsia="宋体" w:cs="宋体"/>
          <w:b/>
          <w:bCs/>
          <w:spacing w:val="-3"/>
          <w:sz w:val="24"/>
          <w:szCs w:val="24"/>
        </w:rPr>
        <w:t>三、获取采购文件</w:t>
      </w:r>
    </w:p>
    <w:p w14:paraId="65811C88">
      <w:pPr>
        <w:keepNext w:val="0"/>
        <w:keepLines w:val="0"/>
        <w:pageBreakBefore w:val="0"/>
        <w:widowControl/>
        <w:kinsoku w:val="0"/>
        <w:wordWrap/>
        <w:overflowPunct/>
        <w:topLinePunct w:val="0"/>
        <w:autoSpaceDE w:val="0"/>
        <w:autoSpaceDN w:val="0"/>
        <w:bidi w:val="0"/>
        <w:adjustRightInd w:val="0"/>
        <w:snapToGrid w:val="0"/>
        <w:spacing w:line="360" w:lineRule="auto"/>
        <w:ind w:left="43" w:right="112" w:firstLine="44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时间：2025年0</w:t>
      </w:r>
      <w:r>
        <w:rPr>
          <w:rFonts w:hint="eastAsia" w:ascii="宋体" w:hAnsi="宋体" w:eastAsia="宋体" w:cs="宋体"/>
          <w:spacing w:val="-2"/>
          <w:sz w:val="24"/>
          <w:szCs w:val="24"/>
          <w:highlight w:val="none"/>
          <w:lang w:val="en-US" w:eastAsia="zh-CN"/>
        </w:rPr>
        <w:t>6</w:t>
      </w:r>
      <w:r>
        <w:rPr>
          <w:rFonts w:ascii="宋体" w:hAnsi="宋体" w:eastAsia="宋体" w:cs="宋体"/>
          <w:spacing w:val="-2"/>
          <w:sz w:val="24"/>
          <w:szCs w:val="24"/>
          <w:highlight w:val="none"/>
        </w:rPr>
        <w:t>月</w:t>
      </w:r>
      <w:r>
        <w:rPr>
          <w:rFonts w:hint="eastAsia" w:ascii="宋体" w:hAnsi="宋体" w:eastAsia="宋体" w:cs="宋体"/>
          <w:spacing w:val="-2"/>
          <w:sz w:val="24"/>
          <w:szCs w:val="24"/>
          <w:highlight w:val="none"/>
          <w:lang w:val="en-US" w:eastAsia="zh-CN"/>
        </w:rPr>
        <w:t>16</w:t>
      </w:r>
      <w:r>
        <w:rPr>
          <w:rFonts w:ascii="宋体" w:hAnsi="宋体" w:eastAsia="宋体" w:cs="宋体"/>
          <w:spacing w:val="-2"/>
          <w:sz w:val="24"/>
          <w:szCs w:val="24"/>
          <w:highlight w:val="none"/>
        </w:rPr>
        <w:t>日至2025年06月</w:t>
      </w:r>
      <w:r>
        <w:rPr>
          <w:rFonts w:hint="eastAsia" w:ascii="宋体" w:hAnsi="宋体" w:eastAsia="宋体" w:cs="宋体"/>
          <w:spacing w:val="-2"/>
          <w:sz w:val="24"/>
          <w:szCs w:val="24"/>
          <w:highlight w:val="none"/>
          <w:lang w:val="en-US" w:eastAsia="zh-CN"/>
        </w:rPr>
        <w:t>23</w:t>
      </w:r>
      <w:r>
        <w:rPr>
          <w:rFonts w:ascii="宋体" w:hAnsi="宋体" w:eastAsia="宋体" w:cs="宋体"/>
          <w:spacing w:val="-2"/>
          <w:sz w:val="24"/>
          <w:szCs w:val="24"/>
          <w:highlight w:val="none"/>
        </w:rPr>
        <w:t>日，每日</w:t>
      </w:r>
      <w:r>
        <w:rPr>
          <w:rFonts w:hint="eastAsia" w:ascii="宋体" w:hAnsi="宋体" w:eastAsia="宋体" w:cs="宋体"/>
          <w:spacing w:val="-2"/>
          <w:sz w:val="24"/>
          <w:szCs w:val="24"/>
          <w:highlight w:val="none"/>
          <w:lang w:val="en-US" w:eastAsia="zh-CN"/>
        </w:rPr>
        <w:t>上午</w:t>
      </w:r>
      <w:r>
        <w:rPr>
          <w:rFonts w:ascii="宋体" w:hAnsi="宋体" w:eastAsia="宋体" w:cs="宋体"/>
          <w:spacing w:val="-2"/>
          <w:sz w:val="24"/>
          <w:szCs w:val="24"/>
          <w:highlight w:val="none"/>
        </w:rPr>
        <w:t>8:30至</w:t>
      </w:r>
      <w:r>
        <w:rPr>
          <w:rFonts w:hint="eastAsia" w:ascii="宋体" w:hAnsi="宋体" w:eastAsia="宋体" w:cs="宋体"/>
          <w:spacing w:val="-2"/>
          <w:sz w:val="24"/>
          <w:szCs w:val="24"/>
          <w:highlight w:val="none"/>
          <w:lang w:val="en-US" w:eastAsia="zh-CN"/>
        </w:rPr>
        <w:t>11：30，下午13：30至</w:t>
      </w:r>
      <w:r>
        <w:rPr>
          <w:rFonts w:ascii="宋体" w:hAnsi="宋体" w:eastAsia="宋体" w:cs="宋体"/>
          <w:spacing w:val="-2"/>
          <w:sz w:val="24"/>
          <w:szCs w:val="24"/>
          <w:highlight w:val="none"/>
        </w:rPr>
        <w:t>17:00（北京时间，法定节假</w:t>
      </w:r>
      <w:r>
        <w:rPr>
          <w:rFonts w:ascii="宋体" w:hAnsi="宋体" w:eastAsia="宋体" w:cs="宋体"/>
          <w:spacing w:val="10"/>
          <w:sz w:val="24"/>
          <w:szCs w:val="24"/>
          <w:highlight w:val="none"/>
        </w:rPr>
        <w:t xml:space="preserve"> </w:t>
      </w:r>
      <w:r>
        <w:rPr>
          <w:rFonts w:ascii="宋体" w:hAnsi="宋体" w:eastAsia="宋体" w:cs="宋体"/>
          <w:spacing w:val="-13"/>
          <w:sz w:val="24"/>
          <w:szCs w:val="24"/>
          <w:highlight w:val="none"/>
        </w:rPr>
        <w:t>日除外）</w:t>
      </w:r>
    </w:p>
    <w:p w14:paraId="506C98BA">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ascii="宋体" w:hAnsi="宋体" w:eastAsia="宋体" w:cs="宋体"/>
          <w:sz w:val="24"/>
          <w:szCs w:val="24"/>
        </w:rPr>
      </w:pPr>
      <w:r>
        <w:rPr>
          <w:rFonts w:ascii="宋体" w:hAnsi="宋体" w:eastAsia="宋体" w:cs="宋体"/>
          <w:sz w:val="24"/>
          <w:szCs w:val="24"/>
        </w:rPr>
        <w:t>地点：“政采云”平台（</w:t>
      </w:r>
      <w:r>
        <w:fldChar w:fldCharType="begin"/>
      </w:r>
      <w:r>
        <w:instrText xml:space="preserve"> HYPERLINK "http：//www.zcygov.cn" </w:instrText>
      </w:r>
      <w:r>
        <w:fldChar w:fldCharType="separate"/>
      </w:r>
      <w:r>
        <w:rPr>
          <w:rFonts w:ascii="宋体" w:hAnsi="宋体" w:eastAsia="宋体" w:cs="宋体"/>
          <w:sz w:val="24"/>
          <w:szCs w:val="24"/>
        </w:rPr>
        <w:t>http：//www.</w:t>
      </w:r>
      <w:r>
        <w:rPr>
          <w:rFonts w:ascii="宋体" w:hAnsi="宋体" w:eastAsia="宋体" w:cs="宋体"/>
          <w:spacing w:val="-1"/>
          <w:sz w:val="24"/>
          <w:szCs w:val="24"/>
        </w:rPr>
        <w:t>zcygov.cn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794C8E10">
      <w:pPr>
        <w:keepNext w:val="0"/>
        <w:keepLines w:val="0"/>
        <w:pageBreakBefore w:val="0"/>
        <w:widowControl/>
        <w:kinsoku w:val="0"/>
        <w:wordWrap/>
        <w:overflowPunct/>
        <w:topLinePunct w:val="0"/>
        <w:autoSpaceDE w:val="0"/>
        <w:autoSpaceDN w:val="0"/>
        <w:bidi w:val="0"/>
        <w:adjustRightInd w:val="0"/>
        <w:snapToGrid w:val="0"/>
        <w:spacing w:line="360" w:lineRule="auto"/>
        <w:ind w:left="3" w:right="112" w:firstLine="479"/>
        <w:jc w:val="both"/>
        <w:textAlignment w:val="baseline"/>
        <w:rPr>
          <w:rFonts w:ascii="宋体" w:hAnsi="宋体" w:eastAsia="宋体" w:cs="宋体"/>
          <w:sz w:val="24"/>
          <w:szCs w:val="24"/>
        </w:rPr>
      </w:pPr>
      <w:r>
        <w:rPr>
          <w:rFonts w:ascii="宋体" w:hAnsi="宋体" w:eastAsia="宋体" w:cs="宋体"/>
          <w:spacing w:val="1"/>
          <w:sz w:val="24"/>
          <w:szCs w:val="24"/>
        </w:rPr>
        <w:t>方式：网上下载，供应商可自行在“政采云”平台(</w:t>
      </w:r>
      <w:r>
        <w:fldChar w:fldCharType="begin"/>
      </w:r>
      <w:r>
        <w:instrText xml:space="preserve"> HYPERLINK "http：//www.zcygov.cn" </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
          <w:sz w:val="24"/>
          <w:szCs w:val="24"/>
        </w:rPr>
        <w:t>) 下载采购</w:t>
      </w:r>
      <w:r>
        <w:rPr>
          <w:rFonts w:ascii="宋体" w:hAnsi="宋体" w:eastAsia="宋体" w:cs="宋体"/>
          <w:spacing w:val="2"/>
          <w:sz w:val="24"/>
          <w:szCs w:val="24"/>
        </w:rPr>
        <w:t xml:space="preserve"> </w:t>
      </w:r>
      <w:r>
        <w:rPr>
          <w:rFonts w:ascii="宋体" w:hAnsi="宋体" w:eastAsia="宋体" w:cs="宋体"/>
          <w:spacing w:val="-1"/>
          <w:sz w:val="24"/>
          <w:szCs w:val="24"/>
        </w:rPr>
        <w:t>文件(操作路径：登录“政采云</w:t>
      </w:r>
      <w:r>
        <w:rPr>
          <w:rFonts w:ascii="宋体" w:hAnsi="宋体" w:eastAsia="宋体" w:cs="宋体"/>
          <w:spacing w:val="-82"/>
          <w:sz w:val="24"/>
          <w:szCs w:val="24"/>
        </w:rPr>
        <w:t xml:space="preserve"> </w:t>
      </w:r>
      <w:r>
        <w:rPr>
          <w:rFonts w:ascii="宋体" w:hAnsi="宋体" w:eastAsia="宋体" w:cs="宋体"/>
          <w:spacing w:val="-1"/>
          <w:sz w:val="24"/>
          <w:szCs w:val="24"/>
        </w:rPr>
        <w:t>”平台-项目采购-获取采购文件- 找到本项目-点击“</w:t>
      </w:r>
      <w:r>
        <w:rPr>
          <w:rFonts w:ascii="宋体" w:hAnsi="宋体" w:eastAsia="宋体" w:cs="宋体"/>
          <w:spacing w:val="-77"/>
          <w:sz w:val="24"/>
          <w:szCs w:val="24"/>
        </w:rPr>
        <w:t xml:space="preserve"> </w:t>
      </w:r>
      <w:r>
        <w:rPr>
          <w:rFonts w:ascii="宋体" w:hAnsi="宋体" w:eastAsia="宋体" w:cs="宋体"/>
          <w:spacing w:val="-1"/>
          <w:sz w:val="24"/>
          <w:szCs w:val="24"/>
        </w:rPr>
        <w:t>申请获</w:t>
      </w:r>
      <w:r>
        <w:rPr>
          <w:rFonts w:ascii="宋体" w:hAnsi="宋体" w:eastAsia="宋体" w:cs="宋体"/>
          <w:sz w:val="24"/>
          <w:szCs w:val="24"/>
        </w:rPr>
        <w:t xml:space="preserve"> </w:t>
      </w:r>
      <w:r>
        <w:rPr>
          <w:rFonts w:ascii="宋体" w:hAnsi="宋体" w:eastAsia="宋体" w:cs="宋体"/>
          <w:spacing w:val="-1"/>
          <w:sz w:val="24"/>
          <w:szCs w:val="24"/>
        </w:rPr>
        <w:t>取采购文件</w:t>
      </w:r>
      <w:r>
        <w:rPr>
          <w:rFonts w:ascii="宋体" w:hAnsi="宋体" w:eastAsia="宋体" w:cs="宋体"/>
          <w:spacing w:val="-88"/>
          <w:sz w:val="24"/>
          <w:szCs w:val="24"/>
        </w:rPr>
        <w:t xml:space="preserve"> </w:t>
      </w:r>
      <w:r>
        <w:rPr>
          <w:rFonts w:ascii="宋体" w:hAnsi="宋体" w:eastAsia="宋体" w:cs="宋体"/>
          <w:spacing w:val="-1"/>
          <w:sz w:val="24"/>
          <w:szCs w:val="24"/>
        </w:rPr>
        <w:t>”)，其他途径获取的招标文件</w:t>
      </w:r>
      <w:r>
        <w:rPr>
          <w:rFonts w:ascii="宋体" w:hAnsi="宋体" w:eastAsia="宋体" w:cs="宋体"/>
          <w:spacing w:val="-2"/>
          <w:sz w:val="24"/>
          <w:szCs w:val="24"/>
        </w:rPr>
        <w:t>开标时一律按无效投标处理；</w:t>
      </w:r>
    </w:p>
    <w:p w14:paraId="5677BFFA">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ascii="宋体" w:hAnsi="宋体" w:eastAsia="宋体" w:cs="宋体"/>
          <w:sz w:val="24"/>
          <w:szCs w:val="24"/>
        </w:rPr>
      </w:pPr>
      <w:r>
        <w:rPr>
          <w:rFonts w:ascii="宋体" w:hAnsi="宋体" w:eastAsia="宋体" w:cs="宋体"/>
          <w:spacing w:val="-2"/>
          <w:sz w:val="24"/>
          <w:szCs w:val="24"/>
        </w:rPr>
        <w:t>售价：¥0</w:t>
      </w:r>
    </w:p>
    <w:p w14:paraId="5D756537">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ascii="宋体" w:hAnsi="宋体" w:eastAsia="宋体" w:cs="宋体"/>
          <w:sz w:val="24"/>
          <w:szCs w:val="24"/>
        </w:rPr>
      </w:pPr>
      <w:r>
        <w:rPr>
          <w:rFonts w:ascii="宋体" w:hAnsi="宋体" w:eastAsia="宋体" w:cs="宋体"/>
          <w:b/>
          <w:bCs/>
          <w:spacing w:val="-4"/>
          <w:sz w:val="24"/>
          <w:szCs w:val="24"/>
        </w:rPr>
        <w:t>四、提交响应文件截止时间及方式</w:t>
      </w:r>
    </w:p>
    <w:p w14:paraId="2C4259A8">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sz w:val="24"/>
          <w:szCs w:val="24"/>
          <w:highlight w:val="none"/>
        </w:rPr>
      </w:pPr>
      <w:r>
        <w:rPr>
          <w:rFonts w:ascii="宋体" w:hAnsi="宋体" w:eastAsia="宋体" w:cs="宋体"/>
          <w:spacing w:val="-7"/>
          <w:sz w:val="24"/>
          <w:szCs w:val="24"/>
        </w:rPr>
        <w:t>时</w:t>
      </w:r>
      <w:r>
        <w:rPr>
          <w:rFonts w:ascii="宋体" w:hAnsi="宋体" w:eastAsia="宋体" w:cs="宋体"/>
          <w:spacing w:val="-7"/>
          <w:sz w:val="24"/>
          <w:szCs w:val="24"/>
          <w:highlight w:val="none"/>
        </w:rPr>
        <w:t>间：2025</w:t>
      </w:r>
      <w:r>
        <w:rPr>
          <w:rFonts w:ascii="宋体" w:hAnsi="宋体" w:eastAsia="宋体" w:cs="宋体"/>
          <w:spacing w:val="-45"/>
          <w:sz w:val="24"/>
          <w:szCs w:val="24"/>
          <w:highlight w:val="none"/>
        </w:rPr>
        <w:t xml:space="preserve"> </w:t>
      </w:r>
      <w:r>
        <w:rPr>
          <w:rFonts w:ascii="宋体" w:hAnsi="宋体" w:eastAsia="宋体" w:cs="宋体"/>
          <w:spacing w:val="-7"/>
          <w:sz w:val="24"/>
          <w:szCs w:val="24"/>
          <w:highlight w:val="none"/>
        </w:rPr>
        <w:t>年</w:t>
      </w:r>
      <w:r>
        <w:rPr>
          <w:rFonts w:ascii="宋体" w:hAnsi="宋体" w:eastAsia="宋体" w:cs="宋体"/>
          <w:spacing w:val="-48"/>
          <w:sz w:val="24"/>
          <w:szCs w:val="24"/>
          <w:highlight w:val="none"/>
        </w:rPr>
        <w:t xml:space="preserve"> </w:t>
      </w:r>
      <w:r>
        <w:rPr>
          <w:rFonts w:ascii="宋体" w:hAnsi="宋体" w:eastAsia="宋体" w:cs="宋体"/>
          <w:spacing w:val="-7"/>
          <w:sz w:val="24"/>
          <w:szCs w:val="24"/>
          <w:highlight w:val="none"/>
        </w:rPr>
        <w:t>06</w:t>
      </w:r>
      <w:r>
        <w:rPr>
          <w:rFonts w:ascii="宋体" w:hAnsi="宋体" w:eastAsia="宋体" w:cs="宋体"/>
          <w:spacing w:val="-45"/>
          <w:sz w:val="24"/>
          <w:szCs w:val="24"/>
          <w:highlight w:val="none"/>
        </w:rPr>
        <w:t xml:space="preserve"> </w:t>
      </w:r>
      <w:r>
        <w:rPr>
          <w:rFonts w:ascii="宋体" w:hAnsi="宋体" w:eastAsia="宋体" w:cs="宋体"/>
          <w:spacing w:val="-7"/>
          <w:sz w:val="24"/>
          <w:szCs w:val="24"/>
          <w:highlight w:val="none"/>
        </w:rPr>
        <w:t>月</w:t>
      </w:r>
      <w:r>
        <w:rPr>
          <w:rFonts w:ascii="宋体" w:hAnsi="宋体" w:eastAsia="宋体" w:cs="宋体"/>
          <w:spacing w:val="-33"/>
          <w:sz w:val="24"/>
          <w:szCs w:val="24"/>
          <w:highlight w:val="none"/>
        </w:rPr>
        <w:t xml:space="preserve"> </w:t>
      </w:r>
      <w:r>
        <w:rPr>
          <w:rFonts w:hint="eastAsia" w:ascii="宋体" w:hAnsi="宋体" w:eastAsia="宋体" w:cs="宋体"/>
          <w:spacing w:val="-7"/>
          <w:sz w:val="24"/>
          <w:szCs w:val="24"/>
          <w:highlight w:val="none"/>
          <w:lang w:val="en-US" w:eastAsia="zh-CN"/>
        </w:rPr>
        <w:t>30</w:t>
      </w:r>
      <w:r>
        <w:rPr>
          <w:rFonts w:ascii="宋体" w:hAnsi="宋体" w:eastAsia="宋体" w:cs="宋体"/>
          <w:spacing w:val="-7"/>
          <w:sz w:val="24"/>
          <w:szCs w:val="24"/>
          <w:highlight w:val="none"/>
        </w:rPr>
        <w:t xml:space="preserve"> 日</w:t>
      </w:r>
      <w:r>
        <w:rPr>
          <w:rFonts w:ascii="宋体" w:hAnsi="宋体" w:eastAsia="宋体" w:cs="宋体"/>
          <w:spacing w:val="-50"/>
          <w:sz w:val="24"/>
          <w:szCs w:val="24"/>
          <w:highlight w:val="none"/>
        </w:rPr>
        <w:t xml:space="preserve"> </w:t>
      </w:r>
      <w:r>
        <w:rPr>
          <w:rFonts w:ascii="宋体" w:hAnsi="宋体" w:eastAsia="宋体" w:cs="宋体"/>
          <w:spacing w:val="-7"/>
          <w:sz w:val="24"/>
          <w:szCs w:val="24"/>
          <w:highlight w:val="none"/>
        </w:rPr>
        <w:t>9:</w:t>
      </w:r>
      <w:r>
        <w:rPr>
          <w:rFonts w:hint="eastAsia" w:ascii="宋体" w:hAnsi="宋体" w:eastAsia="宋体" w:cs="宋体"/>
          <w:spacing w:val="-7"/>
          <w:sz w:val="24"/>
          <w:szCs w:val="24"/>
          <w:highlight w:val="none"/>
          <w:lang w:val="en-US" w:eastAsia="zh-CN"/>
        </w:rPr>
        <w:t>30</w:t>
      </w:r>
      <w:r>
        <w:rPr>
          <w:rFonts w:ascii="宋体" w:hAnsi="宋体" w:eastAsia="宋体" w:cs="宋体"/>
          <w:spacing w:val="-39"/>
          <w:sz w:val="24"/>
          <w:szCs w:val="24"/>
          <w:highlight w:val="none"/>
        </w:rPr>
        <w:t xml:space="preserve"> </w:t>
      </w:r>
      <w:r>
        <w:rPr>
          <w:rFonts w:ascii="宋体" w:hAnsi="宋体" w:eastAsia="宋体" w:cs="宋体"/>
          <w:spacing w:val="-7"/>
          <w:sz w:val="24"/>
          <w:szCs w:val="24"/>
          <w:highlight w:val="none"/>
        </w:rPr>
        <w:t>时（北京时间）</w:t>
      </w:r>
    </w:p>
    <w:p w14:paraId="11706583">
      <w:pPr>
        <w:keepNext w:val="0"/>
        <w:keepLines w:val="0"/>
        <w:pageBreakBefore w:val="0"/>
        <w:widowControl/>
        <w:kinsoku w:val="0"/>
        <w:wordWrap/>
        <w:overflowPunct/>
        <w:topLinePunct w:val="0"/>
        <w:autoSpaceDE w:val="0"/>
        <w:autoSpaceDN w:val="0"/>
        <w:bidi w:val="0"/>
        <w:adjustRightInd w:val="0"/>
        <w:snapToGrid w:val="0"/>
        <w:spacing w:line="360" w:lineRule="auto"/>
        <w:ind w:right="51" w:firstLine="481"/>
        <w:textAlignment w:val="baseline"/>
        <w:rPr>
          <w:rFonts w:ascii="宋体" w:hAnsi="宋体" w:eastAsia="宋体" w:cs="宋体"/>
          <w:sz w:val="24"/>
          <w:szCs w:val="24"/>
        </w:rPr>
      </w:pPr>
      <w:r>
        <w:rPr>
          <w:rFonts w:ascii="宋体" w:hAnsi="宋体" w:eastAsia="宋体" w:cs="宋体"/>
          <w:spacing w:val="-5"/>
          <w:sz w:val="24"/>
          <w:szCs w:val="24"/>
        </w:rPr>
        <w:t>地点：“政采云”平台（</w:t>
      </w:r>
      <w:r>
        <w:fldChar w:fldCharType="begin"/>
      </w:r>
      <w:r>
        <w:instrText xml:space="preserve">HYPERLINK"http：//www.zcygov.cn"</w:instrText>
      </w:r>
      <w:r>
        <w:fldChar w:fldCharType="separate"/>
      </w:r>
      <w:r>
        <w:rPr>
          <w:rFonts w:ascii="宋体" w:hAnsi="宋体" w:eastAsia="宋体" w:cs="宋体"/>
          <w:spacing w:val="-5"/>
          <w:sz w:val="24"/>
          <w:szCs w:val="24"/>
        </w:rPr>
        <w:t>http：//www.zcygov.cn</w:t>
      </w:r>
      <w:r>
        <w:rPr>
          <w:rFonts w:ascii="宋体" w:hAnsi="宋体" w:eastAsia="宋体" w:cs="宋体"/>
          <w:spacing w:val="-5"/>
          <w:sz w:val="24"/>
          <w:szCs w:val="24"/>
        </w:rPr>
        <w:fldChar w:fldCharType="end"/>
      </w:r>
      <w:r>
        <w:rPr>
          <w:rFonts w:ascii="宋体" w:hAnsi="宋体" w:eastAsia="宋体" w:cs="宋体"/>
          <w:spacing w:val="-5"/>
          <w:sz w:val="24"/>
          <w:szCs w:val="24"/>
        </w:rPr>
        <w:t>）上传递</w:t>
      </w:r>
      <w:r>
        <w:rPr>
          <w:rFonts w:ascii="宋体" w:hAnsi="宋体" w:eastAsia="宋体" w:cs="宋体"/>
          <w:spacing w:val="-6"/>
          <w:sz w:val="24"/>
          <w:szCs w:val="24"/>
        </w:rPr>
        <w:t>交，逾期未上传电子投标文件，</w:t>
      </w:r>
      <w:r>
        <w:rPr>
          <w:rFonts w:ascii="宋体" w:hAnsi="宋体" w:eastAsia="宋体" w:cs="宋体"/>
          <w:spacing w:val="-2"/>
          <w:sz w:val="24"/>
          <w:szCs w:val="24"/>
        </w:rPr>
        <w:t>将不予受理。</w:t>
      </w:r>
    </w:p>
    <w:p w14:paraId="11897D9B">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宋体" w:hAnsi="宋体" w:eastAsia="宋体" w:cs="宋体"/>
          <w:sz w:val="24"/>
          <w:szCs w:val="24"/>
        </w:rPr>
      </w:pPr>
      <w:r>
        <w:rPr>
          <w:rFonts w:ascii="宋体" w:hAnsi="宋体" w:eastAsia="宋体" w:cs="宋体"/>
          <w:b/>
          <w:bCs/>
          <w:spacing w:val="-4"/>
          <w:sz w:val="24"/>
          <w:szCs w:val="24"/>
        </w:rPr>
        <w:t>五、公告期限</w:t>
      </w:r>
    </w:p>
    <w:p w14:paraId="6497AC0D">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ascii="宋体" w:hAnsi="宋体" w:eastAsia="宋体" w:cs="宋体"/>
          <w:sz w:val="24"/>
          <w:szCs w:val="24"/>
        </w:rPr>
      </w:pPr>
      <w:r>
        <w:rPr>
          <w:rFonts w:ascii="宋体" w:hAnsi="宋体" w:eastAsia="宋体" w:cs="宋体"/>
          <w:spacing w:val="-4"/>
          <w:sz w:val="24"/>
          <w:szCs w:val="24"/>
        </w:rPr>
        <w:t>自本公告发布之日起3个工作日</w:t>
      </w:r>
    </w:p>
    <w:p w14:paraId="68CE47B4">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ascii="宋体" w:hAnsi="宋体" w:eastAsia="宋体" w:cs="宋体"/>
          <w:sz w:val="24"/>
          <w:szCs w:val="24"/>
        </w:rPr>
      </w:pPr>
      <w:r>
        <w:rPr>
          <w:rFonts w:ascii="宋体" w:hAnsi="宋体" w:eastAsia="宋体" w:cs="宋体"/>
          <w:b/>
          <w:bCs/>
          <w:spacing w:val="-4"/>
          <w:sz w:val="24"/>
          <w:szCs w:val="24"/>
        </w:rPr>
        <w:t>六、其他补充事宜</w:t>
      </w:r>
    </w:p>
    <w:p w14:paraId="0D9E07A9">
      <w:pPr>
        <w:keepNext w:val="0"/>
        <w:keepLines w:val="0"/>
        <w:pageBreakBefore w:val="0"/>
        <w:widowControl/>
        <w:kinsoku w:val="0"/>
        <w:wordWrap/>
        <w:overflowPunct/>
        <w:topLinePunct w:val="0"/>
        <w:autoSpaceDE w:val="0"/>
        <w:autoSpaceDN w:val="0"/>
        <w:bidi w:val="0"/>
        <w:adjustRightInd w:val="0"/>
        <w:snapToGrid w:val="0"/>
        <w:spacing w:line="360" w:lineRule="auto"/>
        <w:ind w:firstLine="498"/>
        <w:textAlignment w:val="baseline"/>
        <w:rPr>
          <w:rFonts w:ascii="宋体" w:hAnsi="宋体" w:eastAsia="宋体" w:cs="宋体"/>
          <w:sz w:val="24"/>
          <w:szCs w:val="24"/>
        </w:rPr>
      </w:pPr>
      <w:r>
        <w:rPr>
          <w:rFonts w:ascii="宋体" w:hAnsi="宋体" w:eastAsia="宋体" w:cs="宋体"/>
          <w:spacing w:val="1"/>
          <w:sz w:val="24"/>
          <w:szCs w:val="24"/>
        </w:rPr>
        <w:t>1.拟参与本项目的供应商，首先在“政采云”平台上免费进行供应商注册</w:t>
      </w:r>
      <w:r>
        <w:rPr>
          <w:rFonts w:ascii="宋体" w:hAnsi="宋体" w:eastAsia="宋体" w:cs="宋体"/>
          <w:sz w:val="24"/>
          <w:szCs w:val="24"/>
        </w:rPr>
        <w:t>（“政采云”</w:t>
      </w:r>
      <w:r>
        <w:rPr>
          <w:rFonts w:ascii="宋体" w:hAnsi="宋体" w:eastAsia="宋体" w:cs="宋体"/>
          <w:spacing w:val="-2"/>
          <w:sz w:val="24"/>
          <w:szCs w:val="24"/>
        </w:rPr>
        <w:t>供应商注册流程：</w:t>
      </w:r>
      <w:r>
        <w:fldChar w:fldCharType="begin"/>
      </w:r>
      <w:r>
        <w:instrText xml:space="preserve">HYPERLINK"https://middle.zcygov.cn/v-settle-front/registry"</w:instrText>
      </w:r>
      <w:r>
        <w:fldChar w:fldCharType="separate"/>
      </w:r>
      <w:r>
        <w:rPr>
          <w:rFonts w:ascii="宋体" w:hAnsi="宋体" w:eastAsia="宋体" w:cs="宋体"/>
          <w:spacing w:val="-2"/>
          <w:sz w:val="24"/>
          <w:szCs w:val="24"/>
        </w:rPr>
        <w:t>https://middle.zcygov.cn/v-settle-front/registry</w:t>
      </w:r>
      <w:r>
        <w:rPr>
          <w:rFonts w:ascii="宋体" w:hAnsi="宋体" w:eastAsia="宋体" w:cs="宋体"/>
          <w:spacing w:val="-2"/>
          <w:sz w:val="24"/>
          <w:szCs w:val="24"/>
        </w:rPr>
        <w:fldChar w:fldCharType="end"/>
      </w:r>
      <w:r>
        <w:rPr>
          <w:rFonts w:ascii="宋体" w:hAnsi="宋体" w:eastAsia="宋体" w:cs="宋体"/>
          <w:spacing w:val="-37"/>
          <w:sz w:val="24"/>
          <w:szCs w:val="24"/>
        </w:rPr>
        <w:t>），</w:t>
      </w:r>
      <w:r>
        <w:rPr>
          <w:rFonts w:ascii="宋体" w:hAnsi="宋体" w:eastAsia="宋体" w:cs="宋体"/>
          <w:spacing w:val="-2"/>
          <w:sz w:val="24"/>
          <w:szCs w:val="24"/>
        </w:rPr>
        <w:t>注册后可在“政</w:t>
      </w:r>
      <w:r>
        <w:rPr>
          <w:rFonts w:ascii="宋体" w:hAnsi="宋体" w:eastAsia="宋体" w:cs="宋体"/>
          <w:spacing w:val="1"/>
          <w:sz w:val="24"/>
          <w:szCs w:val="24"/>
        </w:rPr>
        <w:t>采云”平台免费自行下载招标文件（下载地址：</w:t>
      </w:r>
      <w:r>
        <w:fldChar w:fldCharType="begin"/>
      </w:r>
      <w:r>
        <w:instrText xml:space="preserve">HYPERLINK"http://www.zcygov.cn"</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
          <w:sz w:val="24"/>
          <w:szCs w:val="24"/>
        </w:rPr>
        <w:t>；下载招标文件操作</w:t>
      </w:r>
      <w:r>
        <w:rPr>
          <w:rFonts w:ascii="宋体" w:hAnsi="宋体" w:eastAsia="宋体" w:cs="宋体"/>
          <w:sz w:val="24"/>
          <w:szCs w:val="24"/>
        </w:rPr>
        <w:t>路径：登录“政采云”平台-登录账号-我的工作台-项目采购-获取采购文件-找到本项目-点</w:t>
      </w:r>
      <w:r>
        <w:rPr>
          <w:rFonts w:ascii="宋体" w:hAnsi="宋体" w:eastAsia="宋体" w:cs="宋体"/>
          <w:spacing w:val="-6"/>
          <w:sz w:val="24"/>
          <w:szCs w:val="24"/>
        </w:rPr>
        <w:t>击“申请获取文件”</w:t>
      </w:r>
      <w:r>
        <w:rPr>
          <w:rFonts w:ascii="宋体" w:hAnsi="宋体" w:eastAsia="宋体" w:cs="宋体"/>
          <w:spacing w:val="-14"/>
          <w:sz w:val="24"/>
          <w:szCs w:val="24"/>
        </w:rPr>
        <w:t>）；</w:t>
      </w:r>
    </w:p>
    <w:p w14:paraId="47A647B9">
      <w:pPr>
        <w:keepNext w:val="0"/>
        <w:keepLines w:val="0"/>
        <w:pageBreakBefore w:val="0"/>
        <w:widowControl/>
        <w:kinsoku w:val="0"/>
        <w:wordWrap/>
        <w:overflowPunct/>
        <w:topLinePunct w:val="0"/>
        <w:autoSpaceDE w:val="0"/>
        <w:autoSpaceDN w:val="0"/>
        <w:bidi w:val="0"/>
        <w:adjustRightInd w:val="0"/>
        <w:snapToGrid w:val="0"/>
        <w:spacing w:line="360" w:lineRule="auto"/>
        <w:ind w:left="2" w:right="112" w:firstLine="481"/>
        <w:textAlignment w:val="baseline"/>
        <w:rPr>
          <w:rFonts w:ascii="宋体" w:hAnsi="宋体" w:eastAsia="宋体" w:cs="宋体"/>
          <w:sz w:val="24"/>
          <w:szCs w:val="24"/>
        </w:rPr>
      </w:pPr>
      <w:r>
        <w:rPr>
          <w:rFonts w:ascii="宋体" w:hAnsi="宋体" w:eastAsia="宋体" w:cs="宋体"/>
          <w:spacing w:val="1"/>
          <w:sz w:val="24"/>
          <w:szCs w:val="24"/>
        </w:rPr>
        <w:t>2.本项目采取资格后审，供应商根据免费下载的招标文件内容决定是否参与投标</w:t>
      </w:r>
      <w:r>
        <w:rPr>
          <w:rFonts w:ascii="宋体" w:hAnsi="宋体" w:eastAsia="宋体" w:cs="宋体"/>
          <w:sz w:val="24"/>
          <w:szCs w:val="24"/>
        </w:rPr>
        <w:t>，如确</w:t>
      </w:r>
      <w:r>
        <w:rPr>
          <w:rFonts w:ascii="宋体" w:hAnsi="宋体" w:eastAsia="宋体" w:cs="宋体"/>
          <w:spacing w:val="1"/>
          <w:sz w:val="24"/>
          <w:szCs w:val="24"/>
        </w:rPr>
        <w:t>定参与投标，须在本项目投标截止时间前按招标文件中规定的方式缴存或提交投标</w:t>
      </w:r>
      <w:r>
        <w:rPr>
          <w:rFonts w:ascii="宋体" w:hAnsi="宋体" w:eastAsia="宋体" w:cs="宋体"/>
          <w:sz w:val="24"/>
          <w:szCs w:val="24"/>
        </w:rPr>
        <w:t>保证金并提交电子投标文件，未按上述要求办理的，开</w:t>
      </w:r>
      <w:r>
        <w:rPr>
          <w:rFonts w:ascii="宋体" w:hAnsi="宋体" w:eastAsia="宋体" w:cs="宋体"/>
          <w:spacing w:val="-1"/>
          <w:sz w:val="24"/>
          <w:szCs w:val="24"/>
        </w:rPr>
        <w:t>标时一律按无效投标处理；</w:t>
      </w:r>
    </w:p>
    <w:p w14:paraId="1243CF5B">
      <w:pPr>
        <w:keepNext w:val="0"/>
        <w:keepLines w:val="0"/>
        <w:pageBreakBefore w:val="0"/>
        <w:widowControl/>
        <w:kinsoku w:val="0"/>
        <w:wordWrap/>
        <w:overflowPunct/>
        <w:topLinePunct w:val="0"/>
        <w:autoSpaceDE w:val="0"/>
        <w:autoSpaceDN w:val="0"/>
        <w:bidi w:val="0"/>
        <w:adjustRightInd w:val="0"/>
        <w:snapToGrid w:val="0"/>
        <w:spacing w:line="360" w:lineRule="auto"/>
        <w:ind w:left="6" w:right="112" w:firstLine="480"/>
        <w:textAlignment w:val="baseline"/>
        <w:rPr>
          <w:rFonts w:ascii="宋体" w:hAnsi="宋体" w:eastAsia="宋体" w:cs="宋体"/>
          <w:sz w:val="24"/>
          <w:szCs w:val="24"/>
        </w:rPr>
      </w:pPr>
      <w:r>
        <w:rPr>
          <w:rFonts w:ascii="宋体" w:hAnsi="宋体" w:eastAsia="宋体" w:cs="宋体"/>
          <w:spacing w:val="1"/>
          <w:sz w:val="24"/>
          <w:szCs w:val="24"/>
        </w:rPr>
        <w:t>3.对招标文件有质疑或需要澄清的应以书面材料提交，招标代理和采购人将根</w:t>
      </w:r>
      <w:r>
        <w:rPr>
          <w:rFonts w:ascii="宋体" w:hAnsi="宋体" w:eastAsia="宋体" w:cs="宋体"/>
          <w:sz w:val="24"/>
          <w:szCs w:val="24"/>
        </w:rPr>
        <w:t>据各供应</w:t>
      </w:r>
      <w:r>
        <w:rPr>
          <w:rFonts w:ascii="宋体" w:hAnsi="宋体" w:eastAsia="宋体" w:cs="宋体"/>
          <w:spacing w:val="-1"/>
          <w:sz w:val="24"/>
          <w:szCs w:val="24"/>
        </w:rPr>
        <w:t>商提出的问题以书面形式予以答复，口头提交的问题不予答复；</w:t>
      </w:r>
    </w:p>
    <w:p w14:paraId="79B2A7A4">
      <w:pPr>
        <w:keepNext w:val="0"/>
        <w:keepLines w:val="0"/>
        <w:pageBreakBefore w:val="0"/>
        <w:widowControl/>
        <w:kinsoku w:val="0"/>
        <w:wordWrap/>
        <w:overflowPunct/>
        <w:topLinePunct w:val="0"/>
        <w:autoSpaceDE w:val="0"/>
        <w:autoSpaceDN w:val="0"/>
        <w:bidi w:val="0"/>
        <w:adjustRightInd w:val="0"/>
        <w:snapToGrid w:val="0"/>
        <w:spacing w:line="360" w:lineRule="auto"/>
        <w:ind w:left="4" w:right="101" w:firstLine="476"/>
        <w:textAlignment w:val="baseline"/>
        <w:rPr>
          <w:rFonts w:ascii="宋体" w:hAnsi="宋体" w:eastAsia="宋体" w:cs="宋体"/>
          <w:sz w:val="24"/>
          <w:szCs w:val="24"/>
        </w:rPr>
      </w:pPr>
      <w:r>
        <w:rPr>
          <w:rFonts w:ascii="宋体" w:hAnsi="宋体" w:eastAsia="宋体" w:cs="宋体"/>
          <w:spacing w:val="-2"/>
          <w:sz w:val="24"/>
          <w:szCs w:val="24"/>
        </w:rPr>
        <w:t>4.本项目为全流程电子化项目，通过“政</w:t>
      </w:r>
      <w:r>
        <w:rPr>
          <w:rFonts w:ascii="宋体" w:hAnsi="宋体" w:eastAsia="宋体" w:cs="宋体"/>
          <w:spacing w:val="-3"/>
          <w:sz w:val="24"/>
          <w:szCs w:val="24"/>
        </w:rPr>
        <w:t>采云”平台(</w:t>
      </w:r>
      <w:r>
        <w:fldChar w:fldCharType="begin"/>
      </w:r>
      <w:r>
        <w:instrText xml:space="preserve">HYPERLINK"http：//www.zcygov.cn"</w:instrText>
      </w:r>
      <w:r>
        <w:fldChar w:fldCharType="separate"/>
      </w:r>
      <w:r>
        <w:rPr>
          <w:rFonts w:ascii="宋体" w:hAnsi="宋体" w:eastAsia="宋体" w:cs="宋体"/>
          <w:spacing w:val="-3"/>
          <w:sz w:val="24"/>
          <w:szCs w:val="24"/>
        </w:rPr>
        <w:t>http：//www.zcygov.cn</w:t>
      </w:r>
      <w:r>
        <w:rPr>
          <w:rFonts w:ascii="宋体" w:hAnsi="宋体" w:eastAsia="宋体" w:cs="宋体"/>
          <w:spacing w:val="-3"/>
          <w:sz w:val="24"/>
          <w:szCs w:val="24"/>
        </w:rPr>
        <w:fldChar w:fldCharType="end"/>
      </w:r>
      <w:r>
        <w:rPr>
          <w:rFonts w:ascii="宋体" w:hAnsi="宋体" w:eastAsia="宋体" w:cs="宋体"/>
          <w:spacing w:val="-3"/>
          <w:sz w:val="24"/>
          <w:szCs w:val="24"/>
        </w:rPr>
        <w:t>)实行在线电子投标，供应商应先安装“政采云投标客户端”(请自行前</w:t>
      </w:r>
      <w:r>
        <w:rPr>
          <w:rFonts w:ascii="宋体" w:hAnsi="宋体" w:eastAsia="宋体" w:cs="宋体"/>
          <w:spacing w:val="-4"/>
          <w:sz w:val="24"/>
          <w:szCs w:val="24"/>
        </w:rPr>
        <w:t>往“政采云”平台进行下载，</w:t>
      </w:r>
    </w:p>
    <w:p w14:paraId="41C1D68B">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宋体" w:hAnsi="宋体" w:eastAsia="宋体" w:cs="宋体"/>
          <w:sz w:val="24"/>
          <w:szCs w:val="24"/>
        </w:rPr>
      </w:pPr>
      <w:r>
        <w:rPr>
          <w:rFonts w:ascii="宋体" w:hAnsi="宋体" w:eastAsia="宋体" w:cs="宋体"/>
          <w:spacing w:val="-6"/>
          <w:sz w:val="24"/>
          <w:szCs w:val="24"/>
        </w:rPr>
        <w:t>政采云投标客户端及吉林安信</w:t>
      </w:r>
      <w:r>
        <w:rPr>
          <w:rFonts w:ascii="宋体" w:hAnsi="宋体" w:eastAsia="宋体" w:cs="宋体"/>
          <w:spacing w:val="-7"/>
          <w:sz w:val="24"/>
          <w:szCs w:val="24"/>
        </w:rPr>
        <w:t>CA驱动下载地址：</w:t>
      </w:r>
    </w:p>
    <w:p w14:paraId="1387B792">
      <w:pPr>
        <w:keepNext w:val="0"/>
        <w:keepLines w:val="0"/>
        <w:pageBreakBefore w:val="0"/>
        <w:widowControl/>
        <w:kinsoku w:val="0"/>
        <w:wordWrap/>
        <w:overflowPunct/>
        <w:topLinePunct w:val="0"/>
        <w:autoSpaceDE w:val="0"/>
        <w:autoSpaceDN w:val="0"/>
        <w:bidi w:val="0"/>
        <w:adjustRightInd w:val="0"/>
        <w:snapToGrid w:val="0"/>
        <w:spacing w:line="360" w:lineRule="auto"/>
        <w:ind w:left="1" w:right="104" w:hanging="1"/>
        <w:jc w:val="both"/>
        <w:textAlignment w:val="baseline"/>
        <w:rPr>
          <w:rFonts w:ascii="宋体" w:hAnsi="宋体" w:eastAsia="宋体" w:cs="宋体"/>
          <w:sz w:val="24"/>
          <w:szCs w:val="24"/>
        </w:rPr>
      </w:pPr>
      <w:r>
        <w:fldChar w:fldCharType="begin"/>
      </w:r>
      <w:r>
        <w:instrText xml:space="preserve">HYPERLINK"https://customer.zcygov.cn/CA-driver-download?utm=web-login-front.52cebfa2.0.0.04df4040034511edaac705fda12edb43"</w:instrText>
      </w:r>
      <w:r>
        <w:fldChar w:fldCharType="separate"/>
      </w:r>
      <w:r>
        <w:rPr>
          <w:rFonts w:ascii="宋体" w:hAnsi="宋体" w:eastAsia="宋体" w:cs="宋体"/>
          <w:sz w:val="24"/>
          <w:szCs w:val="24"/>
        </w:rPr>
        <w:t>https://customer.zcygov.cn/CA-driver-download?utm=web-login-front.52cebf</w:t>
      </w:r>
      <w:r>
        <w:rPr>
          <w:rFonts w:ascii="宋体" w:hAnsi="宋体" w:eastAsia="宋体" w:cs="宋体"/>
          <w:spacing w:val="-1"/>
          <w:sz w:val="24"/>
          <w:szCs w:val="24"/>
        </w:rPr>
        <w:t>a2.0.0.0</w:t>
      </w:r>
      <w:r>
        <w:rPr>
          <w:rFonts w:ascii="宋体" w:hAnsi="宋体" w:eastAsia="宋体" w:cs="宋体"/>
          <w:spacing w:val="-1"/>
          <w:sz w:val="24"/>
          <w:szCs w:val="24"/>
        </w:rPr>
        <w:fldChar w:fldCharType="end"/>
      </w:r>
      <w:r>
        <w:fldChar w:fldCharType="begin"/>
      </w:r>
      <w:r>
        <w:instrText xml:space="preserve">HYPERLINK"https://customer.zcygov.cn/CA-driver-download?utm=web-login-front.52cebfa2.0.0.04df4040034511edaac705fda12edb43"</w:instrText>
      </w:r>
      <w:r>
        <w:fldChar w:fldCharType="separate"/>
      </w:r>
      <w:r>
        <w:rPr>
          <w:rFonts w:ascii="宋体" w:hAnsi="宋体" w:eastAsia="宋体" w:cs="宋体"/>
          <w:spacing w:val="-4"/>
          <w:sz w:val="24"/>
          <w:szCs w:val="24"/>
        </w:rPr>
        <w:t>4df4040034511edaac705fda12edb43</w:t>
      </w:r>
      <w:r>
        <w:rPr>
          <w:rFonts w:ascii="宋体" w:hAnsi="宋体" w:eastAsia="宋体" w:cs="宋体"/>
          <w:spacing w:val="-4"/>
          <w:sz w:val="24"/>
          <w:szCs w:val="24"/>
        </w:rPr>
        <w:fldChar w:fldCharType="end"/>
      </w:r>
      <w:r>
        <w:rPr>
          <w:rFonts w:ascii="宋体" w:hAnsi="宋体" w:eastAsia="宋体" w:cs="宋体"/>
          <w:spacing w:val="-4"/>
          <w:sz w:val="24"/>
          <w:szCs w:val="24"/>
        </w:rPr>
        <w:t>)，并按照本项目招标文件和“政采云”平台的要求编制、</w:t>
      </w:r>
      <w:r>
        <w:rPr>
          <w:rFonts w:ascii="宋体" w:hAnsi="宋体" w:eastAsia="宋体" w:cs="宋体"/>
          <w:sz w:val="24"/>
          <w:szCs w:val="24"/>
        </w:rPr>
        <w:t>加密投标文件后在投标文件提交截止时间前通过网络上传至“政采云”平台，供应商在“政</w:t>
      </w:r>
      <w:r>
        <w:rPr>
          <w:rFonts w:ascii="宋体" w:hAnsi="宋体" w:eastAsia="宋体" w:cs="宋体"/>
          <w:spacing w:val="-1"/>
          <w:sz w:val="24"/>
          <w:szCs w:val="24"/>
        </w:rPr>
        <w:t>采云”平台提交电子版投标文件时，请填写参加开启活</w:t>
      </w:r>
      <w:r>
        <w:rPr>
          <w:rFonts w:ascii="宋体" w:hAnsi="宋体" w:eastAsia="宋体" w:cs="宋体"/>
          <w:spacing w:val="-2"/>
          <w:sz w:val="24"/>
          <w:szCs w:val="24"/>
        </w:rPr>
        <w:t>动经办人联系方式；</w:t>
      </w:r>
    </w:p>
    <w:p w14:paraId="0203A226">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85"/>
        <w:textAlignment w:val="baseline"/>
        <w:rPr>
          <w:rFonts w:ascii="宋体" w:hAnsi="宋体" w:eastAsia="宋体" w:cs="宋体"/>
          <w:sz w:val="24"/>
          <w:szCs w:val="24"/>
        </w:rPr>
      </w:pPr>
      <w:r>
        <w:rPr>
          <w:rFonts w:ascii="宋体" w:hAnsi="宋体" w:eastAsia="宋体" w:cs="宋体"/>
          <w:sz w:val="24"/>
          <w:szCs w:val="24"/>
        </w:rPr>
        <w:t>5.电子投标文件制作需要基于“政采云”平台获取的招标文件进行制作，制作投标</w:t>
      </w:r>
      <w:r>
        <w:rPr>
          <w:rFonts w:ascii="宋体" w:hAnsi="宋体" w:eastAsia="宋体" w:cs="宋体"/>
          <w:spacing w:val="-1"/>
          <w:sz w:val="24"/>
          <w:szCs w:val="24"/>
        </w:rPr>
        <w:t>文件</w:t>
      </w:r>
      <w:r>
        <w:rPr>
          <w:rFonts w:ascii="宋体" w:hAnsi="宋体" w:eastAsia="宋体" w:cs="宋体"/>
          <w:spacing w:val="-2"/>
          <w:sz w:val="24"/>
          <w:szCs w:val="24"/>
        </w:rPr>
        <w:t>时需要完成CA与账号的绑定。未办理CA的供应商，请先免费申请CA（CA申请流程：</w:t>
      </w:r>
      <w:r>
        <w:fldChar w:fldCharType="begin"/>
      </w:r>
      <w:r>
        <w:instrText xml:space="preserve">HYPERLINK"http:"</w:instrText>
      </w:r>
      <w:r>
        <w:fldChar w:fldCharType="separate"/>
      </w:r>
      <w:r>
        <w:rPr>
          <w:rFonts w:ascii="宋体" w:hAnsi="宋体" w:eastAsia="宋体" w:cs="宋体"/>
          <w:spacing w:val="-2"/>
          <w:sz w:val="24"/>
          <w:szCs w:val="24"/>
        </w:rPr>
        <w:t>ht</w:t>
      </w:r>
      <w:r>
        <w:rPr>
          <w:rFonts w:ascii="宋体" w:hAnsi="宋体" w:eastAsia="宋体" w:cs="宋体"/>
          <w:spacing w:val="-3"/>
          <w:sz w:val="24"/>
          <w:szCs w:val="24"/>
        </w:rPr>
        <w:t>tp:</w:t>
      </w:r>
      <w:r>
        <w:rPr>
          <w:rFonts w:ascii="宋体" w:hAnsi="宋体" w:eastAsia="宋体" w:cs="宋体"/>
          <w:spacing w:val="-3"/>
          <w:sz w:val="24"/>
          <w:szCs w:val="24"/>
        </w:rPr>
        <w:fldChar w:fldCharType="end"/>
      </w:r>
      <w:r>
        <w:rPr>
          <w:rFonts w:ascii="宋体" w:hAnsi="宋体" w:eastAsia="宋体" w:cs="宋体"/>
          <w:spacing w:val="4"/>
          <w:sz w:val="24"/>
          <w:szCs w:val="24"/>
        </w:rPr>
        <w:t>//</w:t>
      </w:r>
      <w:r>
        <w:fldChar w:fldCharType="begin"/>
      </w:r>
      <w:r>
        <w:instrText xml:space="preserve">HYPERLINK"https://www.anxinca.com/kehu/zcy/kh-zcy-zsshenqing.html"</w:instrText>
      </w:r>
      <w:r>
        <w:fldChar w:fldCharType="separate"/>
      </w:r>
      <w:r>
        <w:rPr>
          <w:rFonts w:ascii="宋体" w:hAnsi="宋体" w:eastAsia="宋体" w:cs="宋体"/>
          <w:sz w:val="24"/>
          <w:szCs w:val="24"/>
        </w:rPr>
        <w:t>www</w:t>
      </w:r>
      <w:r>
        <w:rPr>
          <w:rFonts w:ascii="宋体" w:hAnsi="宋体" w:eastAsia="宋体" w:cs="宋体"/>
          <w:spacing w:val="4"/>
          <w:sz w:val="24"/>
          <w:szCs w:val="24"/>
        </w:rPr>
        <w:t>.</w:t>
      </w:r>
      <w:r>
        <w:rPr>
          <w:rFonts w:ascii="宋体" w:hAnsi="宋体" w:eastAsia="宋体" w:cs="宋体"/>
          <w:sz w:val="24"/>
          <w:szCs w:val="24"/>
        </w:rPr>
        <w:t>anxinca</w:t>
      </w:r>
      <w:r>
        <w:rPr>
          <w:rFonts w:ascii="宋体" w:hAnsi="宋体" w:eastAsia="宋体" w:cs="宋体"/>
          <w:spacing w:val="4"/>
          <w:sz w:val="24"/>
          <w:szCs w:val="24"/>
        </w:rPr>
        <w:t>.</w:t>
      </w:r>
      <w:r>
        <w:rPr>
          <w:rFonts w:ascii="宋体" w:hAnsi="宋体" w:eastAsia="宋体" w:cs="宋体"/>
          <w:sz w:val="24"/>
          <w:szCs w:val="24"/>
        </w:rPr>
        <w:t>com</w:t>
      </w:r>
      <w:r>
        <w:rPr>
          <w:rFonts w:ascii="宋体" w:hAnsi="宋体" w:eastAsia="宋体" w:cs="宋体"/>
          <w:spacing w:val="4"/>
          <w:sz w:val="24"/>
          <w:szCs w:val="24"/>
        </w:rPr>
        <w:t>/</w:t>
      </w:r>
      <w:r>
        <w:rPr>
          <w:rFonts w:ascii="宋体" w:hAnsi="宋体" w:eastAsia="宋体" w:cs="宋体"/>
          <w:sz w:val="24"/>
          <w:szCs w:val="24"/>
        </w:rPr>
        <w:t>kehu</w:t>
      </w:r>
      <w:r>
        <w:rPr>
          <w:rFonts w:ascii="宋体" w:hAnsi="宋体" w:eastAsia="宋体" w:cs="宋体"/>
          <w:spacing w:val="4"/>
          <w:sz w:val="24"/>
          <w:szCs w:val="24"/>
        </w:rPr>
        <w:t>/</w:t>
      </w:r>
      <w:r>
        <w:rPr>
          <w:rFonts w:ascii="宋体" w:hAnsi="宋体" w:eastAsia="宋体" w:cs="宋体"/>
          <w:sz w:val="24"/>
          <w:szCs w:val="24"/>
        </w:rPr>
        <w:t>zcy</w:t>
      </w:r>
      <w:r>
        <w:rPr>
          <w:rFonts w:ascii="宋体" w:hAnsi="宋体" w:eastAsia="宋体" w:cs="宋体"/>
          <w:spacing w:val="4"/>
          <w:sz w:val="24"/>
          <w:szCs w:val="24"/>
        </w:rPr>
        <w:t>/</w:t>
      </w:r>
      <w:r>
        <w:rPr>
          <w:rFonts w:ascii="宋体" w:hAnsi="宋体" w:eastAsia="宋体" w:cs="宋体"/>
          <w:sz w:val="24"/>
          <w:szCs w:val="24"/>
        </w:rPr>
        <w:t>kh</w:t>
      </w:r>
      <w:r>
        <w:rPr>
          <w:rFonts w:ascii="宋体" w:hAnsi="宋体" w:eastAsia="宋体" w:cs="宋体"/>
          <w:spacing w:val="4"/>
          <w:sz w:val="24"/>
          <w:szCs w:val="24"/>
        </w:rPr>
        <w:t>-</w:t>
      </w:r>
      <w:r>
        <w:rPr>
          <w:rFonts w:ascii="宋体" w:hAnsi="宋体" w:eastAsia="宋体" w:cs="宋体"/>
          <w:sz w:val="24"/>
          <w:szCs w:val="24"/>
        </w:rPr>
        <w:t>zcy</w:t>
      </w:r>
      <w:r>
        <w:rPr>
          <w:rFonts w:ascii="宋体" w:hAnsi="宋体" w:eastAsia="宋体" w:cs="宋体"/>
          <w:spacing w:val="4"/>
          <w:sz w:val="24"/>
          <w:szCs w:val="24"/>
        </w:rPr>
        <w:t>-</w:t>
      </w:r>
      <w:r>
        <w:rPr>
          <w:rFonts w:ascii="宋体" w:hAnsi="宋体" w:eastAsia="宋体" w:cs="宋体"/>
          <w:sz w:val="24"/>
          <w:szCs w:val="24"/>
        </w:rPr>
        <w:t>zsshenqing</w:t>
      </w:r>
      <w:r>
        <w:rPr>
          <w:rFonts w:ascii="宋体" w:hAnsi="宋体" w:eastAsia="宋体" w:cs="宋体"/>
          <w:spacing w:val="4"/>
          <w:sz w:val="24"/>
          <w:szCs w:val="24"/>
        </w:rPr>
        <w:t>.</w:t>
      </w:r>
      <w:r>
        <w:rPr>
          <w:rFonts w:ascii="宋体" w:hAnsi="宋体" w:eastAsia="宋体" w:cs="宋体"/>
          <w:sz w:val="24"/>
          <w:szCs w:val="24"/>
        </w:rPr>
        <w:t>html</w:t>
      </w:r>
      <w:r>
        <w:rPr>
          <w:rFonts w:ascii="宋体" w:hAnsi="宋体" w:eastAsia="宋体" w:cs="宋体"/>
          <w:sz w:val="24"/>
          <w:szCs w:val="24"/>
        </w:rPr>
        <w:fldChar w:fldCharType="end"/>
      </w:r>
      <w:r>
        <w:rPr>
          <w:rFonts w:ascii="宋体" w:hAnsi="宋体" w:eastAsia="宋体" w:cs="宋体"/>
          <w:spacing w:val="4"/>
          <w:sz w:val="24"/>
          <w:szCs w:val="24"/>
        </w:rPr>
        <w:t>；选择“吉林省公共资源-供</w:t>
      </w:r>
      <w:r>
        <w:rPr>
          <w:rFonts w:ascii="宋体" w:hAnsi="宋体" w:eastAsia="宋体" w:cs="宋体"/>
          <w:spacing w:val="3"/>
          <w:sz w:val="24"/>
          <w:szCs w:val="24"/>
        </w:rPr>
        <w:t>应商”</w:t>
      </w:r>
      <w:r>
        <w:rPr>
          <w:rFonts w:ascii="宋体" w:hAnsi="宋体" w:eastAsia="宋体" w:cs="宋体"/>
          <w:spacing w:val="-2"/>
          <w:sz w:val="24"/>
          <w:szCs w:val="24"/>
        </w:rPr>
        <w:t>后按具体操作流程办理</w:t>
      </w:r>
      <w:r>
        <w:rPr>
          <w:rFonts w:ascii="宋体" w:hAnsi="宋体" w:eastAsia="宋体" w:cs="宋体"/>
          <w:spacing w:val="14"/>
          <w:sz w:val="24"/>
          <w:szCs w:val="24"/>
        </w:rPr>
        <w:t>），</w:t>
      </w:r>
      <w:r>
        <w:rPr>
          <w:rFonts w:ascii="宋体" w:hAnsi="宋体" w:eastAsia="宋体" w:cs="宋体"/>
          <w:spacing w:val="-2"/>
          <w:sz w:val="24"/>
          <w:szCs w:val="24"/>
        </w:rPr>
        <w:t>并完成CA与账号绑定（CA绑定政采云平台流程：我的工作台-系</w:t>
      </w:r>
      <w:r>
        <w:rPr>
          <w:rFonts w:ascii="宋体" w:hAnsi="宋体" w:eastAsia="宋体" w:cs="宋体"/>
          <w:spacing w:val="-1"/>
          <w:sz w:val="24"/>
          <w:szCs w:val="24"/>
        </w:rPr>
        <w:t>统管理-CA管理-CA绑定与解绑；安信CA的安装要确保《电子签章》，《安信CA签名工具h</w:t>
      </w:r>
      <w:r>
        <w:rPr>
          <w:rFonts w:ascii="宋体" w:hAnsi="宋体" w:eastAsia="宋体" w:cs="宋体"/>
          <w:sz w:val="24"/>
          <w:szCs w:val="24"/>
        </w:rPr>
        <w:t xml:space="preserve"> </w:t>
      </w:r>
      <w:r>
        <w:rPr>
          <w:rFonts w:ascii="宋体" w:hAnsi="宋体" w:eastAsia="宋体" w:cs="宋体"/>
          <w:spacing w:val="-1"/>
          <w:sz w:val="24"/>
          <w:szCs w:val="24"/>
        </w:rPr>
        <w:t>ttps版》这两个程序以管理员身份运行后再进行绑定以及签章操作，安信CA客</w:t>
      </w:r>
      <w:r>
        <w:rPr>
          <w:rFonts w:ascii="宋体" w:hAnsi="宋体" w:eastAsia="宋体" w:cs="宋体"/>
          <w:spacing w:val="-2"/>
          <w:sz w:val="24"/>
          <w:szCs w:val="24"/>
        </w:rPr>
        <w:t>服电话：043</w:t>
      </w:r>
      <w:r>
        <w:rPr>
          <w:rFonts w:ascii="宋体" w:hAnsi="宋体" w:eastAsia="宋体" w:cs="宋体"/>
          <w:spacing w:val="-1"/>
          <w:sz w:val="24"/>
          <w:szCs w:val="24"/>
        </w:rPr>
        <w:t>1-85177688</w:t>
      </w:r>
      <w:r>
        <w:rPr>
          <w:rFonts w:ascii="宋体" w:hAnsi="宋体" w:eastAsia="宋体" w:cs="宋体"/>
          <w:sz w:val="24"/>
          <w:szCs w:val="24"/>
        </w:rPr>
        <w:t>）；</w:t>
      </w:r>
    </w:p>
    <w:p w14:paraId="3D3B9A5D">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ascii="宋体" w:hAnsi="宋体" w:eastAsia="宋体" w:cs="宋体"/>
          <w:sz w:val="24"/>
          <w:szCs w:val="24"/>
        </w:rPr>
      </w:pPr>
      <w:r>
        <w:rPr>
          <w:rFonts w:ascii="宋体" w:hAnsi="宋体" w:eastAsia="宋体" w:cs="宋体"/>
          <w:spacing w:val="-1"/>
          <w:sz w:val="24"/>
          <w:szCs w:val="24"/>
        </w:rPr>
        <w:t>6.有效供应商不足三家时，采购人另行组织招标；</w:t>
      </w:r>
    </w:p>
    <w:p w14:paraId="4B69EF7C">
      <w:pPr>
        <w:keepNext w:val="0"/>
        <w:keepLines w:val="0"/>
        <w:pageBreakBefore w:val="0"/>
        <w:widowControl/>
        <w:kinsoku w:val="0"/>
        <w:wordWrap/>
        <w:overflowPunct/>
        <w:topLinePunct w:val="0"/>
        <w:autoSpaceDE w:val="0"/>
        <w:autoSpaceDN w:val="0"/>
        <w:bidi w:val="0"/>
        <w:adjustRightInd w:val="0"/>
        <w:snapToGrid w:val="0"/>
        <w:spacing w:line="360" w:lineRule="auto"/>
        <w:ind w:left="488"/>
        <w:textAlignment w:val="baseline"/>
        <w:rPr>
          <w:rFonts w:ascii="宋体" w:hAnsi="宋体" w:eastAsia="宋体" w:cs="宋体"/>
          <w:sz w:val="24"/>
          <w:szCs w:val="24"/>
        </w:rPr>
      </w:pPr>
      <w:r>
        <w:rPr>
          <w:rFonts w:ascii="宋体" w:hAnsi="宋体" w:eastAsia="宋体" w:cs="宋体"/>
          <w:spacing w:val="-1"/>
          <w:sz w:val="24"/>
          <w:szCs w:val="24"/>
        </w:rPr>
        <w:t>7.当供应商的有效投标报价超出预算金额的该投标报价视为无效报价；</w:t>
      </w:r>
    </w:p>
    <w:p w14:paraId="593B63EF">
      <w:pPr>
        <w:keepNext w:val="0"/>
        <w:keepLines w:val="0"/>
        <w:pageBreakBefore w:val="0"/>
        <w:widowControl/>
        <w:kinsoku w:val="0"/>
        <w:wordWrap/>
        <w:overflowPunct/>
        <w:topLinePunct w:val="0"/>
        <w:autoSpaceDE w:val="0"/>
        <w:autoSpaceDN w:val="0"/>
        <w:bidi w:val="0"/>
        <w:adjustRightInd w:val="0"/>
        <w:snapToGrid w:val="0"/>
        <w:spacing w:line="360" w:lineRule="auto"/>
        <w:ind w:left="21" w:right="187" w:firstLine="462"/>
        <w:textAlignment w:val="baseline"/>
        <w:rPr>
          <w:rFonts w:ascii="宋体" w:hAnsi="宋体" w:eastAsia="宋体" w:cs="宋体"/>
          <w:sz w:val="24"/>
          <w:szCs w:val="24"/>
        </w:rPr>
      </w:pPr>
      <w:r>
        <w:rPr>
          <w:rFonts w:ascii="宋体" w:hAnsi="宋体" w:eastAsia="宋体" w:cs="宋体"/>
          <w:spacing w:val="-1"/>
          <w:sz w:val="24"/>
          <w:szCs w:val="24"/>
        </w:rPr>
        <w:t>8.本项目公告“政采云”平台（</w:t>
      </w:r>
      <w:r>
        <w:fldChar w:fldCharType="begin"/>
      </w:r>
      <w:r>
        <w:instrText xml:space="preserve">HYPERLINK"http://www.zcygov.cn"</w:instrText>
      </w:r>
      <w:r>
        <w:fldChar w:fldCharType="separate"/>
      </w:r>
      <w:r>
        <w:rPr>
          <w:rFonts w:ascii="宋体" w:hAnsi="宋体" w:eastAsia="宋体" w:cs="宋体"/>
          <w:spacing w:val="-1"/>
          <w:sz w:val="24"/>
          <w:szCs w:val="24"/>
        </w:rPr>
        <w:t>http://www.zcygov.cn</w:t>
      </w:r>
      <w:r>
        <w:rPr>
          <w:rFonts w:ascii="宋体" w:hAnsi="宋体" w:eastAsia="宋体" w:cs="宋体"/>
          <w:spacing w:val="-1"/>
          <w:sz w:val="24"/>
          <w:szCs w:val="24"/>
        </w:rPr>
        <w:fldChar w:fldCharType="end"/>
      </w:r>
      <w:r>
        <w:rPr>
          <w:rFonts w:ascii="宋体" w:hAnsi="宋体" w:eastAsia="宋体" w:cs="宋体"/>
          <w:spacing w:val="14"/>
          <w:sz w:val="24"/>
          <w:szCs w:val="24"/>
        </w:rPr>
        <w:t>），</w:t>
      </w:r>
      <w:r>
        <w:rPr>
          <w:rFonts w:ascii="宋体" w:hAnsi="宋体" w:eastAsia="宋体" w:cs="宋体"/>
          <w:spacing w:val="-1"/>
          <w:sz w:val="24"/>
          <w:szCs w:val="24"/>
        </w:rPr>
        <w:t>同步推送到吉</w:t>
      </w:r>
      <w:r>
        <w:rPr>
          <w:rFonts w:ascii="宋体" w:hAnsi="宋体" w:eastAsia="宋体" w:cs="宋体"/>
          <w:spacing w:val="-2"/>
          <w:sz w:val="24"/>
          <w:szCs w:val="24"/>
        </w:rPr>
        <w:t>林省政府采购</w:t>
      </w:r>
      <w:r>
        <w:rPr>
          <w:rFonts w:ascii="宋体" w:hAnsi="宋体" w:eastAsia="宋体" w:cs="宋体"/>
          <w:spacing w:val="-1"/>
          <w:sz w:val="24"/>
          <w:szCs w:val="24"/>
        </w:rPr>
        <w:t>网（</w:t>
      </w:r>
      <w:r>
        <w:fldChar w:fldCharType="begin"/>
      </w:r>
      <w:r>
        <w:instrText xml:space="preserve">HYPERLINK"http://www.ccgp-jilin.gov.cn/"</w:instrText>
      </w:r>
      <w:r>
        <w:fldChar w:fldCharType="separate"/>
      </w:r>
      <w:r>
        <w:rPr>
          <w:rFonts w:ascii="宋体" w:hAnsi="宋体" w:eastAsia="宋体" w:cs="宋体"/>
          <w:spacing w:val="-1"/>
          <w:sz w:val="24"/>
          <w:szCs w:val="24"/>
        </w:rPr>
        <w:t>http://www.ccgp-jilin.gov.cn/</w:t>
      </w:r>
      <w:r>
        <w:rPr>
          <w:rFonts w:ascii="宋体" w:hAnsi="宋体" w:eastAsia="宋体" w:cs="宋体"/>
          <w:spacing w:val="-1"/>
          <w:sz w:val="24"/>
          <w:szCs w:val="24"/>
        </w:rPr>
        <w:fldChar w:fldCharType="end"/>
      </w:r>
      <w:r>
        <w:rPr>
          <w:rFonts w:ascii="宋体" w:hAnsi="宋体" w:eastAsia="宋体" w:cs="宋体"/>
          <w:spacing w:val="7"/>
          <w:sz w:val="24"/>
          <w:szCs w:val="24"/>
        </w:rPr>
        <w:t>），</w:t>
      </w:r>
      <w:r>
        <w:rPr>
          <w:rFonts w:ascii="宋体" w:hAnsi="宋体" w:eastAsia="宋体" w:cs="宋体"/>
          <w:spacing w:val="-1"/>
          <w:sz w:val="24"/>
          <w:szCs w:val="24"/>
        </w:rPr>
        <w:t>并在中国政府采购网同时发布。</w:t>
      </w:r>
    </w:p>
    <w:p w14:paraId="1BF0035A">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ascii="宋体" w:hAnsi="宋体" w:eastAsia="宋体" w:cs="宋体"/>
          <w:sz w:val="24"/>
          <w:szCs w:val="24"/>
        </w:rPr>
      </w:pPr>
      <w:r>
        <w:rPr>
          <w:rFonts w:ascii="宋体" w:hAnsi="宋体" w:eastAsia="宋体" w:cs="宋体"/>
          <w:spacing w:val="-1"/>
          <w:sz w:val="24"/>
          <w:szCs w:val="24"/>
        </w:rPr>
        <w:t>9.远程不见面开标具体要求：</w:t>
      </w:r>
    </w:p>
    <w:p w14:paraId="68BF2CAF">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ascii="宋体" w:hAnsi="宋体" w:eastAsia="宋体" w:cs="宋体"/>
          <w:sz w:val="24"/>
          <w:szCs w:val="24"/>
        </w:rPr>
      </w:pPr>
      <w:r>
        <w:rPr>
          <w:rFonts w:ascii="宋体" w:hAnsi="宋体" w:eastAsia="宋体" w:cs="宋体"/>
          <w:spacing w:val="-1"/>
          <w:sz w:val="24"/>
          <w:szCs w:val="24"/>
        </w:rPr>
        <w:t>9.1开标项目的时间均以国家授时中心发布的时间为准。</w:t>
      </w:r>
    </w:p>
    <w:p w14:paraId="18906C7D">
      <w:pPr>
        <w:keepNext w:val="0"/>
        <w:keepLines w:val="0"/>
        <w:pageBreakBefore w:val="0"/>
        <w:widowControl/>
        <w:kinsoku w:val="0"/>
        <w:wordWrap/>
        <w:overflowPunct/>
        <w:topLinePunct w:val="0"/>
        <w:autoSpaceDE w:val="0"/>
        <w:autoSpaceDN w:val="0"/>
        <w:bidi w:val="0"/>
        <w:adjustRightInd w:val="0"/>
        <w:snapToGrid w:val="0"/>
        <w:spacing w:line="360" w:lineRule="auto"/>
        <w:ind w:left="3" w:right="224" w:firstLine="480"/>
        <w:textAlignment w:val="baseline"/>
        <w:rPr>
          <w:rFonts w:ascii="宋体" w:hAnsi="宋体" w:eastAsia="宋体" w:cs="宋体"/>
          <w:sz w:val="24"/>
          <w:szCs w:val="24"/>
        </w:rPr>
      </w:pPr>
      <w:r>
        <w:rPr>
          <w:rFonts w:ascii="宋体" w:hAnsi="宋体" w:eastAsia="宋体" w:cs="宋体"/>
          <w:spacing w:val="1"/>
          <w:sz w:val="24"/>
          <w:szCs w:val="24"/>
        </w:rPr>
        <w:t>9.2依照招标文件的规定完成电子响应文件的编制和提交。如未按招标文件要求编制、</w:t>
      </w:r>
      <w:r>
        <w:rPr>
          <w:rFonts w:ascii="宋体" w:hAnsi="宋体" w:eastAsia="宋体" w:cs="宋体"/>
          <w:spacing w:val="-1"/>
          <w:sz w:val="24"/>
          <w:szCs w:val="24"/>
        </w:rPr>
        <w:t>提交电子响应文件，将可能导致否决投标，其后果由供应商自负。</w:t>
      </w:r>
    </w:p>
    <w:p w14:paraId="286D886D">
      <w:pPr>
        <w:keepNext w:val="0"/>
        <w:keepLines w:val="0"/>
        <w:pageBreakBefore w:val="0"/>
        <w:widowControl/>
        <w:kinsoku w:val="0"/>
        <w:wordWrap/>
        <w:overflowPunct/>
        <w:topLinePunct w:val="0"/>
        <w:autoSpaceDE w:val="0"/>
        <w:autoSpaceDN w:val="0"/>
        <w:bidi w:val="0"/>
        <w:adjustRightInd w:val="0"/>
        <w:snapToGrid w:val="0"/>
        <w:spacing w:line="360" w:lineRule="auto"/>
        <w:ind w:left="3" w:right="184" w:firstLine="480"/>
        <w:textAlignment w:val="baseline"/>
        <w:rPr>
          <w:rFonts w:ascii="宋体" w:hAnsi="宋体" w:eastAsia="宋体" w:cs="宋体"/>
          <w:sz w:val="24"/>
          <w:szCs w:val="24"/>
        </w:rPr>
      </w:pPr>
      <w:r>
        <w:rPr>
          <w:rFonts w:ascii="宋体" w:hAnsi="宋体" w:eastAsia="宋体" w:cs="宋体"/>
          <w:spacing w:val="2"/>
          <w:sz w:val="24"/>
          <w:szCs w:val="24"/>
        </w:rPr>
        <w:t>9.3供应商应充分考虑到网络及系统平台可能存在的突发状况，在投标文件编制完成后</w:t>
      </w:r>
      <w:r>
        <w:rPr>
          <w:rFonts w:ascii="宋体" w:hAnsi="宋体" w:eastAsia="宋体" w:cs="宋体"/>
          <w:spacing w:val="-2"/>
          <w:sz w:val="24"/>
          <w:szCs w:val="24"/>
        </w:rPr>
        <w:t>尽早完成上传。</w:t>
      </w:r>
    </w:p>
    <w:p w14:paraId="6F318B5C">
      <w:pPr>
        <w:keepNext w:val="0"/>
        <w:keepLines w:val="0"/>
        <w:pageBreakBefore w:val="0"/>
        <w:widowControl/>
        <w:kinsoku w:val="0"/>
        <w:wordWrap/>
        <w:overflowPunct/>
        <w:topLinePunct w:val="0"/>
        <w:autoSpaceDE w:val="0"/>
        <w:autoSpaceDN w:val="0"/>
        <w:bidi w:val="0"/>
        <w:adjustRightInd w:val="0"/>
        <w:snapToGrid w:val="0"/>
        <w:spacing w:line="360" w:lineRule="auto"/>
        <w:ind w:left="3" w:right="184" w:firstLine="480"/>
        <w:textAlignment w:val="baseline"/>
        <w:rPr>
          <w:rFonts w:ascii="宋体" w:hAnsi="宋体" w:eastAsia="宋体" w:cs="宋体"/>
          <w:sz w:val="24"/>
          <w:szCs w:val="24"/>
        </w:rPr>
      </w:pPr>
      <w:r>
        <w:rPr>
          <w:rFonts w:ascii="宋体" w:hAnsi="宋体" w:eastAsia="宋体" w:cs="宋体"/>
          <w:spacing w:val="2"/>
          <w:sz w:val="24"/>
          <w:szCs w:val="24"/>
        </w:rPr>
        <w:t>9.4开标当日，供应商解密上传响应文件的人员可</w:t>
      </w:r>
      <w:r>
        <w:rPr>
          <w:rFonts w:ascii="宋体" w:hAnsi="宋体" w:eastAsia="宋体" w:cs="宋体"/>
          <w:spacing w:val="1"/>
          <w:sz w:val="24"/>
          <w:szCs w:val="24"/>
        </w:rPr>
        <w:t>不必抵达现场（另有要求除外</w:t>
      </w:r>
      <w:r>
        <w:rPr>
          <w:rFonts w:ascii="宋体" w:hAnsi="宋体" w:eastAsia="宋体" w:cs="宋体"/>
          <w:spacing w:val="10"/>
          <w:sz w:val="24"/>
          <w:szCs w:val="24"/>
        </w:rPr>
        <w:t>），</w:t>
      </w:r>
      <w:r>
        <w:rPr>
          <w:rFonts w:ascii="宋体" w:hAnsi="宋体" w:eastAsia="宋体" w:cs="宋体"/>
          <w:spacing w:val="1"/>
          <w:sz w:val="24"/>
          <w:szCs w:val="24"/>
        </w:rPr>
        <w:t>于响应文件提交截止时间前登录系统，进入所参与项目。响应文件提交截止时间后，通过系统开启响应文件解密的指令，供应商可在任意地点按规定时间自行实施远程解密，解</w:t>
      </w:r>
      <w:r>
        <w:rPr>
          <w:rFonts w:ascii="宋体" w:hAnsi="宋体" w:eastAsia="宋体" w:cs="宋体"/>
          <w:sz w:val="24"/>
          <w:szCs w:val="24"/>
        </w:rPr>
        <w:t>密限定在</w:t>
      </w:r>
      <w:r>
        <w:rPr>
          <w:rFonts w:ascii="宋体" w:hAnsi="宋体" w:eastAsia="宋体" w:cs="宋体"/>
          <w:spacing w:val="-3"/>
          <w:sz w:val="24"/>
          <w:szCs w:val="24"/>
        </w:rPr>
        <w:t>规定时间内完成（解密时间30分钟）。</w:t>
      </w:r>
    </w:p>
    <w:p w14:paraId="05066743">
      <w:pPr>
        <w:keepNext w:val="0"/>
        <w:keepLines w:val="0"/>
        <w:pageBreakBefore w:val="0"/>
        <w:widowControl/>
        <w:kinsoku w:val="0"/>
        <w:wordWrap/>
        <w:overflowPunct/>
        <w:topLinePunct w:val="0"/>
        <w:autoSpaceDE w:val="0"/>
        <w:autoSpaceDN w:val="0"/>
        <w:bidi w:val="0"/>
        <w:adjustRightInd w:val="0"/>
        <w:snapToGrid w:val="0"/>
        <w:spacing w:line="360" w:lineRule="auto"/>
        <w:ind w:left="3" w:right="123" w:firstLine="480"/>
        <w:textAlignment w:val="baseline"/>
        <w:rPr>
          <w:rFonts w:ascii="宋体" w:hAnsi="宋体" w:eastAsia="宋体" w:cs="宋体"/>
          <w:sz w:val="24"/>
          <w:szCs w:val="24"/>
        </w:rPr>
      </w:pPr>
      <w:r>
        <w:rPr>
          <w:rFonts w:ascii="宋体" w:hAnsi="宋体" w:eastAsia="宋体" w:cs="宋体"/>
          <w:spacing w:val="-3"/>
          <w:sz w:val="24"/>
          <w:szCs w:val="24"/>
        </w:rPr>
        <w:t>9.5供应商必须使用能正确解密投标文件的CA在规定的时间内完成远程解密（如遇见CA</w:t>
      </w:r>
      <w:r>
        <w:rPr>
          <w:rFonts w:ascii="宋体" w:hAnsi="宋体" w:eastAsia="宋体" w:cs="宋体"/>
          <w:spacing w:val="-1"/>
          <w:sz w:val="24"/>
          <w:szCs w:val="24"/>
        </w:rPr>
        <w:t>故障无法解密可联系客服。政采</w:t>
      </w:r>
      <w:r>
        <w:rPr>
          <w:rFonts w:ascii="宋体" w:hAnsi="宋体" w:eastAsia="宋体" w:cs="宋体"/>
          <w:spacing w:val="-2"/>
          <w:sz w:val="24"/>
          <w:szCs w:val="24"/>
        </w:rPr>
        <w:t>云客服：95763</w:t>
      </w:r>
      <w:r>
        <w:rPr>
          <w:rFonts w:ascii="宋体" w:hAnsi="宋体" w:eastAsia="宋体" w:cs="宋体"/>
          <w:spacing w:val="12"/>
          <w:sz w:val="24"/>
          <w:szCs w:val="24"/>
        </w:rPr>
        <w:t>），</w:t>
      </w:r>
      <w:r>
        <w:rPr>
          <w:rFonts w:ascii="宋体" w:hAnsi="宋体" w:eastAsia="宋体" w:cs="宋体"/>
          <w:spacing w:val="-2"/>
          <w:sz w:val="24"/>
          <w:szCs w:val="24"/>
        </w:rPr>
        <w:t>因供应商</w:t>
      </w:r>
      <w:r>
        <w:rPr>
          <w:rFonts w:ascii="宋体" w:hAnsi="宋体" w:eastAsia="宋体" w:cs="宋体"/>
          <w:spacing w:val="-3"/>
          <w:sz w:val="24"/>
          <w:szCs w:val="24"/>
        </w:rPr>
        <w:t>原因未能解密、解密失败或解密超时，视为供应商撤销</w:t>
      </w:r>
      <w:r>
        <w:rPr>
          <w:rFonts w:ascii="宋体" w:hAnsi="宋体" w:eastAsia="宋体" w:cs="宋体"/>
          <w:spacing w:val="-4"/>
          <w:sz w:val="24"/>
          <w:szCs w:val="24"/>
        </w:rPr>
        <w:t>其响应文件；因采购人人或系统原因，</w:t>
      </w:r>
      <w:r>
        <w:rPr>
          <w:rFonts w:ascii="宋体" w:hAnsi="宋体" w:eastAsia="宋体" w:cs="宋体"/>
          <w:spacing w:val="1"/>
          <w:sz w:val="24"/>
          <w:szCs w:val="24"/>
        </w:rPr>
        <w:t>导致无法按时完成响应文件解密或开标、评审工作无法进行的，可根据实际情况相应延</w:t>
      </w:r>
      <w:r>
        <w:rPr>
          <w:rFonts w:ascii="宋体" w:hAnsi="宋体" w:eastAsia="宋体" w:cs="宋体"/>
          <w:sz w:val="24"/>
          <w:szCs w:val="24"/>
        </w:rPr>
        <w:t>迟解</w:t>
      </w:r>
      <w:r>
        <w:rPr>
          <w:rFonts w:ascii="宋体" w:hAnsi="宋体" w:eastAsia="宋体" w:cs="宋体"/>
          <w:spacing w:val="-1"/>
          <w:sz w:val="24"/>
          <w:szCs w:val="24"/>
        </w:rPr>
        <w:t>密时间或调整开标、评审时间。</w:t>
      </w:r>
    </w:p>
    <w:p w14:paraId="66E1D1A9">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宋体" w:hAnsi="宋体" w:eastAsia="宋体" w:cs="宋体"/>
          <w:sz w:val="24"/>
          <w:szCs w:val="24"/>
        </w:rPr>
      </w:pPr>
      <w:r>
        <w:rPr>
          <w:rFonts w:ascii="宋体" w:hAnsi="宋体" w:eastAsia="宋体" w:cs="宋体"/>
          <w:b/>
          <w:bCs/>
          <w:spacing w:val="-2"/>
          <w:sz w:val="24"/>
          <w:szCs w:val="24"/>
        </w:rPr>
        <w:t>七、对本次招标提出询问，请按以下方式联</w:t>
      </w:r>
      <w:r>
        <w:rPr>
          <w:rFonts w:ascii="宋体" w:hAnsi="宋体" w:eastAsia="宋体" w:cs="宋体"/>
          <w:b/>
          <w:bCs/>
          <w:spacing w:val="-3"/>
          <w:sz w:val="24"/>
          <w:szCs w:val="24"/>
        </w:rPr>
        <w:t>系。</w:t>
      </w:r>
    </w:p>
    <w:p w14:paraId="3F5D600C">
      <w:pPr>
        <w:keepNext w:val="0"/>
        <w:keepLines w:val="0"/>
        <w:pageBreakBefore w:val="0"/>
        <w:widowControl/>
        <w:kinsoku w:val="0"/>
        <w:wordWrap/>
        <w:overflowPunct/>
        <w:topLinePunct w:val="0"/>
        <w:autoSpaceDE w:val="0"/>
        <w:autoSpaceDN w:val="0"/>
        <w:bidi w:val="0"/>
        <w:adjustRightInd w:val="0"/>
        <w:snapToGrid w:val="0"/>
        <w:spacing w:line="360" w:lineRule="auto"/>
        <w:ind w:left="500"/>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1.采购人信息</w:t>
      </w:r>
    </w:p>
    <w:p w14:paraId="7B13F222">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 xml:space="preserve">名    称：  </w:t>
      </w:r>
      <w:r>
        <w:rPr>
          <w:rFonts w:hint="eastAsia" w:ascii="宋体" w:hAnsi="宋体" w:eastAsia="宋体" w:cs="宋体"/>
          <w:spacing w:val="-1"/>
          <w:sz w:val="24"/>
          <w:szCs w:val="24"/>
          <w:highlight w:val="none"/>
          <w:lang w:eastAsia="zh-CN"/>
        </w:rPr>
        <w:t>柳河县安口镇人民政府</w:t>
      </w:r>
    </w:p>
    <w:p w14:paraId="40D20DDB">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 xml:space="preserve">地    址：  </w:t>
      </w:r>
      <w:r>
        <w:rPr>
          <w:rFonts w:hint="eastAsia" w:ascii="宋体" w:hAnsi="宋体" w:eastAsia="宋体" w:cs="宋体"/>
          <w:spacing w:val="-1"/>
          <w:sz w:val="24"/>
          <w:szCs w:val="24"/>
          <w:highlight w:val="none"/>
          <w:lang w:eastAsia="zh-CN"/>
        </w:rPr>
        <w:t>柳河县</w:t>
      </w:r>
      <w:r>
        <w:rPr>
          <w:rFonts w:hint="eastAsia" w:ascii="宋体" w:hAnsi="宋体" w:eastAsia="宋体" w:cs="宋体"/>
          <w:spacing w:val="-1"/>
          <w:sz w:val="24"/>
          <w:szCs w:val="24"/>
          <w:highlight w:val="none"/>
          <w:lang w:val="en-US" w:eastAsia="zh-CN"/>
        </w:rPr>
        <w:t>安口</w:t>
      </w:r>
      <w:r>
        <w:rPr>
          <w:rFonts w:hint="eastAsia" w:ascii="宋体" w:hAnsi="宋体" w:eastAsia="宋体" w:cs="宋体"/>
          <w:spacing w:val="-1"/>
          <w:sz w:val="24"/>
          <w:szCs w:val="24"/>
          <w:highlight w:val="none"/>
          <w:lang w:eastAsia="zh-CN"/>
        </w:rPr>
        <w:t>镇</w:t>
      </w:r>
    </w:p>
    <w:p w14:paraId="2621AC88">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hint="eastAsia" w:ascii="宋体" w:hAnsi="宋体" w:eastAsia="宋体" w:cs="宋体"/>
          <w:sz w:val="24"/>
          <w:szCs w:val="24"/>
          <w:highlight w:val="none"/>
          <w:lang w:eastAsia="zh-CN"/>
        </w:rPr>
      </w:pPr>
      <w:r>
        <w:rPr>
          <w:rFonts w:ascii="宋体" w:hAnsi="宋体" w:eastAsia="宋体" w:cs="宋体"/>
          <w:spacing w:val="-11"/>
          <w:sz w:val="24"/>
          <w:szCs w:val="24"/>
          <w:highlight w:val="none"/>
        </w:rPr>
        <w:t>联</w:t>
      </w:r>
      <w:r>
        <w:rPr>
          <w:rFonts w:ascii="宋体" w:hAnsi="宋体" w:eastAsia="宋体" w:cs="宋体"/>
          <w:spacing w:val="17"/>
          <w:sz w:val="24"/>
          <w:szCs w:val="24"/>
          <w:highlight w:val="none"/>
        </w:rPr>
        <w:t xml:space="preserve"> </w:t>
      </w:r>
      <w:r>
        <w:rPr>
          <w:rFonts w:ascii="宋体" w:hAnsi="宋体" w:eastAsia="宋体" w:cs="宋体"/>
          <w:spacing w:val="-11"/>
          <w:sz w:val="24"/>
          <w:szCs w:val="24"/>
          <w:highlight w:val="none"/>
        </w:rPr>
        <w:t>系</w:t>
      </w:r>
      <w:r>
        <w:rPr>
          <w:rFonts w:ascii="宋体" w:hAnsi="宋体" w:eastAsia="宋体" w:cs="宋体"/>
          <w:spacing w:val="11"/>
          <w:sz w:val="24"/>
          <w:szCs w:val="24"/>
          <w:highlight w:val="none"/>
        </w:rPr>
        <w:t xml:space="preserve"> </w:t>
      </w:r>
      <w:r>
        <w:rPr>
          <w:rFonts w:ascii="宋体" w:hAnsi="宋体" w:eastAsia="宋体" w:cs="宋体"/>
          <w:spacing w:val="-11"/>
          <w:sz w:val="24"/>
          <w:szCs w:val="24"/>
          <w:highlight w:val="none"/>
        </w:rPr>
        <w:t>人：</w:t>
      </w:r>
      <w:r>
        <w:rPr>
          <w:rFonts w:ascii="宋体" w:hAnsi="宋体" w:eastAsia="宋体" w:cs="宋体"/>
          <w:spacing w:val="18"/>
          <w:sz w:val="24"/>
          <w:szCs w:val="24"/>
          <w:highlight w:val="none"/>
        </w:rPr>
        <w:t xml:space="preserve">  </w:t>
      </w:r>
      <w:r>
        <w:rPr>
          <w:rFonts w:hint="eastAsia" w:ascii="宋体" w:hAnsi="宋体" w:eastAsia="宋体" w:cs="宋体"/>
          <w:spacing w:val="-11"/>
          <w:sz w:val="24"/>
          <w:szCs w:val="24"/>
          <w:highlight w:val="none"/>
          <w:lang w:eastAsia="zh-CN"/>
        </w:rPr>
        <w:t>李君</w:t>
      </w:r>
    </w:p>
    <w:p w14:paraId="22590E05">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rPr>
        <w:t>联系方式：</w:t>
      </w:r>
      <w:r>
        <w:rPr>
          <w:rFonts w:ascii="宋体" w:hAnsi="宋体" w:eastAsia="宋体" w:cs="宋体"/>
          <w:spacing w:val="18"/>
          <w:sz w:val="24"/>
          <w:szCs w:val="24"/>
          <w:highlight w:val="none"/>
        </w:rPr>
        <w:t xml:space="preserve">  </w:t>
      </w:r>
      <w:r>
        <w:rPr>
          <w:rFonts w:hint="eastAsia" w:ascii="宋体" w:hAnsi="宋体" w:eastAsia="宋体" w:cs="宋体"/>
          <w:spacing w:val="-3"/>
          <w:sz w:val="24"/>
          <w:szCs w:val="24"/>
          <w:highlight w:val="none"/>
          <w:lang w:eastAsia="zh-CN"/>
        </w:rPr>
        <w:t>13843557577</w:t>
      </w:r>
    </w:p>
    <w:p w14:paraId="2E23544F">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2.采购代理机构信息</w:t>
      </w:r>
    </w:p>
    <w:p w14:paraId="6FD440B0">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spacing w:val="-2"/>
          <w:sz w:val="24"/>
          <w:szCs w:val="24"/>
          <w:highlight w:val="none"/>
          <w:lang w:eastAsia="zh-CN"/>
        </w:rPr>
      </w:pPr>
      <w:r>
        <w:rPr>
          <w:rFonts w:ascii="宋体" w:hAnsi="宋体" w:eastAsia="宋体" w:cs="宋体"/>
          <w:spacing w:val="-2"/>
          <w:sz w:val="24"/>
          <w:szCs w:val="24"/>
          <w:highlight w:val="none"/>
        </w:rPr>
        <w:t>名  称：</w:t>
      </w:r>
      <w:r>
        <w:rPr>
          <w:rFonts w:hint="eastAsia" w:ascii="宋体" w:hAnsi="宋体" w:eastAsia="宋体" w:cs="宋体"/>
          <w:spacing w:val="-2"/>
          <w:sz w:val="24"/>
          <w:szCs w:val="24"/>
          <w:highlight w:val="none"/>
          <w:lang w:eastAsia="zh-CN"/>
        </w:rPr>
        <w:t>吉林省诚誉建设工程管理有限公司</w:t>
      </w:r>
    </w:p>
    <w:p w14:paraId="0F094DEC">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spacing w:val="-2"/>
          <w:sz w:val="24"/>
          <w:szCs w:val="24"/>
          <w:highlight w:val="none"/>
          <w:lang w:eastAsia="zh-CN"/>
        </w:rPr>
      </w:pPr>
      <w:r>
        <w:rPr>
          <w:rFonts w:ascii="宋体" w:hAnsi="宋体" w:eastAsia="宋体" w:cs="宋体"/>
          <w:spacing w:val="-2"/>
          <w:sz w:val="24"/>
          <w:szCs w:val="24"/>
          <w:highlight w:val="none"/>
        </w:rPr>
        <w:t>地  址：</w:t>
      </w:r>
      <w:r>
        <w:rPr>
          <w:rFonts w:hint="eastAsia" w:ascii="宋体" w:hAnsi="宋体" w:eastAsia="宋体" w:cs="宋体"/>
          <w:spacing w:val="-2"/>
          <w:sz w:val="24"/>
          <w:szCs w:val="24"/>
          <w:highlight w:val="none"/>
          <w:lang w:eastAsia="zh-CN"/>
        </w:rPr>
        <w:t>通化市柳河县中岗街道世纪花园一号小区H号楼4单元0107号</w:t>
      </w:r>
    </w:p>
    <w:p w14:paraId="72056C24">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spacing w:val="-2"/>
          <w:sz w:val="24"/>
          <w:szCs w:val="24"/>
          <w:highlight w:val="none"/>
          <w:lang w:eastAsia="zh-CN"/>
        </w:rPr>
      </w:pPr>
      <w:r>
        <w:rPr>
          <w:rFonts w:ascii="宋体" w:hAnsi="宋体" w:eastAsia="宋体" w:cs="宋体"/>
          <w:spacing w:val="-2"/>
          <w:sz w:val="24"/>
          <w:szCs w:val="24"/>
          <w:highlight w:val="none"/>
        </w:rPr>
        <w:t>联系方式：</w:t>
      </w:r>
      <w:r>
        <w:rPr>
          <w:rFonts w:hint="eastAsia" w:ascii="宋体" w:hAnsi="宋体" w:eastAsia="宋体" w:cs="宋体"/>
          <w:spacing w:val="-2"/>
          <w:sz w:val="24"/>
          <w:szCs w:val="24"/>
          <w:highlight w:val="none"/>
          <w:lang w:eastAsia="zh-CN"/>
        </w:rPr>
        <w:t>18643557808</w:t>
      </w:r>
    </w:p>
    <w:p w14:paraId="190920B7">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ascii="宋体" w:hAnsi="宋体" w:eastAsia="宋体" w:cs="宋体"/>
          <w:spacing w:val="-2"/>
          <w:sz w:val="24"/>
          <w:szCs w:val="24"/>
          <w:highlight w:val="none"/>
        </w:rPr>
      </w:pPr>
      <w:r>
        <w:rPr>
          <w:rFonts w:ascii="宋体" w:hAnsi="宋体" w:eastAsia="宋体" w:cs="宋体"/>
          <w:spacing w:val="-2"/>
          <w:sz w:val="24"/>
          <w:szCs w:val="24"/>
          <w:highlight w:val="none"/>
        </w:rPr>
        <w:t>3.项目联系方式</w:t>
      </w:r>
    </w:p>
    <w:p w14:paraId="76E82153">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default" w:ascii="宋体" w:hAnsi="宋体" w:eastAsia="宋体" w:cs="宋体"/>
          <w:spacing w:val="-2"/>
          <w:sz w:val="24"/>
          <w:szCs w:val="24"/>
          <w:highlight w:val="none"/>
          <w:lang w:val="en-US" w:eastAsia="zh-CN"/>
        </w:rPr>
      </w:pPr>
      <w:r>
        <w:rPr>
          <w:rFonts w:ascii="宋体" w:hAnsi="宋体" w:eastAsia="宋体" w:cs="宋体"/>
          <w:spacing w:val="-2"/>
          <w:sz w:val="24"/>
          <w:szCs w:val="24"/>
          <w:highlight w:val="none"/>
        </w:rPr>
        <w:t xml:space="preserve">项目联系人：   </w:t>
      </w:r>
      <w:r>
        <w:rPr>
          <w:rFonts w:hint="eastAsia" w:ascii="宋体" w:hAnsi="宋体" w:eastAsia="宋体" w:cs="宋体"/>
          <w:spacing w:val="-2"/>
          <w:sz w:val="24"/>
          <w:szCs w:val="24"/>
          <w:highlight w:val="none"/>
          <w:lang w:val="en-US" w:eastAsia="zh-CN"/>
        </w:rPr>
        <w:t>李志恒</w:t>
      </w:r>
    </w:p>
    <w:p w14:paraId="534B6F34">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spacing w:val="-2"/>
          <w:sz w:val="24"/>
          <w:szCs w:val="24"/>
          <w:highlight w:val="none"/>
          <w:lang w:eastAsia="zh-CN"/>
        </w:rPr>
      </w:pPr>
      <w:r>
        <w:rPr>
          <w:rFonts w:ascii="宋体" w:hAnsi="宋体" w:eastAsia="宋体" w:cs="宋体"/>
          <w:spacing w:val="-2"/>
          <w:sz w:val="24"/>
          <w:szCs w:val="24"/>
          <w:highlight w:val="none"/>
        </w:rPr>
        <w:t xml:space="preserve">电      话：   </w:t>
      </w:r>
      <w:r>
        <w:rPr>
          <w:rFonts w:hint="eastAsia" w:ascii="宋体" w:hAnsi="宋体" w:eastAsia="宋体" w:cs="宋体"/>
          <w:spacing w:val="-2"/>
          <w:sz w:val="24"/>
          <w:szCs w:val="24"/>
          <w:highlight w:val="none"/>
          <w:lang w:eastAsia="zh-CN"/>
        </w:rPr>
        <w:t>18643557808</w:t>
      </w:r>
    </w:p>
    <w:p w14:paraId="686EB5EC">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ascii="宋体" w:hAnsi="宋体" w:eastAsia="宋体" w:cs="宋体"/>
          <w:spacing w:val="-2"/>
          <w:sz w:val="24"/>
          <w:szCs w:val="24"/>
          <w:highlight w:val="none"/>
        </w:rPr>
      </w:pPr>
      <w:r>
        <w:rPr>
          <w:rFonts w:ascii="宋体" w:hAnsi="宋体" w:eastAsia="宋体" w:cs="宋体"/>
          <w:spacing w:val="-2"/>
          <w:sz w:val="24"/>
          <w:szCs w:val="24"/>
          <w:highlight w:val="none"/>
        </w:rPr>
        <w:t>4. 监督部门：柳河县政府采购管理工作办公室</w:t>
      </w:r>
    </w:p>
    <w:p w14:paraId="3400610F">
      <w:pPr>
        <w:bidi w:val="0"/>
        <w:rPr>
          <w:rFonts w:hint="eastAsia"/>
          <w:lang w:eastAsia="zh-CN"/>
        </w:rPr>
      </w:pPr>
      <w:bookmarkStart w:id="5" w:name="bookmark2"/>
      <w:bookmarkEnd w:id="5"/>
    </w:p>
    <w:p w14:paraId="10F3DCD2">
      <w:pPr>
        <w:pStyle w:val="2"/>
        <w:bidi w:val="0"/>
        <w:rPr>
          <w:rFonts w:ascii="宋体" w:hAnsi="宋体" w:eastAsia="宋体" w:cs="宋体"/>
          <w:sz w:val="31"/>
          <w:szCs w:val="31"/>
        </w:rPr>
      </w:pPr>
      <w:bookmarkStart w:id="6" w:name="_Toc24987"/>
      <w:bookmarkStart w:id="7" w:name="_Toc28571"/>
      <w:bookmarkStart w:id="8" w:name="_Toc17475"/>
      <w:bookmarkStart w:id="9" w:name="_Toc24726"/>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投标人须知</w:t>
      </w:r>
      <w:bookmarkEnd w:id="6"/>
      <w:bookmarkEnd w:id="7"/>
      <w:bookmarkEnd w:id="8"/>
      <w:bookmarkEnd w:id="9"/>
    </w:p>
    <w:p w14:paraId="1C46BCF6">
      <w:pPr>
        <w:spacing w:before="99" w:line="219" w:lineRule="auto"/>
        <w:ind w:left="3756"/>
        <w:rPr>
          <w:rFonts w:ascii="宋体" w:hAnsi="宋体" w:eastAsia="宋体" w:cs="宋体"/>
          <w:sz w:val="24"/>
          <w:szCs w:val="24"/>
        </w:rPr>
      </w:pPr>
      <w:r>
        <w:rPr>
          <w:rFonts w:ascii="宋体" w:hAnsi="宋体" w:eastAsia="宋体" w:cs="宋体"/>
          <w:b/>
          <w:bCs/>
          <w:spacing w:val="-4"/>
          <w:sz w:val="24"/>
          <w:szCs w:val="24"/>
        </w:rPr>
        <w:t>一、投标人须知前附表</w:t>
      </w:r>
    </w:p>
    <w:p w14:paraId="15184C46">
      <w:pPr>
        <w:spacing w:before="7"/>
      </w:pPr>
    </w:p>
    <w:p w14:paraId="07BC5EB2">
      <w:pPr>
        <w:spacing w:before="7"/>
      </w:pPr>
    </w:p>
    <w:tbl>
      <w:tblPr>
        <w:tblStyle w:val="15"/>
        <w:tblW w:w="9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1946"/>
        <w:gridCol w:w="7042"/>
      </w:tblGrid>
      <w:tr w14:paraId="0B12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41" w:type="dxa"/>
            <w:vAlign w:val="top"/>
          </w:tcPr>
          <w:p w14:paraId="46FACC40">
            <w:pPr>
              <w:pStyle w:val="16"/>
              <w:spacing w:before="201" w:line="221" w:lineRule="auto"/>
              <w:ind w:left="181"/>
            </w:pPr>
            <w:r>
              <w:rPr>
                <w:b/>
                <w:bCs/>
                <w:spacing w:val="-7"/>
              </w:rPr>
              <w:t>序号</w:t>
            </w:r>
          </w:p>
        </w:tc>
        <w:tc>
          <w:tcPr>
            <w:tcW w:w="1946" w:type="dxa"/>
            <w:vAlign w:val="top"/>
          </w:tcPr>
          <w:p w14:paraId="6F591CB1">
            <w:pPr>
              <w:pStyle w:val="16"/>
              <w:spacing w:before="202" w:line="219" w:lineRule="auto"/>
              <w:ind w:left="493"/>
            </w:pPr>
            <w:r>
              <w:rPr>
                <w:b/>
                <w:bCs/>
                <w:spacing w:val="-5"/>
              </w:rPr>
              <w:t>条款名称</w:t>
            </w:r>
          </w:p>
        </w:tc>
        <w:tc>
          <w:tcPr>
            <w:tcW w:w="7042" w:type="dxa"/>
            <w:vAlign w:val="top"/>
          </w:tcPr>
          <w:p w14:paraId="1FA3945A">
            <w:pPr>
              <w:pStyle w:val="16"/>
              <w:spacing w:before="202" w:line="219" w:lineRule="auto"/>
              <w:ind w:left="2949"/>
            </w:pPr>
            <w:r>
              <w:rPr>
                <w:b/>
                <w:bCs/>
                <w:spacing w:val="-10"/>
              </w:rPr>
              <w:t>内容及要求</w:t>
            </w:r>
          </w:p>
        </w:tc>
      </w:tr>
      <w:tr w14:paraId="6CD0B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841" w:type="dxa"/>
            <w:vAlign w:val="top"/>
          </w:tcPr>
          <w:p w14:paraId="01077B94">
            <w:pPr>
              <w:spacing w:line="315" w:lineRule="auto"/>
              <w:rPr>
                <w:rFonts w:ascii="Arial"/>
                <w:sz w:val="21"/>
              </w:rPr>
            </w:pPr>
          </w:p>
          <w:p w14:paraId="36810160">
            <w:pPr>
              <w:spacing w:line="315" w:lineRule="auto"/>
              <w:rPr>
                <w:rFonts w:ascii="Arial"/>
                <w:sz w:val="21"/>
              </w:rPr>
            </w:pPr>
          </w:p>
          <w:p w14:paraId="095B8D0C">
            <w:pPr>
              <w:pStyle w:val="16"/>
              <w:spacing w:before="78" w:line="241" w:lineRule="auto"/>
              <w:ind w:left="380"/>
            </w:pPr>
            <w:r>
              <w:t>1</w:t>
            </w:r>
          </w:p>
        </w:tc>
        <w:tc>
          <w:tcPr>
            <w:tcW w:w="1946" w:type="dxa"/>
            <w:vAlign w:val="top"/>
          </w:tcPr>
          <w:p w14:paraId="0622CBDE">
            <w:pPr>
              <w:spacing w:line="314" w:lineRule="auto"/>
              <w:rPr>
                <w:rFonts w:ascii="Arial"/>
                <w:sz w:val="21"/>
                <w:highlight w:val="none"/>
              </w:rPr>
            </w:pPr>
          </w:p>
          <w:p w14:paraId="5A6D3D14">
            <w:pPr>
              <w:spacing w:line="315" w:lineRule="auto"/>
              <w:rPr>
                <w:rFonts w:ascii="Arial"/>
                <w:sz w:val="21"/>
                <w:highlight w:val="none"/>
              </w:rPr>
            </w:pPr>
          </w:p>
          <w:p w14:paraId="50945A68">
            <w:pPr>
              <w:pStyle w:val="16"/>
              <w:spacing w:before="78" w:line="219" w:lineRule="auto"/>
              <w:ind w:left="612"/>
              <w:rPr>
                <w:highlight w:val="none"/>
              </w:rPr>
            </w:pPr>
            <w:r>
              <w:rPr>
                <w:spacing w:val="-3"/>
                <w:highlight w:val="none"/>
              </w:rPr>
              <w:t>采购人</w:t>
            </w:r>
          </w:p>
        </w:tc>
        <w:tc>
          <w:tcPr>
            <w:tcW w:w="7042" w:type="dxa"/>
            <w:vAlign w:val="top"/>
          </w:tcPr>
          <w:p w14:paraId="5C39E829">
            <w:pPr>
              <w:pStyle w:val="16"/>
              <w:spacing w:before="111" w:line="219" w:lineRule="auto"/>
              <w:ind w:left="113"/>
              <w:rPr>
                <w:rFonts w:hint="eastAsia" w:eastAsia="宋体"/>
                <w:highlight w:val="none"/>
                <w:lang w:eastAsia="zh-CN"/>
              </w:rPr>
            </w:pPr>
            <w:r>
              <w:rPr>
                <w:spacing w:val="-1"/>
                <w:highlight w:val="none"/>
              </w:rPr>
              <w:t xml:space="preserve">名    称：  </w:t>
            </w:r>
            <w:r>
              <w:rPr>
                <w:rFonts w:hint="eastAsia"/>
                <w:spacing w:val="-1"/>
                <w:highlight w:val="none"/>
                <w:lang w:eastAsia="zh-CN"/>
              </w:rPr>
              <w:t>柳河县安口镇人民政府</w:t>
            </w:r>
          </w:p>
          <w:p w14:paraId="2C6393B5">
            <w:pPr>
              <w:pStyle w:val="16"/>
              <w:spacing w:before="116" w:line="219" w:lineRule="auto"/>
              <w:ind w:left="110"/>
              <w:rPr>
                <w:rFonts w:hint="eastAsia" w:eastAsia="宋体"/>
                <w:highlight w:val="none"/>
                <w:lang w:eastAsia="zh-CN"/>
              </w:rPr>
            </w:pPr>
            <w:r>
              <w:rPr>
                <w:spacing w:val="-1"/>
                <w:highlight w:val="none"/>
              </w:rPr>
              <w:t xml:space="preserve">地    址：  </w:t>
            </w:r>
            <w:r>
              <w:rPr>
                <w:rFonts w:hint="eastAsia"/>
                <w:spacing w:val="-1"/>
                <w:highlight w:val="none"/>
                <w:lang w:eastAsia="zh-CN"/>
              </w:rPr>
              <w:t>柳河县安口镇</w:t>
            </w:r>
          </w:p>
          <w:p w14:paraId="5B9734A8">
            <w:pPr>
              <w:pStyle w:val="16"/>
              <w:spacing w:before="116" w:line="220" w:lineRule="auto"/>
              <w:ind w:left="111"/>
              <w:rPr>
                <w:rFonts w:hint="eastAsia" w:eastAsia="宋体"/>
                <w:highlight w:val="none"/>
                <w:lang w:eastAsia="zh-CN"/>
              </w:rPr>
            </w:pPr>
            <w:r>
              <w:rPr>
                <w:spacing w:val="-11"/>
                <w:highlight w:val="none"/>
              </w:rPr>
              <w:t>联</w:t>
            </w:r>
            <w:r>
              <w:rPr>
                <w:spacing w:val="17"/>
                <w:highlight w:val="none"/>
              </w:rPr>
              <w:t xml:space="preserve"> </w:t>
            </w:r>
            <w:r>
              <w:rPr>
                <w:spacing w:val="-11"/>
                <w:highlight w:val="none"/>
              </w:rPr>
              <w:t>系</w:t>
            </w:r>
            <w:r>
              <w:rPr>
                <w:spacing w:val="11"/>
                <w:highlight w:val="none"/>
              </w:rPr>
              <w:t xml:space="preserve"> </w:t>
            </w:r>
            <w:r>
              <w:rPr>
                <w:spacing w:val="-11"/>
                <w:highlight w:val="none"/>
              </w:rPr>
              <w:t>人：</w:t>
            </w:r>
            <w:r>
              <w:rPr>
                <w:spacing w:val="18"/>
                <w:highlight w:val="none"/>
              </w:rPr>
              <w:t xml:space="preserve">  </w:t>
            </w:r>
            <w:r>
              <w:rPr>
                <w:rFonts w:hint="eastAsia"/>
                <w:spacing w:val="-11"/>
                <w:highlight w:val="none"/>
                <w:lang w:eastAsia="zh-CN"/>
              </w:rPr>
              <w:t>李君</w:t>
            </w:r>
          </w:p>
          <w:p w14:paraId="13201520">
            <w:pPr>
              <w:pStyle w:val="16"/>
              <w:spacing w:before="111" w:line="217" w:lineRule="auto"/>
              <w:ind w:left="111"/>
              <w:rPr>
                <w:rFonts w:hint="eastAsia" w:eastAsia="宋体"/>
                <w:highlight w:val="none"/>
                <w:lang w:eastAsia="zh-CN"/>
              </w:rPr>
            </w:pPr>
            <w:r>
              <w:rPr>
                <w:spacing w:val="-3"/>
                <w:highlight w:val="none"/>
              </w:rPr>
              <w:t>联系方式：</w:t>
            </w:r>
            <w:r>
              <w:rPr>
                <w:spacing w:val="18"/>
                <w:highlight w:val="none"/>
              </w:rPr>
              <w:t xml:space="preserve">  </w:t>
            </w:r>
            <w:r>
              <w:rPr>
                <w:rFonts w:hint="eastAsia"/>
                <w:spacing w:val="-3"/>
                <w:highlight w:val="none"/>
                <w:lang w:eastAsia="zh-CN"/>
              </w:rPr>
              <w:t>13843557577</w:t>
            </w:r>
          </w:p>
        </w:tc>
      </w:tr>
      <w:tr w14:paraId="5B3B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841" w:type="dxa"/>
            <w:vAlign w:val="top"/>
          </w:tcPr>
          <w:p w14:paraId="49F48494">
            <w:pPr>
              <w:spacing w:line="315" w:lineRule="auto"/>
              <w:rPr>
                <w:rFonts w:ascii="Arial"/>
                <w:sz w:val="21"/>
              </w:rPr>
            </w:pPr>
          </w:p>
          <w:p w14:paraId="7AA53BF7">
            <w:pPr>
              <w:spacing w:line="316" w:lineRule="auto"/>
              <w:rPr>
                <w:rFonts w:ascii="Arial"/>
                <w:sz w:val="21"/>
              </w:rPr>
            </w:pPr>
          </w:p>
          <w:p w14:paraId="5487CD86">
            <w:pPr>
              <w:pStyle w:val="16"/>
              <w:spacing w:before="78" w:line="241" w:lineRule="auto"/>
              <w:ind w:left="365"/>
            </w:pPr>
            <w:r>
              <w:t>2</w:t>
            </w:r>
          </w:p>
        </w:tc>
        <w:tc>
          <w:tcPr>
            <w:tcW w:w="1946" w:type="dxa"/>
            <w:vAlign w:val="top"/>
          </w:tcPr>
          <w:p w14:paraId="6455DCBF">
            <w:pPr>
              <w:spacing w:line="315" w:lineRule="auto"/>
              <w:rPr>
                <w:rFonts w:ascii="Arial"/>
                <w:sz w:val="21"/>
                <w:highlight w:val="none"/>
              </w:rPr>
            </w:pPr>
          </w:p>
          <w:p w14:paraId="2418A5AB">
            <w:pPr>
              <w:spacing w:line="316" w:lineRule="auto"/>
              <w:rPr>
                <w:rFonts w:ascii="Arial"/>
                <w:sz w:val="21"/>
                <w:highlight w:val="none"/>
              </w:rPr>
            </w:pPr>
          </w:p>
          <w:p w14:paraId="61371C9A">
            <w:pPr>
              <w:pStyle w:val="16"/>
              <w:spacing w:before="78" w:line="219" w:lineRule="auto"/>
              <w:ind w:left="252"/>
              <w:rPr>
                <w:highlight w:val="none"/>
              </w:rPr>
            </w:pPr>
            <w:r>
              <w:rPr>
                <w:spacing w:val="-2"/>
                <w:highlight w:val="none"/>
              </w:rPr>
              <w:t>采购代理机构</w:t>
            </w:r>
          </w:p>
        </w:tc>
        <w:tc>
          <w:tcPr>
            <w:tcW w:w="7042" w:type="dxa"/>
            <w:vAlign w:val="top"/>
          </w:tcPr>
          <w:p w14:paraId="56B9D477">
            <w:pPr>
              <w:pStyle w:val="16"/>
              <w:spacing w:before="112" w:line="219" w:lineRule="auto"/>
              <w:ind w:left="109"/>
              <w:rPr>
                <w:rFonts w:hint="eastAsia" w:eastAsia="宋体"/>
                <w:highlight w:val="none"/>
                <w:lang w:eastAsia="zh-CN"/>
              </w:rPr>
            </w:pPr>
            <w:r>
              <w:rPr>
                <w:spacing w:val="-1"/>
                <w:highlight w:val="none"/>
              </w:rPr>
              <w:t>采购代理机构：</w:t>
            </w:r>
            <w:r>
              <w:rPr>
                <w:rFonts w:hint="eastAsia"/>
                <w:spacing w:val="-1"/>
                <w:highlight w:val="none"/>
                <w:lang w:eastAsia="zh-CN"/>
              </w:rPr>
              <w:t>吉林省诚誉建设工程管理有限公司</w:t>
            </w:r>
          </w:p>
          <w:p w14:paraId="6CA4BA58">
            <w:pPr>
              <w:pStyle w:val="16"/>
              <w:spacing w:before="116" w:line="219" w:lineRule="auto"/>
              <w:ind w:left="110"/>
              <w:rPr>
                <w:rFonts w:hint="eastAsia" w:eastAsia="宋体"/>
                <w:highlight w:val="none"/>
                <w:lang w:eastAsia="zh-CN"/>
              </w:rPr>
            </w:pPr>
            <w:r>
              <w:rPr>
                <w:spacing w:val="-2"/>
                <w:highlight w:val="none"/>
              </w:rPr>
              <w:t>地址：</w:t>
            </w:r>
            <w:r>
              <w:rPr>
                <w:rFonts w:hint="eastAsia"/>
                <w:spacing w:val="-2"/>
                <w:highlight w:val="none"/>
                <w:lang w:eastAsia="zh-CN"/>
              </w:rPr>
              <w:t>通化市柳河县中岗街道世纪花园一号小区H号楼4单元0107号</w:t>
            </w:r>
          </w:p>
          <w:p w14:paraId="12F06A99">
            <w:pPr>
              <w:pStyle w:val="16"/>
              <w:spacing w:before="114" w:line="221" w:lineRule="auto"/>
              <w:ind w:left="111"/>
              <w:rPr>
                <w:rFonts w:hint="eastAsia" w:eastAsia="宋体"/>
                <w:highlight w:val="none"/>
                <w:lang w:eastAsia="zh-CN"/>
              </w:rPr>
            </w:pPr>
            <w:r>
              <w:rPr>
                <w:spacing w:val="-2"/>
                <w:highlight w:val="none"/>
              </w:rPr>
              <w:t>联系人：</w:t>
            </w:r>
            <w:r>
              <w:rPr>
                <w:rFonts w:hint="eastAsia"/>
                <w:spacing w:val="-2"/>
                <w:highlight w:val="none"/>
                <w:lang w:eastAsia="zh-CN"/>
              </w:rPr>
              <w:t>李志恒</w:t>
            </w:r>
          </w:p>
          <w:p w14:paraId="7D17350E">
            <w:pPr>
              <w:pStyle w:val="16"/>
              <w:spacing w:before="112" w:line="216" w:lineRule="auto"/>
              <w:ind w:left="111"/>
              <w:rPr>
                <w:rFonts w:hint="eastAsia" w:eastAsia="宋体"/>
                <w:highlight w:val="none"/>
                <w:lang w:eastAsia="zh-CN"/>
              </w:rPr>
            </w:pPr>
            <w:r>
              <w:rPr>
                <w:spacing w:val="-1"/>
                <w:highlight w:val="none"/>
              </w:rPr>
              <w:t>联系方式：</w:t>
            </w:r>
            <w:r>
              <w:rPr>
                <w:rFonts w:hint="eastAsia"/>
                <w:spacing w:val="-1"/>
                <w:highlight w:val="none"/>
                <w:lang w:eastAsia="zh-CN"/>
              </w:rPr>
              <w:t>18643557808</w:t>
            </w:r>
          </w:p>
        </w:tc>
      </w:tr>
      <w:tr w14:paraId="2D92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1" w:type="dxa"/>
            <w:vAlign w:val="top"/>
          </w:tcPr>
          <w:p w14:paraId="53668C10">
            <w:pPr>
              <w:pStyle w:val="16"/>
              <w:spacing w:before="198"/>
              <w:ind w:left="367"/>
            </w:pPr>
            <w:r>
              <w:t>3</w:t>
            </w:r>
          </w:p>
        </w:tc>
        <w:tc>
          <w:tcPr>
            <w:tcW w:w="1946" w:type="dxa"/>
            <w:vAlign w:val="top"/>
          </w:tcPr>
          <w:p w14:paraId="2C6AC7E7">
            <w:pPr>
              <w:pStyle w:val="16"/>
              <w:spacing w:before="198" w:line="220" w:lineRule="auto"/>
              <w:ind w:left="497"/>
              <w:rPr>
                <w:highlight w:val="none"/>
              </w:rPr>
            </w:pPr>
            <w:r>
              <w:rPr>
                <w:spacing w:val="-4"/>
                <w:highlight w:val="none"/>
              </w:rPr>
              <w:t>项目名称</w:t>
            </w:r>
          </w:p>
        </w:tc>
        <w:tc>
          <w:tcPr>
            <w:tcW w:w="7042" w:type="dxa"/>
            <w:vAlign w:val="top"/>
          </w:tcPr>
          <w:p w14:paraId="7BCF61FB">
            <w:pPr>
              <w:pStyle w:val="16"/>
              <w:spacing w:before="198" w:line="219" w:lineRule="auto"/>
              <w:ind w:left="112"/>
              <w:rPr>
                <w:rFonts w:hint="eastAsia" w:eastAsia="宋体"/>
                <w:highlight w:val="none"/>
                <w:lang w:eastAsia="zh-CN"/>
              </w:rPr>
            </w:pPr>
            <w:r>
              <w:rPr>
                <w:rFonts w:hint="eastAsia"/>
                <w:spacing w:val="-1"/>
                <w:highlight w:val="none"/>
                <w:lang w:eastAsia="zh-CN"/>
              </w:rPr>
              <w:t>安口镇半甸子村基础设施项目</w:t>
            </w:r>
          </w:p>
        </w:tc>
      </w:tr>
      <w:tr w14:paraId="22B3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1" w:type="dxa"/>
            <w:vAlign w:val="top"/>
          </w:tcPr>
          <w:p w14:paraId="5EB8B088">
            <w:pPr>
              <w:pStyle w:val="16"/>
              <w:spacing w:before="198" w:line="241" w:lineRule="auto"/>
              <w:ind w:left="361"/>
            </w:pPr>
            <w:r>
              <w:t>4</w:t>
            </w:r>
          </w:p>
        </w:tc>
        <w:tc>
          <w:tcPr>
            <w:tcW w:w="1946" w:type="dxa"/>
            <w:vAlign w:val="top"/>
          </w:tcPr>
          <w:p w14:paraId="6BE2847E">
            <w:pPr>
              <w:pStyle w:val="16"/>
              <w:spacing w:before="198" w:line="219" w:lineRule="auto"/>
              <w:ind w:left="497"/>
              <w:rPr>
                <w:highlight w:val="none"/>
              </w:rPr>
            </w:pPr>
            <w:r>
              <w:rPr>
                <w:spacing w:val="-4"/>
                <w:highlight w:val="none"/>
              </w:rPr>
              <w:t>项目编号</w:t>
            </w:r>
          </w:p>
        </w:tc>
        <w:tc>
          <w:tcPr>
            <w:tcW w:w="7042" w:type="dxa"/>
            <w:vAlign w:val="top"/>
          </w:tcPr>
          <w:p w14:paraId="7406E774">
            <w:pPr>
              <w:pStyle w:val="16"/>
              <w:spacing w:before="198" w:line="218" w:lineRule="auto"/>
              <w:ind w:left="109"/>
              <w:rPr>
                <w:rFonts w:hint="eastAsia" w:eastAsia="宋体"/>
                <w:highlight w:val="none"/>
                <w:lang w:eastAsia="zh-CN"/>
              </w:rPr>
            </w:pPr>
            <w:r>
              <w:rPr>
                <w:rFonts w:hint="eastAsia"/>
                <w:spacing w:val="-1"/>
                <w:highlight w:val="none"/>
                <w:lang w:eastAsia="zh-CN"/>
              </w:rPr>
              <w:t>采购计划-[2025]-00078号-02</w:t>
            </w:r>
          </w:p>
        </w:tc>
      </w:tr>
      <w:tr w14:paraId="68CFB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41" w:type="dxa"/>
            <w:vAlign w:val="top"/>
          </w:tcPr>
          <w:p w14:paraId="5D70EB39">
            <w:pPr>
              <w:pStyle w:val="16"/>
              <w:spacing w:before="188"/>
              <w:ind w:left="367"/>
            </w:pPr>
            <w:r>
              <w:t>5</w:t>
            </w:r>
          </w:p>
        </w:tc>
        <w:tc>
          <w:tcPr>
            <w:tcW w:w="1946" w:type="dxa"/>
            <w:vAlign w:val="top"/>
          </w:tcPr>
          <w:p w14:paraId="69E2550A">
            <w:pPr>
              <w:pStyle w:val="16"/>
              <w:spacing w:before="189" w:line="219" w:lineRule="auto"/>
              <w:ind w:left="504"/>
              <w:rPr>
                <w:highlight w:val="none"/>
              </w:rPr>
            </w:pPr>
            <w:r>
              <w:rPr>
                <w:spacing w:val="-5"/>
                <w:highlight w:val="none"/>
              </w:rPr>
              <w:t>资金来源</w:t>
            </w:r>
          </w:p>
        </w:tc>
        <w:tc>
          <w:tcPr>
            <w:tcW w:w="7042" w:type="dxa"/>
            <w:vAlign w:val="top"/>
          </w:tcPr>
          <w:p w14:paraId="0D1BEA15">
            <w:pPr>
              <w:pStyle w:val="16"/>
              <w:spacing w:before="188" w:line="221" w:lineRule="auto"/>
              <w:ind w:left="111"/>
              <w:rPr>
                <w:highlight w:val="none"/>
              </w:rPr>
            </w:pPr>
            <w:r>
              <w:rPr>
                <w:spacing w:val="-3"/>
                <w:highlight w:val="none"/>
              </w:rPr>
              <w:t>财政资金</w:t>
            </w:r>
          </w:p>
        </w:tc>
      </w:tr>
      <w:tr w14:paraId="0E4F4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41" w:type="dxa"/>
            <w:vAlign w:val="top"/>
          </w:tcPr>
          <w:p w14:paraId="207CF1B2">
            <w:pPr>
              <w:pStyle w:val="16"/>
              <w:spacing w:before="316"/>
              <w:ind w:left="364"/>
            </w:pPr>
            <w:r>
              <w:t>6</w:t>
            </w:r>
          </w:p>
        </w:tc>
        <w:tc>
          <w:tcPr>
            <w:tcW w:w="1946" w:type="dxa"/>
            <w:vAlign w:val="top"/>
          </w:tcPr>
          <w:p w14:paraId="4C851540">
            <w:pPr>
              <w:pStyle w:val="16"/>
              <w:spacing w:before="317" w:line="219" w:lineRule="auto"/>
              <w:ind w:left="497"/>
              <w:rPr>
                <w:highlight w:val="none"/>
              </w:rPr>
            </w:pPr>
            <w:r>
              <w:rPr>
                <w:spacing w:val="-4"/>
                <w:highlight w:val="none"/>
              </w:rPr>
              <w:t>项目概况</w:t>
            </w:r>
          </w:p>
        </w:tc>
        <w:tc>
          <w:tcPr>
            <w:tcW w:w="7042" w:type="dxa"/>
            <w:vAlign w:val="top"/>
          </w:tcPr>
          <w:p w14:paraId="443D621E">
            <w:pPr>
              <w:pStyle w:val="16"/>
              <w:spacing w:before="118" w:line="260" w:lineRule="auto"/>
              <w:ind w:left="114" w:right="112" w:rightChars="0" w:hanging="2"/>
              <w:rPr>
                <w:highlight w:val="none"/>
              </w:rPr>
            </w:pPr>
            <w:r>
              <w:rPr>
                <w:rFonts w:hint="eastAsia"/>
                <w:spacing w:val="-1"/>
                <w:highlight w:val="none"/>
                <w:lang w:eastAsia="zh-CN"/>
              </w:rPr>
              <w:t>安口镇半甸子村基础设施项目，</w:t>
            </w:r>
            <w:r>
              <w:rPr>
                <w:spacing w:val="-2"/>
                <w:highlight w:val="none"/>
              </w:rPr>
              <w:t>具体详见工程量清单</w:t>
            </w:r>
          </w:p>
        </w:tc>
      </w:tr>
      <w:tr w14:paraId="1006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41" w:type="dxa"/>
            <w:vAlign w:val="top"/>
          </w:tcPr>
          <w:p w14:paraId="4275A9D3">
            <w:pPr>
              <w:pStyle w:val="16"/>
              <w:spacing w:before="200"/>
              <w:ind w:left="368"/>
            </w:pPr>
            <w:r>
              <w:t>7</w:t>
            </w:r>
          </w:p>
        </w:tc>
        <w:tc>
          <w:tcPr>
            <w:tcW w:w="1946" w:type="dxa"/>
            <w:vAlign w:val="top"/>
          </w:tcPr>
          <w:p w14:paraId="53C04CAF">
            <w:pPr>
              <w:pStyle w:val="16"/>
              <w:spacing w:before="201" w:line="220" w:lineRule="auto"/>
              <w:ind w:left="493"/>
              <w:rPr>
                <w:highlight w:val="none"/>
              </w:rPr>
            </w:pPr>
            <w:r>
              <w:rPr>
                <w:spacing w:val="-3"/>
                <w:highlight w:val="none"/>
              </w:rPr>
              <w:t>计划工期</w:t>
            </w:r>
          </w:p>
        </w:tc>
        <w:tc>
          <w:tcPr>
            <w:tcW w:w="7042" w:type="dxa"/>
            <w:vAlign w:val="top"/>
          </w:tcPr>
          <w:p w14:paraId="4C5A2BF3">
            <w:pPr>
              <w:pStyle w:val="16"/>
              <w:spacing w:before="201" w:line="219" w:lineRule="auto"/>
              <w:ind w:left="113"/>
              <w:rPr>
                <w:rFonts w:hint="eastAsia" w:eastAsia="宋体"/>
                <w:highlight w:val="none"/>
                <w:lang w:eastAsia="zh-CN"/>
              </w:rPr>
            </w:pPr>
            <w:r>
              <w:rPr>
                <w:rFonts w:hint="eastAsia"/>
                <w:spacing w:val="-1"/>
                <w:highlight w:val="none"/>
                <w:lang w:eastAsia="zh-CN"/>
              </w:rPr>
              <w:t>2025年7月</w:t>
            </w:r>
            <w:r>
              <w:rPr>
                <w:rFonts w:hint="eastAsia"/>
                <w:spacing w:val="-1"/>
                <w:highlight w:val="none"/>
                <w:lang w:val="en-US" w:eastAsia="zh-CN"/>
              </w:rPr>
              <w:t>8</w:t>
            </w:r>
            <w:r>
              <w:rPr>
                <w:rFonts w:hint="eastAsia"/>
                <w:spacing w:val="-1"/>
                <w:highlight w:val="none"/>
                <w:lang w:eastAsia="zh-CN"/>
              </w:rPr>
              <w:t>日——2025年1</w:t>
            </w:r>
            <w:r>
              <w:rPr>
                <w:rFonts w:hint="eastAsia"/>
                <w:spacing w:val="-1"/>
                <w:highlight w:val="none"/>
                <w:lang w:val="en-US" w:eastAsia="zh-CN"/>
              </w:rPr>
              <w:t>2</w:t>
            </w:r>
            <w:r>
              <w:rPr>
                <w:rFonts w:hint="eastAsia"/>
                <w:spacing w:val="-1"/>
                <w:highlight w:val="none"/>
                <w:lang w:eastAsia="zh-CN"/>
              </w:rPr>
              <w:t>月30日</w:t>
            </w:r>
          </w:p>
        </w:tc>
      </w:tr>
      <w:tr w14:paraId="2FA39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841" w:type="dxa"/>
            <w:vAlign w:val="top"/>
          </w:tcPr>
          <w:p w14:paraId="05C6DE75">
            <w:pPr>
              <w:spacing w:line="435" w:lineRule="auto"/>
              <w:rPr>
                <w:rFonts w:ascii="Arial"/>
                <w:sz w:val="21"/>
              </w:rPr>
            </w:pPr>
          </w:p>
          <w:p w14:paraId="4830B081">
            <w:pPr>
              <w:pStyle w:val="16"/>
              <w:spacing w:before="78"/>
              <w:ind w:left="363"/>
            </w:pPr>
            <w:r>
              <w:t>8</w:t>
            </w:r>
          </w:p>
        </w:tc>
        <w:tc>
          <w:tcPr>
            <w:tcW w:w="1946" w:type="dxa"/>
            <w:vAlign w:val="top"/>
          </w:tcPr>
          <w:p w14:paraId="2AF0AFA0">
            <w:pPr>
              <w:spacing w:line="436" w:lineRule="auto"/>
              <w:rPr>
                <w:rFonts w:ascii="Arial"/>
                <w:sz w:val="21"/>
                <w:highlight w:val="none"/>
              </w:rPr>
            </w:pPr>
          </w:p>
          <w:p w14:paraId="10D4D61A">
            <w:pPr>
              <w:pStyle w:val="16"/>
              <w:spacing w:before="78" w:line="218" w:lineRule="auto"/>
              <w:ind w:left="496"/>
              <w:rPr>
                <w:highlight w:val="none"/>
              </w:rPr>
            </w:pPr>
            <w:r>
              <w:rPr>
                <w:spacing w:val="-4"/>
                <w:highlight w:val="none"/>
              </w:rPr>
              <w:t>最高限价</w:t>
            </w:r>
          </w:p>
        </w:tc>
        <w:tc>
          <w:tcPr>
            <w:tcW w:w="7042" w:type="dxa"/>
            <w:vAlign w:val="top"/>
          </w:tcPr>
          <w:p w14:paraId="56EA3727">
            <w:pPr>
              <w:pStyle w:val="16"/>
              <w:spacing w:before="119" w:line="216" w:lineRule="auto"/>
              <w:ind w:left="111"/>
              <w:rPr>
                <w:highlight w:val="none"/>
              </w:rPr>
            </w:pPr>
            <w:r>
              <w:rPr>
                <w:spacing w:val="-1"/>
                <w:highlight w:val="none"/>
              </w:rPr>
              <w:t>本项目最高限价为</w:t>
            </w:r>
            <w:r>
              <w:rPr>
                <w:rFonts w:hint="eastAsia"/>
                <w:spacing w:val="-1"/>
                <w:highlight w:val="none"/>
                <w:lang w:eastAsia="zh-CN"/>
              </w:rPr>
              <w:t>1001393.87</w:t>
            </w:r>
            <w:r>
              <w:rPr>
                <w:spacing w:val="-1"/>
                <w:highlight w:val="none"/>
              </w:rPr>
              <w:t>元。</w:t>
            </w:r>
          </w:p>
          <w:p w14:paraId="6DC3B42A">
            <w:pPr>
              <w:pStyle w:val="16"/>
              <w:spacing w:before="117" w:line="260" w:lineRule="auto"/>
              <w:ind w:left="110" w:right="105" w:hanging="1"/>
              <w:rPr>
                <w:highlight w:val="none"/>
              </w:rPr>
            </w:pPr>
            <w:r>
              <w:rPr>
                <w:spacing w:val="3"/>
                <w:highlight w:val="none"/>
              </w:rPr>
              <w:t>超过最高限价、低于质量安全成本的投标报价为无效报价，按废</w:t>
            </w:r>
            <w:r>
              <w:rPr>
                <w:spacing w:val="12"/>
                <w:highlight w:val="none"/>
              </w:rPr>
              <w:t xml:space="preserve"> </w:t>
            </w:r>
            <w:r>
              <w:rPr>
                <w:spacing w:val="-3"/>
                <w:highlight w:val="none"/>
              </w:rPr>
              <w:t>标处理。</w:t>
            </w:r>
          </w:p>
        </w:tc>
      </w:tr>
      <w:tr w14:paraId="528A9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1" w:hRule="atLeast"/>
        </w:trPr>
        <w:tc>
          <w:tcPr>
            <w:tcW w:w="841" w:type="dxa"/>
            <w:vAlign w:val="top"/>
          </w:tcPr>
          <w:p w14:paraId="37C48A60">
            <w:pPr>
              <w:spacing w:line="249" w:lineRule="auto"/>
              <w:rPr>
                <w:rFonts w:ascii="Arial"/>
                <w:sz w:val="21"/>
              </w:rPr>
            </w:pPr>
          </w:p>
          <w:p w14:paraId="2846E0CD">
            <w:pPr>
              <w:spacing w:line="249" w:lineRule="auto"/>
              <w:rPr>
                <w:rFonts w:ascii="Arial"/>
                <w:sz w:val="21"/>
              </w:rPr>
            </w:pPr>
          </w:p>
          <w:p w14:paraId="5F45ECAD">
            <w:pPr>
              <w:spacing w:line="249" w:lineRule="auto"/>
              <w:rPr>
                <w:rFonts w:ascii="Arial"/>
                <w:sz w:val="21"/>
              </w:rPr>
            </w:pPr>
          </w:p>
          <w:p w14:paraId="23D4227E">
            <w:pPr>
              <w:spacing w:line="249" w:lineRule="auto"/>
              <w:rPr>
                <w:rFonts w:ascii="Arial"/>
                <w:sz w:val="21"/>
              </w:rPr>
            </w:pPr>
          </w:p>
          <w:p w14:paraId="7BBF916C">
            <w:pPr>
              <w:spacing w:line="250" w:lineRule="auto"/>
              <w:rPr>
                <w:rFonts w:ascii="Arial"/>
                <w:sz w:val="21"/>
              </w:rPr>
            </w:pPr>
          </w:p>
          <w:p w14:paraId="581CB773">
            <w:pPr>
              <w:spacing w:line="250" w:lineRule="auto"/>
              <w:rPr>
                <w:rFonts w:ascii="Arial"/>
                <w:sz w:val="21"/>
              </w:rPr>
            </w:pPr>
          </w:p>
          <w:p w14:paraId="2AFDABD3">
            <w:pPr>
              <w:spacing w:line="250" w:lineRule="auto"/>
              <w:rPr>
                <w:rFonts w:ascii="Arial"/>
                <w:sz w:val="21"/>
              </w:rPr>
            </w:pPr>
          </w:p>
          <w:p w14:paraId="2A69A66B">
            <w:pPr>
              <w:spacing w:line="250" w:lineRule="auto"/>
              <w:rPr>
                <w:rFonts w:ascii="Arial"/>
                <w:sz w:val="21"/>
              </w:rPr>
            </w:pPr>
          </w:p>
          <w:p w14:paraId="6B2C5DC9">
            <w:pPr>
              <w:spacing w:line="250" w:lineRule="auto"/>
              <w:rPr>
                <w:rFonts w:ascii="Arial"/>
                <w:sz w:val="21"/>
              </w:rPr>
            </w:pPr>
          </w:p>
          <w:p w14:paraId="3E236A2C">
            <w:pPr>
              <w:pStyle w:val="16"/>
              <w:spacing w:before="78"/>
              <w:ind w:left="363"/>
            </w:pPr>
            <w:r>
              <w:t>9</w:t>
            </w:r>
          </w:p>
        </w:tc>
        <w:tc>
          <w:tcPr>
            <w:tcW w:w="1946" w:type="dxa"/>
            <w:vAlign w:val="top"/>
          </w:tcPr>
          <w:p w14:paraId="7C907F08">
            <w:pPr>
              <w:spacing w:line="249" w:lineRule="auto"/>
              <w:rPr>
                <w:rFonts w:ascii="Arial"/>
                <w:sz w:val="21"/>
              </w:rPr>
            </w:pPr>
          </w:p>
          <w:p w14:paraId="2899B80A">
            <w:pPr>
              <w:spacing w:line="249" w:lineRule="auto"/>
              <w:rPr>
                <w:rFonts w:ascii="Arial"/>
                <w:sz w:val="21"/>
              </w:rPr>
            </w:pPr>
          </w:p>
          <w:p w14:paraId="1E7C486C">
            <w:pPr>
              <w:spacing w:line="249" w:lineRule="auto"/>
              <w:rPr>
                <w:rFonts w:ascii="Arial"/>
                <w:sz w:val="21"/>
              </w:rPr>
            </w:pPr>
          </w:p>
          <w:p w14:paraId="3BF6A8BB">
            <w:pPr>
              <w:spacing w:line="250" w:lineRule="auto"/>
              <w:rPr>
                <w:rFonts w:ascii="Arial"/>
                <w:sz w:val="21"/>
              </w:rPr>
            </w:pPr>
          </w:p>
          <w:p w14:paraId="472AE981">
            <w:pPr>
              <w:spacing w:line="250" w:lineRule="auto"/>
              <w:rPr>
                <w:rFonts w:ascii="Arial"/>
                <w:sz w:val="21"/>
              </w:rPr>
            </w:pPr>
          </w:p>
          <w:p w14:paraId="18C37CE7">
            <w:pPr>
              <w:spacing w:line="250" w:lineRule="auto"/>
              <w:rPr>
                <w:rFonts w:ascii="Arial"/>
                <w:sz w:val="21"/>
              </w:rPr>
            </w:pPr>
          </w:p>
          <w:p w14:paraId="6FBF43F3">
            <w:pPr>
              <w:spacing w:line="250" w:lineRule="auto"/>
              <w:rPr>
                <w:rFonts w:ascii="Arial"/>
                <w:sz w:val="21"/>
              </w:rPr>
            </w:pPr>
          </w:p>
          <w:p w14:paraId="33D67763">
            <w:pPr>
              <w:spacing w:line="250" w:lineRule="auto"/>
              <w:rPr>
                <w:rFonts w:ascii="Arial"/>
                <w:sz w:val="21"/>
              </w:rPr>
            </w:pPr>
          </w:p>
          <w:p w14:paraId="16D48F67">
            <w:pPr>
              <w:spacing w:line="250" w:lineRule="auto"/>
              <w:rPr>
                <w:rFonts w:ascii="Arial"/>
                <w:sz w:val="21"/>
              </w:rPr>
            </w:pPr>
          </w:p>
          <w:p w14:paraId="6E023CD8">
            <w:pPr>
              <w:pStyle w:val="16"/>
              <w:spacing w:before="78" w:line="220" w:lineRule="auto"/>
              <w:ind w:left="376"/>
            </w:pPr>
            <w:r>
              <w:rPr>
                <w:spacing w:val="-3"/>
              </w:rPr>
              <w:t>投标人要求</w:t>
            </w:r>
          </w:p>
        </w:tc>
        <w:tc>
          <w:tcPr>
            <w:tcW w:w="7042" w:type="dxa"/>
            <w:vAlign w:val="top"/>
          </w:tcPr>
          <w:p w14:paraId="7C0BB24D">
            <w:pPr>
              <w:pStyle w:val="16"/>
              <w:spacing w:before="149" w:line="219" w:lineRule="auto"/>
              <w:ind w:left="608"/>
            </w:pPr>
            <w:r>
              <w:rPr>
                <w:spacing w:val="-1"/>
              </w:rPr>
              <w:t>1.满足《中华人民共和国政府采购法》第二十二条</w:t>
            </w:r>
            <w:r>
              <w:rPr>
                <w:spacing w:val="-2"/>
              </w:rPr>
              <w:t>规定；</w:t>
            </w:r>
          </w:p>
          <w:p w14:paraId="658D69B2">
            <w:pPr>
              <w:pStyle w:val="16"/>
              <w:spacing w:before="157" w:line="279" w:lineRule="auto"/>
              <w:ind w:left="116" w:right="105" w:firstLine="476"/>
            </w:pPr>
            <w:r>
              <w:rPr>
                <w:spacing w:val="3"/>
              </w:rPr>
              <w:t>2.落实政府采购政策需满足的资格要求：本项目专门面向中</w:t>
            </w:r>
            <w:r>
              <w:rPr>
                <w:spacing w:val="11"/>
              </w:rPr>
              <w:t xml:space="preserve"> </w:t>
            </w:r>
            <w:r>
              <w:rPr>
                <w:spacing w:val="-2"/>
              </w:rPr>
              <w:t>小企业，所属行业为建筑业。</w:t>
            </w:r>
          </w:p>
          <w:p w14:paraId="662556C1">
            <w:pPr>
              <w:pStyle w:val="16"/>
              <w:spacing w:before="152" w:line="339" w:lineRule="auto"/>
              <w:ind w:left="116" w:right="105" w:firstLine="474"/>
            </w:pPr>
            <w:r>
              <w:rPr>
                <w:spacing w:val="-5"/>
              </w:rPr>
              <w:t>执行《政府采购促进中小企业发展暂行办法》（财库[2020]46</w:t>
            </w:r>
            <w:r>
              <w:rPr>
                <w:spacing w:val="10"/>
              </w:rPr>
              <w:t xml:space="preserve"> </w:t>
            </w:r>
            <w:r>
              <w:rPr>
                <w:spacing w:val="-3"/>
              </w:rPr>
              <w:t>号）、《关于政府采购支持监狱企业发展有关问题的通知》</w:t>
            </w:r>
            <w:r>
              <w:rPr>
                <w:spacing w:val="-64"/>
              </w:rPr>
              <w:t xml:space="preserve"> </w:t>
            </w:r>
            <w:r>
              <w:rPr>
                <w:spacing w:val="-3"/>
              </w:rPr>
              <w:t>(财库</w:t>
            </w:r>
          </w:p>
          <w:p w14:paraId="0FC30E0C">
            <w:pPr>
              <w:pStyle w:val="16"/>
              <w:spacing w:before="1" w:line="278" w:lineRule="auto"/>
              <w:ind w:left="112" w:right="105" w:firstLine="35"/>
            </w:pPr>
            <w:r>
              <w:rPr>
                <w:spacing w:val="-4"/>
              </w:rPr>
              <w:t>[2014]68</w:t>
            </w:r>
            <w:r>
              <w:rPr>
                <w:spacing w:val="-45"/>
              </w:rPr>
              <w:t xml:space="preserve"> </w:t>
            </w:r>
            <w:r>
              <w:rPr>
                <w:spacing w:val="-4"/>
              </w:rPr>
              <w:t>号)、《三部门联合发布关于促进残疾人就</w:t>
            </w:r>
            <w:r>
              <w:rPr>
                <w:spacing w:val="-5"/>
              </w:rPr>
              <w:t>业政府采购政</w:t>
            </w:r>
            <w:r>
              <w:t xml:space="preserve"> </w:t>
            </w:r>
            <w:r>
              <w:rPr>
                <w:spacing w:val="-4"/>
              </w:rPr>
              <w:t>策的通知》</w:t>
            </w:r>
            <w:r>
              <w:rPr>
                <w:spacing w:val="-60"/>
              </w:rPr>
              <w:t xml:space="preserve"> </w:t>
            </w:r>
            <w:r>
              <w:rPr>
                <w:spacing w:val="-4"/>
              </w:rPr>
              <w:t>(财库[2017]141</w:t>
            </w:r>
            <w:r>
              <w:rPr>
                <w:spacing w:val="-45"/>
              </w:rPr>
              <w:t xml:space="preserve"> </w:t>
            </w:r>
            <w:r>
              <w:rPr>
                <w:spacing w:val="-4"/>
              </w:rPr>
              <w:t>号)规定。</w:t>
            </w:r>
          </w:p>
          <w:p w14:paraId="513D5B2B">
            <w:pPr>
              <w:pStyle w:val="16"/>
              <w:spacing w:before="156" w:line="219" w:lineRule="auto"/>
              <w:ind w:left="595"/>
            </w:pPr>
            <w:r>
              <w:rPr>
                <w:spacing w:val="-2"/>
              </w:rPr>
              <w:t>3.本项目的特定资格要求：</w:t>
            </w:r>
          </w:p>
          <w:p w14:paraId="302C9AAA">
            <w:pPr>
              <w:pStyle w:val="16"/>
              <w:spacing w:before="154" w:line="299" w:lineRule="auto"/>
              <w:ind w:left="110" w:right="25" w:firstLine="484"/>
            </w:pPr>
            <w:r>
              <w:rPr>
                <w:spacing w:val="-1"/>
              </w:rPr>
              <w:t>3.1投标人须具有独立法人资格，且持有有效的营业执照</w:t>
            </w:r>
            <w:r>
              <w:rPr>
                <w:spacing w:val="-2"/>
              </w:rPr>
              <w:t>。投</w:t>
            </w:r>
            <w:r>
              <w:t xml:space="preserve"> </w:t>
            </w:r>
            <w:r>
              <w:rPr>
                <w:spacing w:val="3"/>
              </w:rPr>
              <w:t>标人须是具备建设行政主管部门核发的市政公用工程施工总承包</w:t>
            </w:r>
            <w:r>
              <w:rPr>
                <w:spacing w:val="11"/>
              </w:rPr>
              <w:t xml:space="preserve"> </w:t>
            </w:r>
            <w:r>
              <w:rPr>
                <w:spacing w:val="-2"/>
              </w:rPr>
              <w:t>叁级及以上资质，具备有效的安全生产许可证，并</w:t>
            </w:r>
            <w:r>
              <w:rPr>
                <w:spacing w:val="-3"/>
              </w:rPr>
              <w:t>在人员、设备、</w:t>
            </w:r>
          </w:p>
        </w:tc>
      </w:tr>
    </w:tbl>
    <w:p w14:paraId="18C20793">
      <w:pPr>
        <w:pStyle w:val="9"/>
      </w:pPr>
    </w:p>
    <w:tbl>
      <w:tblPr>
        <w:tblStyle w:val="15"/>
        <w:tblW w:w="98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
        <w:gridCol w:w="1947"/>
        <w:gridCol w:w="14"/>
        <w:gridCol w:w="7077"/>
      </w:tblGrid>
      <w:tr w14:paraId="39E21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4" w:hRule="atLeast"/>
        </w:trPr>
        <w:tc>
          <w:tcPr>
            <w:tcW w:w="838" w:type="dxa"/>
            <w:gridSpan w:val="2"/>
            <w:tcBorders>
              <w:top w:val="single" w:color="000000" w:sz="4" w:space="0"/>
              <w:left w:val="single" w:color="000000" w:sz="4" w:space="0"/>
              <w:bottom w:val="single" w:color="000000" w:sz="4" w:space="0"/>
              <w:right w:val="single" w:color="000000" w:sz="4" w:space="0"/>
            </w:tcBorders>
            <w:vAlign w:val="top"/>
          </w:tcPr>
          <w:p w14:paraId="27929848">
            <w:pPr>
              <w:rPr>
                <w:rFonts w:hint="eastAsia" w:ascii="Arial" w:eastAsia="宋体"/>
                <w:sz w:val="21"/>
                <w:lang w:eastAsia="zh-CN"/>
              </w:rPr>
            </w:pPr>
          </w:p>
          <w:p w14:paraId="42102464">
            <w:pPr>
              <w:rPr>
                <w:rFonts w:hint="eastAsia" w:ascii="Arial" w:eastAsia="宋体"/>
                <w:sz w:val="21"/>
                <w:lang w:eastAsia="zh-CN"/>
              </w:rPr>
            </w:pPr>
          </w:p>
        </w:tc>
        <w:tc>
          <w:tcPr>
            <w:tcW w:w="1947" w:type="dxa"/>
            <w:tcBorders>
              <w:top w:val="single" w:color="000000" w:sz="4" w:space="0"/>
              <w:left w:val="single" w:color="000000" w:sz="4" w:space="0"/>
              <w:bottom w:val="single" w:color="000000" w:sz="4" w:space="0"/>
              <w:right w:val="single" w:color="000000" w:sz="4" w:space="0"/>
            </w:tcBorders>
            <w:vAlign w:val="top"/>
          </w:tcPr>
          <w:p w14:paraId="15F47C07">
            <w:pPr>
              <w:rPr>
                <w:rFonts w:ascii="Arial"/>
                <w:sz w:val="21"/>
              </w:rPr>
            </w:pPr>
          </w:p>
        </w:tc>
        <w:tc>
          <w:tcPr>
            <w:tcW w:w="7091" w:type="dxa"/>
            <w:gridSpan w:val="2"/>
            <w:tcBorders>
              <w:top w:val="single" w:color="000000" w:sz="4" w:space="0"/>
              <w:left w:val="single" w:color="000000" w:sz="4" w:space="0"/>
              <w:bottom w:val="single" w:color="000000" w:sz="10" w:space="0"/>
              <w:right w:val="single" w:color="000000" w:sz="4" w:space="0"/>
            </w:tcBorders>
            <w:vAlign w:val="top"/>
          </w:tcPr>
          <w:p w14:paraId="43EC5D3C">
            <w:pPr>
              <w:pStyle w:val="16"/>
              <w:spacing w:before="151" w:line="219" w:lineRule="auto"/>
              <w:ind w:left="112"/>
            </w:pPr>
            <w:r>
              <w:rPr>
                <w:spacing w:val="-2"/>
              </w:rPr>
              <w:t>资金等方面具有相应的施工能力。</w:t>
            </w:r>
          </w:p>
          <w:p w14:paraId="23E76E58">
            <w:pPr>
              <w:pStyle w:val="16"/>
              <w:spacing w:before="156" w:line="298" w:lineRule="auto"/>
              <w:ind w:left="108" w:right="155" w:firstLine="478"/>
            </w:pPr>
            <w:r>
              <w:rPr>
                <w:spacing w:val="3"/>
              </w:rPr>
              <w:t>3.2 投标人拟派项目经理须是具备建设行政主管部门核发的</w:t>
            </w:r>
            <w:r>
              <w:rPr>
                <w:spacing w:val="6"/>
              </w:rPr>
              <w:t xml:space="preserve"> </w:t>
            </w:r>
            <w:r>
              <w:rPr>
                <w:spacing w:val="3"/>
              </w:rPr>
              <w:t>市政公用工程专业二级及以上注册建造师执业资格，具备有效期</w:t>
            </w:r>
            <w:r>
              <w:rPr>
                <w:spacing w:val="4"/>
              </w:rPr>
              <w:t xml:space="preserve"> </w:t>
            </w:r>
            <w:r>
              <w:rPr>
                <w:spacing w:val="-1"/>
              </w:rPr>
              <w:t>内的项目经理的安全生产考核合格证书，应无在建工程。</w:t>
            </w:r>
          </w:p>
          <w:p w14:paraId="63570DCF">
            <w:pPr>
              <w:pStyle w:val="16"/>
              <w:spacing w:before="161" w:line="321" w:lineRule="auto"/>
              <w:ind w:left="101" w:right="155" w:firstLine="485"/>
            </w:pPr>
            <w:r>
              <w:rPr>
                <w:spacing w:val="-1"/>
              </w:rPr>
              <w:t>3.3具有良好的商业信誉和健全的财务会计制度，提供经</w:t>
            </w:r>
            <w:r>
              <w:rPr>
                <w:spacing w:val="-2"/>
              </w:rPr>
              <w:t>第三</w:t>
            </w:r>
            <w:r>
              <w:t xml:space="preserve"> </w:t>
            </w:r>
            <w:r>
              <w:rPr>
                <w:spacing w:val="3"/>
              </w:rPr>
              <w:t>方会计师事务所审计的完整有效的企业财务报告扫描件（提交响</w:t>
            </w:r>
            <w:r>
              <w:rPr>
                <w:spacing w:val="12"/>
              </w:rPr>
              <w:t xml:space="preserve"> </w:t>
            </w:r>
            <w:r>
              <w:rPr>
                <w:spacing w:val="3"/>
              </w:rPr>
              <w:t>应文件截止日为上半年的，提供本年上两个年度任一年度的上述</w:t>
            </w:r>
            <w:r>
              <w:rPr>
                <w:spacing w:val="12"/>
              </w:rPr>
              <w:t xml:space="preserve"> </w:t>
            </w:r>
            <w:r>
              <w:rPr>
                <w:spacing w:val="3"/>
              </w:rPr>
              <w:t>材料；提交响应文件截止日为下半年的，提供上一个年度的上述</w:t>
            </w:r>
            <w:r>
              <w:rPr>
                <w:spacing w:val="12"/>
              </w:rPr>
              <w:t xml:space="preserve"> </w:t>
            </w:r>
            <w:r>
              <w:rPr>
                <w:spacing w:val="3"/>
              </w:rPr>
              <w:t>材料</w:t>
            </w:r>
            <w:r>
              <w:rPr>
                <w:spacing w:val="12"/>
              </w:rPr>
              <w:t>），</w:t>
            </w:r>
            <w:r>
              <w:rPr>
                <w:spacing w:val="3"/>
              </w:rPr>
              <w:t>或提供其基本开户银行在提交响应文件</w:t>
            </w:r>
            <w:r>
              <w:rPr>
                <w:spacing w:val="2"/>
              </w:rPr>
              <w:t>截止日前，六个</w:t>
            </w:r>
            <w:r>
              <w:rPr>
                <w:spacing w:val="1"/>
              </w:rPr>
              <w:t xml:space="preserve"> </w:t>
            </w:r>
            <w:r>
              <w:rPr>
                <w:spacing w:val="3"/>
              </w:rPr>
              <w:t>月内出具的资信证明原件或扫描件（银行出具的存款证明不能替</w:t>
            </w:r>
            <w:r>
              <w:rPr>
                <w:spacing w:val="12"/>
              </w:rPr>
              <w:t xml:space="preserve"> </w:t>
            </w:r>
            <w:r>
              <w:rPr>
                <w:spacing w:val="-1"/>
              </w:rPr>
              <w:t>代银行资信证明）。</w:t>
            </w:r>
          </w:p>
          <w:p w14:paraId="6125535E">
            <w:pPr>
              <w:pStyle w:val="16"/>
              <w:spacing w:before="155" w:line="338" w:lineRule="auto"/>
              <w:ind w:left="103" w:right="155" w:firstLine="479"/>
              <w:jc w:val="both"/>
              <w:rPr>
                <w:color w:val="auto"/>
              </w:rPr>
            </w:pPr>
            <w:r>
              <w:rPr>
                <w:spacing w:val="3"/>
              </w:rPr>
              <w:t>提供提交响应文件截</w:t>
            </w:r>
            <w:r>
              <w:rPr>
                <w:color w:val="auto"/>
                <w:spacing w:val="3"/>
              </w:rPr>
              <w:t>止日前，一年内任一月份的缴税凭据或</w:t>
            </w:r>
            <w:r>
              <w:rPr>
                <w:color w:val="auto"/>
                <w:spacing w:val="16"/>
              </w:rPr>
              <w:t xml:space="preserve"> </w:t>
            </w:r>
            <w:r>
              <w:rPr>
                <w:color w:val="auto"/>
                <w:spacing w:val="3"/>
              </w:rPr>
              <w:t>完税证明等扫描件；依法免税的，应提供相应文件（扫描件）证</w:t>
            </w:r>
            <w:r>
              <w:rPr>
                <w:color w:val="auto"/>
                <w:spacing w:val="9"/>
              </w:rPr>
              <w:t xml:space="preserve"> </w:t>
            </w:r>
            <w:r>
              <w:rPr>
                <w:color w:val="auto"/>
                <w:spacing w:val="-2"/>
              </w:rPr>
              <w:t>明其依法免税。</w:t>
            </w:r>
          </w:p>
          <w:p w14:paraId="75DF666A">
            <w:pPr>
              <w:pStyle w:val="16"/>
              <w:spacing w:before="2" w:line="338" w:lineRule="auto"/>
              <w:ind w:left="103" w:right="155" w:firstLine="479"/>
              <w:jc w:val="both"/>
            </w:pPr>
            <w:r>
              <w:rPr>
                <w:color w:val="auto"/>
                <w:spacing w:val="3"/>
              </w:rPr>
              <w:t>提供提交响应文件截止日前，一年内任一月份缴纳社会保险</w:t>
            </w:r>
            <w:r>
              <w:rPr>
                <w:color w:val="auto"/>
                <w:spacing w:val="16"/>
              </w:rPr>
              <w:t xml:space="preserve"> </w:t>
            </w:r>
            <w:r>
              <w:rPr>
                <w:color w:val="auto"/>
                <w:spacing w:val="-5"/>
              </w:rPr>
              <w:t>的凭据扫描件；依法不需要缴纳社会保险</w:t>
            </w:r>
            <w:r>
              <w:rPr>
                <w:spacing w:val="-5"/>
              </w:rPr>
              <w:t>的，应提供相应文件</w:t>
            </w:r>
            <w:r>
              <w:rPr>
                <w:spacing w:val="-6"/>
              </w:rPr>
              <w:t>（扫</w:t>
            </w:r>
            <w:r>
              <w:t xml:space="preserve"> </w:t>
            </w:r>
            <w:r>
              <w:rPr>
                <w:spacing w:val="-1"/>
              </w:rPr>
              <w:t>描件）证明其依法不需要缴纳社会保险。</w:t>
            </w:r>
          </w:p>
          <w:p w14:paraId="3CA4CBA1">
            <w:pPr>
              <w:pStyle w:val="16"/>
              <w:spacing w:before="2" w:line="314" w:lineRule="auto"/>
              <w:ind w:left="101" w:right="75" w:firstLine="485"/>
            </w:pPr>
            <w:r>
              <w:rPr>
                <w:spacing w:val="-1"/>
              </w:rPr>
              <w:t>3.4拒绝列入政府取消投标资格记录期间的企业或个人投标；</w:t>
            </w:r>
            <w:r>
              <w:rPr>
                <w:spacing w:val="12"/>
              </w:rPr>
              <w:t xml:space="preserve"> </w:t>
            </w:r>
            <w:r>
              <w:rPr>
                <w:spacing w:val="1"/>
              </w:rPr>
              <w:t>拒绝列入“信用中国</w:t>
            </w:r>
            <w:r>
              <w:rPr>
                <w:spacing w:val="-84"/>
              </w:rPr>
              <w:t xml:space="preserve"> </w:t>
            </w:r>
            <w:r>
              <w:rPr>
                <w:spacing w:val="1"/>
              </w:rPr>
              <w:t>”网站的“失信被执行人</w:t>
            </w:r>
            <w:r>
              <w:rPr>
                <w:spacing w:val="-83"/>
              </w:rPr>
              <w:t xml:space="preserve"> </w:t>
            </w:r>
            <w:r>
              <w:rPr>
                <w:spacing w:val="1"/>
              </w:rPr>
              <w:t>”和“重大</w:t>
            </w:r>
            <w:r>
              <w:t xml:space="preserve">税收违 </w:t>
            </w:r>
            <w:r>
              <w:rPr>
                <w:spacing w:val="-1"/>
              </w:rPr>
              <w:t>法案件当事人名单</w:t>
            </w:r>
            <w:r>
              <w:rPr>
                <w:spacing w:val="-70"/>
              </w:rPr>
              <w:t xml:space="preserve"> </w:t>
            </w:r>
            <w:r>
              <w:rPr>
                <w:spacing w:val="-1"/>
              </w:rPr>
              <w:t>”、“</w:t>
            </w:r>
            <w:r>
              <w:rPr>
                <w:spacing w:val="-83"/>
              </w:rPr>
              <w:t xml:space="preserve"> </w:t>
            </w:r>
            <w:r>
              <w:rPr>
                <w:spacing w:val="-1"/>
              </w:rPr>
              <w:t>中国政府采购</w:t>
            </w:r>
            <w:r>
              <w:rPr>
                <w:spacing w:val="-83"/>
              </w:rPr>
              <w:t xml:space="preserve"> </w:t>
            </w:r>
            <w:r>
              <w:rPr>
                <w:spacing w:val="-1"/>
              </w:rPr>
              <w:t>”网站的“政府采购严重</w:t>
            </w:r>
            <w:r>
              <w:t xml:space="preserve"> </w:t>
            </w:r>
            <w:r>
              <w:rPr>
                <w:spacing w:val="2"/>
              </w:rPr>
              <w:t>违法失信行为记录名单</w:t>
            </w:r>
            <w:r>
              <w:rPr>
                <w:spacing w:val="-80"/>
              </w:rPr>
              <w:t xml:space="preserve"> </w:t>
            </w:r>
            <w:r>
              <w:rPr>
                <w:spacing w:val="2"/>
              </w:rPr>
              <w:t>”的企业或个人投标；投标人、法定代表</w:t>
            </w:r>
            <w:r>
              <w:t xml:space="preserve"> </w:t>
            </w:r>
            <w:r>
              <w:rPr>
                <w:spacing w:val="-2"/>
              </w:rPr>
              <w:t>人、被授权人在中国裁判文书网有行贿犯罪记录的不</w:t>
            </w:r>
            <w:r>
              <w:rPr>
                <w:spacing w:val="-3"/>
              </w:rPr>
              <w:t>得参加投标。</w:t>
            </w:r>
          </w:p>
          <w:p w14:paraId="0CEC5BF8">
            <w:pPr>
              <w:pStyle w:val="16"/>
              <w:spacing w:before="42" w:line="325" w:lineRule="auto"/>
              <w:ind w:left="102" w:right="155" w:firstLine="484"/>
            </w:pPr>
            <w:r>
              <w:rPr>
                <w:spacing w:val="-4"/>
              </w:rPr>
              <w:t>3.5</w:t>
            </w:r>
            <w:r>
              <w:rPr>
                <w:spacing w:val="-38"/>
              </w:rPr>
              <w:t xml:space="preserve"> </w:t>
            </w:r>
            <w:r>
              <w:rPr>
                <w:spacing w:val="-4"/>
              </w:rPr>
              <w:t>与采购人存在利害关系可能影响招标公正性的法人、其他</w:t>
            </w:r>
            <w:r>
              <w:t xml:space="preserve"> </w:t>
            </w:r>
            <w:r>
              <w:rPr>
                <w:spacing w:val="3"/>
              </w:rPr>
              <w:t>组织或者个人，不得参加投标。单位负责人为同一人或者存在控</w:t>
            </w:r>
            <w:r>
              <w:rPr>
                <w:spacing w:val="11"/>
              </w:rPr>
              <w:t xml:space="preserve"> </w:t>
            </w:r>
            <w:r>
              <w:rPr>
                <w:spacing w:val="3"/>
              </w:rPr>
              <w:t>股、管理关系的不同单位，不得参加同一标段投标或者未划分标</w:t>
            </w:r>
            <w:r>
              <w:rPr>
                <w:spacing w:val="11"/>
              </w:rPr>
              <w:t xml:space="preserve"> </w:t>
            </w:r>
            <w:r>
              <w:rPr>
                <w:spacing w:val="-1"/>
              </w:rPr>
              <w:t>段的同一招标项目投标。违反这两款规定的，相关投标均无效。</w:t>
            </w:r>
          </w:p>
        </w:tc>
      </w:tr>
      <w:tr w14:paraId="6F4D4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38" w:type="dxa"/>
            <w:gridSpan w:val="2"/>
            <w:tcBorders>
              <w:top w:val="single" w:color="000000" w:sz="4" w:space="0"/>
              <w:left w:val="single" w:color="000000" w:sz="10" w:space="0"/>
            </w:tcBorders>
            <w:vAlign w:val="top"/>
          </w:tcPr>
          <w:p w14:paraId="116AF7F3">
            <w:pPr>
              <w:pStyle w:val="16"/>
              <w:spacing w:before="276"/>
              <w:ind w:left="307"/>
            </w:pPr>
            <w:r>
              <w:rPr>
                <w:spacing w:val="-14"/>
              </w:rPr>
              <w:t>13</w:t>
            </w:r>
          </w:p>
        </w:tc>
        <w:tc>
          <w:tcPr>
            <w:tcW w:w="1947" w:type="dxa"/>
            <w:tcBorders>
              <w:top w:val="single" w:color="000000" w:sz="4" w:space="0"/>
            </w:tcBorders>
            <w:vAlign w:val="top"/>
          </w:tcPr>
          <w:p w14:paraId="6421E947">
            <w:pPr>
              <w:pStyle w:val="16"/>
              <w:spacing w:before="96" w:line="234" w:lineRule="auto"/>
              <w:ind w:left="741" w:right="139" w:hanging="599"/>
            </w:pPr>
            <w:r>
              <w:rPr>
                <w:spacing w:val="-2"/>
              </w:rPr>
              <w:t>是否接受联合体</w:t>
            </w:r>
            <w:r>
              <w:t xml:space="preserve"> </w:t>
            </w:r>
            <w:r>
              <w:rPr>
                <w:spacing w:val="-7"/>
              </w:rPr>
              <w:t>投标</w:t>
            </w:r>
          </w:p>
        </w:tc>
        <w:tc>
          <w:tcPr>
            <w:tcW w:w="7091" w:type="dxa"/>
            <w:gridSpan w:val="2"/>
            <w:tcBorders>
              <w:top w:val="single" w:color="000000" w:sz="10" w:space="0"/>
              <w:right w:val="single" w:color="000000" w:sz="10" w:space="0"/>
            </w:tcBorders>
            <w:vAlign w:val="top"/>
          </w:tcPr>
          <w:p w14:paraId="24CF2632">
            <w:pPr>
              <w:pStyle w:val="16"/>
              <w:spacing w:before="96" w:line="234" w:lineRule="auto"/>
              <w:ind w:left="117" w:right="97"/>
            </w:pPr>
            <w:r>
              <w:rPr>
                <w:spacing w:val="-4"/>
              </w:rPr>
              <w:t>本次招标不接受联合体投标，禁止有隶属关系或相关联企业同时投</w:t>
            </w:r>
            <w:r>
              <w:rPr>
                <w:spacing w:val="8"/>
              </w:rPr>
              <w:t xml:space="preserve"> </w:t>
            </w:r>
            <w:r>
              <w:rPr>
                <w:spacing w:val="-6"/>
              </w:rPr>
              <w:t>标。</w:t>
            </w:r>
          </w:p>
        </w:tc>
      </w:tr>
      <w:tr w14:paraId="15B12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38" w:type="dxa"/>
            <w:gridSpan w:val="2"/>
            <w:tcBorders>
              <w:left w:val="single" w:color="000000" w:sz="10" w:space="0"/>
            </w:tcBorders>
            <w:vAlign w:val="top"/>
          </w:tcPr>
          <w:p w14:paraId="5C58E15F">
            <w:pPr>
              <w:spacing w:line="386" w:lineRule="auto"/>
              <w:rPr>
                <w:rFonts w:ascii="Arial"/>
                <w:sz w:val="21"/>
              </w:rPr>
            </w:pPr>
          </w:p>
          <w:p w14:paraId="68859033">
            <w:pPr>
              <w:pStyle w:val="16"/>
              <w:spacing w:before="78" w:line="241" w:lineRule="auto"/>
              <w:ind w:left="307"/>
            </w:pPr>
            <w:r>
              <w:rPr>
                <w:spacing w:val="-14"/>
              </w:rPr>
              <w:t>14</w:t>
            </w:r>
          </w:p>
        </w:tc>
        <w:tc>
          <w:tcPr>
            <w:tcW w:w="1947" w:type="dxa"/>
            <w:vAlign w:val="top"/>
          </w:tcPr>
          <w:p w14:paraId="09CDEC3E">
            <w:pPr>
              <w:spacing w:line="386" w:lineRule="auto"/>
              <w:rPr>
                <w:rFonts w:ascii="Arial"/>
                <w:sz w:val="21"/>
              </w:rPr>
            </w:pPr>
          </w:p>
          <w:p w14:paraId="2BA986E8">
            <w:pPr>
              <w:pStyle w:val="16"/>
              <w:spacing w:before="78" w:line="219" w:lineRule="auto"/>
              <w:ind w:left="499"/>
            </w:pPr>
            <w:r>
              <w:rPr>
                <w:spacing w:val="-3"/>
              </w:rPr>
              <w:t>踏勘现场</w:t>
            </w:r>
          </w:p>
        </w:tc>
        <w:tc>
          <w:tcPr>
            <w:tcW w:w="7091" w:type="dxa"/>
            <w:gridSpan w:val="2"/>
            <w:tcBorders>
              <w:right w:val="single" w:color="000000" w:sz="10" w:space="0"/>
            </w:tcBorders>
            <w:vAlign w:val="top"/>
          </w:tcPr>
          <w:p w14:paraId="209A25E9">
            <w:pPr>
              <w:pStyle w:val="16"/>
              <w:spacing w:before="106" w:line="277" w:lineRule="auto"/>
              <w:ind w:left="126" w:right="6001" w:hanging="1"/>
            </w:pPr>
            <w:r>
              <w:rPr>
                <w:rFonts w:ascii="MS Gothic" w:hAnsi="MS Gothic" w:eastAsia="MS Gothic" w:cs="MS Gothic"/>
                <w:spacing w:val="-5"/>
              </w:rPr>
              <w:t>☑</w:t>
            </w:r>
            <w:r>
              <w:rPr>
                <w:spacing w:val="-5"/>
              </w:rPr>
              <w:t>不组织</w:t>
            </w:r>
            <w:r>
              <w:t xml:space="preserve"> </w:t>
            </w:r>
            <w:r>
              <w:rPr>
                <w:rFonts w:ascii="MS Gothic" w:hAnsi="MS Gothic" w:eastAsia="MS Gothic" w:cs="MS Gothic"/>
                <w:spacing w:val="-16"/>
              </w:rPr>
              <w:t>□</w:t>
            </w:r>
            <w:r>
              <w:rPr>
                <w:spacing w:val="-16"/>
              </w:rPr>
              <w:t>组织</w:t>
            </w:r>
          </w:p>
          <w:p w14:paraId="4E605524">
            <w:pPr>
              <w:pStyle w:val="16"/>
              <w:spacing w:line="190" w:lineRule="auto"/>
              <w:ind w:left="115"/>
            </w:pPr>
            <w:r>
              <w:rPr>
                <w:b/>
                <w:bCs/>
                <w:spacing w:val="-3"/>
              </w:rPr>
              <w:t>*如有疑问请以书面形式递交招标代理机构</w:t>
            </w:r>
          </w:p>
        </w:tc>
      </w:tr>
      <w:tr w14:paraId="77AC7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38" w:type="dxa"/>
            <w:gridSpan w:val="2"/>
            <w:tcBorders>
              <w:left w:val="single" w:color="000000" w:sz="10" w:space="0"/>
              <w:bottom w:val="single" w:color="000000" w:sz="10" w:space="0"/>
            </w:tcBorders>
            <w:vAlign w:val="top"/>
          </w:tcPr>
          <w:p w14:paraId="7C0E637F">
            <w:pPr>
              <w:pStyle w:val="16"/>
              <w:spacing w:before="289"/>
              <w:ind w:left="307"/>
            </w:pPr>
            <w:r>
              <w:rPr>
                <w:spacing w:val="-14"/>
              </w:rPr>
              <w:t>15</w:t>
            </w:r>
          </w:p>
        </w:tc>
        <w:tc>
          <w:tcPr>
            <w:tcW w:w="1947" w:type="dxa"/>
            <w:tcBorders>
              <w:bottom w:val="single" w:color="000000" w:sz="10" w:space="0"/>
            </w:tcBorders>
            <w:vAlign w:val="top"/>
          </w:tcPr>
          <w:p w14:paraId="39AB6CB6">
            <w:pPr>
              <w:pStyle w:val="16"/>
              <w:spacing w:before="289" w:line="219" w:lineRule="auto"/>
              <w:ind w:left="381"/>
            </w:pPr>
            <w:r>
              <w:rPr>
                <w:spacing w:val="-3"/>
              </w:rPr>
              <w:t>投标答疑会</w:t>
            </w:r>
          </w:p>
        </w:tc>
        <w:tc>
          <w:tcPr>
            <w:tcW w:w="7091" w:type="dxa"/>
            <w:gridSpan w:val="2"/>
            <w:tcBorders>
              <w:bottom w:val="single" w:color="000000" w:sz="10" w:space="0"/>
              <w:right w:val="single" w:color="000000" w:sz="10" w:space="0"/>
            </w:tcBorders>
            <w:vAlign w:val="top"/>
          </w:tcPr>
          <w:p w14:paraId="0E81148B">
            <w:pPr>
              <w:pStyle w:val="16"/>
              <w:spacing w:before="110" w:line="241" w:lineRule="auto"/>
              <w:ind w:left="140" w:right="6028" w:hanging="13"/>
            </w:pPr>
            <w:r>
              <w:rPr>
                <w:rFonts w:ascii="MS Gothic" w:hAnsi="MS Gothic" w:eastAsia="MS Gothic" w:cs="MS Gothic"/>
                <w:spacing w:val="-12"/>
              </w:rPr>
              <w:t>☑</w:t>
            </w:r>
            <w:r>
              <w:rPr>
                <w:spacing w:val="-12"/>
              </w:rPr>
              <w:t>不召开</w:t>
            </w:r>
            <w:r>
              <w:t xml:space="preserve"> </w:t>
            </w:r>
            <w:r>
              <w:rPr>
                <w:spacing w:val="-12"/>
              </w:rPr>
              <w:t>□召开</w:t>
            </w:r>
          </w:p>
        </w:tc>
      </w:tr>
      <w:tr w14:paraId="14F10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837" w:type="dxa"/>
            <w:tcBorders>
              <w:top w:val="single" w:color="000000" w:sz="10" w:space="0"/>
              <w:left w:val="single" w:color="000000" w:sz="10" w:space="0"/>
            </w:tcBorders>
            <w:vAlign w:val="top"/>
          </w:tcPr>
          <w:p w14:paraId="65EB4B85">
            <w:pPr>
              <w:spacing w:line="290" w:lineRule="auto"/>
              <w:rPr>
                <w:rFonts w:hint="eastAsia" w:ascii="Arial" w:eastAsia="宋体"/>
                <w:sz w:val="21"/>
                <w:lang w:eastAsia="zh-CN"/>
              </w:rPr>
            </w:pPr>
          </w:p>
          <w:p w14:paraId="5A8B9EC7">
            <w:pPr>
              <w:spacing w:line="290" w:lineRule="auto"/>
              <w:rPr>
                <w:rFonts w:hint="eastAsia" w:ascii="Arial" w:eastAsia="宋体"/>
                <w:sz w:val="21"/>
                <w:lang w:eastAsia="zh-CN"/>
              </w:rPr>
            </w:pPr>
          </w:p>
          <w:p w14:paraId="499FD1F1">
            <w:pPr>
              <w:spacing w:line="291" w:lineRule="auto"/>
              <w:rPr>
                <w:rFonts w:ascii="Arial"/>
                <w:sz w:val="21"/>
              </w:rPr>
            </w:pPr>
          </w:p>
          <w:p w14:paraId="61CAC17D">
            <w:pPr>
              <w:spacing w:line="291" w:lineRule="auto"/>
              <w:rPr>
                <w:rFonts w:ascii="Arial"/>
                <w:sz w:val="21"/>
              </w:rPr>
            </w:pPr>
          </w:p>
          <w:p w14:paraId="6576C4A7">
            <w:pPr>
              <w:pStyle w:val="16"/>
              <w:spacing w:before="78"/>
              <w:ind w:left="307"/>
            </w:pPr>
            <w:r>
              <w:rPr>
                <w:spacing w:val="-14"/>
              </w:rPr>
              <w:t>16</w:t>
            </w:r>
          </w:p>
        </w:tc>
        <w:tc>
          <w:tcPr>
            <w:tcW w:w="1948" w:type="dxa"/>
            <w:gridSpan w:val="2"/>
            <w:tcBorders>
              <w:top w:val="single" w:color="000000" w:sz="10" w:space="0"/>
            </w:tcBorders>
            <w:vAlign w:val="top"/>
          </w:tcPr>
          <w:p w14:paraId="22116096">
            <w:pPr>
              <w:spacing w:line="347" w:lineRule="auto"/>
              <w:rPr>
                <w:rFonts w:ascii="Arial"/>
                <w:sz w:val="21"/>
                <w:highlight w:val="none"/>
              </w:rPr>
            </w:pPr>
          </w:p>
          <w:p w14:paraId="2241A5AA">
            <w:pPr>
              <w:spacing w:line="347" w:lineRule="auto"/>
              <w:rPr>
                <w:rFonts w:ascii="Arial"/>
                <w:sz w:val="21"/>
                <w:highlight w:val="none"/>
              </w:rPr>
            </w:pPr>
          </w:p>
          <w:p w14:paraId="06B5F5CC">
            <w:pPr>
              <w:pStyle w:val="16"/>
              <w:spacing w:before="78" w:line="279" w:lineRule="auto"/>
              <w:ind w:left="500" w:right="146" w:hanging="358"/>
              <w:rPr>
                <w:highlight w:val="none"/>
              </w:rPr>
            </w:pPr>
            <w:r>
              <w:rPr>
                <w:spacing w:val="-2"/>
                <w:highlight w:val="none"/>
              </w:rPr>
              <w:t>投标人要求澄清</w:t>
            </w:r>
            <w:r>
              <w:rPr>
                <w:highlight w:val="none"/>
              </w:rPr>
              <w:t xml:space="preserve"> </w:t>
            </w:r>
            <w:r>
              <w:rPr>
                <w:spacing w:val="-3"/>
                <w:highlight w:val="none"/>
              </w:rPr>
              <w:t>招标文件</w:t>
            </w:r>
          </w:p>
        </w:tc>
        <w:tc>
          <w:tcPr>
            <w:tcW w:w="7091" w:type="dxa"/>
            <w:gridSpan w:val="2"/>
            <w:tcBorders>
              <w:top w:val="single" w:color="000000" w:sz="10" w:space="0"/>
              <w:right w:val="single" w:color="000000" w:sz="10" w:space="0"/>
            </w:tcBorders>
            <w:vAlign w:val="top"/>
          </w:tcPr>
          <w:p w14:paraId="2B697722">
            <w:pPr>
              <w:spacing w:line="336" w:lineRule="auto"/>
              <w:rPr>
                <w:rFonts w:ascii="Arial"/>
                <w:sz w:val="21"/>
                <w:highlight w:val="none"/>
              </w:rPr>
            </w:pPr>
          </w:p>
          <w:p w14:paraId="1B216E9A">
            <w:pPr>
              <w:pStyle w:val="16"/>
              <w:spacing w:before="78" w:line="219" w:lineRule="auto"/>
              <w:ind w:left="110"/>
              <w:rPr>
                <w:highlight w:val="none"/>
              </w:rPr>
            </w:pPr>
            <w:r>
              <w:rPr>
                <w:spacing w:val="3"/>
                <w:highlight w:val="none"/>
              </w:rPr>
              <w:t>提问方式：投标人对招标文件不清楚的问题应在“政采云</w:t>
            </w:r>
            <w:r>
              <w:rPr>
                <w:spacing w:val="-72"/>
                <w:highlight w:val="none"/>
              </w:rPr>
              <w:t xml:space="preserve"> </w:t>
            </w:r>
            <w:r>
              <w:rPr>
                <w:spacing w:val="3"/>
                <w:highlight w:val="none"/>
              </w:rPr>
              <w:t>”平台</w:t>
            </w:r>
          </w:p>
          <w:p w14:paraId="44162AA3">
            <w:pPr>
              <w:pStyle w:val="16"/>
              <w:spacing w:before="75" w:line="214" w:lineRule="auto"/>
              <w:ind w:left="121"/>
              <w:rPr>
                <w:highlight w:val="none"/>
              </w:rPr>
            </w:pPr>
            <w:r>
              <w:rPr>
                <w:spacing w:val="-1"/>
                <w:highlight w:val="none"/>
              </w:rPr>
              <w:t>（</w:t>
            </w:r>
            <w:r>
              <w:rPr>
                <w:highlight w:val="none"/>
              </w:rPr>
              <w:fldChar w:fldCharType="begin"/>
            </w:r>
            <w:r>
              <w:rPr>
                <w:highlight w:val="none"/>
              </w:rPr>
              <w:instrText xml:space="preserve"> HYPERLINK "http：//www.zcygov.cn" </w:instrText>
            </w:r>
            <w:r>
              <w:rPr>
                <w:highlight w:val="none"/>
              </w:rPr>
              <w:fldChar w:fldCharType="separate"/>
            </w:r>
            <w:r>
              <w:rPr>
                <w:spacing w:val="-1"/>
                <w:highlight w:val="none"/>
              </w:rPr>
              <w:t>http：//www.zcygov.cn</w:t>
            </w:r>
            <w:r>
              <w:rPr>
                <w:spacing w:val="-1"/>
                <w:highlight w:val="none"/>
              </w:rPr>
              <w:fldChar w:fldCharType="end"/>
            </w:r>
            <w:r>
              <w:rPr>
                <w:spacing w:val="-1"/>
                <w:highlight w:val="none"/>
              </w:rPr>
              <w:t>）上一次性提出。</w:t>
            </w:r>
          </w:p>
          <w:p w14:paraId="3BA45491">
            <w:pPr>
              <w:pStyle w:val="16"/>
              <w:spacing w:before="83" w:line="221" w:lineRule="auto"/>
              <w:ind w:left="110"/>
              <w:rPr>
                <w:rFonts w:hint="eastAsia" w:eastAsia="宋体"/>
                <w:highlight w:val="none"/>
                <w:lang w:eastAsia="zh-CN"/>
              </w:rPr>
            </w:pPr>
            <w:r>
              <w:rPr>
                <w:spacing w:val="-2"/>
                <w:highlight w:val="none"/>
              </w:rPr>
              <w:t>联系人：</w:t>
            </w:r>
            <w:r>
              <w:rPr>
                <w:rFonts w:hint="eastAsia"/>
                <w:spacing w:val="-2"/>
                <w:highlight w:val="none"/>
                <w:lang w:eastAsia="zh-CN"/>
              </w:rPr>
              <w:t>李志恒</w:t>
            </w:r>
          </w:p>
          <w:p w14:paraId="7A5EEDD1">
            <w:pPr>
              <w:pStyle w:val="16"/>
              <w:spacing w:before="72" w:line="221" w:lineRule="auto"/>
              <w:ind w:left="137"/>
              <w:rPr>
                <w:rFonts w:hint="eastAsia" w:eastAsia="宋体"/>
                <w:highlight w:val="none"/>
                <w:lang w:eastAsia="zh-CN"/>
              </w:rPr>
            </w:pPr>
            <w:r>
              <w:rPr>
                <w:spacing w:val="-3"/>
                <w:highlight w:val="none"/>
              </w:rPr>
              <w:t>电话：</w:t>
            </w:r>
            <w:r>
              <w:rPr>
                <w:rFonts w:hint="eastAsia"/>
                <w:spacing w:val="-3"/>
                <w:highlight w:val="none"/>
                <w:lang w:eastAsia="zh-CN"/>
              </w:rPr>
              <w:t>18643557808</w:t>
            </w:r>
          </w:p>
        </w:tc>
      </w:tr>
      <w:tr w14:paraId="6E3F5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837" w:type="dxa"/>
            <w:tcBorders>
              <w:left w:val="single" w:color="000000" w:sz="10" w:space="0"/>
            </w:tcBorders>
            <w:vAlign w:val="top"/>
          </w:tcPr>
          <w:p w14:paraId="1FBD73B0">
            <w:pPr>
              <w:pStyle w:val="16"/>
              <w:spacing w:before="265"/>
              <w:ind w:left="307"/>
            </w:pPr>
            <w:r>
              <w:rPr>
                <w:spacing w:val="-14"/>
              </w:rPr>
              <w:t>17</w:t>
            </w:r>
          </w:p>
        </w:tc>
        <w:tc>
          <w:tcPr>
            <w:tcW w:w="1948" w:type="dxa"/>
            <w:gridSpan w:val="2"/>
            <w:vAlign w:val="top"/>
          </w:tcPr>
          <w:p w14:paraId="070CA43A">
            <w:pPr>
              <w:pStyle w:val="16"/>
              <w:spacing w:before="266" w:line="219" w:lineRule="auto"/>
              <w:ind w:left="260"/>
            </w:pPr>
            <w:r>
              <w:rPr>
                <w:spacing w:val="-2"/>
              </w:rPr>
              <w:t>招标文件澄清</w:t>
            </w:r>
          </w:p>
        </w:tc>
        <w:tc>
          <w:tcPr>
            <w:tcW w:w="7091" w:type="dxa"/>
            <w:gridSpan w:val="2"/>
            <w:tcBorders>
              <w:right w:val="single" w:color="000000" w:sz="10" w:space="0"/>
            </w:tcBorders>
            <w:vAlign w:val="top"/>
          </w:tcPr>
          <w:p w14:paraId="56DF59B5">
            <w:pPr>
              <w:pStyle w:val="16"/>
              <w:spacing w:before="86" w:line="241" w:lineRule="auto"/>
              <w:ind w:left="97" w:right="95" w:firstLine="14"/>
            </w:pPr>
            <w:r>
              <w:rPr>
                <w:spacing w:val="3"/>
              </w:rPr>
              <w:t>投标截止时间前</w:t>
            </w:r>
            <w:r>
              <w:rPr>
                <w:spacing w:val="-33"/>
              </w:rPr>
              <w:t xml:space="preserve"> </w:t>
            </w:r>
            <w:r>
              <w:rPr>
                <w:spacing w:val="3"/>
              </w:rPr>
              <w:t>5</w:t>
            </w:r>
            <w:r>
              <w:rPr>
                <w:spacing w:val="-38"/>
              </w:rPr>
              <w:t xml:space="preserve"> </w:t>
            </w:r>
            <w:r>
              <w:rPr>
                <w:spacing w:val="3"/>
              </w:rPr>
              <w:t>天，将投标人提出对招标文件不清楚的问题在</w:t>
            </w:r>
            <w:r>
              <w:t xml:space="preserve"> “政采云”平台（</w:t>
            </w:r>
            <w:r>
              <w:fldChar w:fldCharType="begin"/>
            </w:r>
            <w:r>
              <w:instrText xml:space="preserve"> HYPERLINK "http：//www.zcygov.cn" </w:instrText>
            </w:r>
            <w:r>
              <w:fldChar w:fldCharType="separate"/>
            </w:r>
            <w:r>
              <w:t>http：//www.zcygov.cn</w:t>
            </w:r>
            <w:r>
              <w:fldChar w:fldCharType="end"/>
            </w:r>
            <w:r>
              <w:t>）回复。</w:t>
            </w:r>
          </w:p>
        </w:tc>
      </w:tr>
      <w:tr w14:paraId="7EADF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837" w:type="dxa"/>
            <w:tcBorders>
              <w:left w:val="single" w:color="000000" w:sz="10" w:space="0"/>
            </w:tcBorders>
            <w:vAlign w:val="top"/>
          </w:tcPr>
          <w:p w14:paraId="6D8973D3">
            <w:pPr>
              <w:spacing w:line="307" w:lineRule="auto"/>
              <w:rPr>
                <w:rFonts w:ascii="Arial"/>
                <w:sz w:val="21"/>
              </w:rPr>
            </w:pPr>
          </w:p>
          <w:p w14:paraId="0E0B87D3">
            <w:pPr>
              <w:pStyle w:val="16"/>
              <w:spacing w:before="78"/>
              <w:ind w:left="307"/>
            </w:pPr>
            <w:r>
              <w:rPr>
                <w:spacing w:val="-14"/>
              </w:rPr>
              <w:t>18</w:t>
            </w:r>
          </w:p>
        </w:tc>
        <w:tc>
          <w:tcPr>
            <w:tcW w:w="1948" w:type="dxa"/>
            <w:gridSpan w:val="2"/>
            <w:vAlign w:val="top"/>
          </w:tcPr>
          <w:p w14:paraId="50F2019D">
            <w:pPr>
              <w:pStyle w:val="16"/>
              <w:spacing w:before="207" w:line="279" w:lineRule="auto"/>
              <w:ind w:left="260" w:right="146" w:hanging="118"/>
            </w:pPr>
            <w:r>
              <w:rPr>
                <w:spacing w:val="-2"/>
              </w:rPr>
              <w:t>投标人确认收到</w:t>
            </w:r>
            <w:r>
              <w:t xml:space="preserve"> </w:t>
            </w:r>
            <w:r>
              <w:rPr>
                <w:spacing w:val="-2"/>
              </w:rPr>
              <w:t>招标文件澄清</w:t>
            </w:r>
          </w:p>
        </w:tc>
        <w:tc>
          <w:tcPr>
            <w:tcW w:w="7091" w:type="dxa"/>
            <w:gridSpan w:val="2"/>
            <w:tcBorders>
              <w:right w:val="single" w:color="000000" w:sz="10" w:space="0"/>
            </w:tcBorders>
            <w:vAlign w:val="top"/>
          </w:tcPr>
          <w:p w14:paraId="10FA8C95">
            <w:pPr>
              <w:pStyle w:val="16"/>
              <w:spacing w:before="208" w:line="219" w:lineRule="auto"/>
              <w:ind w:left="120"/>
            </w:pPr>
            <w:r>
              <w:rPr>
                <w:spacing w:val="-7"/>
              </w:rPr>
              <w:t>时间：</w:t>
            </w:r>
            <w:r>
              <w:rPr>
                <w:spacing w:val="-58"/>
              </w:rPr>
              <w:t xml:space="preserve"> </w:t>
            </w:r>
            <w:r>
              <w:rPr>
                <w:spacing w:val="-7"/>
              </w:rPr>
              <w:t>自发出澄清文件</w:t>
            </w:r>
            <w:r>
              <w:rPr>
                <w:spacing w:val="-48"/>
              </w:rPr>
              <w:t xml:space="preserve"> </w:t>
            </w:r>
            <w:r>
              <w:rPr>
                <w:spacing w:val="-7"/>
              </w:rPr>
              <w:t>24</w:t>
            </w:r>
            <w:r>
              <w:rPr>
                <w:spacing w:val="-44"/>
              </w:rPr>
              <w:t xml:space="preserve"> </w:t>
            </w:r>
            <w:r>
              <w:rPr>
                <w:spacing w:val="-7"/>
              </w:rPr>
              <w:t>小时以内</w:t>
            </w:r>
          </w:p>
          <w:p w14:paraId="60E0FBAF">
            <w:pPr>
              <w:pStyle w:val="16"/>
              <w:spacing w:before="74" w:line="214" w:lineRule="auto"/>
              <w:ind w:left="112"/>
            </w:pPr>
            <w:r>
              <w:t>形式：“政采云”平台（</w:t>
            </w:r>
            <w:r>
              <w:fldChar w:fldCharType="begin"/>
            </w:r>
            <w:r>
              <w:instrText xml:space="preserve"> HYPERLINK "http：//www.zcygov.cn" </w:instrText>
            </w:r>
            <w:r>
              <w:fldChar w:fldCharType="separate"/>
            </w:r>
            <w:r>
              <w:t>http：//ww</w:t>
            </w:r>
            <w:r>
              <w:rPr>
                <w:spacing w:val="-1"/>
              </w:rPr>
              <w:t>w.zcygov.cn</w:t>
            </w:r>
            <w:r>
              <w:rPr>
                <w:spacing w:val="-1"/>
              </w:rPr>
              <w:fldChar w:fldCharType="end"/>
            </w:r>
            <w:r>
              <w:rPr>
                <w:spacing w:val="-1"/>
              </w:rPr>
              <w:t>）确认</w:t>
            </w:r>
          </w:p>
        </w:tc>
      </w:tr>
      <w:tr w14:paraId="7F780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37" w:type="dxa"/>
            <w:tcBorders>
              <w:left w:val="single" w:color="000000" w:sz="10" w:space="0"/>
            </w:tcBorders>
            <w:vAlign w:val="top"/>
          </w:tcPr>
          <w:p w14:paraId="7511C4C7">
            <w:pPr>
              <w:pStyle w:val="16"/>
              <w:spacing w:before="269"/>
              <w:ind w:left="307"/>
            </w:pPr>
            <w:r>
              <w:rPr>
                <w:spacing w:val="-14"/>
              </w:rPr>
              <w:t>19</w:t>
            </w:r>
          </w:p>
        </w:tc>
        <w:tc>
          <w:tcPr>
            <w:tcW w:w="1948" w:type="dxa"/>
            <w:gridSpan w:val="2"/>
            <w:vAlign w:val="top"/>
          </w:tcPr>
          <w:p w14:paraId="73341B19">
            <w:pPr>
              <w:pStyle w:val="16"/>
              <w:spacing w:before="90"/>
              <w:ind w:left="519" w:right="146" w:hanging="379"/>
            </w:pPr>
            <w:r>
              <w:rPr>
                <w:spacing w:val="-2"/>
              </w:rPr>
              <w:t>招标文件修改发</w:t>
            </w:r>
            <w:r>
              <w:rPr>
                <w:spacing w:val="2"/>
              </w:rPr>
              <w:t xml:space="preserve"> </w:t>
            </w:r>
            <w:r>
              <w:rPr>
                <w:spacing w:val="-8"/>
              </w:rPr>
              <w:t>出的形式</w:t>
            </w:r>
          </w:p>
        </w:tc>
        <w:tc>
          <w:tcPr>
            <w:tcW w:w="7091" w:type="dxa"/>
            <w:gridSpan w:val="2"/>
            <w:tcBorders>
              <w:right w:val="single" w:color="000000" w:sz="10" w:space="0"/>
            </w:tcBorders>
            <w:vAlign w:val="top"/>
          </w:tcPr>
          <w:p w14:paraId="2E3306A9">
            <w:pPr>
              <w:pStyle w:val="16"/>
              <w:spacing w:before="269" w:line="214" w:lineRule="auto"/>
              <w:ind w:left="108"/>
            </w:pPr>
            <w:r>
              <w:t>在“政采云”平台（</w:t>
            </w:r>
            <w:r>
              <w:fldChar w:fldCharType="begin"/>
            </w:r>
            <w:r>
              <w:instrText xml:space="preserve"> HYPERLINK "http：//www.zcygov.cn" </w:instrText>
            </w:r>
            <w:r>
              <w:fldChar w:fldCharType="separate"/>
            </w:r>
            <w:r>
              <w:t>http：//www.zcygov.</w:t>
            </w:r>
            <w:r>
              <w:rPr>
                <w:spacing w:val="-1"/>
              </w:rPr>
              <w:t>cn</w:t>
            </w:r>
            <w:r>
              <w:rPr>
                <w:spacing w:val="-1"/>
              </w:rPr>
              <w:fldChar w:fldCharType="end"/>
            </w:r>
            <w:r>
              <w:rPr>
                <w:spacing w:val="-1"/>
              </w:rPr>
              <w:t>）上发布电子文件</w:t>
            </w:r>
          </w:p>
        </w:tc>
      </w:tr>
      <w:tr w14:paraId="118BF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837" w:type="dxa"/>
            <w:tcBorders>
              <w:left w:val="single" w:color="000000" w:sz="10" w:space="0"/>
            </w:tcBorders>
            <w:vAlign w:val="top"/>
          </w:tcPr>
          <w:p w14:paraId="05914DE6">
            <w:pPr>
              <w:pStyle w:val="16"/>
              <w:spacing w:before="248"/>
              <w:ind w:left="292"/>
            </w:pPr>
            <w:r>
              <w:rPr>
                <w:spacing w:val="-7"/>
              </w:rPr>
              <w:t>20</w:t>
            </w:r>
          </w:p>
        </w:tc>
        <w:tc>
          <w:tcPr>
            <w:tcW w:w="1948" w:type="dxa"/>
            <w:gridSpan w:val="2"/>
            <w:vAlign w:val="top"/>
          </w:tcPr>
          <w:p w14:paraId="79570D14">
            <w:pPr>
              <w:pStyle w:val="16"/>
              <w:spacing w:before="248" w:line="220" w:lineRule="auto"/>
              <w:ind w:left="262"/>
              <w:rPr>
                <w:highlight w:val="none"/>
              </w:rPr>
            </w:pPr>
            <w:r>
              <w:rPr>
                <w:spacing w:val="-3"/>
                <w:highlight w:val="none"/>
              </w:rPr>
              <w:t>投标截止时间</w:t>
            </w:r>
          </w:p>
        </w:tc>
        <w:tc>
          <w:tcPr>
            <w:tcW w:w="7091" w:type="dxa"/>
            <w:gridSpan w:val="2"/>
            <w:tcBorders>
              <w:right w:val="single" w:color="000000" w:sz="10" w:space="0"/>
            </w:tcBorders>
            <w:vAlign w:val="top"/>
          </w:tcPr>
          <w:p w14:paraId="4D8D6403">
            <w:pPr>
              <w:pStyle w:val="16"/>
              <w:spacing w:before="249" w:line="219" w:lineRule="auto"/>
              <w:ind w:left="112"/>
              <w:rPr>
                <w:highlight w:val="none"/>
              </w:rPr>
            </w:pPr>
            <w:r>
              <w:rPr>
                <w:spacing w:val="-8"/>
                <w:highlight w:val="none"/>
              </w:rPr>
              <w:t>2025</w:t>
            </w:r>
            <w:r>
              <w:rPr>
                <w:spacing w:val="-34"/>
                <w:highlight w:val="none"/>
              </w:rPr>
              <w:t xml:space="preserve"> </w:t>
            </w:r>
            <w:r>
              <w:rPr>
                <w:spacing w:val="-8"/>
                <w:highlight w:val="none"/>
              </w:rPr>
              <w:t>年</w:t>
            </w:r>
            <w:r>
              <w:rPr>
                <w:spacing w:val="-49"/>
                <w:highlight w:val="none"/>
              </w:rPr>
              <w:t xml:space="preserve"> </w:t>
            </w:r>
            <w:r>
              <w:rPr>
                <w:spacing w:val="-8"/>
                <w:highlight w:val="none"/>
              </w:rPr>
              <w:t>06</w:t>
            </w:r>
            <w:r>
              <w:rPr>
                <w:spacing w:val="-45"/>
                <w:highlight w:val="none"/>
              </w:rPr>
              <w:t xml:space="preserve"> </w:t>
            </w:r>
            <w:r>
              <w:rPr>
                <w:spacing w:val="-8"/>
                <w:highlight w:val="none"/>
              </w:rPr>
              <w:t>月</w:t>
            </w:r>
            <w:r>
              <w:rPr>
                <w:spacing w:val="-33"/>
                <w:highlight w:val="none"/>
              </w:rPr>
              <w:t xml:space="preserve"> </w:t>
            </w:r>
            <w:r>
              <w:rPr>
                <w:rFonts w:hint="eastAsia"/>
                <w:spacing w:val="-8"/>
                <w:highlight w:val="none"/>
                <w:lang w:val="en-US" w:eastAsia="zh-CN"/>
              </w:rPr>
              <w:t>30</w:t>
            </w:r>
            <w:r>
              <w:rPr>
                <w:spacing w:val="-8"/>
                <w:highlight w:val="none"/>
              </w:rPr>
              <w:t>日</w:t>
            </w:r>
            <w:r>
              <w:rPr>
                <w:spacing w:val="-49"/>
                <w:highlight w:val="none"/>
              </w:rPr>
              <w:t xml:space="preserve"> </w:t>
            </w:r>
            <w:r>
              <w:rPr>
                <w:spacing w:val="-8"/>
                <w:highlight w:val="none"/>
              </w:rPr>
              <w:t>9:</w:t>
            </w:r>
            <w:r>
              <w:rPr>
                <w:rFonts w:hint="eastAsia"/>
                <w:spacing w:val="-8"/>
                <w:highlight w:val="none"/>
                <w:lang w:val="en-US" w:eastAsia="zh-CN"/>
              </w:rPr>
              <w:t>30</w:t>
            </w:r>
            <w:r>
              <w:rPr>
                <w:spacing w:val="-40"/>
                <w:highlight w:val="none"/>
              </w:rPr>
              <w:t xml:space="preserve"> </w:t>
            </w:r>
            <w:r>
              <w:rPr>
                <w:spacing w:val="-8"/>
                <w:highlight w:val="none"/>
              </w:rPr>
              <w:t>时（北京时间）</w:t>
            </w:r>
          </w:p>
        </w:tc>
      </w:tr>
      <w:tr w14:paraId="35051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837" w:type="dxa"/>
            <w:tcBorders>
              <w:left w:val="single" w:color="000000" w:sz="10" w:space="0"/>
            </w:tcBorders>
            <w:vAlign w:val="top"/>
          </w:tcPr>
          <w:p w14:paraId="43D97B01">
            <w:pPr>
              <w:spacing w:line="275" w:lineRule="auto"/>
              <w:rPr>
                <w:rFonts w:ascii="Arial"/>
                <w:sz w:val="21"/>
              </w:rPr>
            </w:pPr>
          </w:p>
          <w:p w14:paraId="2B296AA5">
            <w:pPr>
              <w:spacing w:line="275" w:lineRule="auto"/>
              <w:rPr>
                <w:rFonts w:ascii="Arial"/>
                <w:sz w:val="21"/>
              </w:rPr>
            </w:pPr>
          </w:p>
          <w:p w14:paraId="17AD95DA">
            <w:pPr>
              <w:pStyle w:val="16"/>
              <w:spacing w:before="78" w:line="241" w:lineRule="auto"/>
              <w:ind w:left="292"/>
            </w:pPr>
            <w:r>
              <w:rPr>
                <w:spacing w:val="-7"/>
              </w:rPr>
              <w:t>21</w:t>
            </w:r>
          </w:p>
        </w:tc>
        <w:tc>
          <w:tcPr>
            <w:tcW w:w="1948" w:type="dxa"/>
            <w:gridSpan w:val="2"/>
            <w:vAlign w:val="top"/>
          </w:tcPr>
          <w:p w14:paraId="5EA8A8EB">
            <w:pPr>
              <w:spacing w:line="275" w:lineRule="auto"/>
              <w:rPr>
                <w:rFonts w:ascii="Arial"/>
                <w:sz w:val="21"/>
              </w:rPr>
            </w:pPr>
          </w:p>
          <w:p w14:paraId="5DC554C6">
            <w:pPr>
              <w:spacing w:line="275" w:lineRule="auto"/>
              <w:rPr>
                <w:rFonts w:ascii="Arial"/>
                <w:sz w:val="21"/>
              </w:rPr>
            </w:pPr>
          </w:p>
          <w:p w14:paraId="44689E36">
            <w:pPr>
              <w:pStyle w:val="16"/>
              <w:spacing w:before="78" w:line="220" w:lineRule="auto"/>
              <w:ind w:left="742"/>
            </w:pPr>
            <w:r>
              <w:rPr>
                <w:spacing w:val="-7"/>
              </w:rPr>
              <w:t>分包</w:t>
            </w:r>
          </w:p>
        </w:tc>
        <w:tc>
          <w:tcPr>
            <w:tcW w:w="7091" w:type="dxa"/>
            <w:gridSpan w:val="2"/>
            <w:tcBorders>
              <w:right w:val="single" w:color="000000" w:sz="10" w:space="0"/>
            </w:tcBorders>
            <w:vAlign w:val="top"/>
          </w:tcPr>
          <w:p w14:paraId="1B48D3D4">
            <w:pPr>
              <w:pStyle w:val="16"/>
              <w:spacing w:before="92" w:line="219" w:lineRule="auto"/>
              <w:ind w:left="120"/>
            </w:pPr>
            <w:r>
              <w:rPr>
                <w:rFonts w:ascii="MS Gothic" w:hAnsi="MS Gothic" w:eastAsia="MS Gothic" w:cs="MS Gothic"/>
                <w:spacing w:val="-12"/>
              </w:rPr>
              <w:t>☑</w:t>
            </w:r>
            <w:r>
              <w:rPr>
                <w:spacing w:val="-12"/>
              </w:rPr>
              <w:t>不允许</w:t>
            </w:r>
          </w:p>
          <w:p w14:paraId="0DC81280">
            <w:pPr>
              <w:pStyle w:val="16"/>
              <w:spacing w:before="75" w:line="219" w:lineRule="auto"/>
              <w:ind w:left="134"/>
            </w:pPr>
            <w:r>
              <w:rPr>
                <w:spacing w:val="-4"/>
              </w:rPr>
              <w:t>□允许，分包内容要求：</w:t>
            </w:r>
          </w:p>
          <w:p w14:paraId="5826F5D6">
            <w:pPr>
              <w:pStyle w:val="16"/>
              <w:spacing w:before="75" w:line="219" w:lineRule="auto"/>
              <w:ind w:left="1072"/>
            </w:pPr>
            <w:r>
              <w:rPr>
                <w:spacing w:val="-2"/>
              </w:rPr>
              <w:t>分包金额要求：</w:t>
            </w:r>
          </w:p>
          <w:p w14:paraId="4AFD57EE">
            <w:pPr>
              <w:pStyle w:val="16"/>
              <w:spacing w:before="75" w:line="200" w:lineRule="auto"/>
              <w:ind w:left="1068"/>
            </w:pPr>
            <w:r>
              <w:rPr>
                <w:spacing w:val="-1"/>
              </w:rPr>
              <w:t>对分包人的资质要求：</w:t>
            </w:r>
          </w:p>
        </w:tc>
      </w:tr>
      <w:tr w14:paraId="748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37" w:type="dxa"/>
            <w:tcBorders>
              <w:left w:val="single" w:color="000000" w:sz="10" w:space="0"/>
            </w:tcBorders>
            <w:vAlign w:val="top"/>
          </w:tcPr>
          <w:p w14:paraId="71E1A6D1">
            <w:pPr>
              <w:pStyle w:val="16"/>
              <w:spacing w:before="276" w:line="241" w:lineRule="auto"/>
              <w:ind w:left="292"/>
            </w:pPr>
            <w:r>
              <w:rPr>
                <w:spacing w:val="-7"/>
              </w:rPr>
              <w:t>22</w:t>
            </w:r>
          </w:p>
        </w:tc>
        <w:tc>
          <w:tcPr>
            <w:tcW w:w="1948" w:type="dxa"/>
            <w:gridSpan w:val="2"/>
            <w:vAlign w:val="top"/>
          </w:tcPr>
          <w:p w14:paraId="54D429FE">
            <w:pPr>
              <w:pStyle w:val="16"/>
              <w:spacing w:before="277" w:line="219" w:lineRule="auto"/>
              <w:ind w:left="739"/>
            </w:pPr>
            <w:r>
              <w:rPr>
                <w:spacing w:val="-5"/>
              </w:rPr>
              <w:t>偏离</w:t>
            </w:r>
          </w:p>
        </w:tc>
        <w:tc>
          <w:tcPr>
            <w:tcW w:w="7091" w:type="dxa"/>
            <w:gridSpan w:val="2"/>
            <w:tcBorders>
              <w:right w:val="single" w:color="000000" w:sz="10" w:space="0"/>
            </w:tcBorders>
            <w:vAlign w:val="top"/>
          </w:tcPr>
          <w:p w14:paraId="21D80855">
            <w:pPr>
              <w:pStyle w:val="16"/>
              <w:spacing w:before="97" w:line="237" w:lineRule="auto"/>
              <w:ind w:left="133" w:right="5068" w:hanging="13"/>
            </w:pPr>
            <w:r>
              <w:rPr>
                <w:rFonts w:ascii="MS Gothic" w:hAnsi="MS Gothic" w:eastAsia="MS Gothic" w:cs="MS Gothic"/>
                <w:spacing w:val="-6"/>
              </w:rPr>
              <w:t>☑</w:t>
            </w:r>
            <w:r>
              <w:rPr>
                <w:spacing w:val="-6"/>
              </w:rPr>
              <w:t>重要指标不允许</w:t>
            </w:r>
            <w:r>
              <w:t xml:space="preserve"> </w:t>
            </w:r>
            <w:r>
              <w:rPr>
                <w:spacing w:val="-12"/>
              </w:rPr>
              <w:t>□允许</w:t>
            </w:r>
          </w:p>
        </w:tc>
      </w:tr>
      <w:tr w14:paraId="7FF3E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7" w:type="dxa"/>
            <w:tcBorders>
              <w:left w:val="single" w:color="000000" w:sz="10" w:space="0"/>
            </w:tcBorders>
            <w:vAlign w:val="top"/>
          </w:tcPr>
          <w:p w14:paraId="60DE71E5">
            <w:pPr>
              <w:pStyle w:val="16"/>
              <w:spacing w:before="200"/>
              <w:ind w:left="292"/>
            </w:pPr>
            <w:r>
              <w:rPr>
                <w:spacing w:val="-7"/>
              </w:rPr>
              <w:t>23</w:t>
            </w:r>
          </w:p>
        </w:tc>
        <w:tc>
          <w:tcPr>
            <w:tcW w:w="1948" w:type="dxa"/>
            <w:gridSpan w:val="2"/>
            <w:vAlign w:val="top"/>
          </w:tcPr>
          <w:p w14:paraId="5476ED7A">
            <w:pPr>
              <w:pStyle w:val="16"/>
              <w:spacing w:before="200" w:line="220" w:lineRule="auto"/>
              <w:ind w:left="382"/>
            </w:pPr>
            <w:r>
              <w:rPr>
                <w:spacing w:val="-3"/>
              </w:rPr>
              <w:t>投标有效期</w:t>
            </w:r>
          </w:p>
        </w:tc>
        <w:tc>
          <w:tcPr>
            <w:tcW w:w="7091" w:type="dxa"/>
            <w:gridSpan w:val="2"/>
            <w:tcBorders>
              <w:right w:val="single" w:color="000000" w:sz="10" w:space="0"/>
            </w:tcBorders>
            <w:vAlign w:val="top"/>
          </w:tcPr>
          <w:p w14:paraId="07FA1287">
            <w:pPr>
              <w:pStyle w:val="16"/>
              <w:spacing w:before="200" w:line="220" w:lineRule="auto"/>
              <w:ind w:left="112"/>
            </w:pPr>
            <w:r>
              <w:rPr>
                <w:spacing w:val="-4"/>
              </w:rPr>
              <w:t>投标截止之日后90</w:t>
            </w:r>
            <w:r>
              <w:rPr>
                <w:spacing w:val="-39"/>
              </w:rPr>
              <w:t xml:space="preserve"> </w:t>
            </w:r>
            <w:r>
              <w:rPr>
                <w:spacing w:val="-4"/>
              </w:rPr>
              <w:t>天（</w:t>
            </w:r>
            <w:r>
              <w:rPr>
                <w:spacing w:val="-35"/>
              </w:rPr>
              <w:t xml:space="preserve"> </w:t>
            </w:r>
            <w:r>
              <w:rPr>
                <w:spacing w:val="-4"/>
              </w:rPr>
              <w:t>日历天）</w:t>
            </w:r>
          </w:p>
        </w:tc>
      </w:tr>
      <w:tr w14:paraId="5D519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37" w:type="dxa"/>
            <w:tcBorders>
              <w:left w:val="single" w:color="000000" w:sz="10" w:space="0"/>
              <w:bottom w:val="single" w:color="000000" w:sz="10" w:space="0"/>
            </w:tcBorders>
            <w:vAlign w:val="top"/>
          </w:tcPr>
          <w:p w14:paraId="1456D48C">
            <w:pPr>
              <w:spacing w:line="255" w:lineRule="auto"/>
              <w:rPr>
                <w:rFonts w:ascii="Arial"/>
                <w:sz w:val="21"/>
              </w:rPr>
            </w:pPr>
          </w:p>
          <w:p w14:paraId="7C8488B5">
            <w:pPr>
              <w:pStyle w:val="16"/>
              <w:spacing w:before="78" w:line="241" w:lineRule="auto"/>
              <w:ind w:left="292"/>
            </w:pPr>
            <w:r>
              <w:rPr>
                <w:spacing w:val="-7"/>
              </w:rPr>
              <w:t>24</w:t>
            </w:r>
          </w:p>
        </w:tc>
        <w:tc>
          <w:tcPr>
            <w:tcW w:w="1948" w:type="dxa"/>
            <w:gridSpan w:val="2"/>
            <w:tcBorders>
              <w:bottom w:val="single" w:color="000000" w:sz="10" w:space="0"/>
            </w:tcBorders>
            <w:vAlign w:val="center"/>
          </w:tcPr>
          <w:p w14:paraId="50FF578A">
            <w:pPr>
              <w:pStyle w:val="16"/>
              <w:spacing w:before="78" w:line="220" w:lineRule="auto"/>
              <w:ind w:left="382"/>
              <w:jc w:val="both"/>
            </w:pPr>
            <w:r>
              <w:rPr>
                <w:spacing w:val="-3"/>
              </w:rPr>
              <w:t>投标保证金</w:t>
            </w:r>
          </w:p>
          <w:p w14:paraId="0A1500EA">
            <w:pPr>
              <w:pStyle w:val="16"/>
              <w:spacing w:before="74" w:line="219" w:lineRule="auto"/>
              <w:ind w:left="391"/>
              <w:jc w:val="both"/>
            </w:pPr>
            <w:r>
              <w:rPr>
                <w:spacing w:val="-5"/>
              </w:rPr>
              <w:t>（不收取）</w:t>
            </w:r>
          </w:p>
        </w:tc>
        <w:tc>
          <w:tcPr>
            <w:tcW w:w="7091" w:type="dxa"/>
            <w:gridSpan w:val="2"/>
            <w:tcBorders>
              <w:bottom w:val="single" w:color="000000" w:sz="10" w:space="0"/>
              <w:right w:val="single" w:color="000000" w:sz="10" w:space="0"/>
            </w:tcBorders>
            <w:vAlign w:val="center"/>
          </w:tcPr>
          <w:p w14:paraId="2AF094F9">
            <w:pPr>
              <w:pStyle w:val="16"/>
              <w:spacing w:before="74" w:line="207" w:lineRule="auto"/>
              <w:ind w:left="113"/>
              <w:jc w:val="center"/>
              <w:rPr>
                <w:rFonts w:hint="default" w:eastAsia="宋体"/>
                <w:lang w:val="en-US" w:eastAsia="zh-CN"/>
              </w:rPr>
            </w:pPr>
            <w:r>
              <w:rPr>
                <w:rFonts w:hint="eastAsia"/>
                <w:lang w:val="en-US" w:eastAsia="zh-CN"/>
              </w:rPr>
              <w:t>不收取</w:t>
            </w:r>
          </w:p>
        </w:tc>
      </w:tr>
      <w:tr w14:paraId="063F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837" w:type="dxa"/>
            <w:tcBorders>
              <w:left w:val="single" w:color="000000" w:sz="10" w:space="0"/>
            </w:tcBorders>
            <w:vAlign w:val="top"/>
          </w:tcPr>
          <w:p w14:paraId="10069F76">
            <w:pPr>
              <w:pStyle w:val="9"/>
              <w:tabs>
                <w:tab w:val="left" w:pos="5942"/>
              </w:tabs>
              <w:spacing w:line="217" w:lineRule="exact"/>
              <w:rPr>
                <w:rFonts w:ascii="Arial"/>
                <w:sz w:val="21"/>
              </w:rPr>
            </w:pPr>
            <w:r>
              <w:rPr>
                <w:rFonts w:hint="eastAsia" w:eastAsia="宋体"/>
                <w:sz w:val="18"/>
                <w:lang w:eastAsia="zh-CN"/>
              </w:rPr>
              <w:tab/>
            </w:r>
          </w:p>
          <w:p w14:paraId="34A218F6">
            <w:pPr>
              <w:spacing w:line="301" w:lineRule="auto"/>
              <w:rPr>
                <w:rFonts w:ascii="Arial"/>
                <w:sz w:val="21"/>
              </w:rPr>
            </w:pPr>
          </w:p>
          <w:p w14:paraId="3CC33048">
            <w:pPr>
              <w:spacing w:line="301" w:lineRule="auto"/>
              <w:rPr>
                <w:rFonts w:ascii="Arial"/>
                <w:sz w:val="21"/>
              </w:rPr>
            </w:pPr>
          </w:p>
          <w:p w14:paraId="58ECD32F">
            <w:pPr>
              <w:pStyle w:val="16"/>
              <w:spacing w:before="78"/>
              <w:ind w:left="292"/>
            </w:pPr>
            <w:r>
              <w:rPr>
                <w:spacing w:val="-7"/>
              </w:rPr>
              <w:t>25</w:t>
            </w:r>
          </w:p>
        </w:tc>
        <w:tc>
          <w:tcPr>
            <w:tcW w:w="1948" w:type="dxa"/>
            <w:gridSpan w:val="2"/>
            <w:vAlign w:val="center"/>
          </w:tcPr>
          <w:p w14:paraId="55CB9D98">
            <w:pPr>
              <w:pStyle w:val="16"/>
              <w:spacing w:before="78" w:line="219" w:lineRule="auto"/>
              <w:ind w:left="138"/>
              <w:jc w:val="center"/>
            </w:pPr>
            <w:r>
              <w:rPr>
                <w:spacing w:val="-2"/>
              </w:rPr>
              <w:t>近年财务状况的</w:t>
            </w:r>
          </w:p>
          <w:p w14:paraId="47B7E45B">
            <w:pPr>
              <w:pStyle w:val="16"/>
              <w:spacing w:before="75" w:line="219" w:lineRule="auto"/>
              <w:ind w:left="500"/>
              <w:jc w:val="center"/>
            </w:pPr>
            <w:r>
              <w:rPr>
                <w:spacing w:val="-3"/>
              </w:rPr>
              <w:t>年份要求</w:t>
            </w:r>
          </w:p>
        </w:tc>
        <w:tc>
          <w:tcPr>
            <w:tcW w:w="7091" w:type="dxa"/>
            <w:gridSpan w:val="2"/>
            <w:tcBorders>
              <w:right w:val="single" w:color="000000" w:sz="10" w:space="0"/>
            </w:tcBorders>
            <w:vAlign w:val="center"/>
          </w:tcPr>
          <w:p w14:paraId="5ECE10D4">
            <w:pPr>
              <w:pStyle w:val="16"/>
              <w:spacing w:before="83" w:line="265" w:lineRule="auto"/>
              <w:ind w:left="109" w:right="97" w:firstLine="4"/>
              <w:jc w:val="both"/>
            </w:pPr>
            <w:r>
              <w:rPr>
                <w:spacing w:val="-4"/>
              </w:rPr>
              <w:t>具有良好的商业信誉和健全的财务会计制度，提供经第三方会计师</w:t>
            </w:r>
            <w:r>
              <w:rPr>
                <w:spacing w:val="4"/>
              </w:rPr>
              <w:t xml:space="preserve"> </w:t>
            </w:r>
            <w:r>
              <w:rPr>
                <w:spacing w:val="-4"/>
              </w:rPr>
              <w:t>事务所审计的完整有效的企业财务报告扫描件（提交响应文件截止</w:t>
            </w:r>
            <w:r>
              <w:rPr>
                <w:spacing w:val="9"/>
              </w:rPr>
              <w:t xml:space="preserve"> </w:t>
            </w:r>
            <w:r>
              <w:rPr>
                <w:spacing w:val="-4"/>
              </w:rPr>
              <w:t>日为上半年的，提供本年上两个年度任一年度的上述材料；提交响</w:t>
            </w:r>
            <w:r>
              <w:rPr>
                <w:spacing w:val="9"/>
              </w:rPr>
              <w:t xml:space="preserve"> </w:t>
            </w:r>
            <w:r>
              <w:rPr>
                <w:spacing w:val="-2"/>
              </w:rPr>
              <w:t>应文件截止日为下半年的，提供上一个年度的上述材料</w:t>
            </w:r>
            <w:r>
              <w:rPr>
                <w:spacing w:val="-27"/>
              </w:rPr>
              <w:t>），</w:t>
            </w:r>
            <w:r>
              <w:rPr>
                <w:spacing w:val="-2"/>
              </w:rPr>
              <w:t>或提供</w:t>
            </w:r>
            <w:r>
              <w:rPr>
                <w:spacing w:val="1"/>
              </w:rPr>
              <w:t xml:space="preserve"> </w:t>
            </w:r>
            <w:r>
              <w:rPr>
                <w:spacing w:val="-4"/>
              </w:rPr>
              <w:t>其基本开户银行在提交响应文件截止日前，六个月内出具的资信证</w:t>
            </w:r>
            <w:r>
              <w:rPr>
                <w:spacing w:val="9"/>
              </w:rPr>
              <w:t xml:space="preserve"> </w:t>
            </w:r>
            <w:r>
              <w:rPr>
                <w:spacing w:val="-1"/>
              </w:rPr>
              <w:t>明原件或扫描件（银行出具的存款证明不能替代银行资信证明）</w:t>
            </w:r>
          </w:p>
        </w:tc>
      </w:tr>
      <w:tr w14:paraId="58D31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37" w:type="dxa"/>
            <w:tcBorders>
              <w:left w:val="single" w:color="000000" w:sz="10" w:space="0"/>
            </w:tcBorders>
            <w:vAlign w:val="top"/>
          </w:tcPr>
          <w:p w14:paraId="43F0E9D7">
            <w:pPr>
              <w:pStyle w:val="16"/>
              <w:spacing w:before="270"/>
              <w:ind w:left="292"/>
            </w:pPr>
            <w:r>
              <w:rPr>
                <w:spacing w:val="-7"/>
              </w:rPr>
              <w:t>26</w:t>
            </w:r>
          </w:p>
        </w:tc>
        <w:tc>
          <w:tcPr>
            <w:tcW w:w="1948" w:type="dxa"/>
            <w:gridSpan w:val="2"/>
            <w:vAlign w:val="center"/>
          </w:tcPr>
          <w:p w14:paraId="70E2727E">
            <w:pPr>
              <w:jc w:val="center"/>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增值税税金的计 算方法</w:t>
            </w:r>
          </w:p>
        </w:tc>
        <w:tc>
          <w:tcPr>
            <w:tcW w:w="7091" w:type="dxa"/>
            <w:gridSpan w:val="2"/>
            <w:tcBorders>
              <w:right w:val="single" w:color="000000" w:sz="10" w:space="0"/>
            </w:tcBorders>
            <w:vAlign w:val="center"/>
          </w:tcPr>
          <w:p w14:paraId="4C394DE6">
            <w:pPr>
              <w:jc w:val="both"/>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按国家现行增值税税金计算方法计算，否则按废标处理</w:t>
            </w:r>
          </w:p>
        </w:tc>
      </w:tr>
      <w:tr w14:paraId="54253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837" w:type="dxa"/>
            <w:tcBorders>
              <w:left w:val="single" w:color="000000" w:sz="10" w:space="0"/>
            </w:tcBorders>
            <w:vAlign w:val="top"/>
          </w:tcPr>
          <w:p w14:paraId="04634AE6">
            <w:pPr>
              <w:pStyle w:val="16"/>
              <w:spacing w:before="270"/>
              <w:ind w:left="292"/>
            </w:pPr>
            <w:r>
              <w:rPr>
                <w:spacing w:val="-7"/>
              </w:rPr>
              <w:t>27</w:t>
            </w:r>
          </w:p>
        </w:tc>
        <w:tc>
          <w:tcPr>
            <w:tcW w:w="1948" w:type="dxa"/>
            <w:gridSpan w:val="2"/>
            <w:vAlign w:val="center"/>
          </w:tcPr>
          <w:p w14:paraId="64698C66">
            <w:pPr>
              <w:pStyle w:val="16"/>
              <w:spacing w:before="91" w:line="239" w:lineRule="auto"/>
              <w:ind w:left="142" w:right="146" w:hanging="4"/>
              <w:jc w:val="center"/>
            </w:pPr>
            <w:r>
              <w:rPr>
                <w:spacing w:val="-2"/>
              </w:rPr>
              <w:t>近年完成的类似</w:t>
            </w:r>
            <w:r>
              <w:rPr>
                <w:spacing w:val="4"/>
              </w:rPr>
              <w:t xml:space="preserve"> </w:t>
            </w:r>
            <w:r>
              <w:rPr>
                <w:spacing w:val="-2"/>
              </w:rPr>
              <w:t>项目的年份要求</w:t>
            </w:r>
          </w:p>
        </w:tc>
        <w:tc>
          <w:tcPr>
            <w:tcW w:w="7091" w:type="dxa"/>
            <w:gridSpan w:val="2"/>
            <w:tcBorders>
              <w:right w:val="single" w:color="000000" w:sz="10" w:space="0"/>
            </w:tcBorders>
            <w:vAlign w:val="top"/>
          </w:tcPr>
          <w:p w14:paraId="5B6A8407">
            <w:pPr>
              <w:pStyle w:val="16"/>
              <w:spacing w:before="271" w:line="219" w:lineRule="auto"/>
              <w:ind w:left="112"/>
            </w:pPr>
            <w:r>
              <w:rPr>
                <w:spacing w:val="-3"/>
              </w:rPr>
              <w:t>2021年</w:t>
            </w:r>
            <w:r>
              <w:rPr>
                <w:spacing w:val="-23"/>
              </w:rPr>
              <w:t xml:space="preserve"> </w:t>
            </w:r>
            <w:r>
              <w:rPr>
                <w:spacing w:val="-3"/>
              </w:rPr>
              <w:t>1</w:t>
            </w:r>
            <w:r>
              <w:rPr>
                <w:spacing w:val="-45"/>
              </w:rPr>
              <w:t xml:space="preserve"> </w:t>
            </w:r>
            <w:r>
              <w:rPr>
                <w:spacing w:val="-3"/>
              </w:rPr>
              <w:t>月</w:t>
            </w:r>
            <w:r>
              <w:rPr>
                <w:spacing w:val="-33"/>
              </w:rPr>
              <w:t xml:space="preserve"> </w:t>
            </w:r>
            <w:r>
              <w:rPr>
                <w:spacing w:val="-3"/>
              </w:rPr>
              <w:t>1 日以后（新成立企业要求为从成立之日起至今。）</w:t>
            </w:r>
          </w:p>
        </w:tc>
      </w:tr>
      <w:tr w14:paraId="27C24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837" w:type="dxa"/>
            <w:tcBorders>
              <w:left w:val="single" w:color="000000" w:sz="10" w:space="0"/>
            </w:tcBorders>
            <w:vAlign w:val="top"/>
          </w:tcPr>
          <w:p w14:paraId="47FEEBDD">
            <w:pPr>
              <w:spacing w:line="372" w:lineRule="auto"/>
              <w:rPr>
                <w:rFonts w:ascii="Arial"/>
                <w:sz w:val="21"/>
              </w:rPr>
            </w:pPr>
          </w:p>
          <w:p w14:paraId="6EE87753">
            <w:pPr>
              <w:pStyle w:val="16"/>
              <w:spacing w:before="78"/>
              <w:ind w:left="292"/>
            </w:pPr>
            <w:r>
              <w:rPr>
                <w:spacing w:val="-7"/>
              </w:rPr>
              <w:t>28</w:t>
            </w:r>
          </w:p>
        </w:tc>
        <w:tc>
          <w:tcPr>
            <w:tcW w:w="1948" w:type="dxa"/>
            <w:gridSpan w:val="2"/>
            <w:vAlign w:val="top"/>
          </w:tcPr>
          <w:p w14:paraId="298BD3E4">
            <w:pPr>
              <w:pStyle w:val="16"/>
              <w:spacing w:before="93" w:line="219" w:lineRule="auto"/>
              <w:ind w:left="138"/>
            </w:pPr>
            <w:r>
              <w:rPr>
                <w:spacing w:val="-2"/>
              </w:rPr>
              <w:t>近年发生的诉讼</w:t>
            </w:r>
          </w:p>
          <w:p w14:paraId="23142A86">
            <w:pPr>
              <w:pStyle w:val="16"/>
              <w:spacing w:before="75" w:line="219" w:lineRule="auto"/>
              <w:ind w:left="138"/>
            </w:pPr>
            <w:r>
              <w:rPr>
                <w:spacing w:val="-2"/>
              </w:rPr>
              <w:t>及仲裁情况的年</w:t>
            </w:r>
          </w:p>
          <w:p w14:paraId="690AA6AF">
            <w:pPr>
              <w:pStyle w:val="16"/>
              <w:spacing w:before="74" w:line="200" w:lineRule="auto"/>
              <w:ind w:left="619"/>
            </w:pPr>
            <w:r>
              <w:rPr>
                <w:spacing w:val="-4"/>
              </w:rPr>
              <w:t>份要求</w:t>
            </w:r>
          </w:p>
        </w:tc>
        <w:tc>
          <w:tcPr>
            <w:tcW w:w="7091" w:type="dxa"/>
            <w:gridSpan w:val="2"/>
            <w:tcBorders>
              <w:right w:val="single" w:color="000000" w:sz="10" w:space="0"/>
            </w:tcBorders>
            <w:vAlign w:val="top"/>
          </w:tcPr>
          <w:p w14:paraId="596FD2B8">
            <w:pPr>
              <w:spacing w:line="373" w:lineRule="auto"/>
              <w:rPr>
                <w:rFonts w:ascii="Arial"/>
                <w:sz w:val="21"/>
              </w:rPr>
            </w:pPr>
          </w:p>
          <w:p w14:paraId="6CC4CAAD">
            <w:pPr>
              <w:pStyle w:val="16"/>
              <w:spacing w:before="78" w:line="219" w:lineRule="auto"/>
              <w:ind w:left="112"/>
            </w:pPr>
            <w:r>
              <w:rPr>
                <w:spacing w:val="-8"/>
              </w:rPr>
              <w:t>2022</w:t>
            </w:r>
            <w:r>
              <w:rPr>
                <w:spacing w:val="-42"/>
              </w:rPr>
              <w:t xml:space="preserve"> </w:t>
            </w:r>
            <w:r>
              <w:rPr>
                <w:spacing w:val="-8"/>
              </w:rPr>
              <w:t>年至今，指</w:t>
            </w:r>
            <w:r>
              <w:rPr>
                <w:spacing w:val="-47"/>
              </w:rPr>
              <w:t xml:space="preserve"> </w:t>
            </w:r>
            <w:r>
              <w:rPr>
                <w:spacing w:val="-8"/>
              </w:rPr>
              <w:t>2022</w:t>
            </w:r>
            <w:r>
              <w:rPr>
                <w:spacing w:val="-50"/>
              </w:rPr>
              <w:t xml:space="preserve"> </w:t>
            </w:r>
            <w:r>
              <w:rPr>
                <w:spacing w:val="-8"/>
              </w:rPr>
              <w:t>年</w:t>
            </w:r>
            <w:r>
              <w:rPr>
                <w:spacing w:val="-33"/>
              </w:rPr>
              <w:t xml:space="preserve"> </w:t>
            </w:r>
            <w:r>
              <w:rPr>
                <w:spacing w:val="-8"/>
              </w:rPr>
              <w:t>1</w:t>
            </w:r>
            <w:r>
              <w:rPr>
                <w:spacing w:val="-45"/>
              </w:rPr>
              <w:t xml:space="preserve"> </w:t>
            </w:r>
            <w:r>
              <w:rPr>
                <w:spacing w:val="-8"/>
              </w:rPr>
              <w:t>月</w:t>
            </w:r>
            <w:r>
              <w:rPr>
                <w:spacing w:val="-33"/>
              </w:rPr>
              <w:t xml:space="preserve"> </w:t>
            </w:r>
            <w:r>
              <w:rPr>
                <w:spacing w:val="-8"/>
              </w:rPr>
              <w:t>1 日起至今。</w:t>
            </w:r>
          </w:p>
        </w:tc>
      </w:tr>
      <w:tr w14:paraId="7B9CA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37" w:type="dxa"/>
            <w:tcBorders>
              <w:left w:val="single" w:color="000000" w:sz="10" w:space="0"/>
            </w:tcBorders>
            <w:vAlign w:val="top"/>
          </w:tcPr>
          <w:p w14:paraId="2E9E0878">
            <w:pPr>
              <w:pStyle w:val="16"/>
              <w:spacing w:before="274"/>
              <w:ind w:left="292"/>
            </w:pPr>
            <w:r>
              <w:rPr>
                <w:spacing w:val="-7"/>
              </w:rPr>
              <w:t>29</w:t>
            </w:r>
          </w:p>
        </w:tc>
        <w:tc>
          <w:tcPr>
            <w:tcW w:w="1948" w:type="dxa"/>
            <w:gridSpan w:val="2"/>
            <w:vAlign w:val="top"/>
          </w:tcPr>
          <w:p w14:paraId="1DEEE0B7">
            <w:pPr>
              <w:pStyle w:val="16"/>
              <w:spacing w:before="95" w:line="238" w:lineRule="auto"/>
              <w:ind w:left="378" w:right="146" w:hanging="235"/>
            </w:pPr>
            <w:r>
              <w:rPr>
                <w:spacing w:val="-2"/>
              </w:rPr>
              <w:t>是否允许递交备</w:t>
            </w:r>
            <w:r>
              <w:t xml:space="preserve"> </w:t>
            </w:r>
            <w:r>
              <w:rPr>
                <w:spacing w:val="-2"/>
              </w:rPr>
              <w:t>选投标方案</w:t>
            </w:r>
          </w:p>
        </w:tc>
        <w:tc>
          <w:tcPr>
            <w:tcW w:w="7091" w:type="dxa"/>
            <w:gridSpan w:val="2"/>
            <w:tcBorders>
              <w:right w:val="single" w:color="000000" w:sz="10" w:space="0"/>
            </w:tcBorders>
            <w:vAlign w:val="top"/>
          </w:tcPr>
          <w:p w14:paraId="573980AF">
            <w:pPr>
              <w:pStyle w:val="16"/>
              <w:spacing w:before="275" w:line="219" w:lineRule="auto"/>
              <w:ind w:left="113"/>
            </w:pPr>
            <w:r>
              <w:rPr>
                <w:spacing w:val="-5"/>
              </w:rPr>
              <w:t>不允许</w:t>
            </w:r>
          </w:p>
        </w:tc>
      </w:tr>
      <w:tr w14:paraId="0AA98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37" w:type="dxa"/>
            <w:tcBorders>
              <w:left w:val="single" w:color="000000" w:sz="10" w:space="0"/>
            </w:tcBorders>
            <w:vAlign w:val="top"/>
          </w:tcPr>
          <w:p w14:paraId="4EA0C25E">
            <w:pPr>
              <w:pStyle w:val="16"/>
              <w:spacing w:before="277"/>
              <w:ind w:left="294"/>
            </w:pPr>
            <w:r>
              <w:rPr>
                <w:spacing w:val="-8"/>
              </w:rPr>
              <w:t>30</w:t>
            </w:r>
          </w:p>
        </w:tc>
        <w:tc>
          <w:tcPr>
            <w:tcW w:w="1948" w:type="dxa"/>
            <w:gridSpan w:val="2"/>
            <w:vAlign w:val="top"/>
          </w:tcPr>
          <w:p w14:paraId="286C24C1">
            <w:pPr>
              <w:pStyle w:val="16"/>
              <w:spacing w:before="98" w:line="219" w:lineRule="auto"/>
              <w:ind w:left="142"/>
            </w:pPr>
            <w:r>
              <w:rPr>
                <w:spacing w:val="-2"/>
              </w:rPr>
              <w:t>投标文件签字或</w:t>
            </w:r>
          </w:p>
          <w:p w14:paraId="147B2E15">
            <w:pPr>
              <w:pStyle w:val="16"/>
              <w:spacing w:before="75" w:line="197" w:lineRule="auto"/>
              <w:ind w:left="500"/>
            </w:pPr>
            <w:r>
              <w:rPr>
                <w:spacing w:val="-3"/>
              </w:rPr>
              <w:t>盖章要求</w:t>
            </w:r>
          </w:p>
        </w:tc>
        <w:tc>
          <w:tcPr>
            <w:tcW w:w="7091" w:type="dxa"/>
            <w:gridSpan w:val="2"/>
            <w:tcBorders>
              <w:right w:val="single" w:color="000000" w:sz="10" w:space="0"/>
            </w:tcBorders>
            <w:vAlign w:val="top"/>
          </w:tcPr>
          <w:p w14:paraId="75F0B01B">
            <w:pPr>
              <w:pStyle w:val="16"/>
              <w:spacing w:before="97" w:line="237" w:lineRule="auto"/>
              <w:ind w:left="110" w:right="97" w:firstLine="1"/>
            </w:pPr>
            <w:r>
              <w:rPr>
                <w:spacing w:val="-4"/>
              </w:rPr>
              <w:t>投标文件均应由法定代表人（或委托代理人）按电子招标文件要求</w:t>
            </w:r>
            <w:r>
              <w:rPr>
                <w:spacing w:val="6"/>
              </w:rPr>
              <w:t xml:space="preserve"> </w:t>
            </w:r>
            <w:r>
              <w:rPr>
                <w:spacing w:val="-2"/>
              </w:rPr>
              <w:t>盖章或签名确认。</w:t>
            </w:r>
          </w:p>
        </w:tc>
      </w:tr>
      <w:tr w14:paraId="5C3B2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7" w:hRule="atLeast"/>
        </w:trPr>
        <w:tc>
          <w:tcPr>
            <w:tcW w:w="837" w:type="dxa"/>
            <w:tcBorders>
              <w:left w:val="single" w:color="000000" w:sz="10" w:space="0"/>
            </w:tcBorders>
            <w:vAlign w:val="top"/>
          </w:tcPr>
          <w:p w14:paraId="181DAB00">
            <w:pPr>
              <w:spacing w:line="263" w:lineRule="auto"/>
              <w:rPr>
                <w:rFonts w:ascii="Arial"/>
                <w:sz w:val="21"/>
              </w:rPr>
            </w:pPr>
          </w:p>
          <w:p w14:paraId="4A0C652E">
            <w:pPr>
              <w:spacing w:line="263" w:lineRule="auto"/>
              <w:rPr>
                <w:rFonts w:ascii="Arial"/>
                <w:sz w:val="21"/>
              </w:rPr>
            </w:pPr>
          </w:p>
          <w:p w14:paraId="4CA63794">
            <w:pPr>
              <w:spacing w:line="263" w:lineRule="auto"/>
              <w:rPr>
                <w:rFonts w:ascii="Arial"/>
                <w:sz w:val="21"/>
              </w:rPr>
            </w:pPr>
          </w:p>
          <w:p w14:paraId="2A863260">
            <w:pPr>
              <w:spacing w:line="263" w:lineRule="auto"/>
              <w:rPr>
                <w:rFonts w:ascii="Arial"/>
                <w:sz w:val="21"/>
              </w:rPr>
            </w:pPr>
          </w:p>
          <w:p w14:paraId="400158FB">
            <w:pPr>
              <w:spacing w:line="263" w:lineRule="auto"/>
              <w:rPr>
                <w:rFonts w:ascii="Arial"/>
                <w:sz w:val="21"/>
              </w:rPr>
            </w:pPr>
          </w:p>
          <w:p w14:paraId="692E7B13">
            <w:pPr>
              <w:spacing w:line="263" w:lineRule="auto"/>
              <w:rPr>
                <w:rFonts w:ascii="Arial"/>
                <w:sz w:val="21"/>
              </w:rPr>
            </w:pPr>
          </w:p>
          <w:p w14:paraId="70F1F375">
            <w:pPr>
              <w:spacing w:line="264" w:lineRule="auto"/>
              <w:rPr>
                <w:rFonts w:ascii="Arial"/>
                <w:sz w:val="21"/>
              </w:rPr>
            </w:pPr>
          </w:p>
          <w:p w14:paraId="605B4BB4">
            <w:pPr>
              <w:spacing w:line="264" w:lineRule="auto"/>
              <w:rPr>
                <w:rFonts w:ascii="Arial"/>
                <w:sz w:val="21"/>
              </w:rPr>
            </w:pPr>
          </w:p>
          <w:p w14:paraId="659D4F44">
            <w:pPr>
              <w:pStyle w:val="16"/>
              <w:spacing w:before="78"/>
              <w:ind w:left="294"/>
            </w:pPr>
            <w:r>
              <w:rPr>
                <w:spacing w:val="-8"/>
              </w:rPr>
              <w:t>31</w:t>
            </w:r>
          </w:p>
        </w:tc>
        <w:tc>
          <w:tcPr>
            <w:tcW w:w="1948" w:type="dxa"/>
            <w:gridSpan w:val="2"/>
            <w:vAlign w:val="top"/>
          </w:tcPr>
          <w:p w14:paraId="2042AF2D">
            <w:pPr>
              <w:spacing w:line="241" w:lineRule="auto"/>
              <w:rPr>
                <w:rFonts w:ascii="Arial"/>
                <w:sz w:val="21"/>
              </w:rPr>
            </w:pPr>
          </w:p>
          <w:p w14:paraId="54D0AD74">
            <w:pPr>
              <w:spacing w:line="241" w:lineRule="auto"/>
              <w:rPr>
                <w:rFonts w:ascii="Arial"/>
                <w:sz w:val="21"/>
              </w:rPr>
            </w:pPr>
          </w:p>
          <w:p w14:paraId="26B3F8B9">
            <w:pPr>
              <w:spacing w:line="241" w:lineRule="auto"/>
              <w:rPr>
                <w:rFonts w:ascii="Arial"/>
                <w:sz w:val="21"/>
              </w:rPr>
            </w:pPr>
          </w:p>
          <w:p w14:paraId="7B7D2A04">
            <w:pPr>
              <w:spacing w:line="241" w:lineRule="auto"/>
              <w:rPr>
                <w:rFonts w:ascii="Arial"/>
                <w:sz w:val="21"/>
              </w:rPr>
            </w:pPr>
          </w:p>
          <w:p w14:paraId="10A67861">
            <w:pPr>
              <w:spacing w:line="241" w:lineRule="auto"/>
              <w:rPr>
                <w:rFonts w:ascii="Arial"/>
                <w:sz w:val="21"/>
              </w:rPr>
            </w:pPr>
          </w:p>
          <w:p w14:paraId="26AC4972">
            <w:pPr>
              <w:spacing w:line="241" w:lineRule="auto"/>
              <w:rPr>
                <w:rFonts w:ascii="Arial"/>
                <w:sz w:val="21"/>
              </w:rPr>
            </w:pPr>
          </w:p>
          <w:p w14:paraId="2A993724">
            <w:pPr>
              <w:spacing w:line="241" w:lineRule="auto"/>
              <w:rPr>
                <w:rFonts w:ascii="Arial"/>
                <w:sz w:val="21"/>
              </w:rPr>
            </w:pPr>
          </w:p>
          <w:p w14:paraId="6308AB79">
            <w:pPr>
              <w:spacing w:line="241" w:lineRule="auto"/>
              <w:rPr>
                <w:rFonts w:ascii="Arial"/>
                <w:sz w:val="21"/>
              </w:rPr>
            </w:pPr>
          </w:p>
          <w:p w14:paraId="4C374CD5">
            <w:pPr>
              <w:pStyle w:val="16"/>
              <w:spacing w:before="78" w:line="279" w:lineRule="auto"/>
              <w:ind w:left="860" w:right="146" w:hanging="719"/>
              <w:jc w:val="center"/>
              <w:rPr>
                <w:spacing w:val="-2"/>
              </w:rPr>
            </w:pPr>
            <w:r>
              <w:rPr>
                <w:spacing w:val="-2"/>
              </w:rPr>
              <w:t>纸质投标</w:t>
            </w:r>
          </w:p>
          <w:p w14:paraId="6DB2CFF0">
            <w:pPr>
              <w:pStyle w:val="16"/>
              <w:spacing w:before="78" w:line="279" w:lineRule="auto"/>
              <w:ind w:left="860" w:right="146" w:hanging="719"/>
              <w:jc w:val="center"/>
            </w:pPr>
            <w:r>
              <w:rPr>
                <w:spacing w:val="-2"/>
              </w:rPr>
              <w:t>文件份</w:t>
            </w:r>
            <w:r>
              <w:t>数</w:t>
            </w:r>
          </w:p>
        </w:tc>
        <w:tc>
          <w:tcPr>
            <w:tcW w:w="7091" w:type="dxa"/>
            <w:gridSpan w:val="2"/>
            <w:tcBorders>
              <w:right w:val="single" w:color="000000" w:sz="10" w:space="0"/>
            </w:tcBorders>
            <w:vAlign w:val="top"/>
          </w:tcPr>
          <w:p w14:paraId="064993CC">
            <w:pPr>
              <w:pStyle w:val="16"/>
              <w:spacing w:before="146" w:line="323" w:lineRule="auto"/>
              <w:ind w:left="110" w:right="36"/>
              <w:jc w:val="both"/>
            </w:pPr>
            <w:r>
              <w:rPr>
                <w:b/>
                <w:bCs/>
                <w:spacing w:val="-4"/>
              </w:rPr>
              <w:t>本项目实行远程不见面开标，投标人开标时不需要提供纸质</w:t>
            </w:r>
            <w:r>
              <w:rPr>
                <w:b/>
                <w:bCs/>
                <w:spacing w:val="-5"/>
              </w:rPr>
              <w:t>标书</w:t>
            </w:r>
            <w:r>
              <w:rPr>
                <w:b/>
                <w:bCs/>
                <w:spacing w:val="-3"/>
              </w:rPr>
              <w:t>。</w:t>
            </w:r>
          </w:p>
          <w:p w14:paraId="148F2374">
            <w:pPr>
              <w:pStyle w:val="16"/>
              <w:spacing w:line="360" w:lineRule="auto"/>
              <w:ind w:left="109" w:right="97" w:firstLine="22"/>
              <w:jc w:val="both"/>
            </w:pPr>
            <w:r>
              <w:rPr>
                <w:spacing w:val="-1"/>
              </w:rPr>
              <w:t>中标单位须在中标公示发出后</w:t>
            </w:r>
            <w:r>
              <w:rPr>
                <w:spacing w:val="-47"/>
              </w:rPr>
              <w:t xml:space="preserve"> </w:t>
            </w:r>
            <w:r>
              <w:rPr>
                <w:spacing w:val="-1"/>
              </w:rPr>
              <w:t>24</w:t>
            </w:r>
            <w:r>
              <w:rPr>
                <w:spacing w:val="-44"/>
              </w:rPr>
              <w:t xml:space="preserve"> </w:t>
            </w:r>
            <w:r>
              <w:rPr>
                <w:spacing w:val="-1"/>
              </w:rPr>
              <w:t>小时内</w:t>
            </w:r>
            <w:r>
              <w:rPr>
                <w:rFonts w:hint="eastAsia"/>
                <w:spacing w:val="-1"/>
                <w:lang w:val="en-US" w:eastAsia="zh-CN"/>
              </w:rPr>
              <w:t>将投标文件</w:t>
            </w:r>
            <w:r>
              <w:rPr>
                <w:spacing w:val="2"/>
              </w:rPr>
              <w:t>电子版</w:t>
            </w:r>
            <w:r>
              <w:rPr>
                <w:spacing w:val="-49"/>
              </w:rPr>
              <w:t xml:space="preserve"> </w:t>
            </w:r>
            <w:r>
              <w:rPr>
                <w:spacing w:val="2"/>
              </w:rPr>
              <w:t>U</w:t>
            </w:r>
            <w:r>
              <w:rPr>
                <w:spacing w:val="-43"/>
              </w:rPr>
              <w:t xml:space="preserve"> </w:t>
            </w:r>
            <w:r>
              <w:rPr>
                <w:spacing w:val="2"/>
              </w:rPr>
              <w:t>盘</w:t>
            </w:r>
            <w:r>
              <w:rPr>
                <w:spacing w:val="-41"/>
              </w:rPr>
              <w:t xml:space="preserve"> </w:t>
            </w:r>
            <w:r>
              <w:rPr>
                <w:rFonts w:hint="eastAsia"/>
                <w:spacing w:val="2"/>
                <w:lang w:val="en-US" w:eastAsia="zh-CN"/>
              </w:rPr>
              <w:t>1</w:t>
            </w:r>
            <w:r>
              <w:t xml:space="preserve"> </w:t>
            </w:r>
            <w:r>
              <w:rPr>
                <w:spacing w:val="-2"/>
              </w:rPr>
              <w:t>份至采购代理机构。</w:t>
            </w:r>
            <w:r>
              <w:rPr>
                <w:spacing w:val="-5"/>
              </w:rPr>
              <w:t>（可邮寄）</w:t>
            </w:r>
          </w:p>
          <w:p w14:paraId="1D130E0F">
            <w:pPr>
              <w:pStyle w:val="16"/>
              <w:spacing w:before="132" w:line="360" w:lineRule="auto"/>
              <w:ind w:left="109"/>
              <w:rPr>
                <w:rFonts w:hint="default" w:eastAsia="宋体"/>
                <w:lang w:val="en-US" w:eastAsia="zh-CN"/>
              </w:rPr>
            </w:pPr>
            <w:r>
              <w:rPr>
                <w:spacing w:val="-1"/>
              </w:rPr>
              <w:t>地址：吉林省通化市柳河县中港花园东门</w:t>
            </w:r>
            <w:r>
              <w:rPr>
                <w:rFonts w:hint="eastAsia"/>
                <w:spacing w:val="-2"/>
                <w:lang w:eastAsia="zh-CN"/>
              </w:rPr>
              <w:t>吉林省诚誉建设工程管理有限公司</w:t>
            </w:r>
            <w:r>
              <w:rPr>
                <w:spacing w:val="15"/>
              </w:rPr>
              <w:t xml:space="preserve"> </w:t>
            </w:r>
            <w:r>
              <w:rPr>
                <w:spacing w:val="-3"/>
              </w:rPr>
              <w:t>收件人：</w:t>
            </w:r>
            <w:r>
              <w:rPr>
                <w:rFonts w:hint="eastAsia"/>
                <w:spacing w:val="-3"/>
                <w:lang w:val="en-US" w:eastAsia="zh-CN"/>
              </w:rPr>
              <w:t>李志恒</w:t>
            </w:r>
          </w:p>
          <w:p w14:paraId="6AE11A21">
            <w:pPr>
              <w:pStyle w:val="16"/>
              <w:spacing w:line="360" w:lineRule="auto"/>
              <w:ind w:left="137"/>
              <w:rPr>
                <w:rFonts w:hint="eastAsia" w:eastAsia="宋体"/>
                <w:lang w:eastAsia="zh-CN"/>
              </w:rPr>
            </w:pPr>
            <w:r>
              <w:rPr>
                <w:spacing w:val="-3"/>
              </w:rPr>
              <w:t>电话：</w:t>
            </w:r>
            <w:r>
              <w:rPr>
                <w:rFonts w:hint="eastAsia"/>
                <w:spacing w:val="-3"/>
                <w:lang w:eastAsia="zh-CN"/>
              </w:rPr>
              <w:t>18643557808</w:t>
            </w:r>
          </w:p>
        </w:tc>
      </w:tr>
      <w:tr w14:paraId="6EA87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37" w:type="dxa"/>
            <w:tcBorders>
              <w:left w:val="single" w:color="000000" w:sz="10" w:space="0"/>
            </w:tcBorders>
            <w:vAlign w:val="top"/>
          </w:tcPr>
          <w:p w14:paraId="79921752">
            <w:pPr>
              <w:pStyle w:val="16"/>
              <w:spacing w:before="285"/>
              <w:ind w:left="294"/>
            </w:pPr>
            <w:r>
              <w:rPr>
                <w:spacing w:val="-8"/>
              </w:rPr>
              <w:t>32</w:t>
            </w:r>
          </w:p>
        </w:tc>
        <w:tc>
          <w:tcPr>
            <w:tcW w:w="1948" w:type="dxa"/>
            <w:gridSpan w:val="2"/>
            <w:vAlign w:val="top"/>
          </w:tcPr>
          <w:p w14:paraId="5CEFEB59">
            <w:pPr>
              <w:pStyle w:val="16"/>
              <w:spacing w:before="105" w:line="220" w:lineRule="auto"/>
              <w:ind w:left="141"/>
            </w:pPr>
            <w:r>
              <w:rPr>
                <w:spacing w:val="-2"/>
              </w:rPr>
              <w:t>纸质投标装订及</w:t>
            </w:r>
          </w:p>
          <w:p w14:paraId="483D8161">
            <w:pPr>
              <w:pStyle w:val="16"/>
              <w:spacing w:before="73" w:line="191" w:lineRule="auto"/>
              <w:ind w:left="498"/>
            </w:pPr>
            <w:r>
              <w:rPr>
                <w:spacing w:val="-3"/>
              </w:rPr>
              <w:t>封装要求</w:t>
            </w:r>
          </w:p>
        </w:tc>
        <w:tc>
          <w:tcPr>
            <w:tcW w:w="7091" w:type="dxa"/>
            <w:gridSpan w:val="2"/>
            <w:tcBorders>
              <w:right w:val="single" w:color="000000" w:sz="10" w:space="0"/>
            </w:tcBorders>
            <w:vAlign w:val="top"/>
          </w:tcPr>
          <w:p w14:paraId="55539430">
            <w:pPr>
              <w:pStyle w:val="16"/>
              <w:spacing w:before="105" w:line="234" w:lineRule="auto"/>
              <w:ind w:left="112" w:right="60" w:hanging="1"/>
            </w:pPr>
            <w:r>
              <w:rPr>
                <w:b/>
                <w:bCs/>
                <w:spacing w:val="-4"/>
              </w:rPr>
              <w:t>不需要提供纸质</w:t>
            </w:r>
            <w:r>
              <w:rPr>
                <w:b/>
                <w:bCs/>
                <w:spacing w:val="-5"/>
              </w:rPr>
              <w:t>标书</w:t>
            </w:r>
          </w:p>
        </w:tc>
      </w:tr>
      <w:tr w14:paraId="706B9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837" w:type="dxa"/>
            <w:tcBorders>
              <w:left w:val="single" w:color="000000" w:sz="10" w:space="0"/>
            </w:tcBorders>
            <w:vAlign w:val="top"/>
          </w:tcPr>
          <w:p w14:paraId="6CF04F78">
            <w:pPr>
              <w:pStyle w:val="16"/>
              <w:spacing w:before="285"/>
              <w:ind w:left="294"/>
              <w:rPr>
                <w:spacing w:val="-8"/>
              </w:rPr>
            </w:pPr>
            <w:r>
              <w:rPr>
                <w:spacing w:val="-8"/>
              </w:rPr>
              <w:t>33</w:t>
            </w:r>
          </w:p>
          <w:p w14:paraId="67F19EC4">
            <w:pPr>
              <w:rPr>
                <w:rFonts w:hint="eastAsia" w:ascii="Arial" w:eastAsia="宋体"/>
                <w:sz w:val="21"/>
                <w:lang w:eastAsia="zh-CN"/>
              </w:rPr>
            </w:pPr>
          </w:p>
          <w:p w14:paraId="4EAA2ADC">
            <w:pPr>
              <w:rPr>
                <w:rFonts w:hint="eastAsia" w:ascii="Arial" w:eastAsia="宋体"/>
                <w:sz w:val="21"/>
                <w:lang w:eastAsia="zh-CN"/>
              </w:rPr>
            </w:pPr>
          </w:p>
        </w:tc>
        <w:tc>
          <w:tcPr>
            <w:tcW w:w="1948" w:type="dxa"/>
            <w:gridSpan w:val="2"/>
            <w:vAlign w:val="top"/>
          </w:tcPr>
          <w:p w14:paraId="050EB9AB">
            <w:pPr>
              <w:pStyle w:val="16"/>
              <w:spacing w:before="105" w:line="242" w:lineRule="auto"/>
              <w:ind w:left="739" w:right="146" w:hanging="599"/>
              <w:rPr>
                <w:highlight w:val="none"/>
              </w:rPr>
            </w:pPr>
            <w:r>
              <w:rPr>
                <w:spacing w:val="-2"/>
                <w:highlight w:val="none"/>
              </w:rPr>
              <w:t>开标时间和开标</w:t>
            </w:r>
            <w:r>
              <w:rPr>
                <w:spacing w:val="2"/>
                <w:highlight w:val="none"/>
              </w:rPr>
              <w:t xml:space="preserve"> </w:t>
            </w:r>
            <w:r>
              <w:rPr>
                <w:spacing w:val="-5"/>
                <w:highlight w:val="none"/>
              </w:rPr>
              <w:t>地点</w:t>
            </w:r>
          </w:p>
        </w:tc>
        <w:tc>
          <w:tcPr>
            <w:tcW w:w="7091" w:type="dxa"/>
            <w:gridSpan w:val="2"/>
            <w:tcBorders>
              <w:right w:val="single" w:color="000000" w:sz="10" w:space="0"/>
            </w:tcBorders>
            <w:vAlign w:val="top"/>
          </w:tcPr>
          <w:p w14:paraId="4EB1D644">
            <w:pPr>
              <w:pStyle w:val="16"/>
              <w:spacing w:before="106" w:line="219" w:lineRule="auto"/>
              <w:ind w:left="110"/>
              <w:rPr>
                <w:highlight w:val="none"/>
              </w:rPr>
            </w:pPr>
            <w:r>
              <w:rPr>
                <w:spacing w:val="-7"/>
                <w:highlight w:val="none"/>
              </w:rPr>
              <w:t>开标时间：2025</w:t>
            </w:r>
            <w:r>
              <w:rPr>
                <w:spacing w:val="-42"/>
                <w:highlight w:val="none"/>
              </w:rPr>
              <w:t xml:space="preserve"> </w:t>
            </w:r>
            <w:r>
              <w:rPr>
                <w:spacing w:val="-7"/>
                <w:highlight w:val="none"/>
              </w:rPr>
              <w:t>年</w:t>
            </w:r>
            <w:r>
              <w:rPr>
                <w:spacing w:val="-48"/>
                <w:highlight w:val="none"/>
              </w:rPr>
              <w:t xml:space="preserve"> </w:t>
            </w:r>
            <w:r>
              <w:rPr>
                <w:spacing w:val="-7"/>
                <w:highlight w:val="none"/>
              </w:rPr>
              <w:t>06</w:t>
            </w:r>
            <w:r>
              <w:rPr>
                <w:spacing w:val="-45"/>
                <w:highlight w:val="none"/>
              </w:rPr>
              <w:t xml:space="preserve"> </w:t>
            </w:r>
            <w:r>
              <w:rPr>
                <w:spacing w:val="-7"/>
                <w:highlight w:val="none"/>
              </w:rPr>
              <w:t>月</w:t>
            </w:r>
            <w:r>
              <w:rPr>
                <w:spacing w:val="-33"/>
                <w:highlight w:val="none"/>
              </w:rPr>
              <w:t xml:space="preserve"> </w:t>
            </w:r>
            <w:r>
              <w:rPr>
                <w:rFonts w:hint="eastAsia"/>
                <w:spacing w:val="-7"/>
                <w:highlight w:val="none"/>
                <w:lang w:val="en-US" w:eastAsia="zh-CN"/>
              </w:rPr>
              <w:t>30</w:t>
            </w:r>
            <w:r>
              <w:rPr>
                <w:spacing w:val="-7"/>
                <w:highlight w:val="none"/>
              </w:rPr>
              <w:t xml:space="preserve"> 日</w:t>
            </w:r>
            <w:r>
              <w:rPr>
                <w:spacing w:val="-50"/>
                <w:highlight w:val="none"/>
              </w:rPr>
              <w:t xml:space="preserve"> </w:t>
            </w:r>
            <w:r>
              <w:rPr>
                <w:spacing w:val="-7"/>
                <w:highlight w:val="none"/>
              </w:rPr>
              <w:t>9:</w:t>
            </w:r>
            <w:r>
              <w:rPr>
                <w:rFonts w:hint="eastAsia"/>
                <w:spacing w:val="-7"/>
                <w:highlight w:val="none"/>
                <w:lang w:val="en-US" w:eastAsia="zh-CN"/>
              </w:rPr>
              <w:t>30</w:t>
            </w:r>
            <w:r>
              <w:rPr>
                <w:spacing w:val="-39"/>
                <w:highlight w:val="none"/>
              </w:rPr>
              <w:t xml:space="preserve"> </w:t>
            </w:r>
            <w:r>
              <w:rPr>
                <w:spacing w:val="-7"/>
                <w:highlight w:val="none"/>
              </w:rPr>
              <w:t>时</w:t>
            </w:r>
          </w:p>
          <w:p w14:paraId="7641D416">
            <w:pPr>
              <w:pStyle w:val="16"/>
              <w:spacing w:before="29" w:line="219" w:lineRule="auto"/>
              <w:ind w:left="110"/>
              <w:rPr>
                <w:rFonts w:hint="eastAsia" w:eastAsia="宋体"/>
                <w:b/>
                <w:bCs/>
                <w:spacing w:val="-3"/>
                <w:highlight w:val="none"/>
                <w:lang w:eastAsia="zh-CN"/>
              </w:rPr>
            </w:pPr>
            <w:r>
              <w:rPr>
                <w:b/>
                <w:bCs/>
                <w:spacing w:val="-3"/>
                <w:highlight w:val="none"/>
              </w:rPr>
              <w:t>开标地点：</w:t>
            </w:r>
            <w:r>
              <w:rPr>
                <w:rFonts w:hint="eastAsia"/>
                <w:b/>
                <w:bCs/>
                <w:spacing w:val="-3"/>
                <w:highlight w:val="none"/>
                <w:lang w:eastAsia="zh-CN"/>
              </w:rPr>
              <w:t>【通化市公共资源交易中心（通化市政府采购中心）】东昌区通化市新城路113号通化市公共资源交易中心开标4室</w:t>
            </w:r>
          </w:p>
          <w:p w14:paraId="0209E0A7">
            <w:pPr>
              <w:pStyle w:val="16"/>
              <w:spacing w:before="29" w:line="219" w:lineRule="auto"/>
              <w:ind w:left="110"/>
              <w:rPr>
                <w:highlight w:val="none"/>
              </w:rPr>
            </w:pPr>
            <w:r>
              <w:rPr>
                <w:spacing w:val="-3"/>
                <w:highlight w:val="none"/>
              </w:rPr>
              <w:t>投标文件递交方式：“政采云”平台（</w:t>
            </w:r>
            <w:r>
              <w:rPr>
                <w:highlight w:val="none"/>
              </w:rPr>
              <w:fldChar w:fldCharType="begin"/>
            </w:r>
            <w:r>
              <w:rPr>
                <w:highlight w:val="none"/>
              </w:rPr>
              <w:instrText xml:space="preserve"> HYPERLINK "http：//www.zcygov.cn" </w:instrText>
            </w:r>
            <w:r>
              <w:rPr>
                <w:highlight w:val="none"/>
              </w:rPr>
              <w:fldChar w:fldCharType="separate"/>
            </w:r>
            <w:r>
              <w:rPr>
                <w:spacing w:val="-3"/>
                <w:highlight w:val="none"/>
              </w:rPr>
              <w:t>http：//www.zcygov.cn</w:t>
            </w:r>
            <w:r>
              <w:rPr>
                <w:spacing w:val="-3"/>
                <w:highlight w:val="none"/>
              </w:rPr>
              <w:fldChar w:fldCharType="end"/>
            </w:r>
            <w:r>
              <w:rPr>
                <w:spacing w:val="-29"/>
                <w:highlight w:val="none"/>
              </w:rPr>
              <w:t>），</w:t>
            </w:r>
            <w:r>
              <w:rPr>
                <w:spacing w:val="1"/>
                <w:highlight w:val="none"/>
              </w:rPr>
              <w:t xml:space="preserve"> </w:t>
            </w:r>
            <w:r>
              <w:rPr>
                <w:spacing w:val="-1"/>
                <w:highlight w:val="none"/>
              </w:rPr>
              <w:t>逾期未上传电子投标文件，将不予受理。</w:t>
            </w:r>
          </w:p>
        </w:tc>
      </w:tr>
      <w:tr w14:paraId="7FA02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837" w:type="dxa"/>
            <w:tcBorders>
              <w:left w:val="single" w:color="000000" w:sz="10" w:space="0"/>
            </w:tcBorders>
            <w:vAlign w:val="top"/>
          </w:tcPr>
          <w:p w14:paraId="3DCEDBC6">
            <w:pPr>
              <w:spacing w:line="271" w:lineRule="auto"/>
              <w:rPr>
                <w:rFonts w:ascii="Arial"/>
                <w:sz w:val="21"/>
              </w:rPr>
            </w:pPr>
          </w:p>
          <w:p w14:paraId="22F1C962">
            <w:pPr>
              <w:spacing w:line="271" w:lineRule="auto"/>
              <w:rPr>
                <w:rFonts w:ascii="Arial"/>
                <w:sz w:val="21"/>
              </w:rPr>
            </w:pPr>
          </w:p>
          <w:p w14:paraId="20B05701">
            <w:pPr>
              <w:pStyle w:val="16"/>
              <w:spacing w:before="78"/>
              <w:ind w:left="294"/>
            </w:pPr>
            <w:r>
              <w:rPr>
                <w:spacing w:val="-8"/>
              </w:rPr>
              <w:t>34</w:t>
            </w:r>
          </w:p>
        </w:tc>
        <w:tc>
          <w:tcPr>
            <w:tcW w:w="1948" w:type="dxa"/>
            <w:gridSpan w:val="2"/>
            <w:vAlign w:val="top"/>
          </w:tcPr>
          <w:p w14:paraId="10E64873">
            <w:pPr>
              <w:spacing w:line="271" w:lineRule="auto"/>
              <w:rPr>
                <w:rFonts w:ascii="Arial"/>
                <w:sz w:val="21"/>
              </w:rPr>
            </w:pPr>
          </w:p>
          <w:p w14:paraId="5F3442BE">
            <w:pPr>
              <w:spacing w:line="271" w:lineRule="auto"/>
              <w:rPr>
                <w:rFonts w:ascii="Arial"/>
                <w:sz w:val="21"/>
              </w:rPr>
            </w:pPr>
          </w:p>
          <w:p w14:paraId="4E81BCD1">
            <w:pPr>
              <w:pStyle w:val="16"/>
              <w:spacing w:before="78" w:line="220" w:lineRule="auto"/>
              <w:ind w:left="500"/>
            </w:pPr>
            <w:r>
              <w:rPr>
                <w:spacing w:val="-3"/>
              </w:rPr>
              <w:t>开标程序</w:t>
            </w:r>
          </w:p>
        </w:tc>
        <w:tc>
          <w:tcPr>
            <w:tcW w:w="7091" w:type="dxa"/>
            <w:gridSpan w:val="2"/>
            <w:tcBorders>
              <w:right w:val="single" w:color="000000" w:sz="10" w:space="0"/>
            </w:tcBorders>
            <w:vAlign w:val="top"/>
          </w:tcPr>
          <w:p w14:paraId="6B8615B1">
            <w:pPr>
              <w:pStyle w:val="16"/>
              <w:spacing w:before="84" w:line="219" w:lineRule="auto"/>
              <w:ind w:left="112"/>
            </w:pPr>
            <w:r>
              <w:rPr>
                <w:b/>
                <w:bCs/>
                <w:spacing w:val="-2"/>
              </w:rPr>
              <w:t>投标人务必于开标前提前登录系统，进入所</w:t>
            </w:r>
            <w:r>
              <w:rPr>
                <w:b/>
                <w:bCs/>
                <w:spacing w:val="-3"/>
              </w:rPr>
              <w:t>投标项目。</w:t>
            </w:r>
          </w:p>
          <w:p w14:paraId="18024075">
            <w:pPr>
              <w:pStyle w:val="16"/>
              <w:spacing w:before="75" w:line="253" w:lineRule="auto"/>
              <w:ind w:left="109" w:right="97"/>
            </w:pPr>
            <w:r>
              <w:rPr>
                <w:spacing w:val="-4"/>
              </w:rPr>
              <w:t>开标时，由招标代理工作人员按照投标人电子投标文件解密后的开</w:t>
            </w:r>
            <w:r>
              <w:rPr>
                <w:spacing w:val="8"/>
              </w:rPr>
              <w:t xml:space="preserve"> </w:t>
            </w:r>
            <w:r>
              <w:rPr>
                <w:spacing w:val="-4"/>
              </w:rPr>
              <w:t>标记录，当众公布投标人名称、投标价格和招标文件规定的需要宣</w:t>
            </w:r>
            <w:r>
              <w:rPr>
                <w:spacing w:val="9"/>
              </w:rPr>
              <w:t xml:space="preserve"> </w:t>
            </w:r>
            <w:r>
              <w:rPr>
                <w:spacing w:val="-2"/>
              </w:rPr>
              <w:t>布的其他内容。</w:t>
            </w:r>
          </w:p>
        </w:tc>
      </w:tr>
      <w:tr w14:paraId="2DE14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7" w:type="dxa"/>
            <w:tcBorders>
              <w:left w:val="single" w:color="000000" w:sz="10" w:space="0"/>
            </w:tcBorders>
            <w:vAlign w:val="top"/>
          </w:tcPr>
          <w:p w14:paraId="3801B98A">
            <w:pPr>
              <w:pStyle w:val="16"/>
              <w:spacing w:before="189"/>
              <w:ind w:left="294"/>
            </w:pPr>
            <w:r>
              <w:rPr>
                <w:spacing w:val="-8"/>
              </w:rPr>
              <w:t>35</w:t>
            </w:r>
          </w:p>
        </w:tc>
        <w:tc>
          <w:tcPr>
            <w:tcW w:w="1948" w:type="dxa"/>
            <w:gridSpan w:val="2"/>
            <w:vAlign w:val="top"/>
          </w:tcPr>
          <w:p w14:paraId="7BBBEFB8">
            <w:pPr>
              <w:pStyle w:val="16"/>
              <w:spacing w:before="190" w:line="219" w:lineRule="auto"/>
              <w:ind w:left="498"/>
            </w:pPr>
            <w:r>
              <w:rPr>
                <w:spacing w:val="-3"/>
              </w:rPr>
              <w:t>评审办法</w:t>
            </w:r>
          </w:p>
        </w:tc>
        <w:tc>
          <w:tcPr>
            <w:tcW w:w="7091" w:type="dxa"/>
            <w:gridSpan w:val="2"/>
            <w:tcBorders>
              <w:right w:val="single" w:color="000000" w:sz="10" w:space="0"/>
            </w:tcBorders>
            <w:vAlign w:val="top"/>
          </w:tcPr>
          <w:p w14:paraId="127F2CE0">
            <w:pPr>
              <w:pStyle w:val="16"/>
              <w:spacing w:before="190" w:line="220" w:lineRule="auto"/>
              <w:ind w:left="112"/>
            </w:pPr>
            <w:r>
              <w:rPr>
                <w:spacing w:val="-3"/>
              </w:rPr>
              <w:t>综合评分法</w:t>
            </w:r>
          </w:p>
        </w:tc>
      </w:tr>
      <w:tr w14:paraId="2ACC6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837" w:type="dxa"/>
            <w:tcBorders>
              <w:left w:val="single" w:color="000000" w:sz="10" w:space="0"/>
            </w:tcBorders>
            <w:vAlign w:val="top"/>
          </w:tcPr>
          <w:p w14:paraId="60F50D77">
            <w:pPr>
              <w:spacing w:line="241" w:lineRule="auto"/>
              <w:rPr>
                <w:rFonts w:ascii="Arial"/>
                <w:sz w:val="21"/>
              </w:rPr>
            </w:pPr>
          </w:p>
          <w:p w14:paraId="29F642E8">
            <w:pPr>
              <w:spacing w:line="241" w:lineRule="auto"/>
              <w:rPr>
                <w:rFonts w:ascii="Arial"/>
                <w:sz w:val="21"/>
              </w:rPr>
            </w:pPr>
          </w:p>
          <w:p w14:paraId="57490257">
            <w:pPr>
              <w:spacing w:line="241" w:lineRule="auto"/>
              <w:rPr>
                <w:rFonts w:ascii="Arial"/>
                <w:sz w:val="21"/>
              </w:rPr>
            </w:pPr>
          </w:p>
          <w:p w14:paraId="4C4AA6F7">
            <w:pPr>
              <w:pStyle w:val="16"/>
              <w:spacing w:before="78"/>
              <w:ind w:left="294"/>
            </w:pPr>
            <w:r>
              <w:rPr>
                <w:spacing w:val="-8"/>
              </w:rPr>
              <w:t>36</w:t>
            </w:r>
          </w:p>
        </w:tc>
        <w:tc>
          <w:tcPr>
            <w:tcW w:w="1948" w:type="dxa"/>
            <w:gridSpan w:val="2"/>
            <w:vAlign w:val="top"/>
          </w:tcPr>
          <w:p w14:paraId="73E700BB">
            <w:pPr>
              <w:spacing w:line="272" w:lineRule="auto"/>
              <w:rPr>
                <w:rFonts w:ascii="Arial"/>
                <w:sz w:val="21"/>
                <w:highlight w:val="none"/>
              </w:rPr>
            </w:pPr>
          </w:p>
          <w:p w14:paraId="488D0C44">
            <w:pPr>
              <w:spacing w:line="272" w:lineRule="auto"/>
              <w:rPr>
                <w:rFonts w:ascii="Arial"/>
                <w:sz w:val="21"/>
                <w:highlight w:val="none"/>
              </w:rPr>
            </w:pPr>
          </w:p>
          <w:p w14:paraId="609EDA65">
            <w:pPr>
              <w:pStyle w:val="16"/>
              <w:spacing w:before="78" w:line="280" w:lineRule="auto"/>
              <w:ind w:left="861" w:right="146" w:hanging="723"/>
              <w:rPr>
                <w:highlight w:val="none"/>
              </w:rPr>
            </w:pPr>
            <w:r>
              <w:rPr>
                <w:spacing w:val="-2"/>
                <w:highlight w:val="none"/>
              </w:rPr>
              <w:t>评标委员会的组</w:t>
            </w:r>
            <w:r>
              <w:rPr>
                <w:spacing w:val="4"/>
                <w:highlight w:val="none"/>
              </w:rPr>
              <w:t xml:space="preserve"> </w:t>
            </w:r>
            <w:r>
              <w:rPr>
                <w:highlight w:val="none"/>
              </w:rPr>
              <w:t>建</w:t>
            </w:r>
          </w:p>
        </w:tc>
        <w:tc>
          <w:tcPr>
            <w:tcW w:w="7091" w:type="dxa"/>
            <w:gridSpan w:val="2"/>
            <w:tcBorders>
              <w:right w:val="single" w:color="000000" w:sz="10" w:space="0"/>
            </w:tcBorders>
            <w:vAlign w:val="top"/>
          </w:tcPr>
          <w:p w14:paraId="5C09B296">
            <w:pPr>
              <w:pStyle w:val="16"/>
              <w:spacing w:before="89" w:line="262" w:lineRule="auto"/>
              <w:ind w:left="107" w:right="36"/>
              <w:jc w:val="both"/>
              <w:rPr>
                <w:highlight w:val="none"/>
              </w:rPr>
            </w:pPr>
            <w:r>
              <w:rPr>
                <w:spacing w:val="-5"/>
                <w:highlight w:val="none"/>
              </w:rPr>
              <w:t>评标委员会构成：3</w:t>
            </w:r>
            <w:r>
              <w:rPr>
                <w:spacing w:val="-37"/>
                <w:highlight w:val="none"/>
              </w:rPr>
              <w:t xml:space="preserve"> </w:t>
            </w:r>
            <w:r>
              <w:rPr>
                <w:spacing w:val="-5"/>
                <w:highlight w:val="none"/>
              </w:rPr>
              <w:t>人,其中采购人代表</w:t>
            </w:r>
            <w:r>
              <w:rPr>
                <w:spacing w:val="-49"/>
                <w:highlight w:val="none"/>
              </w:rPr>
              <w:t xml:space="preserve"> </w:t>
            </w:r>
            <w:r>
              <w:rPr>
                <w:spacing w:val="-5"/>
                <w:highlight w:val="none"/>
              </w:rPr>
              <w:t>0</w:t>
            </w:r>
            <w:r>
              <w:rPr>
                <w:spacing w:val="-48"/>
                <w:highlight w:val="none"/>
              </w:rPr>
              <w:t xml:space="preserve"> </w:t>
            </w:r>
            <w:r>
              <w:rPr>
                <w:spacing w:val="-5"/>
                <w:highlight w:val="none"/>
              </w:rPr>
              <w:t>人（限招标人在职人员，</w:t>
            </w:r>
            <w:r>
              <w:rPr>
                <w:highlight w:val="none"/>
              </w:rPr>
              <w:t xml:space="preserve"> </w:t>
            </w:r>
            <w:r>
              <w:rPr>
                <w:spacing w:val="-2"/>
                <w:highlight w:val="none"/>
              </w:rPr>
              <w:t>且应当具备评标专家相应的或者类似的条件）专家</w:t>
            </w:r>
            <w:r>
              <w:rPr>
                <w:spacing w:val="-45"/>
                <w:highlight w:val="none"/>
              </w:rPr>
              <w:t xml:space="preserve"> </w:t>
            </w:r>
            <w:r>
              <w:rPr>
                <w:spacing w:val="-2"/>
                <w:highlight w:val="none"/>
              </w:rPr>
              <w:t>3</w:t>
            </w:r>
            <w:r>
              <w:rPr>
                <w:spacing w:val="-49"/>
                <w:highlight w:val="none"/>
              </w:rPr>
              <w:t xml:space="preserve"> </w:t>
            </w:r>
            <w:r>
              <w:rPr>
                <w:spacing w:val="-2"/>
                <w:highlight w:val="none"/>
              </w:rPr>
              <w:t>人</w:t>
            </w:r>
            <w:r>
              <w:rPr>
                <w:spacing w:val="-70"/>
                <w:highlight w:val="none"/>
              </w:rPr>
              <w:t xml:space="preserve"> </w:t>
            </w:r>
            <w:r>
              <w:rPr>
                <w:spacing w:val="-2"/>
                <w:highlight w:val="none"/>
              </w:rPr>
              <w:t>;评</w:t>
            </w:r>
            <w:r>
              <w:rPr>
                <w:spacing w:val="-3"/>
                <w:highlight w:val="none"/>
              </w:rPr>
              <w:t>标专家</w:t>
            </w:r>
            <w:r>
              <w:rPr>
                <w:highlight w:val="none"/>
              </w:rPr>
              <w:t xml:space="preserve"> </w:t>
            </w:r>
            <w:r>
              <w:rPr>
                <w:spacing w:val="-4"/>
                <w:highlight w:val="none"/>
              </w:rPr>
              <w:t>确定方式：由招标人和代理机构在行政监督部门的监督下按专业配</w:t>
            </w:r>
            <w:r>
              <w:rPr>
                <w:spacing w:val="11"/>
                <w:highlight w:val="none"/>
              </w:rPr>
              <w:t xml:space="preserve"> </w:t>
            </w:r>
            <w:r>
              <w:rPr>
                <w:spacing w:val="5"/>
                <w:highlight w:val="none"/>
              </w:rPr>
              <w:t>置要求，在吉林省通化市公共资源交易网的评标专家</w:t>
            </w:r>
            <w:r>
              <w:rPr>
                <w:spacing w:val="4"/>
                <w:highlight w:val="none"/>
              </w:rPr>
              <w:t>库中随机抽</w:t>
            </w:r>
            <w:r>
              <w:rPr>
                <w:highlight w:val="none"/>
              </w:rPr>
              <w:t xml:space="preserve"> </w:t>
            </w:r>
            <w:r>
              <w:rPr>
                <w:spacing w:val="-4"/>
                <w:highlight w:val="none"/>
              </w:rPr>
              <w:t>取。</w:t>
            </w:r>
          </w:p>
        </w:tc>
      </w:tr>
      <w:tr w14:paraId="5DD67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837" w:type="dxa"/>
            <w:tcBorders>
              <w:left w:val="single" w:color="000000" w:sz="10" w:space="0"/>
            </w:tcBorders>
            <w:vAlign w:val="top"/>
          </w:tcPr>
          <w:p w14:paraId="3FBCDF03">
            <w:pPr>
              <w:spacing w:line="370" w:lineRule="auto"/>
              <w:rPr>
                <w:rFonts w:ascii="Arial"/>
                <w:sz w:val="21"/>
              </w:rPr>
            </w:pPr>
          </w:p>
          <w:p w14:paraId="769212BA">
            <w:pPr>
              <w:pStyle w:val="16"/>
              <w:spacing w:before="78"/>
              <w:ind w:left="294"/>
            </w:pPr>
            <w:r>
              <w:rPr>
                <w:spacing w:val="-8"/>
              </w:rPr>
              <w:t>37</w:t>
            </w:r>
          </w:p>
        </w:tc>
        <w:tc>
          <w:tcPr>
            <w:tcW w:w="1948" w:type="dxa"/>
            <w:gridSpan w:val="2"/>
            <w:vAlign w:val="top"/>
          </w:tcPr>
          <w:p w14:paraId="18069685">
            <w:pPr>
              <w:pStyle w:val="16"/>
              <w:spacing w:before="92" w:line="219" w:lineRule="auto"/>
              <w:ind w:left="143"/>
            </w:pPr>
            <w:r>
              <w:rPr>
                <w:spacing w:val="-2"/>
              </w:rPr>
              <w:t>是否授权评标委</w:t>
            </w:r>
          </w:p>
          <w:p w14:paraId="0B3A1035">
            <w:pPr>
              <w:pStyle w:val="16"/>
              <w:spacing w:before="74" w:line="219" w:lineRule="auto"/>
              <w:ind w:left="748"/>
            </w:pPr>
            <w:r>
              <w:rPr>
                <w:spacing w:val="-10"/>
              </w:rPr>
              <w:t>员会</w:t>
            </w:r>
          </w:p>
          <w:p w14:paraId="34C938CC">
            <w:pPr>
              <w:pStyle w:val="16"/>
              <w:spacing w:before="75" w:line="201" w:lineRule="auto"/>
              <w:ind w:left="379"/>
            </w:pPr>
            <w:r>
              <w:rPr>
                <w:spacing w:val="-2"/>
              </w:rPr>
              <w:t>确定中标人</w:t>
            </w:r>
          </w:p>
        </w:tc>
        <w:tc>
          <w:tcPr>
            <w:tcW w:w="7091" w:type="dxa"/>
            <w:gridSpan w:val="2"/>
            <w:tcBorders>
              <w:right w:val="single" w:color="000000" w:sz="10" w:space="0"/>
            </w:tcBorders>
            <w:vAlign w:val="top"/>
          </w:tcPr>
          <w:p w14:paraId="3DA420AB">
            <w:pPr>
              <w:spacing w:line="371" w:lineRule="auto"/>
              <w:rPr>
                <w:rFonts w:ascii="Arial"/>
                <w:sz w:val="21"/>
              </w:rPr>
            </w:pPr>
          </w:p>
          <w:p w14:paraId="68E3E6F3">
            <w:pPr>
              <w:pStyle w:val="16"/>
              <w:spacing w:before="78" w:line="219" w:lineRule="auto"/>
              <w:ind w:left="113"/>
            </w:pPr>
            <w:r>
              <w:rPr>
                <w:spacing w:val="-1"/>
              </w:rPr>
              <w:t>是，授权评标委员会确定中标人</w:t>
            </w:r>
          </w:p>
        </w:tc>
      </w:tr>
      <w:tr w14:paraId="2F4E7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837" w:type="dxa"/>
            <w:tcBorders>
              <w:left w:val="single" w:color="000000" w:sz="10" w:space="0"/>
            </w:tcBorders>
            <w:vAlign w:val="top"/>
          </w:tcPr>
          <w:p w14:paraId="322EFCDA">
            <w:pPr>
              <w:spacing w:line="372" w:lineRule="auto"/>
              <w:rPr>
                <w:rFonts w:ascii="Arial"/>
                <w:sz w:val="21"/>
              </w:rPr>
            </w:pPr>
          </w:p>
          <w:p w14:paraId="7AF0F557">
            <w:pPr>
              <w:pStyle w:val="16"/>
              <w:spacing w:before="78"/>
              <w:ind w:left="294"/>
            </w:pPr>
            <w:r>
              <w:rPr>
                <w:spacing w:val="-8"/>
              </w:rPr>
              <w:t>38</w:t>
            </w:r>
          </w:p>
        </w:tc>
        <w:tc>
          <w:tcPr>
            <w:tcW w:w="1948" w:type="dxa"/>
            <w:gridSpan w:val="2"/>
            <w:vAlign w:val="top"/>
          </w:tcPr>
          <w:p w14:paraId="6C3BE559">
            <w:pPr>
              <w:pStyle w:val="16"/>
              <w:spacing w:before="272" w:line="279" w:lineRule="auto"/>
              <w:ind w:right="44" w:rightChars="0"/>
              <w:jc w:val="center"/>
            </w:pPr>
            <w:r>
              <w:rPr>
                <w:spacing w:val="-8"/>
              </w:rPr>
              <w:t>中标公示</w:t>
            </w:r>
            <w:r>
              <w:rPr>
                <w:spacing w:val="-2"/>
              </w:rPr>
              <w:t>媒介及期限</w:t>
            </w:r>
          </w:p>
        </w:tc>
        <w:tc>
          <w:tcPr>
            <w:tcW w:w="7091" w:type="dxa"/>
            <w:gridSpan w:val="2"/>
            <w:tcBorders>
              <w:right w:val="single" w:color="000000" w:sz="10" w:space="0"/>
            </w:tcBorders>
            <w:vAlign w:val="top"/>
          </w:tcPr>
          <w:p w14:paraId="35CF7A0A">
            <w:pPr>
              <w:pStyle w:val="16"/>
              <w:spacing w:before="92" w:line="214" w:lineRule="auto"/>
              <w:ind w:left="117"/>
            </w:pPr>
            <w:r>
              <w:rPr>
                <w:spacing w:val="-1"/>
              </w:rPr>
              <w:t>公示媒介：“政采云”平台（</w:t>
            </w:r>
            <w:r>
              <w:fldChar w:fldCharType="begin"/>
            </w:r>
            <w:r>
              <w:instrText xml:space="preserve"> HYPERLINK "http://www.zcygov.cn" </w:instrText>
            </w:r>
            <w:r>
              <w:fldChar w:fldCharType="separate"/>
            </w:r>
            <w:r>
              <w:rPr>
                <w:spacing w:val="-1"/>
              </w:rPr>
              <w:t>http:// www.zcygov.cn</w:t>
            </w:r>
            <w:r>
              <w:rPr>
                <w:spacing w:val="-1"/>
              </w:rPr>
              <w:fldChar w:fldCharType="end"/>
            </w:r>
            <w:r>
              <w:rPr>
                <w:spacing w:val="21"/>
              </w:rPr>
              <w:t>），</w:t>
            </w:r>
            <w:r>
              <w:rPr>
                <w:spacing w:val="-1"/>
              </w:rPr>
              <w:t>同步推</w:t>
            </w:r>
          </w:p>
          <w:p w14:paraId="58FA8183">
            <w:pPr>
              <w:pStyle w:val="16"/>
              <w:spacing w:before="83" w:line="238" w:lineRule="auto"/>
              <w:ind w:left="107" w:right="97"/>
            </w:pPr>
            <w:r>
              <w:t>送到吉林省政府采购网（</w:t>
            </w:r>
            <w:r>
              <w:fldChar w:fldCharType="begin"/>
            </w:r>
            <w:r>
              <w:instrText xml:space="preserve"> HYPERLINK "http://www.ccgp-jilin.gov.cn/" </w:instrText>
            </w:r>
            <w:r>
              <w:fldChar w:fldCharType="separate"/>
            </w:r>
            <w:r>
              <w:t>http://www.ccgp-jilin.gov</w:t>
            </w:r>
            <w:r>
              <w:rPr>
                <w:spacing w:val="-1"/>
              </w:rPr>
              <w:t>.cn/</w:t>
            </w:r>
            <w:r>
              <w:rPr>
                <w:spacing w:val="-1"/>
              </w:rPr>
              <w:fldChar w:fldCharType="end"/>
            </w:r>
            <w:r>
              <w:rPr>
                <w:spacing w:val="10"/>
              </w:rPr>
              <w:t>），</w:t>
            </w:r>
            <w:r>
              <w:rPr>
                <w:spacing w:val="-1"/>
              </w:rPr>
              <w:t>并</w:t>
            </w:r>
            <w:r>
              <w:t xml:space="preserve"> </w:t>
            </w:r>
            <w:r>
              <w:rPr>
                <w:spacing w:val="-1"/>
              </w:rPr>
              <w:t>在中国政府采购网同时发布。公示期限：1</w:t>
            </w:r>
            <w:r>
              <w:rPr>
                <w:spacing w:val="-47"/>
              </w:rPr>
              <w:t xml:space="preserve"> </w:t>
            </w:r>
            <w:r>
              <w:rPr>
                <w:spacing w:val="-1"/>
              </w:rPr>
              <w:t>个工作日</w:t>
            </w:r>
          </w:p>
        </w:tc>
      </w:tr>
      <w:tr w14:paraId="1C6A2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37" w:type="dxa"/>
            <w:tcBorders>
              <w:left w:val="single" w:color="000000" w:sz="10" w:space="0"/>
            </w:tcBorders>
            <w:vAlign w:val="top"/>
          </w:tcPr>
          <w:p w14:paraId="6AC10E59">
            <w:pPr>
              <w:pStyle w:val="16"/>
              <w:spacing w:before="149"/>
              <w:ind w:left="294"/>
            </w:pPr>
            <w:r>
              <w:rPr>
                <w:spacing w:val="-8"/>
              </w:rPr>
              <w:t>39</w:t>
            </w:r>
          </w:p>
        </w:tc>
        <w:tc>
          <w:tcPr>
            <w:tcW w:w="1948" w:type="dxa"/>
            <w:gridSpan w:val="2"/>
            <w:vAlign w:val="top"/>
          </w:tcPr>
          <w:p w14:paraId="090CE6B9">
            <w:pPr>
              <w:pStyle w:val="16"/>
              <w:spacing w:before="150" w:line="220" w:lineRule="auto"/>
              <w:ind w:left="383"/>
            </w:pPr>
            <w:r>
              <w:rPr>
                <w:spacing w:val="-3"/>
              </w:rPr>
              <w:t>履约保证金</w:t>
            </w:r>
          </w:p>
        </w:tc>
        <w:tc>
          <w:tcPr>
            <w:tcW w:w="7091" w:type="dxa"/>
            <w:gridSpan w:val="2"/>
            <w:tcBorders>
              <w:right w:val="single" w:color="000000" w:sz="10" w:space="0"/>
            </w:tcBorders>
            <w:vAlign w:val="top"/>
          </w:tcPr>
          <w:p w14:paraId="7573C13B">
            <w:pPr>
              <w:pStyle w:val="16"/>
              <w:spacing w:before="126" w:line="219" w:lineRule="auto"/>
              <w:ind w:left="109"/>
            </w:pPr>
            <w:r>
              <w:rPr>
                <w:spacing w:val="-2"/>
              </w:rPr>
              <w:t>执行合同约定。</w:t>
            </w:r>
          </w:p>
        </w:tc>
      </w:tr>
      <w:tr w14:paraId="75386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37" w:type="dxa"/>
            <w:tcBorders>
              <w:left w:val="single" w:color="000000" w:sz="10" w:space="0"/>
            </w:tcBorders>
            <w:vAlign w:val="top"/>
          </w:tcPr>
          <w:p w14:paraId="5B9B6554">
            <w:pPr>
              <w:pStyle w:val="16"/>
              <w:spacing w:before="191"/>
              <w:ind w:left="288"/>
            </w:pPr>
            <w:r>
              <w:rPr>
                <w:spacing w:val="-5"/>
              </w:rPr>
              <w:t>40</w:t>
            </w:r>
          </w:p>
        </w:tc>
        <w:tc>
          <w:tcPr>
            <w:tcW w:w="1948" w:type="dxa"/>
            <w:gridSpan w:val="2"/>
            <w:vAlign w:val="top"/>
          </w:tcPr>
          <w:p w14:paraId="1F15DC34">
            <w:pPr>
              <w:pStyle w:val="16"/>
              <w:spacing w:before="192" w:line="220" w:lineRule="auto"/>
              <w:ind w:left="380"/>
            </w:pPr>
            <w:r>
              <w:rPr>
                <w:spacing w:val="-3"/>
              </w:rPr>
              <w:t>质量保证金</w:t>
            </w:r>
          </w:p>
        </w:tc>
        <w:tc>
          <w:tcPr>
            <w:tcW w:w="7091" w:type="dxa"/>
            <w:gridSpan w:val="2"/>
            <w:tcBorders>
              <w:right w:val="single" w:color="000000" w:sz="10" w:space="0"/>
            </w:tcBorders>
            <w:vAlign w:val="top"/>
          </w:tcPr>
          <w:p w14:paraId="51F95AEB">
            <w:pPr>
              <w:pStyle w:val="16"/>
              <w:spacing w:before="192" w:line="219" w:lineRule="auto"/>
              <w:ind w:left="109"/>
            </w:pPr>
            <w:r>
              <w:rPr>
                <w:spacing w:val="-2"/>
              </w:rPr>
              <w:t>执行合同约定。</w:t>
            </w:r>
          </w:p>
        </w:tc>
      </w:tr>
      <w:tr w14:paraId="2EE82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7" w:type="dxa"/>
            <w:tcBorders>
              <w:left w:val="single" w:color="000000" w:sz="10" w:space="0"/>
            </w:tcBorders>
            <w:vAlign w:val="top"/>
          </w:tcPr>
          <w:p w14:paraId="7E7E46A6">
            <w:pPr>
              <w:pStyle w:val="16"/>
              <w:spacing w:before="96" w:line="198" w:lineRule="auto"/>
              <w:ind w:left="288"/>
            </w:pPr>
            <w:r>
              <w:rPr>
                <w:spacing w:val="-5"/>
              </w:rPr>
              <w:t>41</w:t>
            </w:r>
          </w:p>
        </w:tc>
        <w:tc>
          <w:tcPr>
            <w:tcW w:w="1948" w:type="dxa"/>
            <w:gridSpan w:val="2"/>
            <w:vAlign w:val="top"/>
          </w:tcPr>
          <w:p w14:paraId="2EA1634D">
            <w:pPr>
              <w:pStyle w:val="16"/>
              <w:spacing w:before="96" w:line="198" w:lineRule="auto"/>
              <w:ind w:left="379"/>
            </w:pPr>
            <w:r>
              <w:rPr>
                <w:spacing w:val="-2"/>
              </w:rPr>
              <w:t>付款及结算</w:t>
            </w:r>
          </w:p>
        </w:tc>
        <w:tc>
          <w:tcPr>
            <w:tcW w:w="7091" w:type="dxa"/>
            <w:gridSpan w:val="2"/>
            <w:tcBorders>
              <w:right w:val="single" w:color="000000" w:sz="10" w:space="0"/>
            </w:tcBorders>
            <w:vAlign w:val="top"/>
          </w:tcPr>
          <w:p w14:paraId="7E24F055">
            <w:pPr>
              <w:pStyle w:val="16"/>
              <w:spacing w:before="96" w:line="198" w:lineRule="auto"/>
              <w:ind w:left="109"/>
            </w:pPr>
            <w:r>
              <w:rPr>
                <w:spacing w:val="-2"/>
              </w:rPr>
              <w:t>执行合同约定。</w:t>
            </w:r>
          </w:p>
        </w:tc>
      </w:tr>
      <w:tr w14:paraId="1DB30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7" w:type="dxa"/>
            <w:tcBorders>
              <w:left w:val="single" w:color="000000" w:sz="10" w:space="0"/>
            </w:tcBorders>
            <w:vAlign w:val="top"/>
          </w:tcPr>
          <w:p w14:paraId="18EA5ABE">
            <w:pPr>
              <w:pStyle w:val="16"/>
              <w:spacing w:before="200" w:line="241" w:lineRule="auto"/>
              <w:ind w:left="288"/>
            </w:pPr>
            <w:r>
              <w:rPr>
                <w:spacing w:val="-5"/>
              </w:rPr>
              <w:t>42</w:t>
            </w:r>
          </w:p>
        </w:tc>
        <w:tc>
          <w:tcPr>
            <w:tcW w:w="1948" w:type="dxa"/>
            <w:gridSpan w:val="2"/>
            <w:vAlign w:val="top"/>
          </w:tcPr>
          <w:p w14:paraId="0EB57ADA">
            <w:pPr>
              <w:pStyle w:val="16"/>
              <w:spacing w:before="200" w:line="218" w:lineRule="auto"/>
              <w:ind w:left="380"/>
              <w:rPr>
                <w:highlight w:val="none"/>
              </w:rPr>
            </w:pPr>
            <w:r>
              <w:rPr>
                <w:spacing w:val="-3"/>
                <w:highlight w:val="none"/>
              </w:rPr>
              <w:t>招标控制价</w:t>
            </w:r>
          </w:p>
        </w:tc>
        <w:tc>
          <w:tcPr>
            <w:tcW w:w="7091" w:type="dxa"/>
            <w:gridSpan w:val="2"/>
            <w:tcBorders>
              <w:right w:val="single" w:color="000000" w:sz="10" w:space="0"/>
            </w:tcBorders>
            <w:vAlign w:val="top"/>
          </w:tcPr>
          <w:p w14:paraId="6F85648B">
            <w:pPr>
              <w:pStyle w:val="16"/>
              <w:spacing w:before="201" w:line="216" w:lineRule="auto"/>
              <w:jc w:val="right"/>
              <w:rPr>
                <w:highlight w:val="none"/>
              </w:rPr>
            </w:pPr>
            <w:r>
              <w:rPr>
                <w:spacing w:val="-5"/>
                <w:highlight w:val="none"/>
              </w:rPr>
              <w:t>人民币</w:t>
            </w:r>
            <w:r>
              <w:rPr>
                <w:spacing w:val="-27"/>
                <w:highlight w:val="none"/>
              </w:rPr>
              <w:t xml:space="preserve"> </w:t>
            </w:r>
            <w:r>
              <w:rPr>
                <w:rFonts w:hint="eastAsia"/>
                <w:spacing w:val="-5"/>
                <w:highlight w:val="none"/>
                <w:lang w:eastAsia="zh-CN"/>
              </w:rPr>
              <w:t>1001393.87</w:t>
            </w:r>
            <w:r>
              <w:rPr>
                <w:spacing w:val="-49"/>
                <w:highlight w:val="none"/>
              </w:rPr>
              <w:t xml:space="preserve"> </w:t>
            </w:r>
            <w:r>
              <w:rPr>
                <w:spacing w:val="-5"/>
                <w:highlight w:val="none"/>
              </w:rPr>
              <w:t>元（招标人不接受超过采购预算的投标报价）</w:t>
            </w:r>
          </w:p>
        </w:tc>
      </w:tr>
      <w:tr w14:paraId="1F001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837" w:type="dxa"/>
            <w:tcBorders>
              <w:left w:val="single" w:color="000000" w:sz="10" w:space="0"/>
            </w:tcBorders>
            <w:vAlign w:val="top"/>
          </w:tcPr>
          <w:p w14:paraId="66AB39C2">
            <w:pPr>
              <w:spacing w:line="305" w:lineRule="auto"/>
              <w:rPr>
                <w:rFonts w:ascii="Arial"/>
                <w:sz w:val="21"/>
              </w:rPr>
            </w:pPr>
          </w:p>
          <w:p w14:paraId="0406C34F">
            <w:pPr>
              <w:spacing w:line="305" w:lineRule="auto"/>
              <w:rPr>
                <w:rFonts w:ascii="Arial"/>
                <w:sz w:val="21"/>
              </w:rPr>
            </w:pPr>
          </w:p>
          <w:p w14:paraId="2190081C">
            <w:pPr>
              <w:spacing w:line="305" w:lineRule="auto"/>
              <w:rPr>
                <w:rFonts w:ascii="Arial"/>
                <w:sz w:val="21"/>
              </w:rPr>
            </w:pPr>
          </w:p>
          <w:p w14:paraId="6377E638">
            <w:pPr>
              <w:pStyle w:val="16"/>
              <w:spacing w:before="78"/>
              <w:ind w:left="288"/>
            </w:pPr>
            <w:r>
              <w:rPr>
                <w:spacing w:val="-5"/>
              </w:rPr>
              <w:t>43</w:t>
            </w:r>
          </w:p>
        </w:tc>
        <w:tc>
          <w:tcPr>
            <w:tcW w:w="1948" w:type="dxa"/>
            <w:gridSpan w:val="2"/>
            <w:vAlign w:val="top"/>
          </w:tcPr>
          <w:p w14:paraId="769A4600">
            <w:pPr>
              <w:spacing w:line="305" w:lineRule="auto"/>
              <w:rPr>
                <w:rFonts w:ascii="Arial"/>
                <w:sz w:val="21"/>
              </w:rPr>
            </w:pPr>
          </w:p>
          <w:p w14:paraId="27094B25">
            <w:pPr>
              <w:spacing w:line="305" w:lineRule="auto"/>
              <w:rPr>
                <w:rFonts w:ascii="Arial"/>
                <w:sz w:val="21"/>
              </w:rPr>
            </w:pPr>
          </w:p>
          <w:p w14:paraId="164F0A11">
            <w:pPr>
              <w:spacing w:line="305" w:lineRule="auto"/>
              <w:rPr>
                <w:rFonts w:ascii="Arial"/>
                <w:sz w:val="21"/>
              </w:rPr>
            </w:pPr>
          </w:p>
          <w:p w14:paraId="0A5784B7">
            <w:pPr>
              <w:pStyle w:val="16"/>
              <w:spacing w:before="78" w:line="218" w:lineRule="auto"/>
              <w:ind w:left="258"/>
            </w:pPr>
            <w:r>
              <w:rPr>
                <w:spacing w:val="-2"/>
              </w:rPr>
              <w:t>低于成本报价</w:t>
            </w:r>
          </w:p>
        </w:tc>
        <w:tc>
          <w:tcPr>
            <w:tcW w:w="7091" w:type="dxa"/>
            <w:gridSpan w:val="2"/>
            <w:tcBorders>
              <w:right w:val="single" w:color="000000" w:sz="10" w:space="0"/>
            </w:tcBorders>
            <w:vAlign w:val="top"/>
          </w:tcPr>
          <w:p w14:paraId="27B75C59">
            <w:pPr>
              <w:pStyle w:val="16"/>
              <w:spacing w:before="99" w:line="263" w:lineRule="auto"/>
              <w:ind w:left="108" w:right="97" w:firstLine="2"/>
              <w:jc w:val="both"/>
            </w:pPr>
            <w:r>
              <w:rPr>
                <w:spacing w:val="-3"/>
              </w:rPr>
              <w:t>依据财政部第87</w:t>
            </w:r>
            <w:r>
              <w:rPr>
                <w:spacing w:val="-41"/>
              </w:rPr>
              <w:t xml:space="preserve"> </w:t>
            </w:r>
            <w:r>
              <w:rPr>
                <w:spacing w:val="-3"/>
              </w:rPr>
              <w:t>号令第</w:t>
            </w:r>
            <w:r>
              <w:rPr>
                <w:spacing w:val="-49"/>
              </w:rPr>
              <w:t xml:space="preserve"> </w:t>
            </w:r>
            <w:r>
              <w:rPr>
                <w:spacing w:val="-3"/>
              </w:rPr>
              <w:t>60</w:t>
            </w:r>
            <w:r>
              <w:rPr>
                <w:spacing w:val="-49"/>
              </w:rPr>
              <w:t xml:space="preserve"> </w:t>
            </w:r>
            <w:r>
              <w:rPr>
                <w:spacing w:val="-3"/>
              </w:rPr>
              <w:t>条：评标委员会认为投标人的报价明显</w:t>
            </w:r>
            <w:r>
              <w:t xml:space="preserve"> </w:t>
            </w:r>
            <w:r>
              <w:rPr>
                <w:spacing w:val="-4"/>
              </w:rPr>
              <w:t>低于其他通过符合性审查投标人的报价，有可能影响产品质量或者</w:t>
            </w:r>
            <w:r>
              <w:rPr>
                <w:spacing w:val="10"/>
              </w:rPr>
              <w:t xml:space="preserve"> </w:t>
            </w:r>
            <w:r>
              <w:rPr>
                <w:spacing w:val="-4"/>
              </w:rPr>
              <w:t>不能诚信履约的，应当要求该投标人在评标现场合理时间内作出书</w:t>
            </w:r>
            <w:r>
              <w:rPr>
                <w:spacing w:val="10"/>
              </w:rPr>
              <w:t xml:space="preserve"> </w:t>
            </w:r>
            <w:r>
              <w:rPr>
                <w:spacing w:val="-4"/>
              </w:rPr>
              <w:t>面说明必要时提交相应的证明材料。投标人不能合理说明或者不能</w:t>
            </w:r>
            <w:r>
              <w:rPr>
                <w:spacing w:val="10"/>
              </w:rPr>
              <w:t xml:space="preserve"> </w:t>
            </w:r>
            <w:r>
              <w:rPr>
                <w:spacing w:val="-4"/>
              </w:rPr>
              <w:t>提供相应证明材料的，由评标委员会认定该投标人以低于成本报价</w:t>
            </w:r>
            <w:r>
              <w:rPr>
                <w:spacing w:val="10"/>
              </w:rPr>
              <w:t xml:space="preserve"> </w:t>
            </w:r>
            <w:r>
              <w:rPr>
                <w:spacing w:val="-1"/>
              </w:rPr>
              <w:t>竞标，其投标将被否决，做无效投标处理。</w:t>
            </w:r>
          </w:p>
        </w:tc>
      </w:tr>
      <w:tr w14:paraId="75DDE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7" w:type="dxa"/>
            <w:tcBorders>
              <w:left w:val="single" w:color="000000" w:sz="10" w:space="0"/>
            </w:tcBorders>
            <w:vAlign w:val="top"/>
          </w:tcPr>
          <w:p w14:paraId="59045614">
            <w:pPr>
              <w:pStyle w:val="16"/>
              <w:spacing w:before="283" w:line="241" w:lineRule="auto"/>
              <w:ind w:left="288"/>
            </w:pPr>
            <w:r>
              <w:rPr>
                <w:spacing w:val="-5"/>
              </w:rPr>
              <w:t>44</w:t>
            </w:r>
          </w:p>
        </w:tc>
        <w:tc>
          <w:tcPr>
            <w:tcW w:w="1948" w:type="dxa"/>
            <w:gridSpan w:val="2"/>
            <w:vAlign w:val="top"/>
          </w:tcPr>
          <w:p w14:paraId="797AFA11">
            <w:pPr>
              <w:pStyle w:val="16"/>
              <w:spacing w:before="283" w:line="219" w:lineRule="auto"/>
              <w:ind w:left="140"/>
              <w:rPr>
                <w:highlight w:val="none"/>
              </w:rPr>
            </w:pPr>
            <w:r>
              <w:rPr>
                <w:spacing w:val="-2"/>
                <w:highlight w:val="none"/>
              </w:rPr>
              <w:t>招标代理服务费</w:t>
            </w:r>
          </w:p>
        </w:tc>
        <w:tc>
          <w:tcPr>
            <w:tcW w:w="7091" w:type="dxa"/>
            <w:gridSpan w:val="2"/>
            <w:tcBorders>
              <w:right w:val="single" w:color="000000" w:sz="10" w:space="0"/>
            </w:tcBorders>
            <w:vAlign w:val="top"/>
          </w:tcPr>
          <w:p w14:paraId="4BBD54DB">
            <w:pPr>
              <w:pStyle w:val="16"/>
              <w:spacing w:before="102" w:line="235" w:lineRule="auto"/>
              <w:ind w:left="115" w:right="36" w:hanging="4"/>
              <w:rPr>
                <w:highlight w:val="none"/>
              </w:rPr>
            </w:pPr>
            <w:r>
              <w:rPr>
                <w:spacing w:val="-2"/>
                <w:highlight w:val="none"/>
              </w:rPr>
              <w:t>依据国家发展改革委《发改价格〔2015〕299</w:t>
            </w:r>
            <w:r>
              <w:rPr>
                <w:spacing w:val="-45"/>
                <w:highlight w:val="none"/>
              </w:rPr>
              <w:t xml:space="preserve"> </w:t>
            </w:r>
            <w:r>
              <w:rPr>
                <w:spacing w:val="-2"/>
                <w:highlight w:val="none"/>
              </w:rPr>
              <w:t>号》文件规定，实行</w:t>
            </w:r>
            <w:r>
              <w:rPr>
                <w:highlight w:val="none"/>
              </w:rPr>
              <w:t xml:space="preserve"> </w:t>
            </w:r>
            <w:r>
              <w:rPr>
                <w:spacing w:val="-1"/>
                <w:highlight w:val="none"/>
              </w:rPr>
              <w:t>市场调节价，</w:t>
            </w:r>
            <w:r>
              <w:rPr>
                <w:rFonts w:hint="eastAsia"/>
                <w:spacing w:val="-1"/>
                <w:highlight w:val="none"/>
                <w:lang w:val="en-US" w:eastAsia="zh-CN"/>
              </w:rPr>
              <w:t>收取本次</w:t>
            </w:r>
            <w:r>
              <w:rPr>
                <w:spacing w:val="-1"/>
                <w:highlight w:val="none"/>
              </w:rPr>
              <w:t>招标</w:t>
            </w:r>
            <w:r>
              <w:rPr>
                <w:rFonts w:hint="eastAsia"/>
                <w:spacing w:val="-1"/>
                <w:highlight w:val="none"/>
                <w:lang w:val="en-US" w:eastAsia="zh-CN"/>
              </w:rPr>
              <w:t>代理</w:t>
            </w:r>
            <w:r>
              <w:rPr>
                <w:spacing w:val="-1"/>
                <w:highlight w:val="none"/>
              </w:rPr>
              <w:t>服务费</w:t>
            </w:r>
            <w:r>
              <w:rPr>
                <w:spacing w:val="-33"/>
                <w:highlight w:val="none"/>
              </w:rPr>
              <w:t xml:space="preserve"> </w:t>
            </w:r>
            <w:r>
              <w:rPr>
                <w:rFonts w:hint="eastAsia"/>
                <w:b/>
                <w:bCs/>
                <w:spacing w:val="-1"/>
                <w:highlight w:val="none"/>
                <w:lang w:val="en-US" w:eastAsia="zh-CN"/>
              </w:rPr>
              <w:t>10000</w:t>
            </w:r>
            <w:r>
              <w:rPr>
                <w:spacing w:val="-1"/>
                <w:highlight w:val="none"/>
              </w:rPr>
              <w:t>元。</w:t>
            </w:r>
          </w:p>
        </w:tc>
      </w:tr>
      <w:tr w14:paraId="5AB40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37" w:type="dxa"/>
            <w:tcBorders>
              <w:left w:val="single" w:color="000000" w:sz="10" w:space="0"/>
            </w:tcBorders>
            <w:vAlign w:val="top"/>
          </w:tcPr>
          <w:p w14:paraId="71A670D6">
            <w:pPr>
              <w:pStyle w:val="16"/>
              <w:spacing w:before="283"/>
              <w:ind w:left="288"/>
            </w:pPr>
            <w:r>
              <w:rPr>
                <w:spacing w:val="-5"/>
              </w:rPr>
              <w:t>45</w:t>
            </w:r>
          </w:p>
        </w:tc>
        <w:tc>
          <w:tcPr>
            <w:tcW w:w="1948" w:type="dxa"/>
            <w:gridSpan w:val="2"/>
            <w:vAlign w:val="top"/>
          </w:tcPr>
          <w:p w14:paraId="4F26F522">
            <w:pPr>
              <w:pStyle w:val="16"/>
              <w:spacing w:before="283" w:line="220" w:lineRule="auto"/>
              <w:ind w:left="140"/>
            </w:pPr>
            <w:r>
              <w:rPr>
                <w:spacing w:val="-2"/>
              </w:rPr>
              <w:t>退还投标保证金</w:t>
            </w:r>
          </w:p>
        </w:tc>
        <w:tc>
          <w:tcPr>
            <w:tcW w:w="7091" w:type="dxa"/>
            <w:gridSpan w:val="2"/>
            <w:tcBorders>
              <w:right w:val="single" w:color="000000" w:sz="10" w:space="0"/>
            </w:tcBorders>
            <w:vAlign w:val="top"/>
          </w:tcPr>
          <w:p w14:paraId="206FF216">
            <w:pPr>
              <w:pStyle w:val="16"/>
              <w:spacing w:before="102" w:line="235" w:lineRule="auto"/>
              <w:ind w:left="111" w:right="97" w:firstLine="1"/>
            </w:pPr>
            <w:r>
              <w:rPr>
                <w:spacing w:val="-5"/>
              </w:rPr>
              <w:t>未中标人投标保证金在中标通知书发出后</w:t>
            </w:r>
            <w:r>
              <w:rPr>
                <w:spacing w:val="-35"/>
              </w:rPr>
              <w:t xml:space="preserve"> </w:t>
            </w:r>
            <w:r>
              <w:rPr>
                <w:spacing w:val="-5"/>
              </w:rPr>
              <w:t>5</w:t>
            </w:r>
            <w:r>
              <w:rPr>
                <w:spacing w:val="-51"/>
              </w:rPr>
              <w:t xml:space="preserve"> </w:t>
            </w:r>
            <w:r>
              <w:rPr>
                <w:spacing w:val="-5"/>
              </w:rPr>
              <w:t>个工作日内退还。中标</w:t>
            </w:r>
            <w:r>
              <w:t xml:space="preserve"> </w:t>
            </w:r>
            <w:r>
              <w:rPr>
                <w:spacing w:val="-2"/>
              </w:rPr>
              <w:t>人投标保证金按招标文件要求签订合同后</w:t>
            </w:r>
            <w:r>
              <w:rPr>
                <w:spacing w:val="-28"/>
              </w:rPr>
              <w:t xml:space="preserve"> </w:t>
            </w:r>
            <w:r>
              <w:rPr>
                <w:spacing w:val="-2"/>
              </w:rPr>
              <w:t>5</w:t>
            </w:r>
            <w:r>
              <w:rPr>
                <w:spacing w:val="-51"/>
              </w:rPr>
              <w:t xml:space="preserve"> </w:t>
            </w:r>
            <w:r>
              <w:rPr>
                <w:spacing w:val="-2"/>
              </w:rPr>
              <w:t>个工作日内退还。</w:t>
            </w:r>
          </w:p>
        </w:tc>
      </w:tr>
      <w:tr w14:paraId="3535C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37" w:type="dxa"/>
            <w:tcBorders>
              <w:left w:val="single" w:color="000000" w:sz="10" w:space="0"/>
            </w:tcBorders>
            <w:vAlign w:val="top"/>
          </w:tcPr>
          <w:p w14:paraId="143CCDF3">
            <w:pPr>
              <w:spacing w:line="309" w:lineRule="auto"/>
              <w:rPr>
                <w:rFonts w:ascii="Arial"/>
                <w:sz w:val="21"/>
              </w:rPr>
            </w:pPr>
          </w:p>
          <w:p w14:paraId="5269B516">
            <w:pPr>
              <w:pStyle w:val="16"/>
              <w:spacing w:before="78"/>
              <w:ind w:left="288"/>
            </w:pPr>
            <w:r>
              <w:rPr>
                <w:spacing w:val="-5"/>
              </w:rPr>
              <w:t>46</w:t>
            </w:r>
          </w:p>
        </w:tc>
        <w:tc>
          <w:tcPr>
            <w:tcW w:w="1948" w:type="dxa"/>
            <w:gridSpan w:val="2"/>
            <w:vAlign w:val="top"/>
          </w:tcPr>
          <w:p w14:paraId="49CEA526">
            <w:pPr>
              <w:pStyle w:val="16"/>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44" w:rightChars="0" w:firstLine="0" w:firstLineChars="0"/>
              <w:jc w:val="center"/>
              <w:textAlignment w:val="baseline"/>
            </w:pPr>
            <w:r>
              <w:rPr>
                <w:spacing w:val="-2"/>
              </w:rPr>
              <w:t>构成投标文件的</w:t>
            </w:r>
            <w:r>
              <w:rPr>
                <w:spacing w:val="-3"/>
              </w:rPr>
              <w:t>其他材料</w:t>
            </w:r>
          </w:p>
        </w:tc>
        <w:tc>
          <w:tcPr>
            <w:tcW w:w="7091" w:type="dxa"/>
            <w:gridSpan w:val="2"/>
            <w:tcBorders>
              <w:right w:val="single" w:color="000000" w:sz="10" w:space="0"/>
            </w:tcBorders>
            <w:vAlign w:val="top"/>
          </w:tcPr>
          <w:p w14:paraId="5BA36396">
            <w:pPr>
              <w:pStyle w:val="16"/>
              <w:keepNext w:val="0"/>
              <w:keepLines w:val="0"/>
              <w:pageBreakBefore w:val="0"/>
              <w:widowControl/>
              <w:kinsoku w:val="0"/>
              <w:wordWrap/>
              <w:overflowPunct/>
              <w:topLinePunct w:val="0"/>
              <w:autoSpaceDE w:val="0"/>
              <w:autoSpaceDN w:val="0"/>
              <w:bidi w:val="0"/>
              <w:adjustRightInd w:val="0"/>
              <w:snapToGrid w:val="0"/>
              <w:spacing w:line="239" w:lineRule="auto"/>
              <w:ind w:left="111" w:right="97"/>
              <w:textAlignment w:val="baseline"/>
            </w:pPr>
            <w:r>
              <w:rPr>
                <w:spacing w:val="4"/>
              </w:rPr>
              <w:t>投标人所提供下列资质证明文件应体现在由投标文件制作软件生</w:t>
            </w:r>
            <w:r>
              <w:rPr>
                <w:spacing w:val="18"/>
              </w:rPr>
              <w:t xml:space="preserve"> </w:t>
            </w:r>
            <w:r>
              <w:rPr>
                <w:spacing w:val="-2"/>
              </w:rPr>
              <w:t>成的电子版投标文件中：</w:t>
            </w:r>
          </w:p>
          <w:p w14:paraId="2942D483">
            <w:pPr>
              <w:pStyle w:val="16"/>
              <w:keepNext w:val="0"/>
              <w:keepLines w:val="0"/>
              <w:pageBreakBefore w:val="0"/>
              <w:widowControl/>
              <w:kinsoku w:val="0"/>
              <w:wordWrap/>
              <w:overflowPunct/>
              <w:topLinePunct w:val="0"/>
              <w:autoSpaceDE w:val="0"/>
              <w:autoSpaceDN w:val="0"/>
              <w:bidi w:val="0"/>
              <w:adjustRightInd w:val="0"/>
              <w:snapToGrid w:val="0"/>
              <w:spacing w:line="189" w:lineRule="auto"/>
              <w:ind w:left="128"/>
              <w:textAlignment w:val="baseline"/>
            </w:pPr>
            <w:r>
              <w:rPr>
                <w:rFonts w:ascii="Times New Roman" w:hAnsi="Times New Roman" w:eastAsia="Times New Roman" w:cs="Times New Roman"/>
                <w:spacing w:val="-5"/>
              </w:rPr>
              <w:t>1</w:t>
            </w:r>
            <w:r>
              <w:rPr>
                <w:rFonts w:ascii="Times New Roman" w:hAnsi="Times New Roman" w:eastAsia="Times New Roman" w:cs="Times New Roman"/>
                <w:spacing w:val="-29"/>
              </w:rPr>
              <w:t xml:space="preserve"> </w:t>
            </w:r>
            <w:r>
              <w:rPr>
                <w:spacing w:val="-5"/>
              </w:rPr>
              <w:t>、详见前附表第</w:t>
            </w:r>
            <w:r>
              <w:rPr>
                <w:spacing w:val="-51"/>
              </w:rPr>
              <w:t xml:space="preserve"> </w:t>
            </w:r>
            <w:r>
              <w:rPr>
                <w:rFonts w:ascii="Times New Roman" w:hAnsi="Times New Roman" w:eastAsia="Times New Roman" w:cs="Times New Roman"/>
                <w:spacing w:val="-5"/>
              </w:rPr>
              <w:t xml:space="preserve">9 </w:t>
            </w:r>
            <w:r>
              <w:rPr>
                <w:spacing w:val="-5"/>
              </w:rPr>
              <w:t>项要求；</w:t>
            </w:r>
          </w:p>
        </w:tc>
      </w:tr>
      <w:tr w14:paraId="40FD1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837" w:type="dxa"/>
            <w:tcBorders>
              <w:left w:val="single" w:color="000000" w:sz="10" w:space="0"/>
              <w:bottom w:val="single" w:color="000000" w:sz="10" w:space="0"/>
            </w:tcBorders>
            <w:vAlign w:val="top"/>
          </w:tcPr>
          <w:p w14:paraId="023B0386">
            <w:pPr>
              <w:spacing w:line="384" w:lineRule="auto"/>
              <w:rPr>
                <w:rFonts w:ascii="Arial"/>
                <w:sz w:val="21"/>
              </w:rPr>
            </w:pPr>
          </w:p>
          <w:p w14:paraId="2E3626A2">
            <w:pPr>
              <w:pStyle w:val="16"/>
              <w:spacing w:before="78"/>
              <w:ind w:left="288"/>
            </w:pPr>
            <w:r>
              <w:rPr>
                <w:spacing w:val="-5"/>
              </w:rPr>
              <w:t>47</w:t>
            </w:r>
          </w:p>
        </w:tc>
        <w:tc>
          <w:tcPr>
            <w:tcW w:w="1948" w:type="dxa"/>
            <w:gridSpan w:val="2"/>
            <w:tcBorders>
              <w:bottom w:val="single" w:color="000000" w:sz="10" w:space="0"/>
            </w:tcBorders>
            <w:vAlign w:val="top"/>
          </w:tcPr>
          <w:p w14:paraId="14397929">
            <w:pPr>
              <w:pStyle w:val="16"/>
              <w:spacing w:before="285" w:line="279" w:lineRule="auto"/>
              <w:ind w:left="0" w:leftChars="0" w:right="44" w:rightChars="0" w:firstLine="0" w:firstLineChars="0"/>
              <w:jc w:val="center"/>
            </w:pPr>
            <w:r>
              <w:rPr>
                <w:spacing w:val="-5"/>
              </w:rPr>
              <w:t>《电子招投标》</w:t>
            </w:r>
            <w:r>
              <w:rPr>
                <w:spacing w:val="4"/>
              </w:rPr>
              <w:t xml:space="preserve"> </w:t>
            </w:r>
            <w:r>
              <w:rPr>
                <w:spacing w:val="-4"/>
              </w:rPr>
              <w:t>投标说明</w:t>
            </w:r>
          </w:p>
        </w:tc>
        <w:tc>
          <w:tcPr>
            <w:tcW w:w="7091" w:type="dxa"/>
            <w:gridSpan w:val="2"/>
            <w:tcBorders>
              <w:bottom w:val="single" w:color="000000" w:sz="10" w:space="0"/>
              <w:right w:val="single" w:color="000000" w:sz="10" w:space="0"/>
            </w:tcBorders>
            <w:vAlign w:val="top"/>
          </w:tcPr>
          <w:p w14:paraId="7AD4BA05">
            <w:pPr>
              <w:pStyle w:val="16"/>
              <w:spacing w:before="104" w:line="254" w:lineRule="auto"/>
              <w:ind w:left="108" w:right="38" w:firstLine="6"/>
              <w:jc w:val="both"/>
            </w:pPr>
            <w:r>
              <w:rPr>
                <w:spacing w:val="-9"/>
              </w:rPr>
              <w:t>由于本项目为电子招标、投标、评标，根据“政采云”平台（</w:t>
            </w:r>
            <w:r>
              <w:fldChar w:fldCharType="begin"/>
            </w:r>
            <w:r>
              <w:instrText xml:space="preserve"> HYPERLINK "http：" </w:instrText>
            </w:r>
            <w:r>
              <w:fldChar w:fldCharType="separate"/>
            </w:r>
            <w:r>
              <w:rPr>
                <w:spacing w:val="-9"/>
              </w:rPr>
              <w:t>h</w:t>
            </w:r>
            <w:r>
              <w:rPr>
                <w:spacing w:val="-10"/>
              </w:rPr>
              <w:t>ttp：</w:t>
            </w:r>
            <w:r>
              <w:rPr>
                <w:spacing w:val="-10"/>
              </w:rPr>
              <w:fldChar w:fldCharType="end"/>
            </w:r>
            <w:r>
              <w:t xml:space="preserve"> //</w:t>
            </w:r>
            <w:r>
              <w:fldChar w:fldCharType="begin"/>
            </w:r>
            <w:r>
              <w:instrText xml:space="preserve"> HYPERLINK "https://www.zcygov.cn" </w:instrText>
            </w:r>
            <w:r>
              <w:fldChar w:fldCharType="separate"/>
            </w:r>
            <w:r>
              <w:t>www.zcygov.cn</w:t>
            </w:r>
            <w:r>
              <w:fldChar w:fldCharType="end"/>
            </w:r>
            <w:r>
              <w:t>）提供系统所设置的条件</w:t>
            </w:r>
            <w:r>
              <w:rPr>
                <w:spacing w:val="-1"/>
              </w:rPr>
              <w:t>（不可更改）要求，各</w:t>
            </w:r>
            <w:r>
              <w:t xml:space="preserve"> </w:t>
            </w:r>
            <w:r>
              <w:rPr>
                <w:spacing w:val="-1"/>
              </w:rPr>
              <w:t>投标人需注意情况；</w:t>
            </w:r>
          </w:p>
        </w:tc>
      </w:tr>
      <w:tr w14:paraId="3ADBD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3" w:hRule="atLeast"/>
        </w:trPr>
        <w:tc>
          <w:tcPr>
            <w:tcW w:w="837" w:type="dxa"/>
            <w:tcBorders>
              <w:top w:val="single" w:color="000000" w:sz="10" w:space="0"/>
              <w:left w:val="single" w:color="000000" w:sz="10" w:space="0"/>
            </w:tcBorders>
            <w:vAlign w:val="top"/>
          </w:tcPr>
          <w:p w14:paraId="58C8E598">
            <w:pPr>
              <w:rPr>
                <w:rFonts w:hint="eastAsia" w:ascii="Arial" w:eastAsia="宋体"/>
                <w:sz w:val="21"/>
                <w:lang w:eastAsia="zh-CN"/>
              </w:rPr>
            </w:pPr>
          </w:p>
          <w:p w14:paraId="3DDF7488">
            <w:pPr>
              <w:rPr>
                <w:rFonts w:hint="eastAsia" w:ascii="Arial" w:eastAsia="宋体"/>
                <w:sz w:val="21"/>
                <w:lang w:eastAsia="zh-CN"/>
              </w:rPr>
            </w:pPr>
          </w:p>
        </w:tc>
        <w:tc>
          <w:tcPr>
            <w:tcW w:w="1962" w:type="dxa"/>
            <w:gridSpan w:val="3"/>
            <w:tcBorders>
              <w:top w:val="single" w:color="000000" w:sz="10" w:space="0"/>
            </w:tcBorders>
            <w:vAlign w:val="top"/>
          </w:tcPr>
          <w:p w14:paraId="2ECE47A7">
            <w:pPr>
              <w:rPr>
                <w:rFonts w:ascii="Arial"/>
                <w:sz w:val="21"/>
              </w:rPr>
            </w:pPr>
          </w:p>
        </w:tc>
        <w:tc>
          <w:tcPr>
            <w:tcW w:w="7077" w:type="dxa"/>
            <w:tcBorders>
              <w:top w:val="single" w:color="000000" w:sz="10" w:space="0"/>
              <w:right w:val="single" w:color="000000" w:sz="10" w:space="0"/>
            </w:tcBorders>
            <w:vAlign w:val="top"/>
          </w:tcPr>
          <w:p w14:paraId="5AC994FA">
            <w:pPr>
              <w:pStyle w:val="16"/>
              <w:spacing w:before="20" w:line="227" w:lineRule="auto"/>
              <w:ind w:left="115" w:right="145" w:hanging="12"/>
            </w:pPr>
            <w:r>
              <w:rPr>
                <w:spacing w:val="-1"/>
              </w:rPr>
              <w:t>1、投标单位需在开标前将投标文件制作工具生成的加密文件上传</w:t>
            </w:r>
            <w:r>
              <w:t xml:space="preserve"> </w:t>
            </w:r>
            <w:r>
              <w:rPr>
                <w:spacing w:val="-1"/>
              </w:rPr>
              <w:t>到“政采云”平台（</w:t>
            </w:r>
            <w:r>
              <w:fldChar w:fldCharType="begin"/>
            </w:r>
            <w:r>
              <w:instrText xml:space="preserve"> HYPERLINK "http：//www.zcygov.cn" </w:instrText>
            </w:r>
            <w:r>
              <w:fldChar w:fldCharType="separate"/>
            </w:r>
            <w:r>
              <w:rPr>
                <w:spacing w:val="-1"/>
              </w:rPr>
              <w:t>http：//www.zcygov.cn</w:t>
            </w:r>
            <w:r>
              <w:rPr>
                <w:spacing w:val="-1"/>
              </w:rPr>
              <w:fldChar w:fldCharType="end"/>
            </w:r>
            <w:r>
              <w:rPr>
                <w:spacing w:val="-1"/>
              </w:rPr>
              <w:t>）。</w:t>
            </w:r>
          </w:p>
          <w:p w14:paraId="214F4746">
            <w:pPr>
              <w:pStyle w:val="16"/>
              <w:spacing w:before="33" w:line="233" w:lineRule="auto"/>
              <w:ind w:left="111" w:right="97" w:hanging="23"/>
            </w:pPr>
            <w:r>
              <w:rPr>
                <w:spacing w:val="-1"/>
              </w:rPr>
              <w:t>2、开标时，投标单位需使用生成最终投标文件所使用的CA锁，以</w:t>
            </w:r>
            <w:r>
              <w:rPr>
                <w:spacing w:val="14"/>
              </w:rPr>
              <w:t xml:space="preserve"> </w:t>
            </w:r>
            <w:r>
              <w:rPr>
                <w:spacing w:val="-5"/>
              </w:rPr>
              <w:t>防解密失败。</w:t>
            </w:r>
          </w:p>
          <w:p w14:paraId="15064D09">
            <w:pPr>
              <w:pStyle w:val="16"/>
              <w:spacing w:before="26" w:line="230" w:lineRule="auto"/>
              <w:ind w:left="112" w:right="145" w:hanging="28"/>
            </w:pPr>
            <w:r>
              <w:rPr>
                <w:rFonts w:hint="eastAsia"/>
                <w:lang w:val="en-US" w:eastAsia="zh-CN"/>
              </w:rPr>
              <w:t>3</w:t>
            </w:r>
            <w:r>
              <w:t>、清标系统中，如电子投标文件的制作机</w:t>
            </w:r>
            <w:r>
              <w:rPr>
                <w:spacing w:val="-1"/>
              </w:rPr>
              <w:t>器码、文件创建标识码</w:t>
            </w:r>
            <w:r>
              <w:t xml:space="preserve"> </w:t>
            </w:r>
            <w:r>
              <w:rPr>
                <w:spacing w:val="-2"/>
              </w:rPr>
              <w:t>一致均视为废标。</w:t>
            </w:r>
          </w:p>
          <w:p w14:paraId="3719F0C6">
            <w:pPr>
              <w:pStyle w:val="16"/>
              <w:spacing w:before="23" w:line="231" w:lineRule="auto"/>
              <w:ind w:left="155" w:right="145" w:hanging="65"/>
            </w:pPr>
            <w:r>
              <w:rPr>
                <w:rFonts w:hint="eastAsia"/>
                <w:spacing w:val="-1"/>
                <w:lang w:val="en-US" w:eastAsia="zh-CN"/>
              </w:rPr>
              <w:t>4</w:t>
            </w:r>
            <w:r>
              <w:rPr>
                <w:spacing w:val="-1"/>
              </w:rPr>
              <w:t>、开标时，投标单位务必于开标前提前登录系统，进入所投标项</w:t>
            </w:r>
            <w:r>
              <w:rPr>
                <w:spacing w:val="13"/>
              </w:rPr>
              <w:t xml:space="preserve"> </w:t>
            </w:r>
            <w:r>
              <w:rPr>
                <w:spacing w:val="-28"/>
              </w:rPr>
              <w:t>目。</w:t>
            </w:r>
          </w:p>
          <w:p w14:paraId="3D396E65">
            <w:pPr>
              <w:pStyle w:val="16"/>
              <w:spacing w:before="21" w:line="233" w:lineRule="auto"/>
              <w:ind w:left="109" w:right="97" w:hanging="22"/>
            </w:pPr>
            <w:r>
              <w:rPr>
                <w:rFonts w:hint="eastAsia"/>
                <w:spacing w:val="-1"/>
                <w:lang w:val="en-US" w:eastAsia="zh-CN"/>
              </w:rPr>
              <w:t>5</w:t>
            </w:r>
            <w:r>
              <w:rPr>
                <w:spacing w:val="-1"/>
              </w:rPr>
              <w:t>、投标单位在编制电子招标文件前，请严格按照评分办法中所要</w:t>
            </w:r>
            <w:r>
              <w:rPr>
                <w:spacing w:val="16"/>
              </w:rPr>
              <w:t xml:space="preserve"> </w:t>
            </w:r>
            <w:r>
              <w:rPr>
                <w:spacing w:val="-4"/>
              </w:rPr>
              <w:t>求的证明证件进行诚信库的完善，比如企业信息，业绩信息，人员</w:t>
            </w:r>
            <w:r>
              <w:rPr>
                <w:spacing w:val="9"/>
              </w:rPr>
              <w:t xml:space="preserve"> </w:t>
            </w:r>
            <w:r>
              <w:rPr>
                <w:spacing w:val="-2"/>
              </w:rPr>
              <w:t>信息等诚信库信息。</w:t>
            </w:r>
          </w:p>
          <w:p w14:paraId="3B12C6F4">
            <w:pPr>
              <w:pStyle w:val="16"/>
              <w:spacing w:before="73" w:line="199" w:lineRule="auto"/>
              <w:ind w:left="91"/>
            </w:pPr>
            <w:r>
              <w:rPr>
                <w:rFonts w:hint="eastAsia"/>
                <w:spacing w:val="-1"/>
                <w:lang w:val="en-US" w:eastAsia="zh-CN"/>
              </w:rPr>
              <w:t>6</w:t>
            </w:r>
            <w:r>
              <w:rPr>
                <w:spacing w:val="-1"/>
              </w:rPr>
              <w:t>、开评标过程中如因上述原因导致废标，投标人自行承担后果。</w:t>
            </w:r>
          </w:p>
        </w:tc>
      </w:tr>
      <w:tr w14:paraId="54B77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6" w:hRule="atLeast"/>
        </w:trPr>
        <w:tc>
          <w:tcPr>
            <w:tcW w:w="837" w:type="dxa"/>
            <w:tcBorders>
              <w:left w:val="single" w:color="000000" w:sz="10" w:space="0"/>
            </w:tcBorders>
            <w:vAlign w:val="top"/>
          </w:tcPr>
          <w:p w14:paraId="47B9A6B6">
            <w:pPr>
              <w:spacing w:line="307" w:lineRule="auto"/>
              <w:rPr>
                <w:rFonts w:ascii="Arial"/>
                <w:sz w:val="21"/>
              </w:rPr>
            </w:pPr>
          </w:p>
          <w:p w14:paraId="3C3EB473">
            <w:pPr>
              <w:spacing w:line="307" w:lineRule="auto"/>
              <w:rPr>
                <w:rFonts w:ascii="Arial"/>
                <w:sz w:val="21"/>
              </w:rPr>
            </w:pPr>
          </w:p>
          <w:p w14:paraId="23C3B1AC">
            <w:pPr>
              <w:spacing w:line="307" w:lineRule="auto"/>
              <w:rPr>
                <w:rFonts w:ascii="Arial"/>
                <w:sz w:val="21"/>
              </w:rPr>
            </w:pPr>
          </w:p>
          <w:p w14:paraId="5BD01F77">
            <w:pPr>
              <w:pStyle w:val="16"/>
              <w:spacing w:before="78"/>
              <w:ind w:left="288"/>
            </w:pPr>
            <w:r>
              <w:rPr>
                <w:spacing w:val="-5"/>
              </w:rPr>
              <w:t>48</w:t>
            </w:r>
          </w:p>
        </w:tc>
        <w:tc>
          <w:tcPr>
            <w:tcW w:w="1962" w:type="dxa"/>
            <w:gridSpan w:val="3"/>
            <w:vAlign w:val="top"/>
          </w:tcPr>
          <w:p w14:paraId="7EE1E4C2">
            <w:pPr>
              <w:spacing w:line="411" w:lineRule="auto"/>
              <w:rPr>
                <w:rFonts w:ascii="Arial"/>
                <w:sz w:val="21"/>
              </w:rPr>
            </w:pPr>
          </w:p>
          <w:p w14:paraId="1EE6F8DC">
            <w:pPr>
              <w:pStyle w:val="16"/>
              <w:spacing w:before="78" w:line="219" w:lineRule="auto"/>
              <w:ind w:left="129"/>
            </w:pPr>
            <w:r>
              <w:rPr>
                <w:spacing w:val="-2"/>
              </w:rPr>
              <w:t>落实政府采购政</w:t>
            </w:r>
          </w:p>
          <w:p w14:paraId="1E3EC779">
            <w:pPr>
              <w:pStyle w:val="16"/>
              <w:spacing w:before="25" w:line="219" w:lineRule="auto"/>
              <w:ind w:left="141"/>
            </w:pPr>
            <w:r>
              <w:rPr>
                <w:spacing w:val="-2"/>
              </w:rPr>
              <w:t>策需满足的资格</w:t>
            </w:r>
          </w:p>
          <w:p w14:paraId="0C9DD145">
            <w:pPr>
              <w:pStyle w:val="16"/>
              <w:spacing w:before="26" w:line="221" w:lineRule="auto"/>
              <w:ind w:left="740"/>
            </w:pPr>
            <w:r>
              <w:rPr>
                <w:spacing w:val="-6"/>
              </w:rPr>
              <w:t>要求</w:t>
            </w:r>
          </w:p>
        </w:tc>
        <w:tc>
          <w:tcPr>
            <w:tcW w:w="7077" w:type="dxa"/>
            <w:tcBorders>
              <w:right w:val="single" w:color="000000" w:sz="10" w:space="0"/>
            </w:tcBorders>
            <w:vAlign w:val="top"/>
          </w:tcPr>
          <w:p w14:paraId="293C2BF0">
            <w:pPr>
              <w:pStyle w:val="16"/>
              <w:spacing w:before="50" w:line="219" w:lineRule="auto"/>
              <w:ind w:left="87"/>
            </w:pPr>
            <w:r>
              <w:rPr>
                <w:spacing w:val="-1"/>
              </w:rPr>
              <w:t>落实政府采购政策需满足的资格要求：</w:t>
            </w:r>
          </w:p>
          <w:p w14:paraId="70A7B8F4">
            <w:pPr>
              <w:pStyle w:val="16"/>
              <w:spacing w:before="24" w:line="219" w:lineRule="auto"/>
              <w:ind w:left="86"/>
            </w:pPr>
            <w:r>
              <w:rPr>
                <w:spacing w:val="-1"/>
              </w:rPr>
              <w:t>本项目专门面向中小企业；</w:t>
            </w:r>
          </w:p>
          <w:p w14:paraId="7C7DFD85">
            <w:pPr>
              <w:pStyle w:val="16"/>
              <w:spacing w:before="26" w:line="230" w:lineRule="auto"/>
              <w:ind w:left="109" w:right="65" w:hanging="18"/>
            </w:pPr>
            <w:r>
              <w:rPr>
                <w:spacing w:val="-3"/>
              </w:rPr>
              <w:t>《政府采购促进中小企业发展管理办法》</w:t>
            </w:r>
            <w:r>
              <w:rPr>
                <w:spacing w:val="51"/>
              </w:rPr>
              <w:t xml:space="preserve"> </w:t>
            </w:r>
            <w:r>
              <w:rPr>
                <w:spacing w:val="-3"/>
              </w:rPr>
              <w:t>(财库〔20</w:t>
            </w:r>
            <w:r>
              <w:rPr>
                <w:spacing w:val="-4"/>
              </w:rPr>
              <w:t>20〕46 号)、</w:t>
            </w:r>
            <w:r>
              <w:t xml:space="preserve"> </w:t>
            </w:r>
            <w:r>
              <w:rPr>
                <w:spacing w:val="-2"/>
              </w:rPr>
              <w:t>《关于促进残疾人就业 政府采购政策的通知》</w:t>
            </w:r>
            <w:r>
              <w:rPr>
                <w:spacing w:val="55"/>
              </w:rPr>
              <w:t xml:space="preserve"> </w:t>
            </w:r>
            <w:r>
              <w:rPr>
                <w:spacing w:val="-2"/>
              </w:rPr>
              <w:t>(财库[2017]141</w:t>
            </w:r>
            <w:r>
              <w:t xml:space="preserve">  </w:t>
            </w:r>
            <w:r>
              <w:rPr>
                <w:spacing w:val="-4"/>
              </w:rPr>
              <w:t>号)、《关于政府采购支持监狱企业发展有关问题的 通知》 (财库</w:t>
            </w:r>
            <w:r>
              <w:rPr>
                <w:spacing w:val="17"/>
              </w:rPr>
              <w:t xml:space="preserve"> </w:t>
            </w:r>
            <w:r>
              <w:rPr>
                <w:spacing w:val="-3"/>
              </w:rPr>
              <w:t>[2014]68 号)、《关于调整优化节能产品、环境标志产</w:t>
            </w:r>
            <w:r>
              <w:rPr>
                <w:spacing w:val="-4"/>
              </w:rPr>
              <w:t>品政府采购</w:t>
            </w:r>
            <w:r>
              <w:t xml:space="preserve"> </w:t>
            </w:r>
            <w:r>
              <w:rPr>
                <w:spacing w:val="-3"/>
              </w:rPr>
              <w:t>执行机制的通 知》</w:t>
            </w:r>
            <w:r>
              <w:rPr>
                <w:spacing w:val="58"/>
              </w:rPr>
              <w:t xml:space="preserve"> </w:t>
            </w:r>
            <w:r>
              <w:rPr>
                <w:spacing w:val="-3"/>
              </w:rPr>
              <w:t>(财库[2019]9 号)；</w:t>
            </w:r>
          </w:p>
        </w:tc>
      </w:tr>
      <w:tr w14:paraId="25C8C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9876" w:type="dxa"/>
            <w:gridSpan w:val="5"/>
            <w:tcBorders>
              <w:left w:val="single" w:color="000000" w:sz="10" w:space="0"/>
              <w:bottom w:val="single" w:color="000000" w:sz="10" w:space="0"/>
              <w:right w:val="single" w:color="000000" w:sz="10" w:space="0"/>
            </w:tcBorders>
            <w:vAlign w:val="top"/>
          </w:tcPr>
          <w:p w14:paraId="27D3C5A3">
            <w:pPr>
              <w:pStyle w:val="16"/>
              <w:spacing w:before="104" w:line="254" w:lineRule="auto"/>
              <w:ind w:left="108" w:right="3072"/>
              <w:jc w:val="both"/>
            </w:pPr>
            <w:r>
              <w:rPr>
                <w:spacing w:val="-2"/>
              </w:rPr>
              <w:t>招标公告内容有不一致之处，以最新发布的招标公告内容为准。</w:t>
            </w:r>
            <w:r>
              <w:rPr>
                <w:spacing w:val="4"/>
              </w:rPr>
              <w:t xml:space="preserve"> </w:t>
            </w:r>
            <w:r>
              <w:rPr>
                <w:spacing w:val="-2"/>
              </w:rPr>
              <w:t>招标公告与招标文件内容有不一致之处，以招标文件内容为准。</w:t>
            </w:r>
            <w:r>
              <w:rPr>
                <w:spacing w:val="4"/>
              </w:rPr>
              <w:t xml:space="preserve"> </w:t>
            </w:r>
            <w:r>
              <w:rPr>
                <w:spacing w:val="-1"/>
              </w:rPr>
              <w:t>投标人须保证提交的相关证明文件真实、合法、有效。</w:t>
            </w:r>
          </w:p>
        </w:tc>
      </w:tr>
    </w:tbl>
    <w:p w14:paraId="462AD31C">
      <w:pPr>
        <w:pStyle w:val="9"/>
      </w:pPr>
    </w:p>
    <w:p w14:paraId="4AD512F5">
      <w:pPr>
        <w:spacing w:before="47" w:line="219" w:lineRule="auto"/>
        <w:ind w:left="58"/>
        <w:rPr>
          <w:rFonts w:hint="eastAsia" w:ascii="宋体" w:hAnsi="宋体" w:eastAsia="宋体" w:cs="宋体"/>
          <w:b/>
          <w:bCs/>
          <w:spacing w:val="-8"/>
          <w:sz w:val="24"/>
          <w:szCs w:val="24"/>
          <w:lang w:eastAsia="zh-CN"/>
        </w:rPr>
      </w:pPr>
    </w:p>
    <w:p w14:paraId="1813D0FE">
      <w:pPr>
        <w:pStyle w:val="8"/>
        <w:bidi w:val="0"/>
      </w:pPr>
      <w:r>
        <w:t>附表1</w:t>
      </w:r>
    </w:p>
    <w:p w14:paraId="56AFE3C6">
      <w:pPr>
        <w:spacing w:before="275" w:line="221" w:lineRule="auto"/>
        <w:ind w:left="4290"/>
        <w:outlineLvl w:val="1"/>
        <w:rPr>
          <w:rFonts w:ascii="宋体" w:hAnsi="宋体" w:eastAsia="宋体" w:cs="宋体"/>
          <w:sz w:val="28"/>
          <w:szCs w:val="28"/>
        </w:rPr>
      </w:pPr>
      <w:bookmarkStart w:id="10" w:name="_Toc4083"/>
      <w:bookmarkStart w:id="11" w:name="_Toc13276"/>
      <w:r>
        <w:rPr>
          <w:rFonts w:ascii="宋体" w:hAnsi="宋体" w:eastAsia="宋体" w:cs="宋体"/>
          <w:b/>
          <w:bCs/>
          <w:spacing w:val="-12"/>
          <w:sz w:val="28"/>
          <w:szCs w:val="28"/>
        </w:rPr>
        <w:t>投标疑问</w:t>
      </w:r>
      <w:bookmarkEnd w:id="10"/>
      <w:bookmarkEnd w:id="11"/>
    </w:p>
    <w:p w14:paraId="3C6B0C22">
      <w:pPr>
        <w:spacing w:before="258" w:line="229" w:lineRule="auto"/>
        <w:ind w:left="27"/>
        <w:rPr>
          <w:rFonts w:ascii="宋体" w:hAnsi="宋体" w:eastAsia="宋体" w:cs="宋体"/>
          <w:sz w:val="19"/>
          <w:szCs w:val="19"/>
        </w:rPr>
      </w:pPr>
      <w:r>
        <w:rPr>
          <w:rFonts w:ascii="宋体" w:hAnsi="宋体" w:eastAsia="宋体" w:cs="宋体"/>
          <w:spacing w:val="11"/>
          <w:sz w:val="19"/>
          <w:szCs w:val="19"/>
        </w:rPr>
        <w:t>项目名称：</w:t>
      </w:r>
    </w:p>
    <w:p w14:paraId="76D086F5">
      <w:pPr>
        <w:spacing w:before="170" w:line="228" w:lineRule="auto"/>
        <w:ind w:left="27"/>
        <w:rPr>
          <w:rFonts w:ascii="宋体" w:hAnsi="宋体" w:eastAsia="宋体" w:cs="宋体"/>
          <w:sz w:val="19"/>
          <w:szCs w:val="19"/>
        </w:rPr>
      </w:pPr>
      <w:r>
        <w:rPr>
          <w:rFonts w:ascii="宋体" w:hAnsi="宋体" w:eastAsia="宋体" w:cs="宋体"/>
          <w:spacing w:val="11"/>
          <w:sz w:val="19"/>
          <w:szCs w:val="19"/>
        </w:rPr>
        <w:t>项目编号：</w:t>
      </w:r>
    </w:p>
    <w:p w14:paraId="54946FAC">
      <w:pPr>
        <w:spacing w:line="121" w:lineRule="exact"/>
      </w:pPr>
    </w:p>
    <w:tbl>
      <w:tblPr>
        <w:tblStyle w:val="15"/>
        <w:tblW w:w="9642" w:type="dxa"/>
        <w:tblInd w:w="2"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0" w:type="dxa"/>
          <w:left w:w="0" w:type="dxa"/>
          <w:bottom w:w="0" w:type="dxa"/>
          <w:right w:w="0" w:type="dxa"/>
        </w:tblCellMar>
      </w:tblPr>
      <w:tblGrid>
        <w:gridCol w:w="4706"/>
        <w:gridCol w:w="4936"/>
      </w:tblGrid>
      <w:tr w14:paraId="52635318">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933" w:hRule="atLeast"/>
        </w:trPr>
        <w:tc>
          <w:tcPr>
            <w:tcW w:w="4706" w:type="dxa"/>
            <w:vAlign w:val="top"/>
          </w:tcPr>
          <w:p w14:paraId="3CCF8DB4">
            <w:pPr>
              <w:spacing w:line="249" w:lineRule="auto"/>
              <w:rPr>
                <w:rFonts w:ascii="Arial"/>
                <w:sz w:val="21"/>
              </w:rPr>
            </w:pPr>
          </w:p>
          <w:p w14:paraId="3D1D8B91">
            <w:pPr>
              <w:pStyle w:val="16"/>
              <w:spacing w:before="62" w:line="229" w:lineRule="auto"/>
              <w:ind w:left="126"/>
              <w:rPr>
                <w:sz w:val="19"/>
                <w:szCs w:val="19"/>
              </w:rPr>
            </w:pPr>
            <w:r>
              <w:rPr>
                <w:spacing w:val="19"/>
                <w:sz w:val="19"/>
                <w:szCs w:val="19"/>
              </w:rPr>
              <w:t>投标单位名称</w:t>
            </w:r>
          </w:p>
        </w:tc>
        <w:tc>
          <w:tcPr>
            <w:tcW w:w="4936" w:type="dxa"/>
            <w:vAlign w:val="top"/>
          </w:tcPr>
          <w:p w14:paraId="46CE29FE">
            <w:pPr>
              <w:rPr>
                <w:rFonts w:ascii="Arial"/>
                <w:sz w:val="21"/>
              </w:rPr>
            </w:pPr>
          </w:p>
        </w:tc>
      </w:tr>
      <w:tr w14:paraId="7A481C11">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8171" w:hRule="atLeast"/>
        </w:trPr>
        <w:tc>
          <w:tcPr>
            <w:tcW w:w="9642" w:type="dxa"/>
            <w:gridSpan w:val="2"/>
            <w:vAlign w:val="top"/>
          </w:tcPr>
          <w:p w14:paraId="345E62B4">
            <w:pPr>
              <w:rPr>
                <w:rFonts w:ascii="Arial"/>
                <w:sz w:val="21"/>
              </w:rPr>
            </w:pPr>
          </w:p>
        </w:tc>
      </w:tr>
    </w:tbl>
    <w:p w14:paraId="77B1E555">
      <w:pPr>
        <w:pStyle w:val="9"/>
        <w:spacing w:line="273" w:lineRule="auto"/>
      </w:pPr>
    </w:p>
    <w:p w14:paraId="39082DA9">
      <w:pPr>
        <w:pStyle w:val="9"/>
        <w:spacing w:line="273" w:lineRule="auto"/>
      </w:pPr>
    </w:p>
    <w:p w14:paraId="6C89810F">
      <w:pPr>
        <w:spacing w:before="62" w:line="227" w:lineRule="auto"/>
        <w:ind w:left="7468"/>
        <w:rPr>
          <w:rFonts w:ascii="宋体" w:hAnsi="宋体" w:eastAsia="宋体" w:cs="宋体"/>
          <w:sz w:val="19"/>
          <w:szCs w:val="19"/>
        </w:rPr>
      </w:pPr>
      <w:r>
        <w:rPr>
          <w:rFonts w:ascii="宋体" w:hAnsi="宋体" w:eastAsia="宋体" w:cs="宋体"/>
          <w:spacing w:val="24"/>
          <w:sz w:val="19"/>
          <w:szCs w:val="19"/>
        </w:rPr>
        <w:t>投标单位</w:t>
      </w:r>
      <w:r>
        <w:rPr>
          <w:rFonts w:ascii="宋体" w:hAnsi="宋体" w:eastAsia="宋体" w:cs="宋体"/>
          <w:spacing w:val="-13"/>
          <w:sz w:val="19"/>
          <w:szCs w:val="19"/>
        </w:rPr>
        <w:t>：</w:t>
      </w:r>
      <w:r>
        <w:rPr>
          <w:rFonts w:ascii="宋体" w:hAnsi="宋体" w:eastAsia="宋体" w:cs="宋体"/>
          <w:spacing w:val="-68"/>
          <w:sz w:val="19"/>
          <w:szCs w:val="19"/>
        </w:rPr>
        <w:t xml:space="preserve"> </w:t>
      </w:r>
      <w:r>
        <w:rPr>
          <w:rFonts w:ascii="宋体" w:hAnsi="宋体" w:eastAsia="宋体" w:cs="宋体"/>
          <w:spacing w:val="-13"/>
          <w:sz w:val="19"/>
          <w:szCs w:val="19"/>
        </w:rPr>
        <w:t>（</w:t>
      </w:r>
      <w:r>
        <w:rPr>
          <w:rFonts w:ascii="宋体" w:hAnsi="宋体" w:eastAsia="宋体" w:cs="宋体"/>
          <w:spacing w:val="24"/>
          <w:sz w:val="19"/>
          <w:szCs w:val="19"/>
        </w:rPr>
        <w:t>公章）</w:t>
      </w:r>
    </w:p>
    <w:p w14:paraId="30B2E2CE">
      <w:pPr>
        <w:pStyle w:val="9"/>
        <w:spacing w:line="267" w:lineRule="auto"/>
      </w:pPr>
    </w:p>
    <w:p w14:paraId="302738D2">
      <w:pPr>
        <w:pStyle w:val="9"/>
        <w:spacing w:line="268" w:lineRule="auto"/>
      </w:pPr>
    </w:p>
    <w:p w14:paraId="4E8C9648">
      <w:pPr>
        <w:pStyle w:val="9"/>
        <w:spacing w:line="268" w:lineRule="auto"/>
      </w:pPr>
    </w:p>
    <w:p w14:paraId="38643968">
      <w:pPr>
        <w:spacing w:before="62" w:line="229" w:lineRule="auto"/>
        <w:ind w:left="7538"/>
        <w:rPr>
          <w:rFonts w:ascii="宋体" w:hAnsi="宋体" w:eastAsia="宋体" w:cs="宋体"/>
          <w:sz w:val="19"/>
          <w:szCs w:val="19"/>
        </w:rPr>
      </w:pPr>
      <w:r>
        <w:rPr>
          <w:rFonts w:ascii="宋体" w:hAnsi="宋体" w:eastAsia="宋体" w:cs="宋体"/>
          <w:spacing w:val="-8"/>
          <w:sz w:val="19"/>
          <w:szCs w:val="19"/>
        </w:rPr>
        <w:t>日     期：</w:t>
      </w:r>
    </w:p>
    <w:p w14:paraId="7C4D2C43">
      <w:pPr>
        <w:spacing w:before="62" w:line="226" w:lineRule="auto"/>
        <w:ind w:left="52"/>
        <w:rPr>
          <w:rFonts w:hint="eastAsia" w:ascii="宋体" w:hAnsi="宋体" w:eastAsia="宋体" w:cs="宋体"/>
          <w:b/>
          <w:bCs/>
          <w:spacing w:val="-19"/>
          <w:sz w:val="30"/>
          <w:szCs w:val="30"/>
          <w:lang w:eastAsia="zh-CN"/>
        </w:rPr>
      </w:pPr>
    </w:p>
    <w:p w14:paraId="2975FDCC">
      <w:pPr>
        <w:pStyle w:val="3"/>
        <w:bidi w:val="0"/>
        <w:rPr>
          <w:rFonts w:ascii="宋体" w:hAnsi="宋体" w:eastAsia="宋体" w:cs="宋体"/>
          <w:sz w:val="30"/>
          <w:szCs w:val="30"/>
        </w:rPr>
      </w:pPr>
      <w:bookmarkStart w:id="12" w:name="_Toc27220"/>
      <w:bookmarkStart w:id="13" w:name="_Toc16584"/>
      <w:r>
        <w:rPr>
          <w:rFonts w:ascii="宋体" w:hAnsi="宋体" w:eastAsia="宋体" w:cs="宋体"/>
          <w:b/>
          <w:bCs/>
          <w:spacing w:val="-19"/>
          <w:sz w:val="30"/>
          <w:szCs w:val="30"/>
        </w:rPr>
        <w:t>1</w:t>
      </w:r>
      <w:r>
        <w:rPr>
          <w:rFonts w:ascii="宋体" w:hAnsi="宋体" w:eastAsia="宋体" w:cs="宋体"/>
          <w:spacing w:val="-19"/>
          <w:sz w:val="30"/>
          <w:szCs w:val="30"/>
        </w:rPr>
        <w:t xml:space="preserve">  </w:t>
      </w:r>
      <w:r>
        <w:rPr>
          <w:rFonts w:ascii="宋体" w:hAnsi="宋体" w:eastAsia="宋体" w:cs="宋体"/>
          <w:b/>
          <w:bCs/>
          <w:spacing w:val="-19"/>
          <w:sz w:val="30"/>
          <w:szCs w:val="30"/>
        </w:rPr>
        <w:t>．总则</w:t>
      </w:r>
      <w:bookmarkEnd w:id="12"/>
      <w:bookmarkEnd w:id="13"/>
    </w:p>
    <w:p w14:paraId="5FA3929F">
      <w:pPr>
        <w:spacing w:before="91" w:line="220" w:lineRule="auto"/>
        <w:ind w:left="44"/>
        <w:outlineLvl w:val="2"/>
        <w:rPr>
          <w:rFonts w:ascii="宋体" w:hAnsi="宋体" w:eastAsia="宋体" w:cs="宋体"/>
          <w:sz w:val="28"/>
          <w:szCs w:val="28"/>
        </w:rPr>
      </w:pPr>
      <w:bookmarkStart w:id="14" w:name="_Toc14140"/>
      <w:bookmarkStart w:id="15" w:name="_Toc30055"/>
      <w:r>
        <w:rPr>
          <w:rFonts w:ascii="宋体" w:hAnsi="宋体" w:eastAsia="宋体" w:cs="宋体"/>
          <w:b/>
          <w:bCs/>
          <w:spacing w:val="-17"/>
          <w:sz w:val="28"/>
          <w:szCs w:val="28"/>
        </w:rPr>
        <w:t>1.1</w:t>
      </w:r>
      <w:r>
        <w:rPr>
          <w:rFonts w:ascii="宋体" w:hAnsi="宋体" w:eastAsia="宋体" w:cs="宋体"/>
          <w:spacing w:val="41"/>
          <w:sz w:val="28"/>
          <w:szCs w:val="28"/>
        </w:rPr>
        <w:t xml:space="preserve"> </w:t>
      </w:r>
      <w:r>
        <w:rPr>
          <w:rFonts w:ascii="宋体" w:hAnsi="宋体" w:eastAsia="宋体" w:cs="宋体"/>
          <w:b/>
          <w:bCs/>
          <w:spacing w:val="-17"/>
          <w:sz w:val="28"/>
          <w:szCs w:val="28"/>
        </w:rPr>
        <w:t>项目概况</w:t>
      </w:r>
      <w:bookmarkEnd w:id="14"/>
      <w:bookmarkEnd w:id="15"/>
    </w:p>
    <w:p w14:paraId="33384004">
      <w:pPr>
        <w:spacing w:before="76" w:line="391" w:lineRule="auto"/>
        <w:ind w:right="56" w:firstLine="445"/>
        <w:rPr>
          <w:rFonts w:ascii="宋体" w:hAnsi="宋体" w:eastAsia="宋体" w:cs="宋体"/>
          <w:sz w:val="19"/>
          <w:szCs w:val="19"/>
        </w:rPr>
      </w:pPr>
      <w:r>
        <w:rPr>
          <w:rFonts w:ascii="宋体" w:hAnsi="宋体" w:eastAsia="宋体" w:cs="宋体"/>
          <w:spacing w:val="17"/>
          <w:sz w:val="19"/>
          <w:szCs w:val="19"/>
        </w:rPr>
        <w:t>1.1.1</w:t>
      </w:r>
      <w:r>
        <w:rPr>
          <w:rFonts w:ascii="宋体" w:hAnsi="宋体" w:eastAsia="宋体" w:cs="宋体"/>
          <w:spacing w:val="44"/>
          <w:sz w:val="19"/>
          <w:szCs w:val="19"/>
        </w:rPr>
        <w:t xml:space="preserve"> </w:t>
      </w:r>
      <w:r>
        <w:rPr>
          <w:rFonts w:ascii="宋体" w:hAnsi="宋体" w:eastAsia="宋体" w:cs="宋体"/>
          <w:spacing w:val="17"/>
          <w:sz w:val="19"/>
          <w:szCs w:val="19"/>
        </w:rPr>
        <w:t>根据《中华人民共和国政府采购法》等有关法律</w:t>
      </w:r>
      <w:r>
        <w:rPr>
          <w:rFonts w:ascii="宋体" w:hAnsi="宋体" w:eastAsia="宋体" w:cs="宋体"/>
          <w:spacing w:val="-57"/>
          <w:sz w:val="19"/>
          <w:szCs w:val="19"/>
        </w:rPr>
        <w:t xml:space="preserve"> </w:t>
      </w:r>
      <w:r>
        <w:rPr>
          <w:rFonts w:ascii="宋体" w:hAnsi="宋体" w:eastAsia="宋体" w:cs="宋体"/>
          <w:spacing w:val="17"/>
          <w:sz w:val="19"/>
          <w:szCs w:val="19"/>
        </w:rPr>
        <w:t>、法规和规章的规定</w:t>
      </w:r>
      <w:r>
        <w:rPr>
          <w:rFonts w:ascii="宋体" w:hAnsi="宋体" w:eastAsia="宋体" w:cs="宋体"/>
          <w:spacing w:val="-54"/>
          <w:sz w:val="19"/>
          <w:szCs w:val="19"/>
        </w:rPr>
        <w:t xml:space="preserve"> </w:t>
      </w:r>
      <w:r>
        <w:rPr>
          <w:rFonts w:ascii="宋体" w:hAnsi="宋体" w:eastAsia="宋体" w:cs="宋体"/>
          <w:spacing w:val="17"/>
          <w:sz w:val="19"/>
          <w:szCs w:val="19"/>
        </w:rPr>
        <w:t>，本</w:t>
      </w:r>
      <w:r>
        <w:rPr>
          <w:rFonts w:ascii="宋体" w:hAnsi="宋体" w:eastAsia="宋体" w:cs="宋体"/>
          <w:spacing w:val="16"/>
          <w:sz w:val="19"/>
          <w:szCs w:val="19"/>
        </w:rPr>
        <w:t>采购项</w:t>
      </w:r>
      <w:r>
        <w:rPr>
          <w:rFonts w:ascii="宋体" w:hAnsi="宋体" w:eastAsia="宋体" w:cs="宋体"/>
          <w:spacing w:val="-32"/>
          <w:sz w:val="19"/>
          <w:szCs w:val="19"/>
        </w:rPr>
        <w:t xml:space="preserve"> </w:t>
      </w:r>
      <w:r>
        <w:rPr>
          <w:rFonts w:ascii="宋体" w:hAnsi="宋体" w:eastAsia="宋体" w:cs="宋体"/>
          <w:spacing w:val="16"/>
          <w:sz w:val="19"/>
          <w:szCs w:val="19"/>
        </w:rPr>
        <w:t>目</w:t>
      </w:r>
      <w:r>
        <w:rPr>
          <w:rFonts w:ascii="宋体" w:hAnsi="宋体" w:eastAsia="宋体" w:cs="宋体"/>
          <w:spacing w:val="-50"/>
          <w:sz w:val="19"/>
          <w:szCs w:val="19"/>
        </w:rPr>
        <w:t xml:space="preserve"> </w:t>
      </w:r>
      <w:r>
        <w:rPr>
          <w:rFonts w:ascii="宋体" w:hAnsi="宋体" w:eastAsia="宋体" w:cs="宋体"/>
          <w:spacing w:val="16"/>
          <w:sz w:val="19"/>
          <w:szCs w:val="19"/>
        </w:rPr>
        <w:t>己具备招</w:t>
      </w:r>
      <w:r>
        <w:rPr>
          <w:rFonts w:ascii="宋体" w:hAnsi="宋体" w:eastAsia="宋体" w:cs="宋体"/>
          <w:sz w:val="19"/>
          <w:szCs w:val="19"/>
        </w:rPr>
        <w:t xml:space="preserve"> </w:t>
      </w:r>
      <w:r>
        <w:rPr>
          <w:rFonts w:ascii="宋体" w:hAnsi="宋体" w:eastAsia="宋体" w:cs="宋体"/>
          <w:spacing w:val="19"/>
          <w:sz w:val="19"/>
          <w:szCs w:val="19"/>
        </w:rPr>
        <w:t>标</w:t>
      </w:r>
      <w:r>
        <w:rPr>
          <w:rFonts w:ascii="宋体" w:hAnsi="宋体" w:eastAsia="宋体" w:cs="宋体"/>
          <w:spacing w:val="73"/>
          <w:w w:val="101"/>
          <w:sz w:val="19"/>
          <w:szCs w:val="19"/>
        </w:rPr>
        <w:t xml:space="preserve"> </w:t>
      </w:r>
      <w:r>
        <w:rPr>
          <w:rFonts w:ascii="宋体" w:hAnsi="宋体" w:eastAsia="宋体" w:cs="宋体"/>
          <w:spacing w:val="19"/>
          <w:sz w:val="19"/>
          <w:szCs w:val="19"/>
        </w:rPr>
        <w:t>条件</w:t>
      </w:r>
      <w:r>
        <w:rPr>
          <w:rFonts w:ascii="宋体" w:hAnsi="宋体" w:eastAsia="宋体" w:cs="宋体"/>
          <w:spacing w:val="-54"/>
          <w:sz w:val="19"/>
          <w:szCs w:val="19"/>
        </w:rPr>
        <w:t xml:space="preserve"> </w:t>
      </w:r>
      <w:r>
        <w:rPr>
          <w:rFonts w:ascii="宋体" w:hAnsi="宋体" w:eastAsia="宋体" w:cs="宋体"/>
          <w:spacing w:val="19"/>
          <w:sz w:val="19"/>
          <w:szCs w:val="19"/>
        </w:rPr>
        <w:t>，现对本标段施工进行竞争性磋商。</w:t>
      </w:r>
    </w:p>
    <w:p w14:paraId="3557A729">
      <w:pPr>
        <w:spacing w:line="227" w:lineRule="auto"/>
        <w:ind w:left="445"/>
        <w:rPr>
          <w:rFonts w:ascii="宋体" w:hAnsi="宋体" w:eastAsia="宋体" w:cs="宋体"/>
          <w:sz w:val="19"/>
          <w:szCs w:val="19"/>
        </w:rPr>
      </w:pPr>
      <w:r>
        <w:rPr>
          <w:rFonts w:ascii="宋体" w:hAnsi="宋体" w:eastAsia="宋体" w:cs="宋体"/>
          <w:spacing w:val="13"/>
          <w:sz w:val="19"/>
          <w:szCs w:val="19"/>
        </w:rPr>
        <w:t>1.1.2</w:t>
      </w:r>
      <w:r>
        <w:rPr>
          <w:rFonts w:ascii="宋体" w:hAnsi="宋体" w:eastAsia="宋体" w:cs="宋体"/>
          <w:spacing w:val="50"/>
          <w:sz w:val="19"/>
          <w:szCs w:val="19"/>
        </w:rPr>
        <w:t xml:space="preserve"> </w:t>
      </w:r>
      <w:r>
        <w:rPr>
          <w:rFonts w:ascii="宋体" w:hAnsi="宋体" w:eastAsia="宋体" w:cs="宋体"/>
          <w:spacing w:val="13"/>
          <w:sz w:val="19"/>
          <w:szCs w:val="19"/>
        </w:rPr>
        <w:t>本采购项</w:t>
      </w:r>
      <w:r>
        <w:rPr>
          <w:rFonts w:ascii="宋体" w:hAnsi="宋体" w:eastAsia="宋体" w:cs="宋体"/>
          <w:spacing w:val="-32"/>
          <w:sz w:val="19"/>
          <w:szCs w:val="19"/>
        </w:rPr>
        <w:t xml:space="preserve"> </w:t>
      </w:r>
      <w:r>
        <w:rPr>
          <w:rFonts w:ascii="宋体" w:hAnsi="宋体" w:eastAsia="宋体" w:cs="宋体"/>
          <w:spacing w:val="13"/>
          <w:sz w:val="19"/>
          <w:szCs w:val="19"/>
        </w:rPr>
        <w:t>目采购人：</w:t>
      </w:r>
      <w:r>
        <w:rPr>
          <w:rFonts w:ascii="宋体" w:hAnsi="宋体" w:eastAsia="宋体" w:cs="宋体"/>
          <w:spacing w:val="-46"/>
          <w:sz w:val="19"/>
          <w:szCs w:val="19"/>
        </w:rPr>
        <w:t xml:space="preserve"> </w:t>
      </w:r>
      <w:r>
        <w:rPr>
          <w:rFonts w:ascii="宋体" w:hAnsi="宋体" w:eastAsia="宋体" w:cs="宋体"/>
          <w:spacing w:val="13"/>
          <w:sz w:val="19"/>
          <w:szCs w:val="19"/>
        </w:rPr>
        <w:t>见申请人须知前附表。</w:t>
      </w:r>
    </w:p>
    <w:p w14:paraId="5E6020C5">
      <w:pPr>
        <w:spacing w:before="171" w:line="227" w:lineRule="auto"/>
        <w:ind w:left="445"/>
        <w:rPr>
          <w:rFonts w:ascii="宋体" w:hAnsi="宋体" w:eastAsia="宋体" w:cs="宋体"/>
          <w:sz w:val="19"/>
          <w:szCs w:val="19"/>
        </w:rPr>
      </w:pPr>
      <w:r>
        <w:rPr>
          <w:rFonts w:ascii="宋体" w:hAnsi="宋体" w:eastAsia="宋体" w:cs="宋体"/>
          <w:spacing w:val="16"/>
          <w:sz w:val="19"/>
          <w:szCs w:val="19"/>
        </w:rPr>
        <w:t>1.1.3</w:t>
      </w:r>
      <w:r>
        <w:rPr>
          <w:rFonts w:ascii="宋体" w:hAnsi="宋体" w:eastAsia="宋体" w:cs="宋体"/>
          <w:spacing w:val="46"/>
          <w:sz w:val="19"/>
          <w:szCs w:val="19"/>
        </w:rPr>
        <w:t xml:space="preserve"> </w:t>
      </w:r>
      <w:r>
        <w:rPr>
          <w:rFonts w:ascii="宋体" w:hAnsi="宋体" w:eastAsia="宋体" w:cs="宋体"/>
          <w:spacing w:val="16"/>
          <w:sz w:val="19"/>
          <w:szCs w:val="19"/>
        </w:rPr>
        <w:t>本标段采购代理机构：</w:t>
      </w:r>
      <w:r>
        <w:rPr>
          <w:rFonts w:ascii="宋体" w:hAnsi="宋体" w:eastAsia="宋体" w:cs="宋体"/>
          <w:spacing w:val="-44"/>
          <w:sz w:val="19"/>
          <w:szCs w:val="19"/>
        </w:rPr>
        <w:t xml:space="preserve"> </w:t>
      </w:r>
      <w:r>
        <w:rPr>
          <w:rFonts w:ascii="宋体" w:hAnsi="宋体" w:eastAsia="宋体" w:cs="宋体"/>
          <w:spacing w:val="16"/>
          <w:sz w:val="19"/>
          <w:szCs w:val="19"/>
        </w:rPr>
        <w:t>见申请人须知前附表。</w:t>
      </w:r>
    </w:p>
    <w:p w14:paraId="343F0D3C">
      <w:pPr>
        <w:spacing w:before="174" w:line="227" w:lineRule="auto"/>
        <w:ind w:left="445"/>
        <w:rPr>
          <w:rFonts w:ascii="宋体" w:hAnsi="宋体" w:eastAsia="宋体" w:cs="宋体"/>
          <w:sz w:val="19"/>
          <w:szCs w:val="19"/>
        </w:rPr>
      </w:pPr>
      <w:r>
        <w:rPr>
          <w:rFonts w:ascii="宋体" w:hAnsi="宋体" w:eastAsia="宋体" w:cs="宋体"/>
          <w:spacing w:val="13"/>
          <w:sz w:val="19"/>
          <w:szCs w:val="19"/>
        </w:rPr>
        <w:t>1.1.4</w:t>
      </w:r>
      <w:r>
        <w:rPr>
          <w:rFonts w:ascii="宋体" w:hAnsi="宋体" w:eastAsia="宋体" w:cs="宋体"/>
          <w:spacing w:val="39"/>
          <w:sz w:val="19"/>
          <w:szCs w:val="19"/>
        </w:rPr>
        <w:t xml:space="preserve"> </w:t>
      </w:r>
      <w:r>
        <w:rPr>
          <w:rFonts w:ascii="宋体" w:hAnsi="宋体" w:eastAsia="宋体" w:cs="宋体"/>
          <w:spacing w:val="13"/>
          <w:sz w:val="19"/>
          <w:szCs w:val="19"/>
        </w:rPr>
        <w:t>本采购项</w:t>
      </w:r>
      <w:r>
        <w:rPr>
          <w:rFonts w:ascii="宋体" w:hAnsi="宋体" w:eastAsia="宋体" w:cs="宋体"/>
          <w:spacing w:val="-32"/>
          <w:sz w:val="19"/>
          <w:szCs w:val="19"/>
        </w:rPr>
        <w:t xml:space="preserve"> </w:t>
      </w:r>
      <w:r>
        <w:rPr>
          <w:rFonts w:ascii="宋体" w:hAnsi="宋体" w:eastAsia="宋体" w:cs="宋体"/>
          <w:spacing w:val="13"/>
          <w:sz w:val="19"/>
          <w:szCs w:val="19"/>
        </w:rPr>
        <w:t>目名称：</w:t>
      </w:r>
      <w:r>
        <w:rPr>
          <w:rFonts w:ascii="宋体" w:hAnsi="宋体" w:eastAsia="宋体" w:cs="宋体"/>
          <w:spacing w:val="-46"/>
          <w:sz w:val="19"/>
          <w:szCs w:val="19"/>
        </w:rPr>
        <w:t xml:space="preserve"> </w:t>
      </w:r>
      <w:r>
        <w:rPr>
          <w:rFonts w:ascii="宋体" w:hAnsi="宋体" w:eastAsia="宋体" w:cs="宋体"/>
          <w:spacing w:val="13"/>
          <w:sz w:val="19"/>
          <w:szCs w:val="19"/>
        </w:rPr>
        <w:t>见申请人须知前附表。</w:t>
      </w:r>
    </w:p>
    <w:p w14:paraId="4565E1B5">
      <w:pPr>
        <w:spacing w:before="177" w:line="227" w:lineRule="auto"/>
        <w:ind w:left="445"/>
        <w:rPr>
          <w:rFonts w:ascii="宋体" w:hAnsi="宋体" w:eastAsia="宋体" w:cs="宋体"/>
          <w:sz w:val="19"/>
          <w:szCs w:val="19"/>
        </w:rPr>
      </w:pPr>
      <w:r>
        <w:rPr>
          <w:rFonts w:ascii="宋体" w:hAnsi="宋体" w:eastAsia="宋体" w:cs="宋体"/>
          <w:spacing w:val="15"/>
          <w:sz w:val="19"/>
          <w:szCs w:val="19"/>
        </w:rPr>
        <w:t>1.1.5</w:t>
      </w:r>
      <w:r>
        <w:rPr>
          <w:rFonts w:ascii="宋体" w:hAnsi="宋体" w:eastAsia="宋体" w:cs="宋体"/>
          <w:spacing w:val="56"/>
          <w:sz w:val="19"/>
          <w:szCs w:val="19"/>
        </w:rPr>
        <w:t xml:space="preserve"> </w:t>
      </w:r>
      <w:r>
        <w:rPr>
          <w:rFonts w:ascii="宋体" w:hAnsi="宋体" w:eastAsia="宋体" w:cs="宋体"/>
          <w:spacing w:val="15"/>
          <w:sz w:val="19"/>
          <w:szCs w:val="19"/>
        </w:rPr>
        <w:t>本标段建设地点：</w:t>
      </w:r>
      <w:r>
        <w:rPr>
          <w:rFonts w:ascii="宋体" w:hAnsi="宋体" w:eastAsia="宋体" w:cs="宋体"/>
          <w:spacing w:val="-46"/>
          <w:sz w:val="19"/>
          <w:szCs w:val="19"/>
        </w:rPr>
        <w:t xml:space="preserve"> </w:t>
      </w:r>
      <w:r>
        <w:rPr>
          <w:rFonts w:ascii="宋体" w:hAnsi="宋体" w:eastAsia="宋体" w:cs="宋体"/>
          <w:spacing w:val="15"/>
          <w:sz w:val="19"/>
          <w:szCs w:val="19"/>
        </w:rPr>
        <w:t>见申请人须知前附表。</w:t>
      </w:r>
    </w:p>
    <w:p w14:paraId="489E37B4">
      <w:pPr>
        <w:spacing w:before="99" w:line="220" w:lineRule="auto"/>
        <w:ind w:left="44"/>
        <w:outlineLvl w:val="2"/>
        <w:rPr>
          <w:rFonts w:ascii="宋体" w:hAnsi="宋体" w:eastAsia="宋体" w:cs="宋体"/>
          <w:sz w:val="28"/>
          <w:szCs w:val="28"/>
        </w:rPr>
      </w:pPr>
      <w:bookmarkStart w:id="16" w:name="_Toc10218"/>
      <w:bookmarkStart w:id="17" w:name="_Toc24634"/>
      <w:r>
        <w:rPr>
          <w:rFonts w:ascii="宋体" w:hAnsi="宋体" w:eastAsia="宋体" w:cs="宋体"/>
          <w:b/>
          <w:bCs/>
          <w:spacing w:val="-12"/>
          <w:sz w:val="28"/>
          <w:szCs w:val="28"/>
        </w:rPr>
        <w:t>1.2</w:t>
      </w:r>
      <w:r>
        <w:rPr>
          <w:rFonts w:ascii="宋体" w:hAnsi="宋体" w:eastAsia="宋体" w:cs="宋体"/>
          <w:spacing w:val="-12"/>
          <w:sz w:val="28"/>
          <w:szCs w:val="28"/>
        </w:rPr>
        <w:t xml:space="preserve"> </w:t>
      </w:r>
      <w:r>
        <w:rPr>
          <w:rFonts w:ascii="宋体" w:hAnsi="宋体" w:eastAsia="宋体" w:cs="宋体"/>
          <w:b/>
          <w:bCs/>
          <w:spacing w:val="-12"/>
          <w:sz w:val="28"/>
          <w:szCs w:val="28"/>
        </w:rPr>
        <w:t>资金来源和落实情况</w:t>
      </w:r>
      <w:bookmarkEnd w:id="16"/>
      <w:bookmarkEnd w:id="17"/>
    </w:p>
    <w:p w14:paraId="7B4455CD">
      <w:pPr>
        <w:spacing w:before="68" w:line="227" w:lineRule="auto"/>
        <w:ind w:left="445"/>
        <w:rPr>
          <w:rFonts w:ascii="宋体" w:hAnsi="宋体" w:eastAsia="宋体" w:cs="宋体"/>
          <w:sz w:val="19"/>
          <w:szCs w:val="19"/>
        </w:rPr>
      </w:pPr>
      <w:r>
        <w:rPr>
          <w:rFonts w:ascii="宋体" w:hAnsi="宋体" w:eastAsia="宋体" w:cs="宋体"/>
          <w:spacing w:val="12"/>
          <w:sz w:val="19"/>
          <w:szCs w:val="19"/>
        </w:rPr>
        <w:t>1.2.1</w:t>
      </w:r>
      <w:r>
        <w:rPr>
          <w:rFonts w:ascii="宋体" w:hAnsi="宋体" w:eastAsia="宋体" w:cs="宋体"/>
          <w:spacing w:val="56"/>
          <w:sz w:val="19"/>
          <w:szCs w:val="19"/>
        </w:rPr>
        <w:t xml:space="preserve"> </w:t>
      </w:r>
      <w:r>
        <w:rPr>
          <w:rFonts w:ascii="宋体" w:hAnsi="宋体" w:eastAsia="宋体" w:cs="宋体"/>
          <w:spacing w:val="12"/>
          <w:sz w:val="19"/>
          <w:szCs w:val="19"/>
        </w:rPr>
        <w:t>本采购项</w:t>
      </w:r>
      <w:r>
        <w:rPr>
          <w:rFonts w:ascii="宋体" w:hAnsi="宋体" w:eastAsia="宋体" w:cs="宋体"/>
          <w:spacing w:val="-32"/>
          <w:sz w:val="19"/>
          <w:szCs w:val="19"/>
        </w:rPr>
        <w:t xml:space="preserve"> </w:t>
      </w:r>
      <w:r>
        <w:rPr>
          <w:rFonts w:ascii="宋体" w:hAnsi="宋体" w:eastAsia="宋体" w:cs="宋体"/>
          <w:spacing w:val="12"/>
          <w:sz w:val="19"/>
          <w:szCs w:val="19"/>
        </w:rPr>
        <w:t>目</w:t>
      </w:r>
      <w:r>
        <w:rPr>
          <w:rFonts w:ascii="宋体" w:hAnsi="宋体" w:eastAsia="宋体" w:cs="宋体"/>
          <w:spacing w:val="-57"/>
          <w:sz w:val="19"/>
          <w:szCs w:val="19"/>
        </w:rPr>
        <w:t xml:space="preserve"> </w:t>
      </w:r>
      <w:r>
        <w:rPr>
          <w:rFonts w:ascii="宋体" w:hAnsi="宋体" w:eastAsia="宋体" w:cs="宋体"/>
          <w:spacing w:val="12"/>
          <w:sz w:val="19"/>
          <w:szCs w:val="19"/>
        </w:rPr>
        <w:t>的资金来源：</w:t>
      </w:r>
      <w:r>
        <w:rPr>
          <w:rFonts w:ascii="宋体" w:hAnsi="宋体" w:eastAsia="宋体" w:cs="宋体"/>
          <w:spacing w:val="-43"/>
          <w:sz w:val="19"/>
          <w:szCs w:val="19"/>
        </w:rPr>
        <w:t xml:space="preserve"> </w:t>
      </w:r>
      <w:r>
        <w:rPr>
          <w:rFonts w:ascii="宋体" w:hAnsi="宋体" w:eastAsia="宋体" w:cs="宋体"/>
          <w:spacing w:val="12"/>
          <w:sz w:val="19"/>
          <w:szCs w:val="19"/>
        </w:rPr>
        <w:t>见申请人须知前附表。</w:t>
      </w:r>
    </w:p>
    <w:p w14:paraId="08F30A1E">
      <w:pPr>
        <w:spacing w:before="177" w:line="227" w:lineRule="auto"/>
        <w:ind w:left="445"/>
        <w:rPr>
          <w:rFonts w:ascii="宋体" w:hAnsi="宋体" w:eastAsia="宋体" w:cs="宋体"/>
          <w:sz w:val="19"/>
          <w:szCs w:val="19"/>
        </w:rPr>
      </w:pPr>
      <w:r>
        <w:rPr>
          <w:rFonts w:ascii="宋体" w:hAnsi="宋体" w:eastAsia="宋体" w:cs="宋体"/>
          <w:spacing w:val="12"/>
          <w:sz w:val="19"/>
          <w:szCs w:val="19"/>
        </w:rPr>
        <w:t>1.2.2</w:t>
      </w:r>
      <w:r>
        <w:rPr>
          <w:rFonts w:ascii="宋体" w:hAnsi="宋体" w:eastAsia="宋体" w:cs="宋体"/>
          <w:spacing w:val="56"/>
          <w:sz w:val="19"/>
          <w:szCs w:val="19"/>
        </w:rPr>
        <w:t xml:space="preserve"> </w:t>
      </w:r>
      <w:r>
        <w:rPr>
          <w:rFonts w:ascii="宋体" w:hAnsi="宋体" w:eastAsia="宋体" w:cs="宋体"/>
          <w:spacing w:val="12"/>
          <w:sz w:val="19"/>
          <w:szCs w:val="19"/>
        </w:rPr>
        <w:t>本采购项</w:t>
      </w:r>
      <w:r>
        <w:rPr>
          <w:rFonts w:ascii="宋体" w:hAnsi="宋体" w:eastAsia="宋体" w:cs="宋体"/>
          <w:spacing w:val="-32"/>
          <w:sz w:val="19"/>
          <w:szCs w:val="19"/>
        </w:rPr>
        <w:t xml:space="preserve"> </w:t>
      </w:r>
      <w:r>
        <w:rPr>
          <w:rFonts w:ascii="宋体" w:hAnsi="宋体" w:eastAsia="宋体" w:cs="宋体"/>
          <w:spacing w:val="12"/>
          <w:sz w:val="19"/>
          <w:szCs w:val="19"/>
        </w:rPr>
        <w:t>目</w:t>
      </w:r>
      <w:r>
        <w:rPr>
          <w:rFonts w:ascii="宋体" w:hAnsi="宋体" w:eastAsia="宋体" w:cs="宋体"/>
          <w:spacing w:val="-57"/>
          <w:sz w:val="19"/>
          <w:szCs w:val="19"/>
        </w:rPr>
        <w:t xml:space="preserve"> </w:t>
      </w:r>
      <w:r>
        <w:rPr>
          <w:rFonts w:ascii="宋体" w:hAnsi="宋体" w:eastAsia="宋体" w:cs="宋体"/>
          <w:spacing w:val="12"/>
          <w:sz w:val="19"/>
          <w:szCs w:val="19"/>
        </w:rPr>
        <w:t>的出资比例：</w:t>
      </w:r>
      <w:r>
        <w:rPr>
          <w:rFonts w:ascii="宋体" w:hAnsi="宋体" w:eastAsia="宋体" w:cs="宋体"/>
          <w:spacing w:val="-43"/>
          <w:sz w:val="19"/>
          <w:szCs w:val="19"/>
        </w:rPr>
        <w:t xml:space="preserve"> </w:t>
      </w:r>
      <w:r>
        <w:rPr>
          <w:rFonts w:ascii="宋体" w:hAnsi="宋体" w:eastAsia="宋体" w:cs="宋体"/>
          <w:spacing w:val="12"/>
          <w:sz w:val="19"/>
          <w:szCs w:val="19"/>
        </w:rPr>
        <w:t>见申请人须知前附表。</w:t>
      </w:r>
    </w:p>
    <w:p w14:paraId="0F4870FD">
      <w:pPr>
        <w:spacing w:before="174" w:line="227" w:lineRule="auto"/>
        <w:ind w:left="445"/>
        <w:rPr>
          <w:rFonts w:ascii="宋体" w:hAnsi="宋体" w:eastAsia="宋体" w:cs="宋体"/>
          <w:sz w:val="19"/>
          <w:szCs w:val="19"/>
        </w:rPr>
      </w:pPr>
      <w:r>
        <w:rPr>
          <w:rFonts w:ascii="宋体" w:hAnsi="宋体" w:eastAsia="宋体" w:cs="宋体"/>
          <w:spacing w:val="14"/>
          <w:sz w:val="19"/>
          <w:szCs w:val="19"/>
        </w:rPr>
        <w:t>1.2.3</w:t>
      </w:r>
      <w:r>
        <w:rPr>
          <w:rFonts w:ascii="宋体" w:hAnsi="宋体" w:eastAsia="宋体" w:cs="宋体"/>
          <w:spacing w:val="57"/>
          <w:sz w:val="19"/>
          <w:szCs w:val="19"/>
        </w:rPr>
        <w:t xml:space="preserve"> </w:t>
      </w:r>
      <w:r>
        <w:rPr>
          <w:rFonts w:ascii="宋体" w:hAnsi="宋体" w:eastAsia="宋体" w:cs="宋体"/>
          <w:spacing w:val="14"/>
          <w:sz w:val="19"/>
          <w:szCs w:val="19"/>
        </w:rPr>
        <w:t>本采购项</w:t>
      </w:r>
      <w:r>
        <w:rPr>
          <w:rFonts w:ascii="宋体" w:hAnsi="宋体" w:eastAsia="宋体" w:cs="宋体"/>
          <w:spacing w:val="-32"/>
          <w:sz w:val="19"/>
          <w:szCs w:val="19"/>
        </w:rPr>
        <w:t xml:space="preserve"> </w:t>
      </w:r>
      <w:r>
        <w:rPr>
          <w:rFonts w:ascii="宋体" w:hAnsi="宋体" w:eastAsia="宋体" w:cs="宋体"/>
          <w:spacing w:val="14"/>
          <w:sz w:val="19"/>
          <w:szCs w:val="19"/>
        </w:rPr>
        <w:t>目</w:t>
      </w:r>
      <w:r>
        <w:rPr>
          <w:rFonts w:ascii="宋体" w:hAnsi="宋体" w:eastAsia="宋体" w:cs="宋体"/>
          <w:spacing w:val="-54"/>
          <w:sz w:val="19"/>
          <w:szCs w:val="19"/>
        </w:rPr>
        <w:t xml:space="preserve"> </w:t>
      </w:r>
      <w:r>
        <w:rPr>
          <w:rFonts w:ascii="宋体" w:hAnsi="宋体" w:eastAsia="宋体" w:cs="宋体"/>
          <w:spacing w:val="14"/>
          <w:sz w:val="19"/>
          <w:szCs w:val="19"/>
        </w:rPr>
        <w:t>的资金落实情况：</w:t>
      </w:r>
      <w:r>
        <w:rPr>
          <w:rFonts w:ascii="宋体" w:hAnsi="宋体" w:eastAsia="宋体" w:cs="宋体"/>
          <w:spacing w:val="-41"/>
          <w:sz w:val="19"/>
          <w:szCs w:val="19"/>
        </w:rPr>
        <w:t xml:space="preserve"> </w:t>
      </w:r>
      <w:r>
        <w:rPr>
          <w:rFonts w:ascii="宋体" w:hAnsi="宋体" w:eastAsia="宋体" w:cs="宋体"/>
          <w:spacing w:val="14"/>
          <w:sz w:val="19"/>
          <w:szCs w:val="19"/>
        </w:rPr>
        <w:t>见申请人须知前附表。</w:t>
      </w:r>
    </w:p>
    <w:p w14:paraId="2CDF94E1">
      <w:pPr>
        <w:spacing w:before="101" w:line="221" w:lineRule="auto"/>
        <w:ind w:left="44"/>
        <w:outlineLvl w:val="2"/>
        <w:rPr>
          <w:rFonts w:ascii="宋体" w:hAnsi="宋体" w:eastAsia="宋体" w:cs="宋体"/>
          <w:sz w:val="28"/>
          <w:szCs w:val="28"/>
        </w:rPr>
      </w:pPr>
      <w:bookmarkStart w:id="18" w:name="_Toc5808"/>
      <w:bookmarkStart w:id="19" w:name="_Toc11151"/>
      <w:r>
        <w:rPr>
          <w:rFonts w:ascii="宋体" w:hAnsi="宋体" w:eastAsia="宋体" w:cs="宋体"/>
          <w:b/>
          <w:bCs/>
          <w:spacing w:val="-11"/>
          <w:sz w:val="28"/>
          <w:szCs w:val="28"/>
        </w:rPr>
        <w:t>1.3</w:t>
      </w:r>
      <w:r>
        <w:rPr>
          <w:rFonts w:ascii="宋体" w:hAnsi="宋体" w:eastAsia="宋体" w:cs="宋体"/>
          <w:spacing w:val="-11"/>
          <w:sz w:val="28"/>
          <w:szCs w:val="28"/>
        </w:rPr>
        <w:t xml:space="preserve"> </w:t>
      </w:r>
      <w:r>
        <w:rPr>
          <w:rFonts w:ascii="宋体" w:hAnsi="宋体" w:eastAsia="宋体" w:cs="宋体"/>
          <w:b/>
          <w:bCs/>
          <w:spacing w:val="-11"/>
          <w:sz w:val="28"/>
          <w:szCs w:val="28"/>
        </w:rPr>
        <w:t>招标范围、计划工期和质量标准</w:t>
      </w:r>
      <w:bookmarkEnd w:id="18"/>
      <w:bookmarkEnd w:id="19"/>
    </w:p>
    <w:p w14:paraId="3113B7B7">
      <w:pPr>
        <w:spacing w:before="65" w:line="227" w:lineRule="auto"/>
        <w:ind w:left="445"/>
        <w:rPr>
          <w:rFonts w:ascii="宋体" w:hAnsi="宋体" w:eastAsia="宋体" w:cs="宋体"/>
          <w:sz w:val="19"/>
          <w:szCs w:val="19"/>
        </w:rPr>
      </w:pPr>
      <w:r>
        <w:rPr>
          <w:rFonts w:ascii="宋体" w:hAnsi="宋体" w:eastAsia="宋体" w:cs="宋体"/>
          <w:spacing w:val="15"/>
          <w:sz w:val="19"/>
          <w:szCs w:val="19"/>
        </w:rPr>
        <w:t>1.3.1</w:t>
      </w:r>
      <w:r>
        <w:rPr>
          <w:rFonts w:ascii="宋体" w:hAnsi="宋体" w:eastAsia="宋体" w:cs="宋体"/>
          <w:spacing w:val="45"/>
          <w:sz w:val="19"/>
          <w:szCs w:val="19"/>
        </w:rPr>
        <w:t xml:space="preserve"> </w:t>
      </w:r>
      <w:r>
        <w:rPr>
          <w:rFonts w:ascii="宋体" w:hAnsi="宋体" w:eastAsia="宋体" w:cs="宋体"/>
          <w:spacing w:val="15"/>
          <w:sz w:val="19"/>
          <w:szCs w:val="19"/>
        </w:rPr>
        <w:t>本次招标范围：</w:t>
      </w:r>
      <w:r>
        <w:rPr>
          <w:rFonts w:ascii="宋体" w:hAnsi="宋体" w:eastAsia="宋体" w:cs="宋体"/>
          <w:spacing w:val="-46"/>
          <w:sz w:val="19"/>
          <w:szCs w:val="19"/>
        </w:rPr>
        <w:t xml:space="preserve"> </w:t>
      </w:r>
      <w:r>
        <w:rPr>
          <w:rFonts w:ascii="宋体" w:hAnsi="宋体" w:eastAsia="宋体" w:cs="宋体"/>
          <w:spacing w:val="15"/>
          <w:sz w:val="19"/>
          <w:szCs w:val="19"/>
        </w:rPr>
        <w:t>见申请人须知前附表。</w:t>
      </w:r>
    </w:p>
    <w:p w14:paraId="5DF3F551">
      <w:pPr>
        <w:spacing w:before="179" w:line="227" w:lineRule="auto"/>
        <w:ind w:left="445"/>
        <w:rPr>
          <w:rFonts w:ascii="宋体" w:hAnsi="宋体" w:eastAsia="宋体" w:cs="宋体"/>
          <w:sz w:val="19"/>
          <w:szCs w:val="19"/>
        </w:rPr>
      </w:pPr>
      <w:r>
        <w:rPr>
          <w:rFonts w:ascii="宋体" w:hAnsi="宋体" w:eastAsia="宋体" w:cs="宋体"/>
          <w:spacing w:val="16"/>
          <w:sz w:val="19"/>
          <w:szCs w:val="19"/>
        </w:rPr>
        <w:t>1.3.2</w:t>
      </w:r>
      <w:r>
        <w:rPr>
          <w:rFonts w:ascii="宋体" w:hAnsi="宋体" w:eastAsia="宋体" w:cs="宋体"/>
          <w:spacing w:val="41"/>
          <w:sz w:val="19"/>
          <w:szCs w:val="19"/>
        </w:rPr>
        <w:t xml:space="preserve"> </w:t>
      </w:r>
      <w:r>
        <w:rPr>
          <w:rFonts w:ascii="宋体" w:hAnsi="宋体" w:eastAsia="宋体" w:cs="宋体"/>
          <w:spacing w:val="16"/>
          <w:sz w:val="19"/>
          <w:szCs w:val="19"/>
        </w:rPr>
        <w:t>本标段的计划工期：</w:t>
      </w:r>
      <w:r>
        <w:rPr>
          <w:rFonts w:ascii="宋体" w:hAnsi="宋体" w:eastAsia="宋体" w:cs="宋体"/>
          <w:spacing w:val="-46"/>
          <w:sz w:val="19"/>
          <w:szCs w:val="19"/>
        </w:rPr>
        <w:t xml:space="preserve"> </w:t>
      </w:r>
      <w:r>
        <w:rPr>
          <w:rFonts w:ascii="宋体" w:hAnsi="宋体" w:eastAsia="宋体" w:cs="宋体"/>
          <w:spacing w:val="16"/>
          <w:sz w:val="19"/>
          <w:szCs w:val="19"/>
        </w:rPr>
        <w:t>见申请人须知前附表。</w:t>
      </w:r>
    </w:p>
    <w:p w14:paraId="45DDAEC1">
      <w:pPr>
        <w:spacing w:before="172" w:line="227" w:lineRule="auto"/>
        <w:ind w:left="445"/>
        <w:rPr>
          <w:rFonts w:ascii="宋体" w:hAnsi="宋体" w:eastAsia="宋体" w:cs="宋体"/>
          <w:sz w:val="19"/>
          <w:szCs w:val="19"/>
        </w:rPr>
      </w:pPr>
      <w:r>
        <w:rPr>
          <w:rFonts w:ascii="宋体" w:hAnsi="宋体" w:eastAsia="宋体" w:cs="宋体"/>
          <w:spacing w:val="16"/>
          <w:sz w:val="19"/>
          <w:szCs w:val="19"/>
        </w:rPr>
        <w:t>1.3.3</w:t>
      </w:r>
      <w:r>
        <w:rPr>
          <w:rFonts w:ascii="宋体" w:hAnsi="宋体" w:eastAsia="宋体" w:cs="宋体"/>
          <w:spacing w:val="41"/>
          <w:sz w:val="19"/>
          <w:szCs w:val="19"/>
        </w:rPr>
        <w:t xml:space="preserve"> </w:t>
      </w:r>
      <w:r>
        <w:rPr>
          <w:rFonts w:ascii="宋体" w:hAnsi="宋体" w:eastAsia="宋体" w:cs="宋体"/>
          <w:spacing w:val="16"/>
          <w:sz w:val="19"/>
          <w:szCs w:val="19"/>
        </w:rPr>
        <w:t>本标段的质量标准：</w:t>
      </w:r>
      <w:r>
        <w:rPr>
          <w:rFonts w:ascii="宋体" w:hAnsi="宋体" w:eastAsia="宋体" w:cs="宋体"/>
          <w:spacing w:val="-46"/>
          <w:sz w:val="19"/>
          <w:szCs w:val="19"/>
        </w:rPr>
        <w:t xml:space="preserve"> </w:t>
      </w:r>
      <w:r>
        <w:rPr>
          <w:rFonts w:ascii="宋体" w:hAnsi="宋体" w:eastAsia="宋体" w:cs="宋体"/>
          <w:spacing w:val="16"/>
          <w:sz w:val="19"/>
          <w:szCs w:val="19"/>
        </w:rPr>
        <w:t>见申请人须知前附表。</w:t>
      </w:r>
    </w:p>
    <w:p w14:paraId="55ED5FC4">
      <w:pPr>
        <w:spacing w:before="101" w:line="220" w:lineRule="auto"/>
        <w:ind w:left="44"/>
        <w:outlineLvl w:val="2"/>
        <w:rPr>
          <w:rFonts w:ascii="宋体" w:hAnsi="宋体" w:eastAsia="宋体" w:cs="宋体"/>
          <w:sz w:val="28"/>
          <w:szCs w:val="28"/>
        </w:rPr>
      </w:pPr>
      <w:bookmarkStart w:id="20" w:name="_Toc22101"/>
      <w:bookmarkStart w:id="21" w:name="_Toc4379"/>
      <w:r>
        <w:rPr>
          <w:rFonts w:ascii="宋体" w:hAnsi="宋体" w:eastAsia="宋体" w:cs="宋体"/>
          <w:b/>
          <w:bCs/>
          <w:spacing w:val="-19"/>
          <w:sz w:val="28"/>
          <w:szCs w:val="28"/>
        </w:rPr>
        <w:t>1.4</w:t>
      </w:r>
      <w:r>
        <w:rPr>
          <w:rFonts w:ascii="宋体" w:hAnsi="宋体" w:eastAsia="宋体" w:cs="宋体"/>
          <w:spacing w:val="-19"/>
          <w:sz w:val="28"/>
          <w:szCs w:val="28"/>
        </w:rPr>
        <w:t xml:space="preserve">  </w:t>
      </w:r>
      <w:r>
        <w:rPr>
          <w:rFonts w:ascii="宋体" w:hAnsi="宋体" w:eastAsia="宋体" w:cs="宋体"/>
          <w:b/>
          <w:bCs/>
          <w:spacing w:val="-19"/>
          <w:sz w:val="28"/>
          <w:szCs w:val="28"/>
        </w:rPr>
        <w:t>申请人资格要求</w:t>
      </w:r>
      <w:bookmarkEnd w:id="20"/>
      <w:bookmarkEnd w:id="21"/>
    </w:p>
    <w:p w14:paraId="48E48DEB">
      <w:pPr>
        <w:spacing w:before="66" w:line="227" w:lineRule="auto"/>
        <w:ind w:left="445"/>
        <w:rPr>
          <w:rFonts w:ascii="宋体" w:hAnsi="宋体" w:eastAsia="宋体" w:cs="宋体"/>
          <w:sz w:val="19"/>
          <w:szCs w:val="19"/>
        </w:rPr>
      </w:pPr>
      <w:r>
        <w:rPr>
          <w:rFonts w:ascii="宋体" w:hAnsi="宋体" w:eastAsia="宋体" w:cs="宋体"/>
          <w:spacing w:val="18"/>
          <w:sz w:val="19"/>
          <w:szCs w:val="19"/>
        </w:rPr>
        <w:t>1.4.1  申请人应具备承担本标段施工的资质条件、能力和信誉。</w:t>
      </w:r>
    </w:p>
    <w:p w14:paraId="1E3B5B18">
      <w:pPr>
        <w:spacing w:before="175" w:line="227" w:lineRule="auto"/>
        <w:ind w:left="490"/>
        <w:rPr>
          <w:rFonts w:ascii="宋体" w:hAnsi="宋体" w:eastAsia="宋体" w:cs="宋体"/>
          <w:sz w:val="19"/>
          <w:szCs w:val="19"/>
        </w:rPr>
      </w:pPr>
      <w:r>
        <w:rPr>
          <w:rFonts w:ascii="宋体" w:hAnsi="宋体" w:eastAsia="宋体" w:cs="宋体"/>
          <w:spacing w:val="11"/>
          <w:sz w:val="19"/>
          <w:szCs w:val="19"/>
        </w:rPr>
        <w:t>(l）</w:t>
      </w:r>
      <w:r>
        <w:rPr>
          <w:rFonts w:ascii="宋体" w:hAnsi="宋体" w:eastAsia="宋体" w:cs="宋体"/>
          <w:spacing w:val="-45"/>
          <w:sz w:val="19"/>
          <w:szCs w:val="19"/>
        </w:rPr>
        <w:t xml:space="preserve"> </w:t>
      </w:r>
      <w:r>
        <w:rPr>
          <w:rFonts w:ascii="宋体" w:hAnsi="宋体" w:eastAsia="宋体" w:cs="宋体"/>
          <w:spacing w:val="11"/>
          <w:sz w:val="19"/>
          <w:szCs w:val="19"/>
        </w:rPr>
        <w:t>资质条件：</w:t>
      </w:r>
      <w:r>
        <w:rPr>
          <w:rFonts w:ascii="宋体" w:hAnsi="宋体" w:eastAsia="宋体" w:cs="宋体"/>
          <w:spacing w:val="-48"/>
          <w:sz w:val="19"/>
          <w:szCs w:val="19"/>
        </w:rPr>
        <w:t xml:space="preserve"> </w:t>
      </w:r>
      <w:r>
        <w:rPr>
          <w:rFonts w:ascii="宋体" w:hAnsi="宋体" w:eastAsia="宋体" w:cs="宋体"/>
          <w:spacing w:val="11"/>
          <w:sz w:val="19"/>
          <w:szCs w:val="19"/>
        </w:rPr>
        <w:t>见申请人须知前附表；</w:t>
      </w:r>
    </w:p>
    <w:p w14:paraId="6FAC232A">
      <w:pPr>
        <w:spacing w:before="174" w:line="227" w:lineRule="auto"/>
        <w:ind w:left="490"/>
        <w:rPr>
          <w:rFonts w:ascii="宋体" w:hAnsi="宋体" w:eastAsia="宋体" w:cs="宋体"/>
          <w:sz w:val="19"/>
          <w:szCs w:val="19"/>
        </w:rPr>
      </w:pPr>
      <w:r>
        <w:rPr>
          <w:rFonts w:ascii="宋体" w:hAnsi="宋体" w:eastAsia="宋体" w:cs="宋体"/>
          <w:spacing w:val="11"/>
          <w:sz w:val="19"/>
          <w:szCs w:val="19"/>
        </w:rPr>
        <w:t>(2）</w:t>
      </w:r>
      <w:r>
        <w:rPr>
          <w:rFonts w:ascii="宋体" w:hAnsi="宋体" w:eastAsia="宋体" w:cs="宋体"/>
          <w:spacing w:val="-45"/>
          <w:sz w:val="19"/>
          <w:szCs w:val="19"/>
        </w:rPr>
        <w:t xml:space="preserve"> </w:t>
      </w:r>
      <w:r>
        <w:rPr>
          <w:rFonts w:ascii="宋体" w:hAnsi="宋体" w:eastAsia="宋体" w:cs="宋体"/>
          <w:spacing w:val="11"/>
          <w:sz w:val="19"/>
          <w:szCs w:val="19"/>
        </w:rPr>
        <w:t>财务要求：</w:t>
      </w:r>
      <w:r>
        <w:rPr>
          <w:rFonts w:ascii="宋体" w:hAnsi="宋体" w:eastAsia="宋体" w:cs="宋体"/>
          <w:spacing w:val="-48"/>
          <w:sz w:val="19"/>
          <w:szCs w:val="19"/>
        </w:rPr>
        <w:t xml:space="preserve"> </w:t>
      </w:r>
      <w:r>
        <w:rPr>
          <w:rFonts w:ascii="宋体" w:hAnsi="宋体" w:eastAsia="宋体" w:cs="宋体"/>
          <w:spacing w:val="11"/>
          <w:sz w:val="19"/>
          <w:szCs w:val="19"/>
        </w:rPr>
        <w:t>见申请人须知前附表；</w:t>
      </w:r>
    </w:p>
    <w:p w14:paraId="6261029C">
      <w:pPr>
        <w:spacing w:before="174" w:line="227" w:lineRule="auto"/>
        <w:ind w:left="490"/>
        <w:rPr>
          <w:rFonts w:ascii="宋体" w:hAnsi="宋体" w:eastAsia="宋体" w:cs="宋体"/>
          <w:sz w:val="19"/>
          <w:szCs w:val="19"/>
        </w:rPr>
      </w:pPr>
      <w:r>
        <w:rPr>
          <w:rFonts w:ascii="宋体" w:hAnsi="宋体" w:eastAsia="宋体" w:cs="宋体"/>
          <w:spacing w:val="13"/>
          <w:sz w:val="19"/>
          <w:szCs w:val="19"/>
        </w:rPr>
        <w:t>(3）信誉要求：</w:t>
      </w:r>
      <w:r>
        <w:rPr>
          <w:rFonts w:ascii="宋体" w:hAnsi="宋体" w:eastAsia="宋体" w:cs="宋体"/>
          <w:spacing w:val="-34"/>
          <w:sz w:val="19"/>
          <w:szCs w:val="19"/>
        </w:rPr>
        <w:t xml:space="preserve"> </w:t>
      </w:r>
      <w:r>
        <w:rPr>
          <w:rFonts w:ascii="宋体" w:hAnsi="宋体" w:eastAsia="宋体" w:cs="宋体"/>
          <w:spacing w:val="13"/>
          <w:sz w:val="19"/>
          <w:szCs w:val="19"/>
        </w:rPr>
        <w:t>见申请人须知前附表；</w:t>
      </w:r>
    </w:p>
    <w:p w14:paraId="2DC5181C">
      <w:pPr>
        <w:spacing w:before="177" w:line="227" w:lineRule="auto"/>
        <w:ind w:left="490"/>
        <w:rPr>
          <w:rFonts w:ascii="宋体" w:hAnsi="宋体" w:eastAsia="宋体" w:cs="宋体"/>
          <w:sz w:val="19"/>
          <w:szCs w:val="19"/>
        </w:rPr>
      </w:pPr>
      <w:r>
        <w:rPr>
          <w:rFonts w:ascii="宋体" w:hAnsi="宋体" w:eastAsia="宋体" w:cs="宋体"/>
          <w:spacing w:val="12"/>
          <w:sz w:val="19"/>
          <w:szCs w:val="19"/>
        </w:rPr>
        <w:t>(4）</w:t>
      </w:r>
      <w:r>
        <w:rPr>
          <w:rFonts w:ascii="宋体" w:hAnsi="宋体" w:eastAsia="宋体" w:cs="宋体"/>
          <w:spacing w:val="-45"/>
          <w:sz w:val="19"/>
          <w:szCs w:val="19"/>
        </w:rPr>
        <w:t xml:space="preserve"> </w:t>
      </w:r>
      <w:r>
        <w:rPr>
          <w:rFonts w:ascii="宋体" w:hAnsi="宋体" w:eastAsia="宋体" w:cs="宋体"/>
          <w:spacing w:val="12"/>
          <w:sz w:val="19"/>
          <w:szCs w:val="19"/>
        </w:rPr>
        <w:t>项目经理资格：</w:t>
      </w:r>
      <w:r>
        <w:rPr>
          <w:rFonts w:ascii="宋体" w:hAnsi="宋体" w:eastAsia="宋体" w:cs="宋体"/>
          <w:spacing w:val="-48"/>
          <w:sz w:val="19"/>
          <w:szCs w:val="19"/>
        </w:rPr>
        <w:t xml:space="preserve"> </w:t>
      </w:r>
      <w:r>
        <w:rPr>
          <w:rFonts w:ascii="宋体" w:hAnsi="宋体" w:eastAsia="宋体" w:cs="宋体"/>
          <w:spacing w:val="12"/>
          <w:sz w:val="19"/>
          <w:szCs w:val="19"/>
        </w:rPr>
        <w:t>见申请人须知前附表；</w:t>
      </w:r>
    </w:p>
    <w:p w14:paraId="4E2BAB02">
      <w:pPr>
        <w:spacing w:before="172" w:line="227" w:lineRule="auto"/>
        <w:ind w:left="490"/>
        <w:rPr>
          <w:rFonts w:ascii="宋体" w:hAnsi="宋体" w:eastAsia="宋体" w:cs="宋体"/>
          <w:sz w:val="19"/>
          <w:szCs w:val="19"/>
        </w:rPr>
      </w:pPr>
      <w:r>
        <w:rPr>
          <w:rFonts w:ascii="宋体" w:hAnsi="宋体" w:eastAsia="宋体" w:cs="宋体"/>
          <w:spacing w:val="11"/>
          <w:sz w:val="19"/>
          <w:szCs w:val="19"/>
        </w:rPr>
        <w:t>(5）</w:t>
      </w:r>
      <w:r>
        <w:rPr>
          <w:rFonts w:ascii="宋体" w:hAnsi="宋体" w:eastAsia="宋体" w:cs="宋体"/>
          <w:spacing w:val="-45"/>
          <w:sz w:val="19"/>
          <w:szCs w:val="19"/>
        </w:rPr>
        <w:t xml:space="preserve"> </w:t>
      </w:r>
      <w:r>
        <w:rPr>
          <w:rFonts w:ascii="宋体" w:hAnsi="宋体" w:eastAsia="宋体" w:cs="宋体"/>
          <w:spacing w:val="11"/>
          <w:sz w:val="19"/>
          <w:szCs w:val="19"/>
        </w:rPr>
        <w:t>其他要求：</w:t>
      </w:r>
      <w:r>
        <w:rPr>
          <w:rFonts w:ascii="宋体" w:hAnsi="宋体" w:eastAsia="宋体" w:cs="宋体"/>
          <w:spacing w:val="-48"/>
          <w:sz w:val="19"/>
          <w:szCs w:val="19"/>
        </w:rPr>
        <w:t xml:space="preserve"> </w:t>
      </w:r>
      <w:r>
        <w:rPr>
          <w:rFonts w:ascii="宋体" w:hAnsi="宋体" w:eastAsia="宋体" w:cs="宋体"/>
          <w:spacing w:val="11"/>
          <w:sz w:val="19"/>
          <w:szCs w:val="19"/>
        </w:rPr>
        <w:t>见申请人须知前附表。</w:t>
      </w:r>
    </w:p>
    <w:p w14:paraId="0F30B8EE">
      <w:pPr>
        <w:spacing w:before="186" w:line="273" w:lineRule="auto"/>
        <w:ind w:right="52" w:firstLine="445"/>
        <w:rPr>
          <w:rFonts w:ascii="宋体" w:hAnsi="宋体" w:eastAsia="宋体" w:cs="宋体"/>
          <w:sz w:val="19"/>
          <w:szCs w:val="19"/>
        </w:rPr>
      </w:pPr>
      <w:r>
        <w:rPr>
          <w:rFonts w:ascii="宋体" w:hAnsi="宋体" w:eastAsia="宋体" w:cs="宋体"/>
          <w:spacing w:val="16"/>
          <w:sz w:val="19"/>
          <w:szCs w:val="19"/>
        </w:rPr>
        <w:t>1.4.2  申请人须知前附表规定接受联合体投标的</w:t>
      </w:r>
      <w:r>
        <w:rPr>
          <w:rFonts w:ascii="宋体" w:hAnsi="宋体" w:eastAsia="宋体" w:cs="宋体"/>
          <w:spacing w:val="-50"/>
          <w:sz w:val="19"/>
          <w:szCs w:val="19"/>
        </w:rPr>
        <w:t xml:space="preserve"> </w:t>
      </w:r>
      <w:r>
        <w:rPr>
          <w:rFonts w:ascii="宋体" w:hAnsi="宋体" w:eastAsia="宋体" w:cs="宋体"/>
          <w:spacing w:val="16"/>
          <w:sz w:val="19"/>
          <w:szCs w:val="19"/>
        </w:rPr>
        <w:t>，除应符合本章第 1.4.1</w:t>
      </w:r>
      <w:r>
        <w:rPr>
          <w:rFonts w:ascii="宋体" w:hAnsi="宋体" w:eastAsia="宋体" w:cs="宋体"/>
          <w:spacing w:val="-42"/>
          <w:sz w:val="19"/>
          <w:szCs w:val="19"/>
        </w:rPr>
        <w:t xml:space="preserve"> </w:t>
      </w:r>
      <w:r>
        <w:rPr>
          <w:rFonts w:ascii="宋体" w:hAnsi="宋体" w:eastAsia="宋体" w:cs="宋体"/>
          <w:spacing w:val="16"/>
          <w:sz w:val="19"/>
          <w:szCs w:val="19"/>
        </w:rPr>
        <w:t>项和申请人须知前附表的</w:t>
      </w:r>
      <w:r>
        <w:rPr>
          <w:rFonts w:ascii="宋体" w:hAnsi="宋体" w:eastAsia="宋体" w:cs="宋体"/>
          <w:sz w:val="19"/>
          <w:szCs w:val="19"/>
        </w:rPr>
        <w:t xml:space="preserve"> </w:t>
      </w:r>
      <w:r>
        <w:rPr>
          <w:rFonts w:ascii="宋体" w:hAnsi="宋体" w:eastAsia="宋体" w:cs="宋体"/>
          <w:spacing w:val="17"/>
          <w:sz w:val="19"/>
          <w:szCs w:val="19"/>
        </w:rPr>
        <w:t>要 求外</w:t>
      </w:r>
      <w:r>
        <w:rPr>
          <w:rFonts w:ascii="宋体" w:hAnsi="宋体" w:eastAsia="宋体" w:cs="宋体"/>
          <w:spacing w:val="-47"/>
          <w:sz w:val="19"/>
          <w:szCs w:val="19"/>
        </w:rPr>
        <w:t xml:space="preserve"> </w:t>
      </w:r>
      <w:r>
        <w:rPr>
          <w:rFonts w:ascii="宋体" w:hAnsi="宋体" w:eastAsia="宋体" w:cs="宋体"/>
          <w:spacing w:val="17"/>
          <w:sz w:val="19"/>
          <w:szCs w:val="19"/>
        </w:rPr>
        <w:t>，还应遵守以下规定：</w:t>
      </w:r>
    </w:p>
    <w:p w14:paraId="0F69293D">
      <w:pPr>
        <w:spacing w:before="243" w:line="227" w:lineRule="auto"/>
        <w:jc w:val="right"/>
        <w:rPr>
          <w:rFonts w:ascii="宋体" w:hAnsi="宋体" w:eastAsia="宋体" w:cs="宋体"/>
          <w:sz w:val="19"/>
          <w:szCs w:val="19"/>
        </w:rPr>
      </w:pPr>
      <w:r>
        <w:rPr>
          <w:rFonts w:ascii="宋体" w:hAnsi="宋体" w:eastAsia="宋体" w:cs="宋体"/>
          <w:spacing w:val="21"/>
          <w:sz w:val="19"/>
          <w:szCs w:val="19"/>
        </w:rPr>
        <w:t>(1）联合体各方应按磋商文件提供</w:t>
      </w:r>
      <w:r>
        <w:rPr>
          <w:rFonts w:ascii="宋体" w:hAnsi="宋体" w:eastAsia="宋体" w:cs="宋体"/>
          <w:spacing w:val="-51"/>
          <w:sz w:val="19"/>
          <w:szCs w:val="19"/>
        </w:rPr>
        <w:t xml:space="preserve"> </w:t>
      </w:r>
      <w:r>
        <w:rPr>
          <w:rFonts w:ascii="宋体" w:hAnsi="宋体" w:eastAsia="宋体" w:cs="宋体"/>
          <w:spacing w:val="21"/>
          <w:sz w:val="19"/>
          <w:szCs w:val="19"/>
        </w:rPr>
        <w:t>的格式签订联合体协议书</w:t>
      </w:r>
      <w:r>
        <w:rPr>
          <w:rFonts w:ascii="宋体" w:hAnsi="宋体" w:eastAsia="宋体" w:cs="宋体"/>
          <w:spacing w:val="-54"/>
          <w:sz w:val="19"/>
          <w:szCs w:val="19"/>
        </w:rPr>
        <w:t xml:space="preserve"> </w:t>
      </w:r>
      <w:r>
        <w:rPr>
          <w:rFonts w:ascii="宋体" w:hAnsi="宋体" w:eastAsia="宋体" w:cs="宋体"/>
          <w:spacing w:val="21"/>
          <w:sz w:val="19"/>
          <w:szCs w:val="19"/>
        </w:rPr>
        <w:t>，明确联合体牵头人</w:t>
      </w:r>
      <w:r>
        <w:rPr>
          <w:rFonts w:ascii="宋体" w:hAnsi="宋体" w:eastAsia="宋体" w:cs="宋体"/>
          <w:spacing w:val="20"/>
          <w:sz w:val="19"/>
          <w:szCs w:val="19"/>
        </w:rPr>
        <w:t>和各方权利义务；</w:t>
      </w:r>
    </w:p>
    <w:p w14:paraId="236EA82A">
      <w:pPr>
        <w:spacing w:before="54" w:line="228" w:lineRule="auto"/>
        <w:ind w:left="461"/>
        <w:rPr>
          <w:rFonts w:ascii="宋体" w:hAnsi="宋体" w:eastAsia="宋体" w:cs="宋体"/>
          <w:sz w:val="19"/>
          <w:szCs w:val="19"/>
        </w:rPr>
      </w:pPr>
      <w:r>
        <w:rPr>
          <w:rFonts w:ascii="宋体" w:hAnsi="宋体" w:eastAsia="宋体" w:cs="宋体"/>
          <w:spacing w:val="18"/>
          <w:sz w:val="19"/>
          <w:szCs w:val="19"/>
        </w:rPr>
        <w:t>(2）</w:t>
      </w:r>
      <w:r>
        <w:rPr>
          <w:rFonts w:ascii="宋体" w:hAnsi="宋体" w:eastAsia="宋体" w:cs="宋体"/>
          <w:spacing w:val="-24"/>
          <w:sz w:val="19"/>
          <w:szCs w:val="19"/>
        </w:rPr>
        <w:t xml:space="preserve"> </w:t>
      </w:r>
      <w:r>
        <w:rPr>
          <w:rFonts w:ascii="宋体" w:hAnsi="宋体" w:eastAsia="宋体" w:cs="宋体"/>
          <w:spacing w:val="18"/>
          <w:sz w:val="19"/>
          <w:szCs w:val="19"/>
        </w:rPr>
        <w:t>由同一专业的单位组成的联合体</w:t>
      </w:r>
      <w:r>
        <w:rPr>
          <w:rFonts w:ascii="宋体" w:hAnsi="宋体" w:eastAsia="宋体" w:cs="宋体"/>
          <w:spacing w:val="-56"/>
          <w:sz w:val="19"/>
          <w:szCs w:val="19"/>
        </w:rPr>
        <w:t xml:space="preserve"> </w:t>
      </w:r>
      <w:r>
        <w:rPr>
          <w:rFonts w:ascii="宋体" w:hAnsi="宋体" w:eastAsia="宋体" w:cs="宋体"/>
          <w:spacing w:val="18"/>
          <w:sz w:val="19"/>
          <w:szCs w:val="19"/>
        </w:rPr>
        <w:t>，按照资质等级较低的单位确定资质等级；</w:t>
      </w:r>
    </w:p>
    <w:p w14:paraId="4ED4E48F">
      <w:pPr>
        <w:spacing w:before="53" w:line="228" w:lineRule="auto"/>
        <w:ind w:left="466"/>
        <w:rPr>
          <w:rFonts w:ascii="宋体" w:hAnsi="宋体" w:eastAsia="宋体" w:cs="宋体"/>
          <w:sz w:val="19"/>
          <w:szCs w:val="19"/>
        </w:rPr>
      </w:pPr>
      <w:r>
        <w:rPr>
          <w:rFonts w:ascii="宋体" w:hAnsi="宋体" w:eastAsia="宋体" w:cs="宋体"/>
          <w:spacing w:val="20"/>
          <w:sz w:val="19"/>
          <w:szCs w:val="19"/>
        </w:rPr>
        <w:t>(3）</w:t>
      </w:r>
      <w:r>
        <w:rPr>
          <w:rFonts w:ascii="宋体" w:hAnsi="宋体" w:eastAsia="宋体" w:cs="宋体"/>
          <w:spacing w:val="-43"/>
          <w:sz w:val="19"/>
          <w:szCs w:val="19"/>
        </w:rPr>
        <w:t xml:space="preserve"> </w:t>
      </w:r>
      <w:r>
        <w:rPr>
          <w:rFonts w:ascii="宋体" w:hAnsi="宋体" w:eastAsia="宋体" w:cs="宋体"/>
          <w:spacing w:val="20"/>
          <w:sz w:val="19"/>
          <w:szCs w:val="19"/>
        </w:rPr>
        <w:t>联合体各方不得再以自</w:t>
      </w:r>
      <w:r>
        <w:rPr>
          <w:rFonts w:ascii="宋体" w:hAnsi="宋体" w:eastAsia="宋体" w:cs="宋体"/>
          <w:spacing w:val="-50"/>
          <w:sz w:val="19"/>
          <w:szCs w:val="19"/>
        </w:rPr>
        <w:t xml:space="preserve"> </w:t>
      </w:r>
      <w:r>
        <w:rPr>
          <w:rFonts w:ascii="宋体" w:hAnsi="宋体" w:eastAsia="宋体" w:cs="宋体"/>
          <w:spacing w:val="20"/>
          <w:sz w:val="19"/>
          <w:szCs w:val="19"/>
        </w:rPr>
        <w:t>己名义单独或参加其他联合体在同一标段中投标。</w:t>
      </w:r>
    </w:p>
    <w:p w14:paraId="232137EF">
      <w:pPr>
        <w:spacing w:before="173" w:line="228" w:lineRule="auto"/>
        <w:ind w:left="450"/>
        <w:rPr>
          <w:rFonts w:ascii="宋体" w:hAnsi="宋体" w:eastAsia="宋体" w:cs="宋体"/>
          <w:sz w:val="19"/>
          <w:szCs w:val="19"/>
        </w:rPr>
      </w:pPr>
      <w:r>
        <w:rPr>
          <w:rFonts w:ascii="宋体" w:hAnsi="宋体" w:eastAsia="宋体" w:cs="宋体"/>
          <w:spacing w:val="10"/>
          <w:sz w:val="19"/>
          <w:szCs w:val="19"/>
        </w:rPr>
        <w:t>1.4.3</w:t>
      </w:r>
      <w:r>
        <w:rPr>
          <w:rFonts w:ascii="宋体" w:hAnsi="宋体" w:eastAsia="宋体" w:cs="宋体"/>
          <w:spacing w:val="42"/>
          <w:sz w:val="19"/>
          <w:szCs w:val="19"/>
        </w:rPr>
        <w:t xml:space="preserve">  </w:t>
      </w:r>
      <w:r>
        <w:rPr>
          <w:rFonts w:ascii="宋体" w:hAnsi="宋体" w:eastAsia="宋体" w:cs="宋体"/>
          <w:spacing w:val="10"/>
          <w:sz w:val="19"/>
          <w:szCs w:val="19"/>
        </w:rPr>
        <w:t>申请人不得存在下列情形之一：</w:t>
      </w:r>
    </w:p>
    <w:p w14:paraId="751D6330">
      <w:pPr>
        <w:spacing w:before="172" w:line="227" w:lineRule="auto"/>
        <w:ind w:left="492"/>
        <w:rPr>
          <w:rFonts w:ascii="宋体" w:hAnsi="宋体" w:eastAsia="宋体" w:cs="宋体"/>
          <w:sz w:val="19"/>
          <w:szCs w:val="19"/>
        </w:rPr>
      </w:pPr>
      <w:r>
        <w:rPr>
          <w:rFonts w:ascii="宋体" w:hAnsi="宋体" w:eastAsia="宋体" w:cs="宋体"/>
          <w:spacing w:val="17"/>
          <w:sz w:val="19"/>
          <w:szCs w:val="19"/>
        </w:rPr>
        <w:t>(l）</w:t>
      </w:r>
      <w:r>
        <w:rPr>
          <w:rFonts w:ascii="宋体" w:hAnsi="宋体" w:eastAsia="宋体" w:cs="宋体"/>
          <w:spacing w:val="-46"/>
          <w:sz w:val="19"/>
          <w:szCs w:val="19"/>
        </w:rPr>
        <w:t xml:space="preserve"> </w:t>
      </w:r>
      <w:r>
        <w:rPr>
          <w:rFonts w:ascii="宋体" w:hAnsi="宋体" w:eastAsia="宋体" w:cs="宋体"/>
          <w:spacing w:val="17"/>
          <w:sz w:val="19"/>
          <w:szCs w:val="19"/>
        </w:rPr>
        <w:t>为采购人不具有独立法人资格的附属机构（单位）</w:t>
      </w:r>
      <w:r>
        <w:rPr>
          <w:rFonts w:ascii="宋体" w:hAnsi="宋体" w:eastAsia="宋体" w:cs="宋体"/>
          <w:spacing w:val="-10"/>
          <w:sz w:val="19"/>
          <w:szCs w:val="19"/>
        </w:rPr>
        <w:t xml:space="preserve"> </w:t>
      </w:r>
      <w:r>
        <w:rPr>
          <w:rFonts w:ascii="宋体" w:hAnsi="宋体" w:eastAsia="宋体" w:cs="宋体"/>
          <w:spacing w:val="17"/>
          <w:sz w:val="19"/>
          <w:szCs w:val="19"/>
        </w:rPr>
        <w:t>;</w:t>
      </w:r>
    </w:p>
    <w:p w14:paraId="44B5FB12">
      <w:pPr>
        <w:spacing w:before="174" w:line="227" w:lineRule="auto"/>
        <w:ind w:left="492"/>
        <w:rPr>
          <w:rFonts w:ascii="宋体" w:hAnsi="宋体" w:eastAsia="宋体" w:cs="宋体"/>
          <w:sz w:val="19"/>
          <w:szCs w:val="19"/>
        </w:rPr>
      </w:pPr>
      <w:r>
        <w:rPr>
          <w:rFonts w:ascii="宋体" w:hAnsi="宋体" w:eastAsia="宋体" w:cs="宋体"/>
          <w:spacing w:val="20"/>
          <w:sz w:val="19"/>
          <w:szCs w:val="19"/>
        </w:rPr>
        <w:t>(2）</w:t>
      </w:r>
      <w:r>
        <w:rPr>
          <w:rFonts w:ascii="宋体" w:hAnsi="宋体" w:eastAsia="宋体" w:cs="宋体"/>
          <w:spacing w:val="-45"/>
          <w:sz w:val="19"/>
          <w:szCs w:val="19"/>
        </w:rPr>
        <w:t xml:space="preserve"> </w:t>
      </w:r>
      <w:r>
        <w:rPr>
          <w:rFonts w:ascii="宋体" w:hAnsi="宋体" w:eastAsia="宋体" w:cs="宋体"/>
          <w:spacing w:val="20"/>
          <w:sz w:val="19"/>
          <w:szCs w:val="19"/>
        </w:rPr>
        <w:t>为本标段前期准备提供设计或咨询服务的</w:t>
      </w:r>
      <w:r>
        <w:rPr>
          <w:rFonts w:ascii="宋体" w:hAnsi="宋体" w:eastAsia="宋体" w:cs="宋体"/>
          <w:spacing w:val="-54"/>
          <w:sz w:val="19"/>
          <w:szCs w:val="19"/>
        </w:rPr>
        <w:t xml:space="preserve"> </w:t>
      </w:r>
      <w:r>
        <w:rPr>
          <w:rFonts w:ascii="宋体" w:hAnsi="宋体" w:eastAsia="宋体" w:cs="宋体"/>
          <w:spacing w:val="20"/>
          <w:sz w:val="19"/>
          <w:szCs w:val="19"/>
        </w:rPr>
        <w:t>，但设计施工总承包的除外；</w:t>
      </w:r>
    </w:p>
    <w:p w14:paraId="0DC3AB54">
      <w:pPr>
        <w:spacing w:before="174" w:line="227" w:lineRule="auto"/>
        <w:ind w:left="492"/>
        <w:rPr>
          <w:rFonts w:ascii="宋体" w:hAnsi="宋体" w:eastAsia="宋体" w:cs="宋体"/>
          <w:sz w:val="19"/>
          <w:szCs w:val="19"/>
        </w:rPr>
      </w:pPr>
      <w:r>
        <w:rPr>
          <w:rFonts w:ascii="宋体" w:hAnsi="宋体" w:eastAsia="宋体" w:cs="宋体"/>
          <w:spacing w:val="10"/>
          <w:sz w:val="19"/>
          <w:szCs w:val="19"/>
        </w:rPr>
        <w:t>(3）为本标段的监理人；</w:t>
      </w:r>
    </w:p>
    <w:p w14:paraId="748B66C6">
      <w:pPr>
        <w:spacing w:before="175" w:line="227" w:lineRule="auto"/>
        <w:ind w:left="492"/>
        <w:rPr>
          <w:rFonts w:ascii="宋体" w:hAnsi="宋体" w:eastAsia="宋体" w:cs="宋体"/>
          <w:sz w:val="19"/>
          <w:szCs w:val="19"/>
        </w:rPr>
      </w:pPr>
      <w:r>
        <w:rPr>
          <w:rFonts w:ascii="宋体" w:hAnsi="宋体" w:eastAsia="宋体" w:cs="宋体"/>
          <w:spacing w:val="10"/>
          <w:sz w:val="19"/>
          <w:szCs w:val="19"/>
        </w:rPr>
        <w:t>(4）为本标段的代建人；</w:t>
      </w:r>
    </w:p>
    <w:p w14:paraId="7AD2862A">
      <w:pPr>
        <w:spacing w:before="174" w:line="227" w:lineRule="auto"/>
        <w:ind w:left="492"/>
        <w:rPr>
          <w:rFonts w:ascii="宋体" w:hAnsi="宋体" w:eastAsia="宋体" w:cs="宋体"/>
          <w:sz w:val="19"/>
          <w:szCs w:val="19"/>
        </w:rPr>
      </w:pPr>
      <w:r>
        <w:rPr>
          <w:rFonts w:ascii="宋体" w:hAnsi="宋体" w:eastAsia="宋体" w:cs="宋体"/>
          <w:spacing w:val="13"/>
          <w:sz w:val="19"/>
          <w:szCs w:val="19"/>
        </w:rPr>
        <w:t>(5）</w:t>
      </w:r>
      <w:r>
        <w:rPr>
          <w:rFonts w:ascii="宋体" w:hAnsi="宋体" w:eastAsia="宋体" w:cs="宋体"/>
          <w:spacing w:val="-45"/>
          <w:sz w:val="19"/>
          <w:szCs w:val="19"/>
        </w:rPr>
        <w:t xml:space="preserve"> </w:t>
      </w:r>
      <w:r>
        <w:rPr>
          <w:rFonts w:ascii="宋体" w:hAnsi="宋体" w:eastAsia="宋体" w:cs="宋体"/>
          <w:spacing w:val="13"/>
          <w:sz w:val="19"/>
          <w:szCs w:val="19"/>
        </w:rPr>
        <w:t>为本标段提供招标代理服务的；</w:t>
      </w:r>
    </w:p>
    <w:p w14:paraId="7CAAF982">
      <w:pPr>
        <w:spacing w:before="172" w:line="227" w:lineRule="auto"/>
        <w:ind w:left="492"/>
        <w:rPr>
          <w:rFonts w:ascii="宋体" w:hAnsi="宋体" w:eastAsia="宋体" w:cs="宋体"/>
          <w:sz w:val="19"/>
          <w:szCs w:val="19"/>
        </w:rPr>
      </w:pPr>
      <w:r>
        <w:rPr>
          <w:rFonts w:ascii="宋体" w:hAnsi="宋体" w:eastAsia="宋体" w:cs="宋体"/>
          <w:spacing w:val="21"/>
          <w:sz w:val="19"/>
          <w:szCs w:val="19"/>
        </w:rPr>
        <w:t>(6）</w:t>
      </w:r>
      <w:r>
        <w:rPr>
          <w:rFonts w:ascii="宋体" w:hAnsi="宋体" w:eastAsia="宋体" w:cs="宋体"/>
          <w:spacing w:val="-43"/>
          <w:sz w:val="19"/>
          <w:szCs w:val="19"/>
        </w:rPr>
        <w:t xml:space="preserve"> </w:t>
      </w:r>
      <w:r>
        <w:rPr>
          <w:rFonts w:ascii="宋体" w:hAnsi="宋体" w:eastAsia="宋体" w:cs="宋体"/>
          <w:spacing w:val="21"/>
          <w:sz w:val="19"/>
          <w:szCs w:val="19"/>
        </w:rPr>
        <w:t>与本标段的监理人或代建人或采购代理机构同为一个法定代表人的；</w:t>
      </w:r>
    </w:p>
    <w:p w14:paraId="4DF02325">
      <w:pPr>
        <w:spacing w:before="177" w:line="227" w:lineRule="auto"/>
        <w:ind w:left="492"/>
        <w:rPr>
          <w:rFonts w:ascii="宋体" w:hAnsi="宋体" w:eastAsia="宋体" w:cs="宋体"/>
          <w:sz w:val="19"/>
          <w:szCs w:val="19"/>
        </w:rPr>
      </w:pPr>
      <w:r>
        <w:rPr>
          <w:rFonts w:ascii="宋体" w:hAnsi="宋体" w:eastAsia="宋体" w:cs="宋体"/>
          <w:spacing w:val="20"/>
          <w:sz w:val="19"/>
          <w:szCs w:val="19"/>
        </w:rPr>
        <w:t>(7）</w:t>
      </w:r>
      <w:r>
        <w:rPr>
          <w:rFonts w:ascii="宋体" w:hAnsi="宋体" w:eastAsia="宋体" w:cs="宋体"/>
          <w:spacing w:val="-30"/>
          <w:sz w:val="19"/>
          <w:szCs w:val="19"/>
        </w:rPr>
        <w:t xml:space="preserve"> </w:t>
      </w:r>
      <w:r>
        <w:rPr>
          <w:rFonts w:ascii="宋体" w:hAnsi="宋体" w:eastAsia="宋体" w:cs="宋体"/>
          <w:spacing w:val="20"/>
          <w:sz w:val="19"/>
          <w:szCs w:val="19"/>
        </w:rPr>
        <w:t>与本标段的监理人或代建人或采购代理机构相互控股或参股的；</w:t>
      </w:r>
    </w:p>
    <w:p w14:paraId="671FFC0A">
      <w:pPr>
        <w:spacing w:before="40" w:line="227" w:lineRule="auto"/>
        <w:ind w:left="494"/>
        <w:rPr>
          <w:rFonts w:hint="eastAsia" w:ascii="宋体" w:hAnsi="宋体" w:eastAsia="宋体" w:cs="宋体"/>
          <w:spacing w:val="20"/>
          <w:sz w:val="19"/>
          <w:szCs w:val="19"/>
          <w:lang w:eastAsia="zh-CN"/>
        </w:rPr>
      </w:pPr>
    </w:p>
    <w:p w14:paraId="6BA56E23">
      <w:pPr>
        <w:spacing w:before="40" w:line="227" w:lineRule="auto"/>
        <w:ind w:left="494"/>
        <w:rPr>
          <w:rFonts w:ascii="宋体" w:hAnsi="宋体" w:eastAsia="宋体" w:cs="宋体"/>
          <w:sz w:val="19"/>
          <w:szCs w:val="19"/>
        </w:rPr>
      </w:pPr>
      <w:r>
        <w:rPr>
          <w:rFonts w:ascii="宋体" w:hAnsi="宋体" w:eastAsia="宋体" w:cs="宋体"/>
          <w:spacing w:val="20"/>
          <w:sz w:val="19"/>
          <w:szCs w:val="19"/>
        </w:rPr>
        <w:t>(8）</w:t>
      </w:r>
      <w:r>
        <w:rPr>
          <w:rFonts w:ascii="宋体" w:hAnsi="宋体" w:eastAsia="宋体" w:cs="宋体"/>
          <w:spacing w:val="-30"/>
          <w:sz w:val="19"/>
          <w:szCs w:val="19"/>
        </w:rPr>
        <w:t xml:space="preserve"> </w:t>
      </w:r>
      <w:r>
        <w:rPr>
          <w:rFonts w:ascii="宋体" w:hAnsi="宋体" w:eastAsia="宋体" w:cs="宋体"/>
          <w:spacing w:val="20"/>
          <w:sz w:val="19"/>
          <w:szCs w:val="19"/>
        </w:rPr>
        <w:t>与本标段的监理人或代建人或采购代理机构相互任职或工作的；</w:t>
      </w:r>
    </w:p>
    <w:p w14:paraId="66D552F6">
      <w:pPr>
        <w:spacing w:before="174" w:line="227" w:lineRule="auto"/>
        <w:ind w:left="494"/>
        <w:rPr>
          <w:rFonts w:ascii="宋体" w:hAnsi="宋体" w:eastAsia="宋体" w:cs="宋体"/>
          <w:sz w:val="19"/>
          <w:szCs w:val="19"/>
        </w:rPr>
      </w:pPr>
      <w:r>
        <w:rPr>
          <w:rFonts w:ascii="宋体" w:hAnsi="宋体" w:eastAsia="宋体" w:cs="宋体"/>
          <w:spacing w:val="7"/>
          <w:sz w:val="19"/>
          <w:szCs w:val="19"/>
        </w:rPr>
        <w:t>(9）被责令停业的；</w:t>
      </w:r>
    </w:p>
    <w:p w14:paraId="66A1867A">
      <w:pPr>
        <w:spacing w:before="174" w:line="228" w:lineRule="auto"/>
        <w:ind w:left="494"/>
        <w:rPr>
          <w:rFonts w:ascii="宋体" w:hAnsi="宋体" w:eastAsia="宋体" w:cs="宋体"/>
          <w:sz w:val="19"/>
          <w:szCs w:val="19"/>
        </w:rPr>
      </w:pPr>
      <w:r>
        <w:rPr>
          <w:rFonts w:ascii="宋体" w:hAnsi="宋体" w:eastAsia="宋体" w:cs="宋体"/>
          <w:spacing w:val="13"/>
          <w:sz w:val="19"/>
          <w:szCs w:val="19"/>
        </w:rPr>
        <w:t>(10）被暂停或取消投标资格的；</w:t>
      </w:r>
    </w:p>
    <w:p w14:paraId="24851A90">
      <w:pPr>
        <w:spacing w:before="173" w:line="228" w:lineRule="auto"/>
        <w:ind w:left="494"/>
        <w:rPr>
          <w:rFonts w:ascii="宋体" w:hAnsi="宋体" w:eastAsia="宋体" w:cs="宋体"/>
          <w:sz w:val="19"/>
          <w:szCs w:val="19"/>
        </w:rPr>
      </w:pPr>
      <w:r>
        <w:rPr>
          <w:rFonts w:ascii="宋体" w:hAnsi="宋体" w:eastAsia="宋体" w:cs="宋体"/>
          <w:spacing w:val="11"/>
          <w:sz w:val="19"/>
          <w:szCs w:val="19"/>
        </w:rPr>
        <w:t>(11）财产被接管或冻结的；</w:t>
      </w:r>
    </w:p>
    <w:p w14:paraId="3C169F9B">
      <w:pPr>
        <w:spacing w:before="170" w:line="228" w:lineRule="auto"/>
        <w:ind w:left="494"/>
        <w:rPr>
          <w:rFonts w:ascii="宋体" w:hAnsi="宋体" w:eastAsia="宋体" w:cs="宋体"/>
          <w:sz w:val="19"/>
          <w:szCs w:val="19"/>
        </w:rPr>
      </w:pPr>
      <w:r>
        <w:rPr>
          <w:rFonts w:ascii="宋体" w:hAnsi="宋体" w:eastAsia="宋体" w:cs="宋体"/>
          <w:spacing w:val="20"/>
          <w:sz w:val="19"/>
          <w:szCs w:val="19"/>
        </w:rPr>
        <w:t>(12）</w:t>
      </w:r>
      <w:r>
        <w:rPr>
          <w:rFonts w:ascii="宋体" w:hAnsi="宋体" w:eastAsia="宋体" w:cs="宋体"/>
          <w:spacing w:val="-49"/>
          <w:sz w:val="19"/>
          <w:szCs w:val="19"/>
        </w:rPr>
        <w:t xml:space="preserve"> </w:t>
      </w:r>
      <w:r>
        <w:rPr>
          <w:rFonts w:ascii="宋体" w:hAnsi="宋体" w:eastAsia="宋体" w:cs="宋体"/>
          <w:spacing w:val="20"/>
          <w:sz w:val="19"/>
          <w:szCs w:val="19"/>
        </w:rPr>
        <w:t>在最近三年内有骗取中标或严重违约或重大工程质量问题的。</w:t>
      </w:r>
    </w:p>
    <w:p w14:paraId="4486D933">
      <w:pPr>
        <w:spacing w:before="98" w:line="220" w:lineRule="auto"/>
        <w:ind w:left="48"/>
        <w:outlineLvl w:val="2"/>
        <w:rPr>
          <w:rFonts w:ascii="宋体" w:hAnsi="宋体" w:eastAsia="宋体" w:cs="宋体"/>
          <w:sz w:val="28"/>
          <w:szCs w:val="28"/>
        </w:rPr>
      </w:pPr>
      <w:bookmarkStart w:id="22" w:name="_Toc24354"/>
      <w:bookmarkStart w:id="23" w:name="_Toc29200"/>
      <w:r>
        <w:rPr>
          <w:rFonts w:ascii="宋体" w:hAnsi="宋体" w:eastAsia="宋体" w:cs="宋体"/>
          <w:b/>
          <w:bCs/>
          <w:spacing w:val="-20"/>
          <w:sz w:val="28"/>
          <w:szCs w:val="28"/>
        </w:rPr>
        <w:t>1.5</w:t>
      </w:r>
      <w:r>
        <w:rPr>
          <w:rFonts w:ascii="宋体" w:hAnsi="宋体" w:eastAsia="宋体" w:cs="宋体"/>
          <w:spacing w:val="78"/>
          <w:sz w:val="28"/>
          <w:szCs w:val="28"/>
        </w:rPr>
        <w:t xml:space="preserve"> </w:t>
      </w:r>
      <w:r>
        <w:rPr>
          <w:rFonts w:ascii="宋体" w:hAnsi="宋体" w:eastAsia="宋体" w:cs="宋体"/>
          <w:b/>
          <w:bCs/>
          <w:spacing w:val="-20"/>
          <w:sz w:val="28"/>
          <w:szCs w:val="28"/>
        </w:rPr>
        <w:t>费用承担</w:t>
      </w:r>
      <w:bookmarkEnd w:id="22"/>
      <w:bookmarkEnd w:id="23"/>
    </w:p>
    <w:p w14:paraId="39769ED7">
      <w:pPr>
        <w:spacing w:before="70" w:line="228" w:lineRule="auto"/>
        <w:ind w:left="475"/>
        <w:rPr>
          <w:rFonts w:ascii="宋体" w:hAnsi="宋体" w:eastAsia="宋体" w:cs="宋体"/>
          <w:sz w:val="19"/>
          <w:szCs w:val="19"/>
        </w:rPr>
      </w:pPr>
      <w:r>
        <w:rPr>
          <w:rFonts w:ascii="宋体" w:hAnsi="宋体" w:eastAsia="宋体" w:cs="宋体"/>
          <w:spacing w:val="20"/>
          <w:sz w:val="19"/>
          <w:szCs w:val="19"/>
        </w:rPr>
        <w:t>申请人准备和参加磋商活动发生的费用自理。</w:t>
      </w:r>
    </w:p>
    <w:p w14:paraId="61981212">
      <w:pPr>
        <w:spacing w:before="100" w:line="221" w:lineRule="auto"/>
        <w:ind w:left="48"/>
        <w:outlineLvl w:val="2"/>
        <w:rPr>
          <w:rFonts w:ascii="宋体" w:hAnsi="宋体" w:eastAsia="宋体" w:cs="宋体"/>
          <w:sz w:val="28"/>
          <w:szCs w:val="28"/>
        </w:rPr>
      </w:pPr>
      <w:bookmarkStart w:id="24" w:name="_Toc23306"/>
      <w:bookmarkStart w:id="25" w:name="_Toc12612"/>
      <w:r>
        <w:rPr>
          <w:rFonts w:ascii="宋体" w:hAnsi="宋体" w:eastAsia="宋体" w:cs="宋体"/>
          <w:b/>
          <w:bCs/>
          <w:spacing w:val="-15"/>
          <w:sz w:val="28"/>
          <w:szCs w:val="28"/>
        </w:rPr>
        <w:t>1.6</w:t>
      </w:r>
      <w:r>
        <w:rPr>
          <w:rFonts w:ascii="宋体" w:hAnsi="宋体" w:eastAsia="宋体" w:cs="宋体"/>
          <w:spacing w:val="25"/>
          <w:sz w:val="28"/>
          <w:szCs w:val="28"/>
        </w:rPr>
        <w:t xml:space="preserve"> </w:t>
      </w:r>
      <w:r>
        <w:rPr>
          <w:rFonts w:ascii="宋体" w:hAnsi="宋体" w:eastAsia="宋体" w:cs="宋体"/>
          <w:b/>
          <w:bCs/>
          <w:spacing w:val="-15"/>
          <w:sz w:val="28"/>
          <w:szCs w:val="28"/>
        </w:rPr>
        <w:t>保密</w:t>
      </w:r>
      <w:bookmarkEnd w:id="24"/>
      <w:bookmarkEnd w:id="25"/>
    </w:p>
    <w:p w14:paraId="6CEA54FB">
      <w:pPr>
        <w:spacing w:before="78" w:line="398" w:lineRule="auto"/>
        <w:ind w:left="2" w:right="59" w:firstLine="422"/>
        <w:rPr>
          <w:rFonts w:ascii="宋体" w:hAnsi="宋体" w:eastAsia="宋体" w:cs="宋体"/>
          <w:sz w:val="19"/>
          <w:szCs w:val="19"/>
        </w:rPr>
      </w:pPr>
      <w:r>
        <w:rPr>
          <w:rFonts w:ascii="宋体" w:hAnsi="宋体" w:eastAsia="宋体" w:cs="宋体"/>
          <w:spacing w:val="28"/>
          <w:sz w:val="19"/>
          <w:szCs w:val="19"/>
        </w:rPr>
        <w:t>参与磋商活动的各方应对磋商文件和响应文件中的商</w:t>
      </w:r>
      <w:r>
        <w:rPr>
          <w:rFonts w:ascii="宋体" w:hAnsi="宋体" w:eastAsia="宋体" w:cs="宋体"/>
          <w:spacing w:val="27"/>
          <w:sz w:val="19"/>
          <w:szCs w:val="19"/>
        </w:rPr>
        <w:t>业和技术等秘密保密</w:t>
      </w:r>
      <w:r>
        <w:rPr>
          <w:rFonts w:ascii="宋体" w:hAnsi="宋体" w:eastAsia="宋体" w:cs="宋体"/>
          <w:spacing w:val="-51"/>
          <w:sz w:val="19"/>
          <w:szCs w:val="19"/>
        </w:rPr>
        <w:t xml:space="preserve"> </w:t>
      </w:r>
      <w:r>
        <w:rPr>
          <w:rFonts w:ascii="宋体" w:hAnsi="宋体" w:eastAsia="宋体" w:cs="宋体"/>
          <w:spacing w:val="27"/>
          <w:sz w:val="19"/>
          <w:szCs w:val="19"/>
        </w:rPr>
        <w:t>，违者应对由此造成的</w:t>
      </w:r>
      <w:r>
        <w:rPr>
          <w:rFonts w:ascii="宋体" w:hAnsi="宋体" w:eastAsia="宋体" w:cs="宋体"/>
          <w:sz w:val="19"/>
          <w:szCs w:val="19"/>
        </w:rPr>
        <w:t xml:space="preserve"> </w:t>
      </w:r>
      <w:r>
        <w:rPr>
          <w:rFonts w:ascii="宋体" w:hAnsi="宋体" w:eastAsia="宋体" w:cs="宋体"/>
          <w:spacing w:val="16"/>
          <w:sz w:val="19"/>
          <w:szCs w:val="19"/>
        </w:rPr>
        <w:t>后果</w:t>
      </w:r>
      <w:r>
        <w:rPr>
          <w:rFonts w:ascii="宋体" w:hAnsi="宋体" w:eastAsia="宋体" w:cs="宋体"/>
          <w:spacing w:val="59"/>
          <w:sz w:val="19"/>
          <w:szCs w:val="19"/>
        </w:rPr>
        <w:t xml:space="preserve"> </w:t>
      </w:r>
      <w:r>
        <w:rPr>
          <w:rFonts w:ascii="宋体" w:hAnsi="宋体" w:eastAsia="宋体" w:cs="宋体"/>
          <w:spacing w:val="16"/>
          <w:sz w:val="19"/>
          <w:szCs w:val="19"/>
        </w:rPr>
        <w:t>承担法律责任。</w:t>
      </w:r>
    </w:p>
    <w:p w14:paraId="2E9AA2EF">
      <w:pPr>
        <w:spacing w:before="273" w:line="220" w:lineRule="auto"/>
        <w:ind w:left="48"/>
        <w:outlineLvl w:val="2"/>
        <w:rPr>
          <w:rFonts w:ascii="宋体" w:hAnsi="宋体" w:eastAsia="宋体" w:cs="宋体"/>
          <w:sz w:val="28"/>
          <w:szCs w:val="28"/>
        </w:rPr>
      </w:pPr>
      <w:bookmarkStart w:id="26" w:name="_Toc5476"/>
      <w:bookmarkStart w:id="27" w:name="_Toc20314"/>
      <w:r>
        <w:rPr>
          <w:rFonts w:ascii="宋体" w:hAnsi="宋体" w:eastAsia="宋体" w:cs="宋体"/>
          <w:b/>
          <w:bCs/>
          <w:spacing w:val="-13"/>
          <w:sz w:val="28"/>
          <w:szCs w:val="28"/>
        </w:rPr>
        <w:t>1.7</w:t>
      </w:r>
      <w:r>
        <w:rPr>
          <w:rFonts w:ascii="宋体" w:hAnsi="宋体" w:eastAsia="宋体" w:cs="宋体"/>
          <w:spacing w:val="-13"/>
          <w:sz w:val="28"/>
          <w:szCs w:val="28"/>
        </w:rPr>
        <w:t xml:space="preserve"> </w:t>
      </w:r>
      <w:r>
        <w:rPr>
          <w:rFonts w:ascii="宋体" w:hAnsi="宋体" w:eastAsia="宋体" w:cs="宋体"/>
          <w:b/>
          <w:bCs/>
          <w:spacing w:val="-13"/>
          <w:sz w:val="28"/>
          <w:szCs w:val="28"/>
        </w:rPr>
        <w:t>语言文字</w:t>
      </w:r>
      <w:bookmarkEnd w:id="26"/>
      <w:bookmarkEnd w:id="27"/>
    </w:p>
    <w:p w14:paraId="4CDA7693">
      <w:pPr>
        <w:spacing w:before="68" w:line="227" w:lineRule="auto"/>
        <w:ind w:left="446"/>
        <w:rPr>
          <w:rFonts w:ascii="宋体" w:hAnsi="宋体" w:eastAsia="宋体" w:cs="宋体"/>
          <w:sz w:val="19"/>
          <w:szCs w:val="19"/>
        </w:rPr>
      </w:pPr>
      <w:r>
        <w:rPr>
          <w:rFonts w:ascii="宋体" w:hAnsi="宋体" w:eastAsia="宋体" w:cs="宋体"/>
          <w:spacing w:val="21"/>
          <w:sz w:val="19"/>
          <w:szCs w:val="19"/>
        </w:rPr>
        <w:t>除专用术语外</w:t>
      </w:r>
      <w:r>
        <w:rPr>
          <w:rFonts w:ascii="宋体" w:hAnsi="宋体" w:eastAsia="宋体" w:cs="宋体"/>
          <w:spacing w:val="-51"/>
          <w:sz w:val="19"/>
          <w:szCs w:val="19"/>
        </w:rPr>
        <w:t xml:space="preserve"> </w:t>
      </w:r>
      <w:r>
        <w:rPr>
          <w:rFonts w:ascii="宋体" w:hAnsi="宋体" w:eastAsia="宋体" w:cs="宋体"/>
          <w:spacing w:val="21"/>
          <w:sz w:val="19"/>
          <w:szCs w:val="19"/>
        </w:rPr>
        <w:t>，与磋商活动有关</w:t>
      </w:r>
      <w:r>
        <w:rPr>
          <w:rFonts w:ascii="宋体" w:hAnsi="宋体" w:eastAsia="宋体" w:cs="宋体"/>
          <w:spacing w:val="-52"/>
          <w:sz w:val="19"/>
          <w:szCs w:val="19"/>
        </w:rPr>
        <w:t xml:space="preserve"> </w:t>
      </w:r>
      <w:r>
        <w:rPr>
          <w:rFonts w:ascii="宋体" w:hAnsi="宋体" w:eastAsia="宋体" w:cs="宋体"/>
          <w:spacing w:val="21"/>
          <w:sz w:val="19"/>
          <w:szCs w:val="19"/>
        </w:rPr>
        <w:t>的语言均使用</w:t>
      </w:r>
      <w:r>
        <w:rPr>
          <w:rFonts w:ascii="宋体" w:hAnsi="宋体" w:eastAsia="宋体" w:cs="宋体"/>
          <w:spacing w:val="-49"/>
          <w:sz w:val="19"/>
          <w:szCs w:val="19"/>
        </w:rPr>
        <w:t xml:space="preserve"> </w:t>
      </w:r>
      <w:r>
        <w:rPr>
          <w:rFonts w:ascii="宋体" w:hAnsi="宋体" w:eastAsia="宋体" w:cs="宋体"/>
          <w:spacing w:val="21"/>
          <w:sz w:val="19"/>
          <w:szCs w:val="19"/>
        </w:rPr>
        <w:t>中文</w:t>
      </w:r>
      <w:r>
        <w:rPr>
          <w:rFonts w:ascii="宋体" w:hAnsi="宋体" w:eastAsia="宋体" w:cs="宋体"/>
          <w:spacing w:val="-48"/>
          <w:sz w:val="19"/>
          <w:szCs w:val="19"/>
        </w:rPr>
        <w:t xml:space="preserve"> </w:t>
      </w:r>
      <w:r>
        <w:rPr>
          <w:rFonts w:ascii="宋体" w:hAnsi="宋体" w:eastAsia="宋体" w:cs="宋体"/>
          <w:spacing w:val="21"/>
          <w:sz w:val="19"/>
          <w:szCs w:val="19"/>
        </w:rPr>
        <w:t>。必要时专用术语应</w:t>
      </w:r>
      <w:r>
        <w:rPr>
          <w:rFonts w:ascii="宋体" w:hAnsi="宋体" w:eastAsia="宋体" w:cs="宋体"/>
          <w:spacing w:val="-53"/>
          <w:sz w:val="19"/>
          <w:szCs w:val="19"/>
        </w:rPr>
        <w:t xml:space="preserve"> </w:t>
      </w:r>
      <w:r>
        <w:rPr>
          <w:rFonts w:ascii="宋体" w:hAnsi="宋体" w:eastAsia="宋体" w:cs="宋体"/>
          <w:spacing w:val="21"/>
          <w:sz w:val="19"/>
          <w:szCs w:val="19"/>
        </w:rPr>
        <w:t>附有中</w:t>
      </w:r>
      <w:r>
        <w:rPr>
          <w:rFonts w:ascii="宋体" w:hAnsi="宋体" w:eastAsia="宋体" w:cs="宋体"/>
          <w:spacing w:val="20"/>
          <w:sz w:val="19"/>
          <w:szCs w:val="19"/>
        </w:rPr>
        <w:t>文注释。</w:t>
      </w:r>
    </w:p>
    <w:p w14:paraId="627833E7">
      <w:pPr>
        <w:pStyle w:val="9"/>
        <w:spacing w:line="293" w:lineRule="auto"/>
      </w:pPr>
    </w:p>
    <w:p w14:paraId="74A1B6A1">
      <w:pPr>
        <w:pStyle w:val="9"/>
        <w:spacing w:line="293" w:lineRule="auto"/>
      </w:pPr>
    </w:p>
    <w:p w14:paraId="6539E1CB">
      <w:pPr>
        <w:spacing w:before="92" w:line="221" w:lineRule="auto"/>
        <w:ind w:left="48"/>
        <w:outlineLvl w:val="2"/>
        <w:rPr>
          <w:rFonts w:ascii="宋体" w:hAnsi="宋体" w:eastAsia="宋体" w:cs="宋体"/>
          <w:sz w:val="28"/>
          <w:szCs w:val="28"/>
        </w:rPr>
      </w:pPr>
      <w:bookmarkStart w:id="28" w:name="_Toc27645"/>
      <w:bookmarkStart w:id="29" w:name="_Toc31111"/>
      <w:r>
        <w:rPr>
          <w:rFonts w:ascii="宋体" w:hAnsi="宋体" w:eastAsia="宋体" w:cs="宋体"/>
          <w:b/>
          <w:bCs/>
          <w:spacing w:val="-13"/>
          <w:sz w:val="28"/>
          <w:szCs w:val="28"/>
        </w:rPr>
        <w:t>1.8</w:t>
      </w:r>
      <w:r>
        <w:rPr>
          <w:rFonts w:ascii="宋体" w:hAnsi="宋体" w:eastAsia="宋体" w:cs="宋体"/>
          <w:spacing w:val="-13"/>
          <w:sz w:val="28"/>
          <w:szCs w:val="28"/>
        </w:rPr>
        <w:t xml:space="preserve"> </w:t>
      </w:r>
      <w:r>
        <w:rPr>
          <w:rFonts w:ascii="宋体" w:hAnsi="宋体" w:eastAsia="宋体" w:cs="宋体"/>
          <w:b/>
          <w:bCs/>
          <w:spacing w:val="-13"/>
          <w:sz w:val="28"/>
          <w:szCs w:val="28"/>
        </w:rPr>
        <w:t>计量单位</w:t>
      </w:r>
      <w:bookmarkEnd w:id="28"/>
      <w:bookmarkEnd w:id="29"/>
    </w:p>
    <w:p w14:paraId="1A14682D">
      <w:pPr>
        <w:spacing w:before="67" w:line="227" w:lineRule="auto"/>
        <w:ind w:left="420"/>
        <w:rPr>
          <w:rFonts w:ascii="宋体" w:hAnsi="宋体" w:eastAsia="宋体" w:cs="宋体"/>
          <w:sz w:val="19"/>
          <w:szCs w:val="19"/>
        </w:rPr>
      </w:pPr>
      <w:r>
        <w:rPr>
          <w:rFonts w:ascii="宋体" w:hAnsi="宋体" w:eastAsia="宋体" w:cs="宋体"/>
          <w:spacing w:val="19"/>
          <w:sz w:val="19"/>
          <w:szCs w:val="19"/>
        </w:rPr>
        <w:t>所有计量均采用</w:t>
      </w:r>
      <w:r>
        <w:rPr>
          <w:rFonts w:ascii="宋体" w:hAnsi="宋体" w:eastAsia="宋体" w:cs="宋体"/>
          <w:spacing w:val="-35"/>
          <w:sz w:val="19"/>
          <w:szCs w:val="19"/>
        </w:rPr>
        <w:t xml:space="preserve"> </w:t>
      </w:r>
      <w:r>
        <w:rPr>
          <w:rFonts w:ascii="宋体" w:hAnsi="宋体" w:eastAsia="宋体" w:cs="宋体"/>
          <w:spacing w:val="19"/>
          <w:sz w:val="19"/>
          <w:szCs w:val="19"/>
        </w:rPr>
        <w:t>中华人</w:t>
      </w:r>
      <w:r>
        <w:rPr>
          <w:rFonts w:ascii="宋体" w:hAnsi="宋体" w:eastAsia="宋体" w:cs="宋体"/>
          <w:spacing w:val="-48"/>
          <w:sz w:val="19"/>
          <w:szCs w:val="19"/>
        </w:rPr>
        <w:t xml:space="preserve"> </w:t>
      </w:r>
      <w:r>
        <w:rPr>
          <w:rFonts w:ascii="宋体" w:hAnsi="宋体" w:eastAsia="宋体" w:cs="宋体"/>
          <w:spacing w:val="19"/>
          <w:sz w:val="19"/>
          <w:szCs w:val="19"/>
        </w:rPr>
        <w:t>民共和</w:t>
      </w:r>
      <w:r>
        <w:rPr>
          <w:rFonts w:ascii="宋体" w:hAnsi="宋体" w:eastAsia="宋体" w:cs="宋体"/>
          <w:spacing w:val="-48"/>
          <w:sz w:val="19"/>
          <w:szCs w:val="19"/>
        </w:rPr>
        <w:t xml:space="preserve"> </w:t>
      </w:r>
      <w:r>
        <w:rPr>
          <w:rFonts w:ascii="宋体" w:hAnsi="宋体" w:eastAsia="宋体" w:cs="宋体"/>
          <w:spacing w:val="19"/>
          <w:sz w:val="19"/>
          <w:szCs w:val="19"/>
        </w:rPr>
        <w:t>国法定计量单位。</w:t>
      </w:r>
    </w:p>
    <w:p w14:paraId="14C19D5C">
      <w:pPr>
        <w:pStyle w:val="9"/>
        <w:spacing w:line="293" w:lineRule="auto"/>
      </w:pPr>
    </w:p>
    <w:p w14:paraId="6A33A2A2">
      <w:pPr>
        <w:pStyle w:val="9"/>
        <w:spacing w:line="294" w:lineRule="auto"/>
      </w:pPr>
    </w:p>
    <w:p w14:paraId="39EC7B3E">
      <w:pPr>
        <w:spacing w:before="92" w:line="220" w:lineRule="auto"/>
        <w:ind w:left="48"/>
        <w:outlineLvl w:val="2"/>
        <w:rPr>
          <w:rFonts w:ascii="宋体" w:hAnsi="宋体" w:eastAsia="宋体" w:cs="宋体"/>
          <w:sz w:val="28"/>
          <w:szCs w:val="28"/>
        </w:rPr>
      </w:pPr>
      <w:bookmarkStart w:id="30" w:name="_Toc26290"/>
      <w:bookmarkStart w:id="31" w:name="_Toc26645"/>
      <w:r>
        <w:rPr>
          <w:rFonts w:ascii="宋体" w:hAnsi="宋体" w:eastAsia="宋体" w:cs="宋体"/>
          <w:b/>
          <w:bCs/>
          <w:spacing w:val="-16"/>
          <w:sz w:val="28"/>
          <w:szCs w:val="28"/>
        </w:rPr>
        <w:t>1.9</w:t>
      </w:r>
      <w:r>
        <w:rPr>
          <w:rFonts w:ascii="宋体" w:hAnsi="宋体" w:eastAsia="宋体" w:cs="宋体"/>
          <w:spacing w:val="36"/>
          <w:sz w:val="28"/>
          <w:szCs w:val="28"/>
        </w:rPr>
        <w:t xml:space="preserve"> </w:t>
      </w:r>
      <w:r>
        <w:rPr>
          <w:rFonts w:ascii="宋体" w:hAnsi="宋体" w:eastAsia="宋体" w:cs="宋体"/>
          <w:b/>
          <w:bCs/>
          <w:spacing w:val="-16"/>
          <w:sz w:val="28"/>
          <w:szCs w:val="28"/>
        </w:rPr>
        <w:t>踏勘现场</w:t>
      </w:r>
      <w:bookmarkEnd w:id="30"/>
      <w:bookmarkEnd w:id="31"/>
    </w:p>
    <w:p w14:paraId="67DE59D6">
      <w:pPr>
        <w:spacing w:before="79" w:line="273" w:lineRule="auto"/>
        <w:ind w:left="3" w:right="56" w:firstLine="448"/>
        <w:rPr>
          <w:rFonts w:ascii="宋体" w:hAnsi="宋体" w:eastAsia="宋体" w:cs="宋体"/>
          <w:sz w:val="19"/>
          <w:szCs w:val="19"/>
        </w:rPr>
      </w:pPr>
      <w:r>
        <w:rPr>
          <w:rFonts w:ascii="宋体" w:hAnsi="宋体" w:eastAsia="宋体" w:cs="宋体"/>
          <w:spacing w:val="19"/>
          <w:sz w:val="19"/>
          <w:szCs w:val="19"/>
        </w:rPr>
        <w:t>1.9.1  申请人须知前</w:t>
      </w:r>
      <w:r>
        <w:rPr>
          <w:rFonts w:ascii="宋体" w:hAnsi="宋体" w:eastAsia="宋体" w:cs="宋体"/>
          <w:spacing w:val="-53"/>
          <w:sz w:val="19"/>
          <w:szCs w:val="19"/>
        </w:rPr>
        <w:t xml:space="preserve"> </w:t>
      </w:r>
      <w:r>
        <w:rPr>
          <w:rFonts w:ascii="宋体" w:hAnsi="宋体" w:eastAsia="宋体" w:cs="宋体"/>
          <w:spacing w:val="19"/>
          <w:sz w:val="19"/>
          <w:szCs w:val="19"/>
        </w:rPr>
        <w:t>附表规定组织踏勘现场</w:t>
      </w:r>
      <w:r>
        <w:rPr>
          <w:rFonts w:ascii="宋体" w:hAnsi="宋体" w:eastAsia="宋体" w:cs="宋体"/>
          <w:spacing w:val="-51"/>
          <w:sz w:val="19"/>
          <w:szCs w:val="19"/>
        </w:rPr>
        <w:t xml:space="preserve"> </w:t>
      </w:r>
      <w:r>
        <w:rPr>
          <w:rFonts w:ascii="宋体" w:hAnsi="宋体" w:eastAsia="宋体" w:cs="宋体"/>
          <w:spacing w:val="19"/>
          <w:sz w:val="19"/>
          <w:szCs w:val="19"/>
        </w:rPr>
        <w:t>的</w:t>
      </w:r>
      <w:r>
        <w:rPr>
          <w:rFonts w:ascii="宋体" w:hAnsi="宋体" w:eastAsia="宋体" w:cs="宋体"/>
          <w:spacing w:val="-52"/>
          <w:sz w:val="19"/>
          <w:szCs w:val="19"/>
        </w:rPr>
        <w:t xml:space="preserve"> </w:t>
      </w:r>
      <w:r>
        <w:rPr>
          <w:rFonts w:ascii="宋体" w:hAnsi="宋体" w:eastAsia="宋体" w:cs="宋体"/>
          <w:spacing w:val="19"/>
          <w:sz w:val="19"/>
          <w:szCs w:val="19"/>
        </w:rPr>
        <w:t>，采购人按</w:t>
      </w:r>
      <w:r>
        <w:rPr>
          <w:rFonts w:ascii="宋体" w:hAnsi="宋体" w:eastAsia="宋体" w:cs="宋体"/>
          <w:spacing w:val="-42"/>
          <w:sz w:val="19"/>
          <w:szCs w:val="19"/>
        </w:rPr>
        <w:t xml:space="preserve"> </w:t>
      </w:r>
      <w:r>
        <w:rPr>
          <w:rFonts w:ascii="宋体" w:hAnsi="宋体" w:eastAsia="宋体" w:cs="宋体"/>
          <w:spacing w:val="19"/>
          <w:sz w:val="19"/>
          <w:szCs w:val="19"/>
        </w:rPr>
        <w:t>申请人</w:t>
      </w:r>
      <w:r>
        <w:rPr>
          <w:rFonts w:ascii="宋体" w:hAnsi="宋体" w:eastAsia="宋体" w:cs="宋体"/>
          <w:spacing w:val="18"/>
          <w:sz w:val="19"/>
          <w:szCs w:val="19"/>
        </w:rPr>
        <w:t>须知前附表规定的时间</w:t>
      </w:r>
      <w:r>
        <w:rPr>
          <w:rFonts w:ascii="宋体" w:hAnsi="宋体" w:eastAsia="宋体" w:cs="宋体"/>
          <w:spacing w:val="-56"/>
          <w:sz w:val="19"/>
          <w:szCs w:val="19"/>
        </w:rPr>
        <w:t xml:space="preserve"> </w:t>
      </w:r>
      <w:r>
        <w:rPr>
          <w:rFonts w:ascii="宋体" w:hAnsi="宋体" w:eastAsia="宋体" w:cs="宋体"/>
          <w:spacing w:val="18"/>
          <w:sz w:val="19"/>
          <w:szCs w:val="19"/>
        </w:rPr>
        <w:t>、地点组</w:t>
      </w:r>
      <w:r>
        <w:rPr>
          <w:rFonts w:ascii="宋体" w:hAnsi="宋体" w:eastAsia="宋体" w:cs="宋体"/>
          <w:sz w:val="19"/>
          <w:szCs w:val="19"/>
        </w:rPr>
        <w:t xml:space="preserve"> </w:t>
      </w:r>
      <w:r>
        <w:rPr>
          <w:rFonts w:ascii="宋体" w:hAnsi="宋体" w:eastAsia="宋体" w:cs="宋体"/>
          <w:spacing w:val="11"/>
          <w:sz w:val="19"/>
          <w:szCs w:val="19"/>
        </w:rPr>
        <w:t>织申</w:t>
      </w:r>
      <w:r>
        <w:rPr>
          <w:rFonts w:ascii="宋体" w:hAnsi="宋体" w:eastAsia="宋体" w:cs="宋体"/>
          <w:spacing w:val="36"/>
          <w:sz w:val="19"/>
          <w:szCs w:val="19"/>
        </w:rPr>
        <w:t xml:space="preserve"> </w:t>
      </w:r>
      <w:r>
        <w:rPr>
          <w:rFonts w:ascii="宋体" w:hAnsi="宋体" w:eastAsia="宋体" w:cs="宋体"/>
          <w:spacing w:val="11"/>
          <w:sz w:val="19"/>
          <w:szCs w:val="19"/>
        </w:rPr>
        <w:t>请人踏勘项</w:t>
      </w:r>
      <w:r>
        <w:rPr>
          <w:rFonts w:ascii="宋体" w:hAnsi="宋体" w:eastAsia="宋体" w:cs="宋体"/>
          <w:spacing w:val="-35"/>
          <w:sz w:val="19"/>
          <w:szCs w:val="19"/>
        </w:rPr>
        <w:t xml:space="preserve"> </w:t>
      </w:r>
      <w:r>
        <w:rPr>
          <w:rFonts w:ascii="宋体" w:hAnsi="宋体" w:eastAsia="宋体" w:cs="宋体"/>
          <w:spacing w:val="11"/>
          <w:sz w:val="19"/>
          <w:szCs w:val="19"/>
        </w:rPr>
        <w:t>目现场。</w:t>
      </w:r>
    </w:p>
    <w:p w14:paraId="0BE821A7">
      <w:pPr>
        <w:spacing w:before="243" w:line="228" w:lineRule="auto"/>
        <w:ind w:left="452"/>
        <w:rPr>
          <w:rFonts w:ascii="宋体" w:hAnsi="宋体" w:eastAsia="宋体" w:cs="宋体"/>
          <w:sz w:val="19"/>
          <w:szCs w:val="19"/>
        </w:rPr>
      </w:pPr>
      <w:r>
        <w:rPr>
          <w:rFonts w:ascii="宋体" w:hAnsi="宋体" w:eastAsia="宋体" w:cs="宋体"/>
          <w:spacing w:val="13"/>
          <w:sz w:val="19"/>
          <w:szCs w:val="19"/>
        </w:rPr>
        <w:t>1.9.2  申请人踏勘现场发生的费用自理。</w:t>
      </w:r>
    </w:p>
    <w:p w14:paraId="2B1570D2">
      <w:pPr>
        <w:spacing w:before="51" w:line="227" w:lineRule="auto"/>
        <w:ind w:left="442"/>
        <w:rPr>
          <w:rFonts w:ascii="宋体" w:hAnsi="宋体" w:eastAsia="宋体" w:cs="宋体"/>
          <w:sz w:val="19"/>
          <w:szCs w:val="19"/>
        </w:rPr>
      </w:pPr>
      <w:r>
        <w:rPr>
          <w:rFonts w:ascii="宋体" w:hAnsi="宋体" w:eastAsia="宋体" w:cs="宋体"/>
          <w:spacing w:val="17"/>
          <w:sz w:val="19"/>
          <w:szCs w:val="19"/>
        </w:rPr>
        <w:t>1.9</w:t>
      </w:r>
      <w:r>
        <w:rPr>
          <w:rFonts w:ascii="宋体" w:hAnsi="宋体" w:eastAsia="宋体" w:cs="宋体"/>
          <w:spacing w:val="52"/>
          <w:sz w:val="19"/>
          <w:szCs w:val="19"/>
        </w:rPr>
        <w:t xml:space="preserve"> </w:t>
      </w:r>
      <w:r>
        <w:rPr>
          <w:rFonts w:ascii="宋体" w:hAnsi="宋体" w:eastAsia="宋体" w:cs="宋体"/>
          <w:spacing w:val="17"/>
          <w:sz w:val="19"/>
          <w:szCs w:val="19"/>
        </w:rPr>
        <w:t>.3</w:t>
      </w:r>
      <w:r>
        <w:rPr>
          <w:rFonts w:ascii="宋体" w:hAnsi="宋体" w:eastAsia="宋体" w:cs="宋体"/>
          <w:spacing w:val="48"/>
          <w:sz w:val="19"/>
          <w:szCs w:val="19"/>
        </w:rPr>
        <w:t xml:space="preserve"> </w:t>
      </w:r>
      <w:r>
        <w:rPr>
          <w:rFonts w:ascii="宋体" w:hAnsi="宋体" w:eastAsia="宋体" w:cs="宋体"/>
          <w:spacing w:val="17"/>
          <w:sz w:val="19"/>
          <w:szCs w:val="19"/>
        </w:rPr>
        <w:t>除采购人的原因外</w:t>
      </w:r>
      <w:r>
        <w:rPr>
          <w:rFonts w:ascii="宋体" w:hAnsi="宋体" w:eastAsia="宋体" w:cs="宋体"/>
          <w:spacing w:val="-56"/>
          <w:sz w:val="19"/>
          <w:szCs w:val="19"/>
        </w:rPr>
        <w:t xml:space="preserve"> </w:t>
      </w:r>
      <w:r>
        <w:rPr>
          <w:rFonts w:ascii="宋体" w:hAnsi="宋体" w:eastAsia="宋体" w:cs="宋体"/>
          <w:spacing w:val="17"/>
          <w:sz w:val="19"/>
          <w:szCs w:val="19"/>
        </w:rPr>
        <w:t>，</w:t>
      </w:r>
      <w:r>
        <w:rPr>
          <w:rFonts w:ascii="宋体" w:hAnsi="宋体" w:eastAsia="宋体" w:cs="宋体"/>
          <w:spacing w:val="-22"/>
          <w:sz w:val="19"/>
          <w:szCs w:val="19"/>
        </w:rPr>
        <w:t xml:space="preserve"> </w:t>
      </w:r>
      <w:r>
        <w:rPr>
          <w:rFonts w:ascii="宋体" w:hAnsi="宋体" w:eastAsia="宋体" w:cs="宋体"/>
          <w:spacing w:val="17"/>
          <w:sz w:val="19"/>
          <w:szCs w:val="19"/>
        </w:rPr>
        <w:t>申请人自行负责在踏勘现场中所发生的人员伤亡和财产损失。</w:t>
      </w:r>
    </w:p>
    <w:p w14:paraId="0CCD7F38">
      <w:pPr>
        <w:spacing w:before="184" w:line="272" w:lineRule="auto"/>
        <w:ind w:left="10" w:right="66" w:firstLine="442"/>
        <w:rPr>
          <w:rFonts w:ascii="宋体" w:hAnsi="宋体" w:eastAsia="宋体" w:cs="宋体"/>
          <w:sz w:val="19"/>
          <w:szCs w:val="19"/>
        </w:rPr>
      </w:pPr>
      <w:r>
        <w:rPr>
          <w:rFonts w:ascii="宋体" w:hAnsi="宋体" w:eastAsia="宋体" w:cs="宋体"/>
          <w:spacing w:val="23"/>
          <w:sz w:val="19"/>
          <w:szCs w:val="19"/>
        </w:rPr>
        <w:t>1.9.4</w:t>
      </w:r>
      <w:r>
        <w:rPr>
          <w:rFonts w:ascii="宋体" w:hAnsi="宋体" w:eastAsia="宋体" w:cs="宋体"/>
          <w:spacing w:val="68"/>
          <w:sz w:val="19"/>
          <w:szCs w:val="19"/>
        </w:rPr>
        <w:t xml:space="preserve"> </w:t>
      </w:r>
      <w:r>
        <w:rPr>
          <w:rFonts w:ascii="宋体" w:hAnsi="宋体" w:eastAsia="宋体" w:cs="宋体"/>
          <w:spacing w:val="23"/>
          <w:sz w:val="19"/>
          <w:szCs w:val="19"/>
        </w:rPr>
        <w:t>采购人在踏勘现场</w:t>
      </w:r>
      <w:r>
        <w:rPr>
          <w:rFonts w:ascii="宋体" w:hAnsi="宋体" w:eastAsia="宋体" w:cs="宋体"/>
          <w:spacing w:val="-42"/>
          <w:sz w:val="19"/>
          <w:szCs w:val="19"/>
        </w:rPr>
        <w:t xml:space="preserve"> </w:t>
      </w:r>
      <w:r>
        <w:rPr>
          <w:rFonts w:ascii="宋体" w:hAnsi="宋体" w:eastAsia="宋体" w:cs="宋体"/>
          <w:spacing w:val="23"/>
          <w:sz w:val="19"/>
          <w:szCs w:val="19"/>
        </w:rPr>
        <w:t>中介</w:t>
      </w:r>
      <w:r>
        <w:rPr>
          <w:rFonts w:ascii="宋体" w:hAnsi="宋体" w:eastAsia="宋体" w:cs="宋体"/>
          <w:spacing w:val="-55"/>
          <w:sz w:val="19"/>
          <w:szCs w:val="19"/>
        </w:rPr>
        <w:t xml:space="preserve"> </w:t>
      </w:r>
      <w:r>
        <w:rPr>
          <w:rFonts w:ascii="宋体" w:hAnsi="宋体" w:eastAsia="宋体" w:cs="宋体"/>
          <w:spacing w:val="23"/>
          <w:sz w:val="19"/>
          <w:szCs w:val="19"/>
        </w:rPr>
        <w:t>绍</w:t>
      </w:r>
      <w:r>
        <w:rPr>
          <w:rFonts w:ascii="宋体" w:hAnsi="宋体" w:eastAsia="宋体" w:cs="宋体"/>
          <w:spacing w:val="-44"/>
          <w:sz w:val="19"/>
          <w:szCs w:val="19"/>
        </w:rPr>
        <w:t xml:space="preserve"> </w:t>
      </w:r>
      <w:r>
        <w:rPr>
          <w:rFonts w:ascii="宋体" w:hAnsi="宋体" w:eastAsia="宋体" w:cs="宋体"/>
          <w:spacing w:val="23"/>
          <w:sz w:val="19"/>
          <w:szCs w:val="19"/>
        </w:rPr>
        <w:t>的工程场地和相关</w:t>
      </w:r>
      <w:r>
        <w:rPr>
          <w:rFonts w:ascii="宋体" w:hAnsi="宋体" w:eastAsia="宋体" w:cs="宋体"/>
          <w:spacing w:val="-44"/>
          <w:sz w:val="19"/>
          <w:szCs w:val="19"/>
        </w:rPr>
        <w:t xml:space="preserve"> </w:t>
      </w:r>
      <w:r>
        <w:rPr>
          <w:rFonts w:ascii="宋体" w:hAnsi="宋体" w:eastAsia="宋体" w:cs="宋体"/>
          <w:spacing w:val="23"/>
          <w:sz w:val="19"/>
          <w:szCs w:val="19"/>
        </w:rPr>
        <w:t>的周边环境情况，供</w:t>
      </w:r>
      <w:r>
        <w:rPr>
          <w:rFonts w:ascii="宋体" w:hAnsi="宋体" w:eastAsia="宋体" w:cs="宋体"/>
          <w:spacing w:val="-35"/>
          <w:sz w:val="19"/>
          <w:szCs w:val="19"/>
        </w:rPr>
        <w:t xml:space="preserve"> </w:t>
      </w:r>
      <w:r>
        <w:rPr>
          <w:rFonts w:ascii="宋体" w:hAnsi="宋体" w:eastAsia="宋体" w:cs="宋体"/>
          <w:spacing w:val="23"/>
          <w:sz w:val="19"/>
          <w:szCs w:val="19"/>
        </w:rPr>
        <w:t>申请人在编制</w:t>
      </w:r>
      <w:r>
        <w:rPr>
          <w:rFonts w:ascii="宋体" w:hAnsi="宋体" w:eastAsia="宋体" w:cs="宋体"/>
          <w:spacing w:val="-51"/>
          <w:sz w:val="19"/>
          <w:szCs w:val="19"/>
        </w:rPr>
        <w:t xml:space="preserve"> </w:t>
      </w:r>
      <w:r>
        <w:rPr>
          <w:rFonts w:ascii="宋体" w:hAnsi="宋体" w:eastAsia="宋体" w:cs="宋体"/>
          <w:spacing w:val="23"/>
          <w:sz w:val="19"/>
          <w:szCs w:val="19"/>
        </w:rPr>
        <w:t>响应文件</w:t>
      </w:r>
      <w:r>
        <w:rPr>
          <w:rFonts w:ascii="宋体" w:hAnsi="宋体" w:eastAsia="宋体" w:cs="宋体"/>
          <w:sz w:val="19"/>
          <w:szCs w:val="19"/>
        </w:rPr>
        <w:t xml:space="preserve"> </w:t>
      </w:r>
      <w:r>
        <w:rPr>
          <w:rFonts w:ascii="宋体" w:hAnsi="宋体" w:eastAsia="宋体" w:cs="宋体"/>
          <w:spacing w:val="18"/>
          <w:sz w:val="19"/>
          <w:szCs w:val="19"/>
        </w:rPr>
        <w:t>时参</w:t>
      </w:r>
      <w:r>
        <w:rPr>
          <w:rFonts w:ascii="宋体" w:hAnsi="宋体" w:eastAsia="宋体" w:cs="宋体"/>
          <w:spacing w:val="40"/>
          <w:sz w:val="19"/>
          <w:szCs w:val="19"/>
        </w:rPr>
        <w:t xml:space="preserve"> </w:t>
      </w:r>
      <w:r>
        <w:rPr>
          <w:rFonts w:ascii="宋体" w:hAnsi="宋体" w:eastAsia="宋体" w:cs="宋体"/>
          <w:spacing w:val="18"/>
          <w:sz w:val="19"/>
          <w:szCs w:val="19"/>
        </w:rPr>
        <w:t>考</w:t>
      </w:r>
      <w:r>
        <w:rPr>
          <w:rFonts w:ascii="宋体" w:hAnsi="宋体" w:eastAsia="宋体" w:cs="宋体"/>
          <w:spacing w:val="-51"/>
          <w:sz w:val="19"/>
          <w:szCs w:val="19"/>
        </w:rPr>
        <w:t xml:space="preserve"> </w:t>
      </w:r>
      <w:r>
        <w:rPr>
          <w:rFonts w:ascii="宋体" w:hAnsi="宋体" w:eastAsia="宋体" w:cs="宋体"/>
          <w:spacing w:val="18"/>
          <w:sz w:val="19"/>
          <w:szCs w:val="19"/>
        </w:rPr>
        <w:t>，采购人不对</w:t>
      </w:r>
      <w:r>
        <w:rPr>
          <w:rFonts w:ascii="宋体" w:hAnsi="宋体" w:eastAsia="宋体" w:cs="宋体"/>
          <w:spacing w:val="-42"/>
          <w:sz w:val="19"/>
          <w:szCs w:val="19"/>
        </w:rPr>
        <w:t xml:space="preserve"> </w:t>
      </w:r>
      <w:r>
        <w:rPr>
          <w:rFonts w:ascii="宋体" w:hAnsi="宋体" w:eastAsia="宋体" w:cs="宋体"/>
          <w:spacing w:val="18"/>
          <w:sz w:val="19"/>
          <w:szCs w:val="19"/>
        </w:rPr>
        <w:t>申请人据此作</w:t>
      </w:r>
      <w:r>
        <w:rPr>
          <w:rFonts w:ascii="宋体" w:hAnsi="宋体" w:eastAsia="宋体" w:cs="宋体"/>
          <w:spacing w:val="-51"/>
          <w:sz w:val="19"/>
          <w:szCs w:val="19"/>
        </w:rPr>
        <w:t xml:space="preserve"> </w:t>
      </w:r>
      <w:r>
        <w:rPr>
          <w:rFonts w:ascii="宋体" w:hAnsi="宋体" w:eastAsia="宋体" w:cs="宋体"/>
          <w:spacing w:val="18"/>
          <w:sz w:val="19"/>
          <w:szCs w:val="19"/>
        </w:rPr>
        <w:t>出</w:t>
      </w:r>
      <w:r>
        <w:rPr>
          <w:rFonts w:ascii="宋体" w:hAnsi="宋体" w:eastAsia="宋体" w:cs="宋体"/>
          <w:spacing w:val="-52"/>
          <w:sz w:val="19"/>
          <w:szCs w:val="19"/>
        </w:rPr>
        <w:t xml:space="preserve"> </w:t>
      </w:r>
      <w:r>
        <w:rPr>
          <w:rFonts w:ascii="宋体" w:hAnsi="宋体" w:eastAsia="宋体" w:cs="宋体"/>
          <w:spacing w:val="18"/>
          <w:sz w:val="19"/>
          <w:szCs w:val="19"/>
        </w:rPr>
        <w:t>的判断和决策负</w:t>
      </w:r>
      <w:r>
        <w:rPr>
          <w:rFonts w:ascii="宋体" w:hAnsi="宋体" w:eastAsia="宋体" w:cs="宋体"/>
          <w:spacing w:val="17"/>
          <w:sz w:val="19"/>
          <w:szCs w:val="19"/>
        </w:rPr>
        <w:t>责。</w:t>
      </w:r>
    </w:p>
    <w:p w14:paraId="5FAF90AD">
      <w:pPr>
        <w:pStyle w:val="9"/>
        <w:spacing w:line="328" w:lineRule="auto"/>
      </w:pPr>
    </w:p>
    <w:p w14:paraId="50DB6D9C">
      <w:pPr>
        <w:pStyle w:val="9"/>
        <w:spacing w:line="328" w:lineRule="auto"/>
      </w:pPr>
    </w:p>
    <w:p w14:paraId="18575DB4">
      <w:pPr>
        <w:spacing w:before="92" w:line="219" w:lineRule="auto"/>
        <w:ind w:left="48"/>
        <w:outlineLvl w:val="2"/>
        <w:rPr>
          <w:rFonts w:ascii="宋体" w:hAnsi="宋体" w:eastAsia="宋体" w:cs="宋体"/>
          <w:sz w:val="28"/>
          <w:szCs w:val="28"/>
        </w:rPr>
      </w:pPr>
      <w:bookmarkStart w:id="32" w:name="_Toc9413"/>
      <w:bookmarkStart w:id="33" w:name="_Toc3545"/>
      <w:r>
        <w:rPr>
          <w:rFonts w:ascii="宋体" w:hAnsi="宋体" w:eastAsia="宋体" w:cs="宋体"/>
          <w:b/>
          <w:bCs/>
          <w:spacing w:val="-11"/>
          <w:sz w:val="28"/>
          <w:szCs w:val="28"/>
        </w:rPr>
        <w:t>1.10</w:t>
      </w:r>
      <w:r>
        <w:rPr>
          <w:rFonts w:ascii="宋体" w:hAnsi="宋体" w:eastAsia="宋体" w:cs="宋体"/>
          <w:spacing w:val="-11"/>
          <w:sz w:val="28"/>
          <w:szCs w:val="28"/>
        </w:rPr>
        <w:t xml:space="preserve"> </w:t>
      </w:r>
      <w:r>
        <w:rPr>
          <w:rFonts w:ascii="宋体" w:hAnsi="宋体" w:eastAsia="宋体" w:cs="宋体"/>
          <w:b/>
          <w:bCs/>
          <w:spacing w:val="-11"/>
          <w:sz w:val="28"/>
          <w:szCs w:val="28"/>
        </w:rPr>
        <w:t>磋商预备会</w:t>
      </w:r>
      <w:bookmarkEnd w:id="32"/>
      <w:bookmarkEnd w:id="33"/>
    </w:p>
    <w:p w14:paraId="52EEDB13">
      <w:pPr>
        <w:spacing w:before="79" w:line="272" w:lineRule="auto"/>
        <w:ind w:left="13" w:right="61" w:firstLine="438"/>
        <w:rPr>
          <w:rFonts w:ascii="宋体" w:hAnsi="宋体" w:eastAsia="宋体" w:cs="宋体"/>
          <w:sz w:val="19"/>
          <w:szCs w:val="19"/>
        </w:rPr>
      </w:pPr>
      <w:r>
        <w:rPr>
          <w:rFonts w:ascii="宋体" w:hAnsi="宋体" w:eastAsia="宋体" w:cs="宋体"/>
          <w:spacing w:val="19"/>
          <w:sz w:val="19"/>
          <w:szCs w:val="19"/>
        </w:rPr>
        <w:t>1.10.1  申请人须知前</w:t>
      </w:r>
      <w:r>
        <w:rPr>
          <w:rFonts w:ascii="宋体" w:hAnsi="宋体" w:eastAsia="宋体" w:cs="宋体"/>
          <w:spacing w:val="-53"/>
          <w:sz w:val="19"/>
          <w:szCs w:val="19"/>
        </w:rPr>
        <w:t xml:space="preserve"> </w:t>
      </w:r>
      <w:r>
        <w:rPr>
          <w:rFonts w:ascii="宋体" w:hAnsi="宋体" w:eastAsia="宋体" w:cs="宋体"/>
          <w:spacing w:val="19"/>
          <w:sz w:val="19"/>
          <w:szCs w:val="19"/>
        </w:rPr>
        <w:t>附表规定召开磋商预备会</w:t>
      </w:r>
      <w:r>
        <w:rPr>
          <w:rFonts w:ascii="宋体" w:hAnsi="宋体" w:eastAsia="宋体" w:cs="宋体"/>
          <w:spacing w:val="-51"/>
          <w:sz w:val="19"/>
          <w:szCs w:val="19"/>
        </w:rPr>
        <w:t xml:space="preserve"> </w:t>
      </w:r>
      <w:r>
        <w:rPr>
          <w:rFonts w:ascii="宋体" w:hAnsi="宋体" w:eastAsia="宋体" w:cs="宋体"/>
          <w:spacing w:val="19"/>
          <w:sz w:val="19"/>
          <w:szCs w:val="19"/>
        </w:rPr>
        <w:t>的</w:t>
      </w:r>
      <w:r>
        <w:rPr>
          <w:rFonts w:ascii="宋体" w:hAnsi="宋体" w:eastAsia="宋体" w:cs="宋体"/>
          <w:spacing w:val="-49"/>
          <w:sz w:val="19"/>
          <w:szCs w:val="19"/>
        </w:rPr>
        <w:t xml:space="preserve"> </w:t>
      </w:r>
      <w:r>
        <w:rPr>
          <w:rFonts w:ascii="宋体" w:hAnsi="宋体" w:eastAsia="宋体" w:cs="宋体"/>
          <w:spacing w:val="19"/>
          <w:sz w:val="19"/>
          <w:szCs w:val="19"/>
        </w:rPr>
        <w:t>，</w:t>
      </w:r>
      <w:r>
        <w:rPr>
          <w:rFonts w:ascii="宋体" w:hAnsi="宋体" w:eastAsia="宋体" w:cs="宋体"/>
          <w:spacing w:val="18"/>
          <w:sz w:val="19"/>
          <w:szCs w:val="19"/>
        </w:rPr>
        <w:t>采购人按</w:t>
      </w:r>
      <w:r>
        <w:rPr>
          <w:rFonts w:ascii="宋体" w:hAnsi="宋体" w:eastAsia="宋体" w:cs="宋体"/>
          <w:spacing w:val="-40"/>
          <w:sz w:val="19"/>
          <w:szCs w:val="19"/>
        </w:rPr>
        <w:t xml:space="preserve"> </w:t>
      </w:r>
      <w:r>
        <w:rPr>
          <w:rFonts w:ascii="宋体" w:hAnsi="宋体" w:eastAsia="宋体" w:cs="宋体"/>
          <w:spacing w:val="18"/>
          <w:sz w:val="19"/>
          <w:szCs w:val="19"/>
        </w:rPr>
        <w:t>申请人须知前</w:t>
      </w:r>
      <w:r>
        <w:rPr>
          <w:rFonts w:ascii="宋体" w:hAnsi="宋体" w:eastAsia="宋体" w:cs="宋体"/>
          <w:spacing w:val="-52"/>
          <w:sz w:val="19"/>
          <w:szCs w:val="19"/>
        </w:rPr>
        <w:t xml:space="preserve"> </w:t>
      </w:r>
      <w:r>
        <w:rPr>
          <w:rFonts w:ascii="宋体" w:hAnsi="宋体" w:eastAsia="宋体" w:cs="宋体"/>
          <w:spacing w:val="18"/>
          <w:sz w:val="19"/>
          <w:szCs w:val="19"/>
        </w:rPr>
        <w:t>附表规定</w:t>
      </w:r>
      <w:r>
        <w:rPr>
          <w:rFonts w:ascii="宋体" w:hAnsi="宋体" w:eastAsia="宋体" w:cs="宋体"/>
          <w:spacing w:val="-52"/>
          <w:sz w:val="19"/>
          <w:szCs w:val="19"/>
        </w:rPr>
        <w:t xml:space="preserve"> </w:t>
      </w:r>
      <w:r>
        <w:rPr>
          <w:rFonts w:ascii="宋体" w:hAnsi="宋体" w:eastAsia="宋体" w:cs="宋体"/>
          <w:spacing w:val="18"/>
          <w:sz w:val="19"/>
          <w:szCs w:val="19"/>
        </w:rPr>
        <w:t>的时</w:t>
      </w:r>
      <w:r>
        <w:rPr>
          <w:rFonts w:ascii="宋体" w:hAnsi="宋体" w:eastAsia="宋体" w:cs="宋体"/>
          <w:spacing w:val="-52"/>
          <w:sz w:val="19"/>
          <w:szCs w:val="19"/>
        </w:rPr>
        <w:t xml:space="preserve"> </w:t>
      </w:r>
      <w:r>
        <w:rPr>
          <w:rFonts w:ascii="宋体" w:hAnsi="宋体" w:eastAsia="宋体" w:cs="宋体"/>
          <w:spacing w:val="18"/>
          <w:sz w:val="19"/>
          <w:szCs w:val="19"/>
        </w:rPr>
        <w:t>间和地</w:t>
      </w:r>
      <w:r>
        <w:rPr>
          <w:rFonts w:ascii="宋体" w:hAnsi="宋体" w:eastAsia="宋体" w:cs="宋体"/>
          <w:sz w:val="19"/>
          <w:szCs w:val="19"/>
        </w:rPr>
        <w:t xml:space="preserve"> </w:t>
      </w:r>
      <w:r>
        <w:rPr>
          <w:rFonts w:ascii="宋体" w:hAnsi="宋体" w:eastAsia="宋体" w:cs="宋体"/>
          <w:spacing w:val="20"/>
          <w:sz w:val="19"/>
          <w:szCs w:val="19"/>
        </w:rPr>
        <w:t>点召 开磋商预备会</w:t>
      </w:r>
      <w:r>
        <w:rPr>
          <w:rFonts w:ascii="宋体" w:hAnsi="宋体" w:eastAsia="宋体" w:cs="宋体"/>
          <w:spacing w:val="-49"/>
          <w:sz w:val="19"/>
          <w:szCs w:val="19"/>
        </w:rPr>
        <w:t xml:space="preserve"> </w:t>
      </w:r>
      <w:r>
        <w:rPr>
          <w:rFonts w:ascii="宋体" w:hAnsi="宋体" w:eastAsia="宋体" w:cs="宋体"/>
          <w:spacing w:val="20"/>
          <w:sz w:val="19"/>
          <w:szCs w:val="19"/>
        </w:rPr>
        <w:t>，澄清申请人提出的问题。</w:t>
      </w:r>
    </w:p>
    <w:p w14:paraId="7EA983DE">
      <w:pPr>
        <w:spacing w:before="254" w:line="272" w:lineRule="auto"/>
        <w:ind w:right="59" w:firstLine="452"/>
        <w:rPr>
          <w:rFonts w:ascii="宋体" w:hAnsi="宋体" w:eastAsia="宋体" w:cs="宋体"/>
          <w:sz w:val="19"/>
          <w:szCs w:val="19"/>
        </w:rPr>
      </w:pPr>
      <w:r>
        <w:rPr>
          <w:rFonts w:ascii="宋体" w:hAnsi="宋体" w:eastAsia="宋体" w:cs="宋体"/>
          <w:spacing w:val="19"/>
          <w:sz w:val="19"/>
          <w:szCs w:val="19"/>
        </w:rPr>
        <w:t>1.10.2  申请人应在申请人须知前附表规定的时间前</w:t>
      </w:r>
      <w:r>
        <w:rPr>
          <w:rFonts w:ascii="宋体" w:hAnsi="宋体" w:eastAsia="宋体" w:cs="宋体"/>
          <w:spacing w:val="-46"/>
          <w:sz w:val="19"/>
          <w:szCs w:val="19"/>
        </w:rPr>
        <w:t xml:space="preserve"> </w:t>
      </w:r>
      <w:r>
        <w:rPr>
          <w:rFonts w:ascii="宋体" w:hAnsi="宋体" w:eastAsia="宋体" w:cs="宋体"/>
          <w:spacing w:val="19"/>
          <w:sz w:val="19"/>
          <w:szCs w:val="19"/>
        </w:rPr>
        <w:t>，以书面形式将提出的问题送达采购人</w:t>
      </w:r>
      <w:r>
        <w:rPr>
          <w:rFonts w:ascii="宋体" w:hAnsi="宋体" w:eastAsia="宋体" w:cs="宋体"/>
          <w:spacing w:val="-54"/>
          <w:sz w:val="19"/>
          <w:szCs w:val="19"/>
        </w:rPr>
        <w:t xml:space="preserve"> </w:t>
      </w:r>
      <w:r>
        <w:rPr>
          <w:rFonts w:ascii="宋体" w:hAnsi="宋体" w:eastAsia="宋体" w:cs="宋体"/>
          <w:spacing w:val="19"/>
          <w:sz w:val="19"/>
          <w:szCs w:val="19"/>
        </w:rPr>
        <w:t>，以便</w:t>
      </w:r>
      <w:r>
        <w:rPr>
          <w:rFonts w:ascii="宋体" w:hAnsi="宋体" w:eastAsia="宋体" w:cs="宋体"/>
          <w:sz w:val="19"/>
          <w:szCs w:val="19"/>
        </w:rPr>
        <w:t xml:space="preserve"> </w:t>
      </w:r>
      <w:r>
        <w:rPr>
          <w:rFonts w:ascii="宋体" w:hAnsi="宋体" w:eastAsia="宋体" w:cs="宋体"/>
          <w:spacing w:val="20"/>
          <w:sz w:val="19"/>
          <w:szCs w:val="19"/>
        </w:rPr>
        <w:t>采 购人在会议期间澄清。</w:t>
      </w:r>
    </w:p>
    <w:p w14:paraId="5A8BB02C">
      <w:pPr>
        <w:spacing w:before="256" w:line="273" w:lineRule="auto"/>
        <w:ind w:left="28" w:firstLine="424"/>
        <w:rPr>
          <w:rFonts w:ascii="宋体" w:hAnsi="宋体" w:eastAsia="宋体" w:cs="宋体"/>
          <w:sz w:val="19"/>
          <w:szCs w:val="19"/>
        </w:rPr>
      </w:pPr>
      <w:r>
        <w:rPr>
          <w:rFonts w:ascii="宋体" w:hAnsi="宋体" w:eastAsia="宋体" w:cs="宋体"/>
          <w:spacing w:val="14"/>
          <w:sz w:val="19"/>
          <w:szCs w:val="19"/>
        </w:rPr>
        <w:t>1.10.3</w:t>
      </w:r>
      <w:r>
        <w:rPr>
          <w:rFonts w:ascii="宋体" w:hAnsi="宋体" w:eastAsia="宋体" w:cs="宋体"/>
          <w:spacing w:val="48"/>
          <w:sz w:val="19"/>
          <w:szCs w:val="19"/>
        </w:rPr>
        <w:t xml:space="preserve"> </w:t>
      </w:r>
      <w:r>
        <w:rPr>
          <w:rFonts w:ascii="宋体" w:hAnsi="宋体" w:eastAsia="宋体" w:cs="宋体"/>
          <w:spacing w:val="14"/>
          <w:sz w:val="19"/>
          <w:szCs w:val="19"/>
        </w:rPr>
        <w:t>磋商预备会后</w:t>
      </w:r>
      <w:r>
        <w:rPr>
          <w:rFonts w:ascii="宋体" w:hAnsi="宋体" w:eastAsia="宋体" w:cs="宋体"/>
          <w:spacing w:val="-50"/>
          <w:sz w:val="19"/>
          <w:szCs w:val="19"/>
        </w:rPr>
        <w:t xml:space="preserve"> </w:t>
      </w:r>
      <w:r>
        <w:rPr>
          <w:rFonts w:ascii="宋体" w:hAnsi="宋体" w:eastAsia="宋体" w:cs="宋体"/>
          <w:spacing w:val="14"/>
          <w:sz w:val="19"/>
          <w:szCs w:val="19"/>
        </w:rPr>
        <w:t>，采购人在</w:t>
      </w:r>
      <w:r>
        <w:rPr>
          <w:rFonts w:ascii="宋体" w:hAnsi="宋体" w:eastAsia="宋体" w:cs="宋体"/>
          <w:spacing w:val="-39"/>
          <w:sz w:val="19"/>
          <w:szCs w:val="19"/>
        </w:rPr>
        <w:t xml:space="preserve"> </w:t>
      </w:r>
      <w:r>
        <w:rPr>
          <w:rFonts w:ascii="宋体" w:hAnsi="宋体" w:eastAsia="宋体" w:cs="宋体"/>
          <w:spacing w:val="14"/>
          <w:sz w:val="19"/>
          <w:szCs w:val="19"/>
        </w:rPr>
        <w:t>申请人须知前</w:t>
      </w:r>
      <w:r>
        <w:rPr>
          <w:rFonts w:ascii="宋体" w:hAnsi="宋体" w:eastAsia="宋体" w:cs="宋体"/>
          <w:spacing w:val="-50"/>
          <w:sz w:val="19"/>
          <w:szCs w:val="19"/>
        </w:rPr>
        <w:t xml:space="preserve"> </w:t>
      </w:r>
      <w:r>
        <w:rPr>
          <w:rFonts w:ascii="宋体" w:hAnsi="宋体" w:eastAsia="宋体" w:cs="宋体"/>
          <w:spacing w:val="14"/>
          <w:sz w:val="19"/>
          <w:szCs w:val="19"/>
        </w:rPr>
        <w:t>附表规定</w:t>
      </w:r>
      <w:r>
        <w:rPr>
          <w:rFonts w:ascii="宋体" w:hAnsi="宋体" w:eastAsia="宋体" w:cs="宋体"/>
          <w:spacing w:val="-52"/>
          <w:sz w:val="19"/>
          <w:szCs w:val="19"/>
        </w:rPr>
        <w:t xml:space="preserve"> </w:t>
      </w:r>
      <w:r>
        <w:rPr>
          <w:rFonts w:ascii="宋体" w:hAnsi="宋体" w:eastAsia="宋体" w:cs="宋体"/>
          <w:spacing w:val="14"/>
          <w:sz w:val="19"/>
          <w:szCs w:val="19"/>
        </w:rPr>
        <w:t>的</w:t>
      </w:r>
      <w:r>
        <w:rPr>
          <w:rFonts w:ascii="宋体" w:hAnsi="宋体" w:eastAsia="宋体" w:cs="宋体"/>
          <w:spacing w:val="-56"/>
          <w:sz w:val="19"/>
          <w:szCs w:val="19"/>
        </w:rPr>
        <w:t xml:space="preserve"> </w:t>
      </w:r>
      <w:r>
        <w:rPr>
          <w:rFonts w:ascii="宋体" w:hAnsi="宋体" w:eastAsia="宋体" w:cs="宋体"/>
          <w:spacing w:val="14"/>
          <w:sz w:val="19"/>
          <w:szCs w:val="19"/>
        </w:rPr>
        <w:t>时</w:t>
      </w:r>
      <w:r>
        <w:rPr>
          <w:rFonts w:ascii="宋体" w:hAnsi="宋体" w:eastAsia="宋体" w:cs="宋体"/>
          <w:spacing w:val="-50"/>
          <w:sz w:val="19"/>
          <w:szCs w:val="19"/>
        </w:rPr>
        <w:t xml:space="preserve"> </w:t>
      </w:r>
      <w:r>
        <w:rPr>
          <w:rFonts w:ascii="宋体" w:hAnsi="宋体" w:eastAsia="宋体" w:cs="宋体"/>
          <w:spacing w:val="14"/>
          <w:sz w:val="19"/>
          <w:szCs w:val="19"/>
        </w:rPr>
        <w:t>间</w:t>
      </w:r>
      <w:r>
        <w:rPr>
          <w:rFonts w:ascii="宋体" w:hAnsi="宋体" w:eastAsia="宋体" w:cs="宋体"/>
          <w:spacing w:val="-43"/>
          <w:sz w:val="19"/>
          <w:szCs w:val="19"/>
        </w:rPr>
        <w:t xml:space="preserve"> </w:t>
      </w:r>
      <w:r>
        <w:rPr>
          <w:rFonts w:ascii="宋体" w:hAnsi="宋体" w:eastAsia="宋体" w:cs="宋体"/>
          <w:spacing w:val="14"/>
          <w:sz w:val="19"/>
          <w:szCs w:val="19"/>
        </w:rPr>
        <w:t>内</w:t>
      </w:r>
      <w:r>
        <w:rPr>
          <w:rFonts w:ascii="宋体" w:hAnsi="宋体" w:eastAsia="宋体" w:cs="宋体"/>
          <w:spacing w:val="-52"/>
          <w:sz w:val="19"/>
          <w:szCs w:val="19"/>
        </w:rPr>
        <w:t xml:space="preserve"> </w:t>
      </w:r>
      <w:r>
        <w:rPr>
          <w:rFonts w:ascii="宋体" w:hAnsi="宋体" w:eastAsia="宋体" w:cs="宋体"/>
          <w:spacing w:val="14"/>
          <w:sz w:val="19"/>
          <w:szCs w:val="19"/>
        </w:rPr>
        <w:t>，将对</w:t>
      </w:r>
      <w:r>
        <w:rPr>
          <w:rFonts w:ascii="宋体" w:hAnsi="宋体" w:eastAsia="宋体" w:cs="宋体"/>
          <w:spacing w:val="-42"/>
          <w:sz w:val="19"/>
          <w:szCs w:val="19"/>
        </w:rPr>
        <w:t xml:space="preserve"> </w:t>
      </w:r>
      <w:r>
        <w:rPr>
          <w:rFonts w:ascii="宋体" w:hAnsi="宋体" w:eastAsia="宋体" w:cs="宋体"/>
          <w:spacing w:val="13"/>
          <w:sz w:val="19"/>
          <w:szCs w:val="19"/>
        </w:rPr>
        <w:t>申请人所提</w:t>
      </w:r>
      <w:r>
        <w:rPr>
          <w:rFonts w:ascii="宋体" w:hAnsi="宋体" w:eastAsia="宋体" w:cs="宋体"/>
          <w:spacing w:val="-45"/>
          <w:sz w:val="19"/>
          <w:szCs w:val="19"/>
        </w:rPr>
        <w:t xml:space="preserve"> </w:t>
      </w:r>
      <w:r>
        <w:rPr>
          <w:rFonts w:ascii="宋体" w:hAnsi="宋体" w:eastAsia="宋体" w:cs="宋体"/>
          <w:spacing w:val="13"/>
          <w:sz w:val="19"/>
          <w:szCs w:val="19"/>
        </w:rPr>
        <w:t>问题的澄清，</w:t>
      </w:r>
      <w:r>
        <w:rPr>
          <w:rFonts w:ascii="宋体" w:hAnsi="宋体" w:eastAsia="宋体" w:cs="宋体"/>
          <w:sz w:val="19"/>
          <w:szCs w:val="19"/>
        </w:rPr>
        <w:t xml:space="preserve"> </w:t>
      </w:r>
      <w:r>
        <w:rPr>
          <w:rFonts w:ascii="宋体" w:hAnsi="宋体" w:eastAsia="宋体" w:cs="宋体"/>
          <w:spacing w:val="21"/>
          <w:sz w:val="19"/>
          <w:szCs w:val="19"/>
        </w:rPr>
        <w:t>以 书面方式通知所有购买磋商文件</w:t>
      </w:r>
      <w:r>
        <w:rPr>
          <w:rFonts w:ascii="宋体" w:hAnsi="宋体" w:eastAsia="宋体" w:cs="宋体"/>
          <w:spacing w:val="-52"/>
          <w:sz w:val="19"/>
          <w:szCs w:val="19"/>
        </w:rPr>
        <w:t xml:space="preserve"> </w:t>
      </w:r>
      <w:r>
        <w:rPr>
          <w:rFonts w:ascii="宋体" w:hAnsi="宋体" w:eastAsia="宋体" w:cs="宋体"/>
          <w:spacing w:val="21"/>
          <w:sz w:val="19"/>
          <w:szCs w:val="19"/>
        </w:rPr>
        <w:t>的申请人</w:t>
      </w:r>
      <w:r>
        <w:rPr>
          <w:rFonts w:ascii="宋体" w:hAnsi="宋体" w:eastAsia="宋体" w:cs="宋体"/>
          <w:spacing w:val="-48"/>
          <w:sz w:val="19"/>
          <w:szCs w:val="19"/>
        </w:rPr>
        <w:t xml:space="preserve"> </w:t>
      </w:r>
      <w:r>
        <w:rPr>
          <w:rFonts w:ascii="宋体" w:hAnsi="宋体" w:eastAsia="宋体" w:cs="宋体"/>
          <w:spacing w:val="21"/>
          <w:sz w:val="19"/>
          <w:szCs w:val="19"/>
        </w:rPr>
        <w:t>。该澄清</w:t>
      </w:r>
      <w:r>
        <w:rPr>
          <w:rFonts w:ascii="宋体" w:hAnsi="宋体" w:eastAsia="宋体" w:cs="宋体"/>
          <w:spacing w:val="-44"/>
          <w:sz w:val="19"/>
          <w:szCs w:val="19"/>
        </w:rPr>
        <w:t xml:space="preserve"> </w:t>
      </w:r>
      <w:r>
        <w:rPr>
          <w:rFonts w:ascii="宋体" w:hAnsi="宋体" w:eastAsia="宋体" w:cs="宋体"/>
          <w:spacing w:val="21"/>
          <w:sz w:val="19"/>
          <w:szCs w:val="19"/>
        </w:rPr>
        <w:t>内容为磋商文</w:t>
      </w:r>
      <w:r>
        <w:rPr>
          <w:rFonts w:ascii="宋体" w:hAnsi="宋体" w:eastAsia="宋体" w:cs="宋体"/>
          <w:spacing w:val="20"/>
          <w:sz w:val="19"/>
          <w:szCs w:val="19"/>
        </w:rPr>
        <w:t>件</w:t>
      </w:r>
      <w:r>
        <w:rPr>
          <w:rFonts w:ascii="宋体" w:hAnsi="宋体" w:eastAsia="宋体" w:cs="宋体"/>
          <w:spacing w:val="-51"/>
          <w:sz w:val="19"/>
          <w:szCs w:val="19"/>
        </w:rPr>
        <w:t xml:space="preserve"> </w:t>
      </w:r>
      <w:r>
        <w:rPr>
          <w:rFonts w:ascii="宋体" w:hAnsi="宋体" w:eastAsia="宋体" w:cs="宋体"/>
          <w:spacing w:val="20"/>
          <w:sz w:val="19"/>
          <w:szCs w:val="19"/>
        </w:rPr>
        <w:t>的组成部分。</w:t>
      </w:r>
    </w:p>
    <w:p w14:paraId="6233E118">
      <w:pPr>
        <w:pStyle w:val="9"/>
        <w:spacing w:line="328" w:lineRule="auto"/>
      </w:pPr>
    </w:p>
    <w:p w14:paraId="68102ECB">
      <w:pPr>
        <w:pStyle w:val="9"/>
        <w:spacing w:line="328" w:lineRule="auto"/>
      </w:pPr>
    </w:p>
    <w:p w14:paraId="12634193">
      <w:pPr>
        <w:spacing w:before="92" w:line="221" w:lineRule="auto"/>
        <w:ind w:left="48"/>
        <w:outlineLvl w:val="2"/>
        <w:rPr>
          <w:rFonts w:ascii="宋体" w:hAnsi="宋体" w:eastAsia="宋体" w:cs="宋体"/>
          <w:sz w:val="28"/>
          <w:szCs w:val="28"/>
        </w:rPr>
      </w:pPr>
      <w:bookmarkStart w:id="34" w:name="_Toc8928"/>
      <w:bookmarkStart w:id="35" w:name="_Toc24119"/>
      <w:r>
        <w:rPr>
          <w:rFonts w:ascii="宋体" w:hAnsi="宋体" w:eastAsia="宋体" w:cs="宋体"/>
          <w:b/>
          <w:bCs/>
          <w:spacing w:val="-15"/>
          <w:sz w:val="28"/>
          <w:szCs w:val="28"/>
        </w:rPr>
        <w:t>1.11</w:t>
      </w:r>
      <w:r>
        <w:rPr>
          <w:rFonts w:ascii="宋体" w:hAnsi="宋体" w:eastAsia="宋体" w:cs="宋体"/>
          <w:spacing w:val="39"/>
          <w:sz w:val="28"/>
          <w:szCs w:val="28"/>
        </w:rPr>
        <w:t xml:space="preserve"> </w:t>
      </w:r>
      <w:r>
        <w:rPr>
          <w:rFonts w:ascii="宋体" w:hAnsi="宋体" w:eastAsia="宋体" w:cs="宋体"/>
          <w:b/>
          <w:bCs/>
          <w:spacing w:val="-15"/>
          <w:sz w:val="28"/>
          <w:szCs w:val="28"/>
        </w:rPr>
        <w:t>分包</w:t>
      </w:r>
      <w:bookmarkEnd w:id="34"/>
      <w:bookmarkEnd w:id="35"/>
    </w:p>
    <w:p w14:paraId="2F6947FD">
      <w:pPr>
        <w:spacing w:before="39" w:line="398" w:lineRule="auto"/>
        <w:ind w:left="5" w:right="49" w:firstLine="468"/>
        <w:rPr>
          <w:rFonts w:hint="eastAsia" w:ascii="宋体" w:hAnsi="宋体" w:eastAsia="宋体" w:cs="宋体"/>
          <w:spacing w:val="23"/>
          <w:sz w:val="19"/>
          <w:szCs w:val="19"/>
          <w:lang w:eastAsia="zh-CN"/>
        </w:rPr>
      </w:pPr>
    </w:p>
    <w:p w14:paraId="51A7814D">
      <w:pPr>
        <w:spacing w:before="39" w:line="398" w:lineRule="auto"/>
        <w:ind w:left="5" w:right="49" w:firstLine="468"/>
        <w:rPr>
          <w:rFonts w:ascii="宋体" w:hAnsi="宋体" w:eastAsia="宋体" w:cs="宋体"/>
          <w:sz w:val="19"/>
          <w:szCs w:val="19"/>
        </w:rPr>
      </w:pPr>
      <w:r>
        <w:rPr>
          <w:rFonts w:ascii="宋体" w:hAnsi="宋体" w:eastAsia="宋体" w:cs="宋体"/>
          <w:spacing w:val="23"/>
          <w:sz w:val="19"/>
          <w:szCs w:val="19"/>
        </w:rPr>
        <w:t>申请人拟在成交后将中标项</w:t>
      </w:r>
      <w:r>
        <w:rPr>
          <w:rFonts w:ascii="宋体" w:hAnsi="宋体" w:eastAsia="宋体" w:cs="宋体"/>
          <w:spacing w:val="-30"/>
          <w:sz w:val="19"/>
          <w:szCs w:val="19"/>
        </w:rPr>
        <w:t xml:space="preserve"> </w:t>
      </w:r>
      <w:r>
        <w:rPr>
          <w:rFonts w:ascii="宋体" w:hAnsi="宋体" w:eastAsia="宋体" w:cs="宋体"/>
          <w:spacing w:val="23"/>
          <w:sz w:val="19"/>
          <w:szCs w:val="19"/>
        </w:rPr>
        <w:t>目</w:t>
      </w:r>
      <w:r>
        <w:rPr>
          <w:rFonts w:ascii="宋体" w:hAnsi="宋体" w:eastAsia="宋体" w:cs="宋体"/>
          <w:spacing w:val="-51"/>
          <w:sz w:val="19"/>
          <w:szCs w:val="19"/>
        </w:rPr>
        <w:t xml:space="preserve"> </w:t>
      </w:r>
      <w:r>
        <w:rPr>
          <w:rFonts w:ascii="宋体" w:hAnsi="宋体" w:eastAsia="宋体" w:cs="宋体"/>
          <w:spacing w:val="23"/>
          <w:sz w:val="19"/>
          <w:szCs w:val="19"/>
        </w:rPr>
        <w:t>的部分非主体</w:t>
      </w:r>
      <w:r>
        <w:rPr>
          <w:rFonts w:ascii="宋体" w:hAnsi="宋体" w:eastAsia="宋体" w:cs="宋体"/>
          <w:spacing w:val="-52"/>
          <w:sz w:val="19"/>
          <w:szCs w:val="19"/>
        </w:rPr>
        <w:t xml:space="preserve"> </w:t>
      </w:r>
      <w:r>
        <w:rPr>
          <w:rFonts w:ascii="宋体" w:hAnsi="宋体" w:eastAsia="宋体" w:cs="宋体"/>
          <w:spacing w:val="23"/>
          <w:sz w:val="19"/>
          <w:szCs w:val="19"/>
        </w:rPr>
        <w:t>、非关键性工作进行分包的</w:t>
      </w:r>
      <w:r>
        <w:rPr>
          <w:rFonts w:ascii="宋体" w:hAnsi="宋体" w:eastAsia="宋体" w:cs="宋体"/>
          <w:spacing w:val="-54"/>
          <w:sz w:val="19"/>
          <w:szCs w:val="19"/>
        </w:rPr>
        <w:t xml:space="preserve"> </w:t>
      </w:r>
      <w:r>
        <w:rPr>
          <w:rFonts w:ascii="宋体" w:hAnsi="宋体" w:eastAsia="宋体" w:cs="宋体"/>
          <w:spacing w:val="23"/>
          <w:sz w:val="19"/>
          <w:szCs w:val="19"/>
        </w:rPr>
        <w:t>，应</w:t>
      </w:r>
      <w:r>
        <w:rPr>
          <w:rFonts w:ascii="宋体" w:hAnsi="宋体" w:eastAsia="宋体" w:cs="宋体"/>
          <w:spacing w:val="22"/>
          <w:sz w:val="19"/>
          <w:szCs w:val="19"/>
        </w:rPr>
        <w:t>符合申请人须知前附</w:t>
      </w:r>
      <w:r>
        <w:rPr>
          <w:rFonts w:ascii="宋体" w:hAnsi="宋体" w:eastAsia="宋体" w:cs="宋体"/>
          <w:sz w:val="19"/>
          <w:szCs w:val="19"/>
        </w:rPr>
        <w:t xml:space="preserve"> </w:t>
      </w:r>
      <w:r>
        <w:rPr>
          <w:rFonts w:ascii="宋体" w:hAnsi="宋体" w:eastAsia="宋体" w:cs="宋体"/>
          <w:spacing w:val="25"/>
          <w:sz w:val="19"/>
          <w:szCs w:val="19"/>
        </w:rPr>
        <w:t>表规 定的分包内容</w:t>
      </w:r>
      <w:r>
        <w:rPr>
          <w:rFonts w:ascii="宋体" w:hAnsi="宋体" w:eastAsia="宋体" w:cs="宋体"/>
          <w:spacing w:val="-54"/>
          <w:sz w:val="19"/>
          <w:szCs w:val="19"/>
        </w:rPr>
        <w:t xml:space="preserve"> </w:t>
      </w:r>
      <w:r>
        <w:rPr>
          <w:rFonts w:ascii="宋体" w:hAnsi="宋体" w:eastAsia="宋体" w:cs="宋体"/>
          <w:spacing w:val="25"/>
          <w:sz w:val="19"/>
          <w:szCs w:val="19"/>
        </w:rPr>
        <w:t>、分包金额和接受分包的第三人资质要求等限制性条件。</w:t>
      </w:r>
    </w:p>
    <w:p w14:paraId="506B4AF2">
      <w:pPr>
        <w:spacing w:before="272" w:line="220" w:lineRule="auto"/>
        <w:ind w:left="49"/>
        <w:outlineLvl w:val="2"/>
        <w:rPr>
          <w:rFonts w:ascii="宋体" w:hAnsi="宋体" w:eastAsia="宋体" w:cs="宋体"/>
          <w:sz w:val="28"/>
          <w:szCs w:val="28"/>
        </w:rPr>
      </w:pPr>
      <w:bookmarkStart w:id="36" w:name="_Toc30404"/>
      <w:bookmarkStart w:id="37" w:name="_Toc9807"/>
      <w:r>
        <w:rPr>
          <w:rFonts w:ascii="宋体" w:hAnsi="宋体" w:eastAsia="宋体" w:cs="宋体"/>
          <w:b/>
          <w:bCs/>
          <w:spacing w:val="-14"/>
          <w:sz w:val="28"/>
          <w:szCs w:val="28"/>
        </w:rPr>
        <w:t>1.12</w:t>
      </w:r>
      <w:r>
        <w:rPr>
          <w:rFonts w:ascii="宋体" w:hAnsi="宋体" w:eastAsia="宋体" w:cs="宋体"/>
          <w:spacing w:val="25"/>
          <w:sz w:val="28"/>
          <w:szCs w:val="28"/>
        </w:rPr>
        <w:t xml:space="preserve"> </w:t>
      </w:r>
      <w:r>
        <w:rPr>
          <w:rFonts w:ascii="宋体" w:hAnsi="宋体" w:eastAsia="宋体" w:cs="宋体"/>
          <w:b/>
          <w:bCs/>
          <w:spacing w:val="-14"/>
          <w:sz w:val="28"/>
          <w:szCs w:val="28"/>
        </w:rPr>
        <w:t>偏离</w:t>
      </w:r>
      <w:bookmarkEnd w:id="36"/>
      <w:bookmarkEnd w:id="37"/>
    </w:p>
    <w:p w14:paraId="63F22AE2">
      <w:pPr>
        <w:spacing w:before="77" w:line="397" w:lineRule="auto"/>
        <w:ind w:left="29" w:right="49" w:firstLine="444"/>
        <w:rPr>
          <w:rFonts w:ascii="宋体" w:hAnsi="宋体" w:eastAsia="宋体" w:cs="宋体"/>
          <w:sz w:val="19"/>
          <w:szCs w:val="19"/>
        </w:rPr>
      </w:pPr>
      <w:r>
        <w:rPr>
          <w:rFonts w:ascii="宋体" w:hAnsi="宋体" w:eastAsia="宋体" w:cs="宋体"/>
          <w:spacing w:val="26"/>
          <w:sz w:val="19"/>
          <w:szCs w:val="19"/>
        </w:rPr>
        <w:t>申请人须知前附表允许响应文件偏离磋商文件某些要求的</w:t>
      </w:r>
      <w:r>
        <w:rPr>
          <w:rFonts w:ascii="宋体" w:hAnsi="宋体" w:eastAsia="宋体" w:cs="宋体"/>
          <w:spacing w:val="-37"/>
          <w:sz w:val="19"/>
          <w:szCs w:val="19"/>
        </w:rPr>
        <w:t xml:space="preserve"> </w:t>
      </w:r>
      <w:r>
        <w:rPr>
          <w:rFonts w:ascii="宋体" w:hAnsi="宋体" w:eastAsia="宋体" w:cs="宋体"/>
          <w:spacing w:val="26"/>
          <w:sz w:val="19"/>
          <w:szCs w:val="19"/>
        </w:rPr>
        <w:t>，偏离应当符合磋商文件规定的偏离范</w:t>
      </w:r>
      <w:r>
        <w:rPr>
          <w:rFonts w:ascii="宋体" w:hAnsi="宋体" w:eastAsia="宋体" w:cs="宋体"/>
          <w:sz w:val="19"/>
          <w:szCs w:val="19"/>
        </w:rPr>
        <w:t xml:space="preserve"> </w:t>
      </w:r>
      <w:r>
        <w:rPr>
          <w:rFonts w:ascii="宋体" w:hAnsi="宋体" w:eastAsia="宋体" w:cs="宋体"/>
          <w:spacing w:val="2"/>
          <w:sz w:val="19"/>
          <w:szCs w:val="19"/>
        </w:rPr>
        <w:t>围和</w:t>
      </w:r>
      <w:r>
        <w:rPr>
          <w:rFonts w:ascii="宋体" w:hAnsi="宋体" w:eastAsia="宋体" w:cs="宋体"/>
          <w:spacing w:val="36"/>
          <w:sz w:val="19"/>
          <w:szCs w:val="19"/>
        </w:rPr>
        <w:t xml:space="preserve"> </w:t>
      </w:r>
      <w:r>
        <w:rPr>
          <w:rFonts w:ascii="宋体" w:hAnsi="宋体" w:eastAsia="宋体" w:cs="宋体"/>
          <w:spacing w:val="2"/>
          <w:sz w:val="19"/>
          <w:szCs w:val="19"/>
        </w:rPr>
        <w:t>幅度。</w:t>
      </w:r>
    </w:p>
    <w:p w14:paraId="17EFCD81">
      <w:pPr>
        <w:spacing w:before="268" w:line="225" w:lineRule="auto"/>
        <w:ind w:left="19"/>
        <w:outlineLvl w:val="1"/>
        <w:rPr>
          <w:rFonts w:ascii="宋体" w:hAnsi="宋体" w:eastAsia="宋体" w:cs="宋体"/>
          <w:sz w:val="30"/>
          <w:szCs w:val="30"/>
        </w:rPr>
      </w:pPr>
      <w:bookmarkStart w:id="38" w:name="_Toc27374"/>
      <w:bookmarkStart w:id="39" w:name="_Toc26590"/>
      <w:r>
        <w:rPr>
          <w:rFonts w:ascii="宋体" w:hAnsi="宋体" w:eastAsia="宋体" w:cs="宋体"/>
          <w:b/>
          <w:bCs/>
          <w:spacing w:val="10"/>
          <w:sz w:val="30"/>
          <w:szCs w:val="30"/>
        </w:rPr>
        <w:t>2．磋商文件</w:t>
      </w:r>
      <w:bookmarkEnd w:id="38"/>
      <w:bookmarkEnd w:id="39"/>
    </w:p>
    <w:p w14:paraId="208575FE">
      <w:pPr>
        <w:pStyle w:val="9"/>
        <w:spacing w:line="419" w:lineRule="auto"/>
      </w:pPr>
    </w:p>
    <w:p w14:paraId="5DA2D185">
      <w:pPr>
        <w:spacing w:before="91" w:line="220" w:lineRule="auto"/>
        <w:ind w:left="15"/>
        <w:outlineLvl w:val="2"/>
        <w:rPr>
          <w:rFonts w:ascii="宋体" w:hAnsi="宋体" w:eastAsia="宋体" w:cs="宋体"/>
          <w:sz w:val="28"/>
          <w:szCs w:val="28"/>
        </w:rPr>
      </w:pPr>
      <w:bookmarkStart w:id="40" w:name="_Toc17753"/>
      <w:bookmarkStart w:id="41" w:name="_Toc28577"/>
      <w:r>
        <w:rPr>
          <w:rFonts w:ascii="宋体" w:hAnsi="宋体" w:eastAsia="宋体" w:cs="宋体"/>
          <w:b/>
          <w:bCs/>
          <w:spacing w:val="-8"/>
          <w:sz w:val="28"/>
          <w:szCs w:val="28"/>
        </w:rPr>
        <w:t>2.1</w:t>
      </w:r>
      <w:r>
        <w:rPr>
          <w:rFonts w:ascii="宋体" w:hAnsi="宋体" w:eastAsia="宋体" w:cs="宋体"/>
          <w:spacing w:val="-8"/>
          <w:sz w:val="28"/>
          <w:szCs w:val="28"/>
        </w:rPr>
        <w:t xml:space="preserve"> </w:t>
      </w:r>
      <w:r>
        <w:rPr>
          <w:rFonts w:ascii="宋体" w:hAnsi="宋体" w:eastAsia="宋体" w:cs="宋体"/>
          <w:b/>
          <w:bCs/>
          <w:spacing w:val="-8"/>
          <w:sz w:val="28"/>
          <w:szCs w:val="28"/>
        </w:rPr>
        <w:t>磋商文件的组成</w:t>
      </w:r>
      <w:bookmarkEnd w:id="40"/>
      <w:bookmarkEnd w:id="41"/>
    </w:p>
    <w:p w14:paraId="41D7E11E">
      <w:pPr>
        <w:spacing w:before="69" w:line="227" w:lineRule="auto"/>
        <w:ind w:left="424"/>
        <w:rPr>
          <w:rFonts w:ascii="宋体" w:hAnsi="宋体" w:eastAsia="宋体" w:cs="宋体"/>
          <w:sz w:val="19"/>
          <w:szCs w:val="19"/>
        </w:rPr>
      </w:pPr>
      <w:r>
        <w:rPr>
          <w:rFonts w:ascii="宋体" w:hAnsi="宋体" w:eastAsia="宋体" w:cs="宋体"/>
          <w:spacing w:val="18"/>
          <w:sz w:val="19"/>
          <w:szCs w:val="19"/>
        </w:rPr>
        <w:t>本磋商文件包括：</w:t>
      </w:r>
    </w:p>
    <w:p w14:paraId="29EEBF5F">
      <w:pPr>
        <w:spacing w:before="173" w:line="227" w:lineRule="auto"/>
        <w:ind w:left="495"/>
        <w:rPr>
          <w:rFonts w:ascii="宋体" w:hAnsi="宋体" w:eastAsia="宋体" w:cs="宋体"/>
          <w:sz w:val="19"/>
          <w:szCs w:val="19"/>
        </w:rPr>
      </w:pPr>
      <w:r>
        <w:rPr>
          <w:rFonts w:ascii="宋体" w:hAnsi="宋体" w:eastAsia="宋体" w:cs="宋体"/>
          <w:spacing w:val="3"/>
          <w:sz w:val="19"/>
          <w:szCs w:val="19"/>
        </w:rPr>
        <w:t>(1）磋商公告；</w:t>
      </w:r>
    </w:p>
    <w:p w14:paraId="6DD0B142">
      <w:pPr>
        <w:spacing w:before="175" w:line="228" w:lineRule="auto"/>
        <w:ind w:left="495"/>
        <w:rPr>
          <w:rFonts w:ascii="宋体" w:hAnsi="宋体" w:eastAsia="宋体" w:cs="宋体"/>
          <w:sz w:val="19"/>
          <w:szCs w:val="19"/>
        </w:rPr>
      </w:pPr>
      <w:r>
        <w:rPr>
          <w:rFonts w:ascii="宋体" w:hAnsi="宋体" w:eastAsia="宋体" w:cs="宋体"/>
          <w:spacing w:val="-2"/>
          <w:sz w:val="19"/>
          <w:szCs w:val="19"/>
        </w:rPr>
        <w:t>(2）申请人须知；</w:t>
      </w:r>
    </w:p>
    <w:p w14:paraId="7627ADCC">
      <w:pPr>
        <w:spacing w:before="173" w:line="228" w:lineRule="auto"/>
        <w:ind w:left="495"/>
        <w:rPr>
          <w:rFonts w:ascii="宋体" w:hAnsi="宋体" w:eastAsia="宋体" w:cs="宋体"/>
          <w:sz w:val="19"/>
          <w:szCs w:val="19"/>
        </w:rPr>
      </w:pPr>
      <w:r>
        <w:rPr>
          <w:rFonts w:ascii="宋体" w:hAnsi="宋体" w:eastAsia="宋体" w:cs="宋体"/>
          <w:spacing w:val="3"/>
          <w:sz w:val="19"/>
          <w:szCs w:val="19"/>
        </w:rPr>
        <w:t>(3）评审办法；</w:t>
      </w:r>
    </w:p>
    <w:p w14:paraId="57059A11">
      <w:pPr>
        <w:spacing w:before="174" w:line="228" w:lineRule="auto"/>
        <w:ind w:left="495"/>
        <w:rPr>
          <w:rFonts w:ascii="宋体" w:hAnsi="宋体" w:eastAsia="宋体" w:cs="宋体"/>
          <w:sz w:val="19"/>
          <w:szCs w:val="19"/>
        </w:rPr>
      </w:pPr>
      <w:r>
        <w:rPr>
          <w:rFonts w:ascii="宋体" w:hAnsi="宋体" w:eastAsia="宋体" w:cs="宋体"/>
          <w:spacing w:val="9"/>
          <w:sz w:val="19"/>
          <w:szCs w:val="19"/>
        </w:rPr>
        <w:t>(4）合同条款及格式；</w:t>
      </w:r>
    </w:p>
    <w:p w14:paraId="1950510A">
      <w:pPr>
        <w:spacing w:before="173" w:line="229" w:lineRule="auto"/>
        <w:ind w:left="495"/>
        <w:rPr>
          <w:rFonts w:ascii="宋体" w:hAnsi="宋体" w:eastAsia="宋体" w:cs="宋体"/>
          <w:sz w:val="19"/>
          <w:szCs w:val="19"/>
        </w:rPr>
      </w:pPr>
      <w:r>
        <w:rPr>
          <w:rFonts w:ascii="宋体" w:hAnsi="宋体" w:eastAsia="宋体" w:cs="宋体"/>
          <w:spacing w:val="5"/>
          <w:sz w:val="19"/>
          <w:szCs w:val="19"/>
        </w:rPr>
        <w:t>(5）工程量清单；</w:t>
      </w:r>
    </w:p>
    <w:p w14:paraId="4BAAAA45">
      <w:pPr>
        <w:spacing w:before="172" w:line="229" w:lineRule="auto"/>
        <w:ind w:left="495"/>
        <w:rPr>
          <w:rFonts w:ascii="宋体" w:hAnsi="宋体" w:eastAsia="宋体" w:cs="宋体"/>
          <w:sz w:val="19"/>
          <w:szCs w:val="19"/>
        </w:rPr>
      </w:pPr>
      <w:r>
        <w:rPr>
          <w:rFonts w:ascii="宋体" w:hAnsi="宋体" w:eastAsia="宋体" w:cs="宋体"/>
          <w:spacing w:val="-2"/>
          <w:sz w:val="19"/>
          <w:szCs w:val="19"/>
        </w:rPr>
        <w:t>(6）</w:t>
      </w:r>
      <w:r>
        <w:rPr>
          <w:rFonts w:ascii="宋体" w:hAnsi="宋体" w:eastAsia="宋体" w:cs="宋体"/>
          <w:spacing w:val="-50"/>
          <w:sz w:val="19"/>
          <w:szCs w:val="19"/>
        </w:rPr>
        <w:t xml:space="preserve"> </w:t>
      </w:r>
      <w:r>
        <w:rPr>
          <w:rFonts w:ascii="宋体" w:hAnsi="宋体" w:eastAsia="宋体" w:cs="宋体"/>
          <w:spacing w:val="-2"/>
          <w:sz w:val="19"/>
          <w:szCs w:val="19"/>
        </w:rPr>
        <w:t>图纸（无</w:t>
      </w:r>
      <w:r>
        <w:rPr>
          <w:rFonts w:ascii="宋体" w:hAnsi="宋体" w:eastAsia="宋体" w:cs="宋体"/>
          <w:spacing w:val="2"/>
          <w:sz w:val="19"/>
          <w:szCs w:val="19"/>
        </w:rPr>
        <w:t>）；</w:t>
      </w:r>
    </w:p>
    <w:p w14:paraId="3C76883E">
      <w:pPr>
        <w:spacing w:before="173" w:line="228" w:lineRule="auto"/>
        <w:ind w:left="495"/>
        <w:rPr>
          <w:rFonts w:ascii="宋体" w:hAnsi="宋体" w:eastAsia="宋体" w:cs="宋体"/>
          <w:sz w:val="19"/>
          <w:szCs w:val="19"/>
        </w:rPr>
      </w:pPr>
      <w:r>
        <w:rPr>
          <w:rFonts w:ascii="宋体" w:hAnsi="宋体" w:eastAsia="宋体" w:cs="宋体"/>
          <w:spacing w:val="9"/>
          <w:sz w:val="19"/>
          <w:szCs w:val="19"/>
        </w:rPr>
        <w:t>(7）技术标准和要求；</w:t>
      </w:r>
    </w:p>
    <w:p w14:paraId="3E347542">
      <w:pPr>
        <w:spacing w:before="173" w:line="228" w:lineRule="auto"/>
        <w:ind w:left="495"/>
        <w:rPr>
          <w:rFonts w:ascii="宋体" w:hAnsi="宋体" w:eastAsia="宋体" w:cs="宋体"/>
          <w:sz w:val="19"/>
          <w:szCs w:val="19"/>
        </w:rPr>
      </w:pPr>
      <w:r>
        <w:rPr>
          <w:rFonts w:ascii="宋体" w:hAnsi="宋体" w:eastAsia="宋体" w:cs="宋体"/>
          <w:spacing w:val="3"/>
          <w:sz w:val="19"/>
          <w:szCs w:val="19"/>
        </w:rPr>
        <w:t>(8）</w:t>
      </w:r>
      <w:r>
        <w:rPr>
          <w:rFonts w:ascii="宋体" w:hAnsi="宋体" w:eastAsia="宋体" w:cs="宋体"/>
          <w:spacing w:val="-48"/>
          <w:sz w:val="19"/>
          <w:szCs w:val="19"/>
        </w:rPr>
        <w:t xml:space="preserve"> </w:t>
      </w:r>
      <w:r>
        <w:rPr>
          <w:rFonts w:ascii="宋体" w:hAnsi="宋体" w:eastAsia="宋体" w:cs="宋体"/>
          <w:spacing w:val="3"/>
          <w:sz w:val="19"/>
          <w:szCs w:val="19"/>
        </w:rPr>
        <w:t>响应文件格式；</w:t>
      </w:r>
    </w:p>
    <w:p w14:paraId="6E0EB553">
      <w:pPr>
        <w:spacing w:before="54" w:line="227" w:lineRule="auto"/>
        <w:ind w:left="492"/>
        <w:rPr>
          <w:rFonts w:ascii="宋体" w:hAnsi="宋体" w:eastAsia="宋体" w:cs="宋体"/>
          <w:sz w:val="19"/>
          <w:szCs w:val="19"/>
        </w:rPr>
      </w:pPr>
      <w:r>
        <w:rPr>
          <w:rFonts w:ascii="宋体" w:hAnsi="宋体" w:eastAsia="宋体" w:cs="宋体"/>
          <w:spacing w:val="10"/>
          <w:sz w:val="19"/>
          <w:szCs w:val="19"/>
        </w:rPr>
        <w:t>(9）</w:t>
      </w:r>
      <w:r>
        <w:rPr>
          <w:rFonts w:ascii="宋体" w:hAnsi="宋体" w:eastAsia="宋体" w:cs="宋体"/>
          <w:spacing w:val="-32"/>
          <w:sz w:val="19"/>
          <w:szCs w:val="19"/>
        </w:rPr>
        <w:t xml:space="preserve"> </w:t>
      </w:r>
      <w:r>
        <w:rPr>
          <w:rFonts w:ascii="宋体" w:hAnsi="宋体" w:eastAsia="宋体" w:cs="宋体"/>
          <w:spacing w:val="10"/>
          <w:sz w:val="19"/>
          <w:szCs w:val="19"/>
        </w:rPr>
        <w:t>申请人须知前附表规定的其他材料。</w:t>
      </w:r>
    </w:p>
    <w:p w14:paraId="1ACE470A">
      <w:pPr>
        <w:spacing w:before="174" w:line="227" w:lineRule="auto"/>
        <w:ind w:left="311"/>
        <w:rPr>
          <w:rFonts w:ascii="宋体" w:hAnsi="宋体" w:eastAsia="宋体" w:cs="宋体"/>
          <w:sz w:val="19"/>
          <w:szCs w:val="19"/>
        </w:rPr>
      </w:pPr>
      <w:r>
        <w:rPr>
          <w:rFonts w:ascii="宋体" w:hAnsi="宋体" w:eastAsia="宋体" w:cs="宋体"/>
          <w:spacing w:val="13"/>
          <w:sz w:val="19"/>
          <w:szCs w:val="19"/>
        </w:rPr>
        <w:t>根据本章第 1.10 款、第</w:t>
      </w:r>
      <w:r>
        <w:rPr>
          <w:rFonts w:ascii="宋体" w:hAnsi="宋体" w:eastAsia="宋体" w:cs="宋体"/>
          <w:spacing w:val="-30"/>
          <w:sz w:val="19"/>
          <w:szCs w:val="19"/>
        </w:rPr>
        <w:t xml:space="preserve"> </w:t>
      </w:r>
      <w:r>
        <w:rPr>
          <w:rFonts w:ascii="宋体" w:hAnsi="宋体" w:eastAsia="宋体" w:cs="宋体"/>
          <w:spacing w:val="13"/>
          <w:sz w:val="19"/>
          <w:szCs w:val="19"/>
        </w:rPr>
        <w:t>2.2 款和第2.3 款对磋商文件所作的澄清、修改，构成磋商文件的组成部分。</w:t>
      </w:r>
    </w:p>
    <w:p w14:paraId="5FE8EC0A">
      <w:pPr>
        <w:pStyle w:val="9"/>
        <w:spacing w:line="292" w:lineRule="auto"/>
      </w:pPr>
    </w:p>
    <w:p w14:paraId="2B60BC25">
      <w:pPr>
        <w:pStyle w:val="9"/>
        <w:spacing w:line="292" w:lineRule="auto"/>
      </w:pPr>
    </w:p>
    <w:p w14:paraId="6F1CDFF1">
      <w:pPr>
        <w:spacing w:before="92" w:line="220" w:lineRule="auto"/>
        <w:ind w:left="15"/>
        <w:outlineLvl w:val="2"/>
        <w:rPr>
          <w:rFonts w:ascii="宋体" w:hAnsi="宋体" w:eastAsia="宋体" w:cs="宋体"/>
          <w:sz w:val="28"/>
          <w:szCs w:val="28"/>
        </w:rPr>
      </w:pPr>
      <w:bookmarkStart w:id="42" w:name="_Toc27618"/>
      <w:bookmarkStart w:id="43" w:name="_Toc14179"/>
      <w:r>
        <w:rPr>
          <w:rFonts w:ascii="宋体" w:hAnsi="宋体" w:eastAsia="宋体" w:cs="宋体"/>
          <w:b/>
          <w:bCs/>
          <w:spacing w:val="-8"/>
          <w:sz w:val="28"/>
          <w:szCs w:val="28"/>
        </w:rPr>
        <w:t>2.2</w:t>
      </w:r>
      <w:r>
        <w:rPr>
          <w:rFonts w:ascii="宋体" w:hAnsi="宋体" w:eastAsia="宋体" w:cs="宋体"/>
          <w:spacing w:val="-8"/>
          <w:sz w:val="28"/>
          <w:szCs w:val="28"/>
        </w:rPr>
        <w:t xml:space="preserve"> </w:t>
      </w:r>
      <w:r>
        <w:rPr>
          <w:rFonts w:ascii="宋体" w:hAnsi="宋体" w:eastAsia="宋体" w:cs="宋体"/>
          <w:b/>
          <w:bCs/>
          <w:spacing w:val="-8"/>
          <w:sz w:val="28"/>
          <w:szCs w:val="28"/>
        </w:rPr>
        <w:t>磋商文件的澄清</w:t>
      </w:r>
      <w:bookmarkEnd w:id="42"/>
      <w:bookmarkEnd w:id="43"/>
    </w:p>
    <w:p w14:paraId="5E4FAE5C">
      <w:pPr>
        <w:spacing w:before="81" w:line="304" w:lineRule="auto"/>
        <w:ind w:left="26" w:firstLine="399"/>
        <w:rPr>
          <w:rFonts w:ascii="宋体" w:hAnsi="宋体" w:eastAsia="宋体" w:cs="宋体"/>
          <w:sz w:val="19"/>
          <w:szCs w:val="19"/>
        </w:rPr>
      </w:pPr>
      <w:r>
        <w:rPr>
          <w:rFonts w:ascii="宋体" w:hAnsi="宋体" w:eastAsia="宋体" w:cs="宋体"/>
          <w:spacing w:val="12"/>
          <w:sz w:val="19"/>
          <w:szCs w:val="19"/>
        </w:rPr>
        <w:t>2.2.1  申请人应仔细阅读和检查磋商文件的全部内容。如发现缺页或附件不全，应及时向</w:t>
      </w:r>
      <w:r>
        <w:rPr>
          <w:rFonts w:ascii="宋体" w:hAnsi="宋体" w:eastAsia="宋体" w:cs="宋体"/>
          <w:spacing w:val="11"/>
          <w:sz w:val="19"/>
          <w:szCs w:val="19"/>
        </w:rPr>
        <w:t>采购人提出，</w:t>
      </w:r>
      <w:r>
        <w:rPr>
          <w:rFonts w:ascii="宋体" w:hAnsi="宋体" w:eastAsia="宋体" w:cs="宋体"/>
          <w:sz w:val="19"/>
          <w:szCs w:val="19"/>
        </w:rPr>
        <w:t xml:space="preserve"> </w:t>
      </w:r>
      <w:r>
        <w:rPr>
          <w:rFonts w:ascii="宋体" w:hAnsi="宋体" w:eastAsia="宋体" w:cs="宋体"/>
          <w:spacing w:val="22"/>
          <w:sz w:val="19"/>
          <w:szCs w:val="19"/>
        </w:rPr>
        <w:t>以便补齐</w:t>
      </w:r>
      <w:r>
        <w:rPr>
          <w:rFonts w:ascii="宋体" w:hAnsi="宋体" w:eastAsia="宋体" w:cs="宋体"/>
          <w:spacing w:val="-42"/>
          <w:sz w:val="19"/>
          <w:szCs w:val="19"/>
        </w:rPr>
        <w:t xml:space="preserve"> </w:t>
      </w:r>
      <w:r>
        <w:rPr>
          <w:rFonts w:ascii="宋体" w:hAnsi="宋体" w:eastAsia="宋体" w:cs="宋体"/>
          <w:spacing w:val="22"/>
          <w:sz w:val="19"/>
          <w:szCs w:val="19"/>
        </w:rPr>
        <w:t>。如有疑问</w:t>
      </w:r>
      <w:r>
        <w:rPr>
          <w:rFonts w:ascii="宋体" w:hAnsi="宋体" w:eastAsia="宋体" w:cs="宋体"/>
          <w:spacing w:val="-52"/>
          <w:sz w:val="19"/>
          <w:szCs w:val="19"/>
        </w:rPr>
        <w:t xml:space="preserve"> </w:t>
      </w:r>
      <w:r>
        <w:rPr>
          <w:rFonts w:ascii="宋体" w:hAnsi="宋体" w:eastAsia="宋体" w:cs="宋体"/>
          <w:spacing w:val="22"/>
          <w:sz w:val="19"/>
          <w:szCs w:val="19"/>
        </w:rPr>
        <w:t>，应在申请人须知前附表规定的时间前以书面形式（包括信函</w:t>
      </w:r>
      <w:r>
        <w:rPr>
          <w:rFonts w:ascii="宋体" w:hAnsi="宋体" w:eastAsia="宋体" w:cs="宋体"/>
          <w:spacing w:val="-54"/>
          <w:sz w:val="19"/>
          <w:szCs w:val="19"/>
        </w:rPr>
        <w:t xml:space="preserve"> </w:t>
      </w:r>
      <w:r>
        <w:rPr>
          <w:rFonts w:ascii="宋体" w:hAnsi="宋体" w:eastAsia="宋体" w:cs="宋体"/>
          <w:spacing w:val="22"/>
          <w:sz w:val="19"/>
          <w:szCs w:val="19"/>
        </w:rPr>
        <w:t>、</w:t>
      </w:r>
      <w:r>
        <w:rPr>
          <w:rFonts w:ascii="宋体" w:hAnsi="宋体" w:eastAsia="宋体" w:cs="宋体"/>
          <w:spacing w:val="-38"/>
          <w:sz w:val="19"/>
          <w:szCs w:val="19"/>
        </w:rPr>
        <w:t xml:space="preserve"> </w:t>
      </w:r>
      <w:r>
        <w:rPr>
          <w:rFonts w:ascii="宋体" w:hAnsi="宋体" w:eastAsia="宋体" w:cs="宋体"/>
          <w:spacing w:val="22"/>
          <w:sz w:val="19"/>
          <w:szCs w:val="19"/>
        </w:rPr>
        <w:t>电报</w:t>
      </w:r>
      <w:r>
        <w:rPr>
          <w:rFonts w:ascii="宋体" w:hAnsi="宋体" w:eastAsia="宋体" w:cs="宋体"/>
          <w:spacing w:val="-54"/>
          <w:sz w:val="19"/>
          <w:szCs w:val="19"/>
        </w:rPr>
        <w:t xml:space="preserve"> </w:t>
      </w:r>
      <w:r>
        <w:rPr>
          <w:rFonts w:ascii="宋体" w:hAnsi="宋体" w:eastAsia="宋体" w:cs="宋体"/>
          <w:spacing w:val="22"/>
          <w:sz w:val="19"/>
          <w:szCs w:val="19"/>
        </w:rPr>
        <w:t>、传真等可</w:t>
      </w:r>
      <w:r>
        <w:rPr>
          <w:rFonts w:ascii="宋体" w:hAnsi="宋体" w:eastAsia="宋体" w:cs="宋体"/>
          <w:sz w:val="19"/>
          <w:szCs w:val="19"/>
        </w:rPr>
        <w:t xml:space="preserve"> </w:t>
      </w:r>
      <w:r>
        <w:rPr>
          <w:rFonts w:ascii="宋体" w:hAnsi="宋体" w:eastAsia="宋体" w:cs="宋体"/>
          <w:spacing w:val="21"/>
          <w:sz w:val="19"/>
          <w:szCs w:val="19"/>
        </w:rPr>
        <w:t>以有</w:t>
      </w:r>
      <w:r>
        <w:rPr>
          <w:rFonts w:ascii="宋体" w:hAnsi="宋体" w:eastAsia="宋体" w:cs="宋体"/>
          <w:spacing w:val="55"/>
          <w:sz w:val="19"/>
          <w:szCs w:val="19"/>
        </w:rPr>
        <w:t xml:space="preserve"> </w:t>
      </w:r>
      <w:r>
        <w:rPr>
          <w:rFonts w:ascii="宋体" w:hAnsi="宋体" w:eastAsia="宋体" w:cs="宋体"/>
          <w:spacing w:val="21"/>
          <w:sz w:val="19"/>
          <w:szCs w:val="19"/>
        </w:rPr>
        <w:t>形地表现所载内容的形式</w:t>
      </w:r>
      <w:r>
        <w:rPr>
          <w:rFonts w:ascii="宋体" w:hAnsi="宋体" w:eastAsia="宋体" w:cs="宋体"/>
          <w:spacing w:val="-52"/>
          <w:sz w:val="19"/>
          <w:szCs w:val="19"/>
        </w:rPr>
        <w:t xml:space="preserve"> </w:t>
      </w:r>
      <w:r>
        <w:rPr>
          <w:rFonts w:ascii="宋体" w:hAnsi="宋体" w:eastAsia="宋体" w:cs="宋体"/>
          <w:spacing w:val="21"/>
          <w:sz w:val="19"/>
          <w:szCs w:val="19"/>
        </w:rPr>
        <w:t>，</w:t>
      </w:r>
      <w:r>
        <w:rPr>
          <w:rFonts w:ascii="宋体" w:hAnsi="宋体" w:eastAsia="宋体" w:cs="宋体"/>
          <w:spacing w:val="-55"/>
          <w:sz w:val="19"/>
          <w:szCs w:val="19"/>
        </w:rPr>
        <w:t xml:space="preserve"> </w:t>
      </w:r>
      <w:r>
        <w:rPr>
          <w:rFonts w:ascii="宋体" w:hAnsi="宋体" w:eastAsia="宋体" w:cs="宋体"/>
          <w:spacing w:val="21"/>
          <w:sz w:val="19"/>
          <w:szCs w:val="19"/>
        </w:rPr>
        <w:t>下同</w:t>
      </w:r>
      <w:r>
        <w:rPr>
          <w:rFonts w:ascii="宋体" w:hAnsi="宋体" w:eastAsia="宋体" w:cs="宋体"/>
          <w:spacing w:val="-11"/>
          <w:sz w:val="19"/>
          <w:szCs w:val="19"/>
        </w:rPr>
        <w:t>）</w:t>
      </w:r>
      <w:r>
        <w:rPr>
          <w:rFonts w:ascii="宋体" w:hAnsi="宋体" w:eastAsia="宋体" w:cs="宋体"/>
          <w:spacing w:val="-9"/>
          <w:sz w:val="19"/>
          <w:szCs w:val="19"/>
        </w:rPr>
        <w:t xml:space="preserve"> </w:t>
      </w:r>
      <w:r>
        <w:rPr>
          <w:rFonts w:ascii="宋体" w:hAnsi="宋体" w:eastAsia="宋体" w:cs="宋体"/>
          <w:spacing w:val="-11"/>
          <w:sz w:val="19"/>
          <w:szCs w:val="19"/>
        </w:rPr>
        <w:t>，</w:t>
      </w:r>
      <w:r>
        <w:rPr>
          <w:rFonts w:ascii="宋体" w:hAnsi="宋体" w:eastAsia="宋体" w:cs="宋体"/>
          <w:spacing w:val="-48"/>
          <w:sz w:val="19"/>
          <w:szCs w:val="19"/>
        </w:rPr>
        <w:t xml:space="preserve"> </w:t>
      </w:r>
      <w:r>
        <w:rPr>
          <w:rFonts w:ascii="宋体" w:hAnsi="宋体" w:eastAsia="宋体" w:cs="宋体"/>
          <w:spacing w:val="21"/>
          <w:sz w:val="19"/>
          <w:szCs w:val="19"/>
        </w:rPr>
        <w:t>要求采购人</w:t>
      </w:r>
      <w:r>
        <w:rPr>
          <w:rFonts w:ascii="宋体" w:hAnsi="宋体" w:eastAsia="宋体" w:cs="宋体"/>
          <w:spacing w:val="20"/>
          <w:sz w:val="19"/>
          <w:szCs w:val="19"/>
        </w:rPr>
        <w:t>对磋商文件予以澄清。</w:t>
      </w:r>
    </w:p>
    <w:p w14:paraId="1289C05B">
      <w:pPr>
        <w:spacing w:before="282" w:line="305" w:lineRule="auto"/>
        <w:ind w:left="3" w:right="121" w:firstLine="422"/>
        <w:rPr>
          <w:rFonts w:ascii="宋体" w:hAnsi="宋体" w:eastAsia="宋体" w:cs="宋体"/>
          <w:sz w:val="19"/>
          <w:szCs w:val="19"/>
        </w:rPr>
      </w:pPr>
      <w:r>
        <w:rPr>
          <w:rFonts w:ascii="宋体" w:hAnsi="宋体" w:eastAsia="宋体" w:cs="宋体"/>
          <w:spacing w:val="27"/>
          <w:sz w:val="19"/>
          <w:szCs w:val="19"/>
        </w:rPr>
        <w:t>2.2.2</w:t>
      </w:r>
      <w:r>
        <w:rPr>
          <w:rFonts w:ascii="宋体" w:hAnsi="宋体" w:eastAsia="宋体" w:cs="宋体"/>
          <w:spacing w:val="48"/>
          <w:sz w:val="19"/>
          <w:szCs w:val="19"/>
        </w:rPr>
        <w:t xml:space="preserve"> </w:t>
      </w:r>
      <w:r>
        <w:rPr>
          <w:rFonts w:ascii="宋体" w:hAnsi="宋体" w:eastAsia="宋体" w:cs="宋体"/>
          <w:spacing w:val="27"/>
          <w:sz w:val="19"/>
          <w:szCs w:val="19"/>
        </w:rPr>
        <w:t>磋商文件的澄清将在申请人须知前附表规定的提交首次响应文件截止</w:t>
      </w:r>
      <w:r>
        <w:rPr>
          <w:rFonts w:ascii="宋体" w:hAnsi="宋体" w:eastAsia="宋体" w:cs="宋体"/>
          <w:spacing w:val="26"/>
          <w:sz w:val="19"/>
          <w:szCs w:val="19"/>
        </w:rPr>
        <w:t>至少</w:t>
      </w:r>
      <w:r>
        <w:rPr>
          <w:rFonts w:ascii="宋体" w:hAnsi="宋体" w:eastAsia="宋体" w:cs="宋体"/>
          <w:spacing w:val="-6"/>
          <w:sz w:val="19"/>
          <w:szCs w:val="19"/>
        </w:rPr>
        <w:t xml:space="preserve"> </w:t>
      </w:r>
      <w:r>
        <w:rPr>
          <w:rFonts w:ascii="宋体" w:hAnsi="宋体" w:eastAsia="宋体" w:cs="宋体"/>
          <w:spacing w:val="26"/>
          <w:sz w:val="19"/>
          <w:szCs w:val="19"/>
        </w:rPr>
        <w:t>5 日前以书面</w:t>
      </w:r>
      <w:r>
        <w:rPr>
          <w:rFonts w:ascii="宋体" w:hAnsi="宋体" w:eastAsia="宋体" w:cs="宋体"/>
          <w:sz w:val="19"/>
          <w:szCs w:val="19"/>
        </w:rPr>
        <w:t xml:space="preserve"> </w:t>
      </w:r>
      <w:r>
        <w:rPr>
          <w:rFonts w:ascii="宋体" w:hAnsi="宋体" w:eastAsia="宋体" w:cs="宋体"/>
          <w:spacing w:val="27"/>
          <w:sz w:val="19"/>
          <w:szCs w:val="19"/>
        </w:rPr>
        <w:t>形式发 给所有购买磋商文件的申请人</w:t>
      </w:r>
      <w:r>
        <w:rPr>
          <w:rFonts w:ascii="宋体" w:hAnsi="宋体" w:eastAsia="宋体" w:cs="宋体"/>
          <w:spacing w:val="-49"/>
          <w:sz w:val="19"/>
          <w:szCs w:val="19"/>
        </w:rPr>
        <w:t xml:space="preserve"> </w:t>
      </w:r>
      <w:r>
        <w:rPr>
          <w:rFonts w:ascii="宋体" w:hAnsi="宋体" w:eastAsia="宋体" w:cs="宋体"/>
          <w:spacing w:val="27"/>
          <w:sz w:val="19"/>
          <w:szCs w:val="19"/>
        </w:rPr>
        <w:t>，但不指明澄清</w:t>
      </w:r>
      <w:r>
        <w:rPr>
          <w:rFonts w:ascii="宋体" w:hAnsi="宋体" w:eastAsia="宋体" w:cs="宋体"/>
          <w:spacing w:val="26"/>
          <w:sz w:val="19"/>
          <w:szCs w:val="19"/>
        </w:rPr>
        <w:t>问题的来源</w:t>
      </w:r>
      <w:r>
        <w:rPr>
          <w:rFonts w:ascii="宋体" w:hAnsi="宋体" w:eastAsia="宋体" w:cs="宋体"/>
          <w:spacing w:val="-46"/>
          <w:sz w:val="19"/>
          <w:szCs w:val="19"/>
        </w:rPr>
        <w:t xml:space="preserve"> </w:t>
      </w:r>
      <w:r>
        <w:rPr>
          <w:rFonts w:ascii="宋体" w:hAnsi="宋体" w:eastAsia="宋体" w:cs="宋体"/>
          <w:spacing w:val="26"/>
          <w:sz w:val="19"/>
          <w:szCs w:val="19"/>
        </w:rPr>
        <w:t>。如果澄清发出的时间距提交首次</w:t>
      </w:r>
      <w:r>
        <w:rPr>
          <w:rFonts w:ascii="宋体" w:hAnsi="宋体" w:eastAsia="宋体" w:cs="宋体"/>
          <w:sz w:val="19"/>
          <w:szCs w:val="19"/>
        </w:rPr>
        <w:t xml:space="preserve"> </w:t>
      </w:r>
      <w:r>
        <w:rPr>
          <w:rFonts w:ascii="宋体" w:hAnsi="宋体" w:eastAsia="宋体" w:cs="宋体"/>
          <w:spacing w:val="20"/>
          <w:sz w:val="19"/>
          <w:szCs w:val="19"/>
        </w:rPr>
        <w:t>响应文件截止</w:t>
      </w:r>
      <w:r>
        <w:rPr>
          <w:rFonts w:ascii="宋体" w:hAnsi="宋体" w:eastAsia="宋体" w:cs="宋体"/>
          <w:spacing w:val="66"/>
          <w:sz w:val="19"/>
          <w:szCs w:val="19"/>
        </w:rPr>
        <w:t xml:space="preserve"> </w:t>
      </w:r>
      <w:r>
        <w:rPr>
          <w:rFonts w:ascii="宋体" w:hAnsi="宋体" w:eastAsia="宋体" w:cs="宋体"/>
          <w:spacing w:val="20"/>
          <w:sz w:val="19"/>
          <w:szCs w:val="19"/>
        </w:rPr>
        <w:t>时间不足 5</w:t>
      </w:r>
      <w:r>
        <w:rPr>
          <w:rFonts w:ascii="宋体" w:hAnsi="宋体" w:eastAsia="宋体" w:cs="宋体"/>
          <w:spacing w:val="-43"/>
          <w:sz w:val="19"/>
          <w:szCs w:val="19"/>
        </w:rPr>
        <w:t xml:space="preserve"> </w:t>
      </w:r>
      <w:r>
        <w:rPr>
          <w:rFonts w:ascii="宋体" w:hAnsi="宋体" w:eastAsia="宋体" w:cs="宋体"/>
          <w:spacing w:val="20"/>
          <w:sz w:val="19"/>
          <w:szCs w:val="19"/>
        </w:rPr>
        <w:t>天</w:t>
      </w:r>
      <w:r>
        <w:rPr>
          <w:rFonts w:ascii="宋体" w:hAnsi="宋体" w:eastAsia="宋体" w:cs="宋体"/>
          <w:spacing w:val="-54"/>
          <w:sz w:val="19"/>
          <w:szCs w:val="19"/>
        </w:rPr>
        <w:t xml:space="preserve"> </w:t>
      </w:r>
      <w:r>
        <w:rPr>
          <w:rFonts w:ascii="宋体" w:hAnsi="宋体" w:eastAsia="宋体" w:cs="宋体"/>
          <w:spacing w:val="20"/>
          <w:sz w:val="19"/>
          <w:szCs w:val="19"/>
        </w:rPr>
        <w:t>，采购人</w:t>
      </w:r>
      <w:r>
        <w:rPr>
          <w:rFonts w:ascii="宋体" w:hAnsi="宋体" w:eastAsia="宋体" w:cs="宋体"/>
          <w:spacing w:val="-57"/>
          <w:sz w:val="19"/>
          <w:szCs w:val="19"/>
        </w:rPr>
        <w:t xml:space="preserve"> </w:t>
      </w:r>
      <w:r>
        <w:rPr>
          <w:rFonts w:ascii="宋体" w:hAnsi="宋体" w:eastAsia="宋体" w:cs="宋体"/>
          <w:spacing w:val="20"/>
          <w:sz w:val="19"/>
          <w:szCs w:val="19"/>
        </w:rPr>
        <w:t>、采购代理机构应当顺延提交首次响应</w:t>
      </w:r>
      <w:r>
        <w:rPr>
          <w:rFonts w:ascii="宋体" w:hAnsi="宋体" w:eastAsia="宋体" w:cs="宋体"/>
          <w:spacing w:val="19"/>
          <w:sz w:val="19"/>
          <w:szCs w:val="19"/>
        </w:rPr>
        <w:t>文件截止时间。</w:t>
      </w:r>
    </w:p>
    <w:p w14:paraId="63145F85">
      <w:pPr>
        <w:spacing w:before="282" w:line="273" w:lineRule="auto"/>
        <w:ind w:left="26" w:right="116" w:firstLine="399"/>
        <w:rPr>
          <w:rFonts w:ascii="宋体" w:hAnsi="宋体" w:eastAsia="宋体" w:cs="宋体"/>
          <w:sz w:val="19"/>
          <w:szCs w:val="19"/>
        </w:rPr>
      </w:pPr>
      <w:r>
        <w:rPr>
          <w:rFonts w:ascii="宋体" w:hAnsi="宋体" w:eastAsia="宋体" w:cs="宋体"/>
          <w:spacing w:val="21"/>
          <w:sz w:val="19"/>
          <w:szCs w:val="19"/>
        </w:rPr>
        <w:t>2.2.3  申请人在收到澄清后</w:t>
      </w:r>
      <w:r>
        <w:rPr>
          <w:rFonts w:ascii="宋体" w:hAnsi="宋体" w:eastAsia="宋体" w:cs="宋体"/>
          <w:spacing w:val="-54"/>
          <w:sz w:val="19"/>
          <w:szCs w:val="19"/>
        </w:rPr>
        <w:t xml:space="preserve"> </w:t>
      </w:r>
      <w:r>
        <w:rPr>
          <w:rFonts w:ascii="宋体" w:hAnsi="宋体" w:eastAsia="宋体" w:cs="宋体"/>
          <w:spacing w:val="21"/>
          <w:sz w:val="19"/>
          <w:szCs w:val="19"/>
        </w:rPr>
        <w:t>，应在申请人须知前附表规定的时间内以书面</w:t>
      </w:r>
      <w:r>
        <w:rPr>
          <w:rFonts w:ascii="宋体" w:hAnsi="宋体" w:eastAsia="宋体" w:cs="宋体"/>
          <w:spacing w:val="20"/>
          <w:sz w:val="19"/>
          <w:szCs w:val="19"/>
        </w:rPr>
        <w:t>形式通知采购人</w:t>
      </w:r>
      <w:r>
        <w:rPr>
          <w:rFonts w:ascii="宋体" w:hAnsi="宋体" w:eastAsia="宋体" w:cs="宋体"/>
          <w:spacing w:val="-56"/>
          <w:sz w:val="19"/>
          <w:szCs w:val="19"/>
        </w:rPr>
        <w:t xml:space="preserve"> </w:t>
      </w:r>
      <w:r>
        <w:rPr>
          <w:rFonts w:ascii="宋体" w:hAnsi="宋体" w:eastAsia="宋体" w:cs="宋体"/>
          <w:spacing w:val="20"/>
          <w:sz w:val="19"/>
          <w:szCs w:val="19"/>
        </w:rPr>
        <w:t>，确认</w:t>
      </w:r>
      <w:r>
        <w:rPr>
          <w:rFonts w:ascii="宋体" w:hAnsi="宋体" w:eastAsia="宋体" w:cs="宋体"/>
          <w:sz w:val="19"/>
          <w:szCs w:val="19"/>
        </w:rPr>
        <w:t xml:space="preserve"> </w:t>
      </w:r>
      <w:r>
        <w:rPr>
          <w:rFonts w:ascii="宋体" w:hAnsi="宋体" w:eastAsia="宋体" w:cs="宋体"/>
          <w:spacing w:val="7"/>
          <w:sz w:val="19"/>
          <w:szCs w:val="19"/>
        </w:rPr>
        <w:t>己收</w:t>
      </w:r>
      <w:r>
        <w:rPr>
          <w:rFonts w:ascii="宋体" w:hAnsi="宋体" w:eastAsia="宋体" w:cs="宋体"/>
          <w:spacing w:val="37"/>
          <w:sz w:val="19"/>
          <w:szCs w:val="19"/>
        </w:rPr>
        <w:t xml:space="preserve"> </w:t>
      </w:r>
      <w:r>
        <w:rPr>
          <w:rFonts w:ascii="宋体" w:hAnsi="宋体" w:eastAsia="宋体" w:cs="宋体"/>
          <w:spacing w:val="7"/>
          <w:sz w:val="19"/>
          <w:szCs w:val="19"/>
        </w:rPr>
        <w:t>到该澄清。</w:t>
      </w:r>
    </w:p>
    <w:p w14:paraId="2456D054">
      <w:pPr>
        <w:pStyle w:val="9"/>
        <w:spacing w:line="326" w:lineRule="auto"/>
      </w:pPr>
    </w:p>
    <w:p w14:paraId="40D6B466">
      <w:pPr>
        <w:pStyle w:val="9"/>
        <w:spacing w:line="327" w:lineRule="auto"/>
      </w:pPr>
    </w:p>
    <w:p w14:paraId="612DDB67">
      <w:pPr>
        <w:spacing w:before="91" w:line="220" w:lineRule="auto"/>
        <w:ind w:left="15"/>
        <w:outlineLvl w:val="2"/>
        <w:rPr>
          <w:rFonts w:ascii="宋体" w:hAnsi="宋体" w:eastAsia="宋体" w:cs="宋体"/>
          <w:sz w:val="28"/>
          <w:szCs w:val="28"/>
        </w:rPr>
      </w:pPr>
      <w:bookmarkStart w:id="44" w:name="_Toc3655"/>
      <w:bookmarkStart w:id="45" w:name="_Toc12039"/>
      <w:r>
        <w:rPr>
          <w:rFonts w:ascii="宋体" w:hAnsi="宋体" w:eastAsia="宋体" w:cs="宋体"/>
          <w:b/>
          <w:bCs/>
          <w:spacing w:val="-8"/>
          <w:sz w:val="28"/>
          <w:szCs w:val="28"/>
        </w:rPr>
        <w:t>2.3</w:t>
      </w:r>
      <w:r>
        <w:rPr>
          <w:rFonts w:ascii="宋体" w:hAnsi="宋体" w:eastAsia="宋体" w:cs="宋体"/>
          <w:spacing w:val="-8"/>
          <w:sz w:val="28"/>
          <w:szCs w:val="28"/>
        </w:rPr>
        <w:t xml:space="preserve"> </w:t>
      </w:r>
      <w:r>
        <w:rPr>
          <w:rFonts w:ascii="宋体" w:hAnsi="宋体" w:eastAsia="宋体" w:cs="宋体"/>
          <w:b/>
          <w:bCs/>
          <w:spacing w:val="-8"/>
          <w:sz w:val="28"/>
          <w:szCs w:val="28"/>
        </w:rPr>
        <w:t>磋商文件的修改</w:t>
      </w:r>
      <w:bookmarkEnd w:id="44"/>
      <w:bookmarkEnd w:id="45"/>
    </w:p>
    <w:p w14:paraId="1E44F04A">
      <w:pPr>
        <w:spacing w:before="79" w:line="345" w:lineRule="auto"/>
        <w:ind w:right="102" w:firstLine="426"/>
        <w:jc w:val="both"/>
        <w:rPr>
          <w:rFonts w:ascii="宋体" w:hAnsi="宋体" w:eastAsia="宋体" w:cs="宋体"/>
          <w:sz w:val="19"/>
          <w:szCs w:val="19"/>
        </w:rPr>
      </w:pPr>
      <w:r>
        <w:rPr>
          <w:rFonts w:ascii="宋体" w:hAnsi="宋体" w:eastAsia="宋体" w:cs="宋体"/>
          <w:spacing w:val="21"/>
          <w:sz w:val="19"/>
          <w:szCs w:val="19"/>
        </w:rPr>
        <w:t>2.3.1</w:t>
      </w:r>
      <w:r>
        <w:rPr>
          <w:rFonts w:ascii="宋体" w:hAnsi="宋体" w:eastAsia="宋体" w:cs="宋体"/>
          <w:spacing w:val="53"/>
          <w:sz w:val="19"/>
          <w:szCs w:val="19"/>
        </w:rPr>
        <w:t xml:space="preserve"> </w:t>
      </w:r>
      <w:r>
        <w:rPr>
          <w:rFonts w:ascii="宋体" w:hAnsi="宋体" w:eastAsia="宋体" w:cs="宋体"/>
          <w:spacing w:val="21"/>
          <w:sz w:val="19"/>
          <w:szCs w:val="19"/>
        </w:rPr>
        <w:t>在提交首次响应文件截止时间</w:t>
      </w:r>
      <w:r>
        <w:rPr>
          <w:rFonts w:ascii="宋体" w:hAnsi="宋体" w:eastAsia="宋体" w:cs="宋体"/>
          <w:spacing w:val="-31"/>
          <w:sz w:val="19"/>
          <w:szCs w:val="19"/>
        </w:rPr>
        <w:t xml:space="preserve"> </w:t>
      </w:r>
      <w:r>
        <w:rPr>
          <w:rFonts w:ascii="宋体" w:hAnsi="宋体" w:eastAsia="宋体" w:cs="宋体"/>
          <w:spacing w:val="21"/>
          <w:sz w:val="19"/>
          <w:szCs w:val="19"/>
        </w:rPr>
        <w:t>5</w:t>
      </w:r>
      <w:r>
        <w:rPr>
          <w:rFonts w:ascii="宋体" w:hAnsi="宋体" w:eastAsia="宋体" w:cs="宋体"/>
          <w:spacing w:val="-41"/>
          <w:sz w:val="19"/>
          <w:szCs w:val="19"/>
        </w:rPr>
        <w:t xml:space="preserve"> </w:t>
      </w:r>
      <w:r>
        <w:rPr>
          <w:rFonts w:ascii="宋体" w:hAnsi="宋体" w:eastAsia="宋体" w:cs="宋体"/>
          <w:spacing w:val="21"/>
          <w:sz w:val="19"/>
          <w:szCs w:val="19"/>
        </w:rPr>
        <w:t>天前</w:t>
      </w:r>
      <w:r>
        <w:rPr>
          <w:rFonts w:ascii="宋体" w:hAnsi="宋体" w:eastAsia="宋体" w:cs="宋体"/>
          <w:spacing w:val="-51"/>
          <w:sz w:val="19"/>
          <w:szCs w:val="19"/>
        </w:rPr>
        <w:t xml:space="preserve"> </w:t>
      </w:r>
      <w:r>
        <w:rPr>
          <w:rFonts w:ascii="宋体" w:hAnsi="宋体" w:eastAsia="宋体" w:cs="宋体"/>
          <w:spacing w:val="21"/>
          <w:sz w:val="19"/>
          <w:szCs w:val="19"/>
        </w:rPr>
        <w:t>，采购人可以书面形式修改磋商文件</w:t>
      </w:r>
      <w:r>
        <w:rPr>
          <w:rFonts w:ascii="宋体" w:hAnsi="宋体" w:eastAsia="宋体" w:cs="宋体"/>
          <w:spacing w:val="-52"/>
          <w:sz w:val="19"/>
          <w:szCs w:val="19"/>
        </w:rPr>
        <w:t xml:space="preserve"> </w:t>
      </w:r>
      <w:r>
        <w:rPr>
          <w:rFonts w:ascii="宋体" w:hAnsi="宋体" w:eastAsia="宋体" w:cs="宋体"/>
          <w:spacing w:val="21"/>
          <w:sz w:val="19"/>
          <w:szCs w:val="19"/>
        </w:rPr>
        <w:t>，</w:t>
      </w:r>
      <w:r>
        <w:rPr>
          <w:rFonts w:ascii="宋体" w:hAnsi="宋体" w:eastAsia="宋体" w:cs="宋体"/>
          <w:spacing w:val="-54"/>
          <w:sz w:val="19"/>
          <w:szCs w:val="19"/>
        </w:rPr>
        <w:t xml:space="preserve"> </w:t>
      </w:r>
      <w:r>
        <w:rPr>
          <w:rFonts w:ascii="宋体" w:hAnsi="宋体" w:eastAsia="宋体" w:cs="宋体"/>
          <w:spacing w:val="21"/>
          <w:sz w:val="19"/>
          <w:szCs w:val="19"/>
        </w:rPr>
        <w:t>并通知所有已</w:t>
      </w:r>
      <w:r>
        <w:rPr>
          <w:rFonts w:ascii="宋体" w:hAnsi="宋体" w:eastAsia="宋体" w:cs="宋体"/>
          <w:sz w:val="19"/>
          <w:szCs w:val="19"/>
        </w:rPr>
        <w:t xml:space="preserve"> </w:t>
      </w:r>
      <w:r>
        <w:rPr>
          <w:rFonts w:ascii="宋体" w:hAnsi="宋体" w:eastAsia="宋体" w:cs="宋体"/>
          <w:spacing w:val="22"/>
          <w:sz w:val="19"/>
          <w:szCs w:val="19"/>
        </w:rPr>
        <w:t>购买 磋商文件的申请人</w:t>
      </w:r>
      <w:r>
        <w:rPr>
          <w:rFonts w:ascii="宋体" w:hAnsi="宋体" w:eastAsia="宋体" w:cs="宋体"/>
          <w:spacing w:val="-46"/>
          <w:sz w:val="19"/>
          <w:szCs w:val="19"/>
        </w:rPr>
        <w:t xml:space="preserve"> </w:t>
      </w:r>
      <w:r>
        <w:rPr>
          <w:rFonts w:ascii="宋体" w:hAnsi="宋体" w:eastAsia="宋体" w:cs="宋体"/>
          <w:spacing w:val="22"/>
          <w:sz w:val="19"/>
          <w:szCs w:val="19"/>
        </w:rPr>
        <w:t>。如果修改磋商文件的时间距提交首次响应文件截止时间不足</w:t>
      </w:r>
      <w:r>
        <w:rPr>
          <w:rFonts w:ascii="宋体" w:hAnsi="宋体" w:eastAsia="宋体" w:cs="宋体"/>
          <w:spacing w:val="-30"/>
          <w:sz w:val="19"/>
          <w:szCs w:val="19"/>
        </w:rPr>
        <w:t xml:space="preserve"> </w:t>
      </w:r>
      <w:r>
        <w:rPr>
          <w:rFonts w:ascii="宋体" w:hAnsi="宋体" w:eastAsia="宋体" w:cs="宋体"/>
          <w:spacing w:val="22"/>
          <w:sz w:val="19"/>
          <w:szCs w:val="19"/>
        </w:rPr>
        <w:t>5</w:t>
      </w:r>
      <w:r>
        <w:rPr>
          <w:rFonts w:ascii="宋体" w:hAnsi="宋体" w:eastAsia="宋体" w:cs="宋体"/>
          <w:spacing w:val="-49"/>
          <w:sz w:val="19"/>
          <w:szCs w:val="19"/>
        </w:rPr>
        <w:t xml:space="preserve"> </w:t>
      </w:r>
      <w:r>
        <w:rPr>
          <w:rFonts w:ascii="宋体" w:hAnsi="宋体" w:eastAsia="宋体" w:cs="宋体"/>
          <w:spacing w:val="22"/>
          <w:sz w:val="19"/>
          <w:szCs w:val="19"/>
        </w:rPr>
        <w:t>天</w:t>
      </w:r>
      <w:r>
        <w:rPr>
          <w:rFonts w:ascii="宋体" w:hAnsi="宋体" w:eastAsia="宋体" w:cs="宋体"/>
          <w:spacing w:val="-53"/>
          <w:sz w:val="19"/>
          <w:szCs w:val="19"/>
        </w:rPr>
        <w:t xml:space="preserve"> </w:t>
      </w:r>
      <w:r>
        <w:rPr>
          <w:rFonts w:ascii="宋体" w:hAnsi="宋体" w:eastAsia="宋体" w:cs="宋体"/>
          <w:spacing w:val="22"/>
          <w:sz w:val="19"/>
          <w:szCs w:val="19"/>
        </w:rPr>
        <w:t>，采购人、</w:t>
      </w:r>
      <w:r>
        <w:rPr>
          <w:rFonts w:ascii="宋体" w:hAnsi="宋体" w:eastAsia="宋体" w:cs="宋体"/>
          <w:sz w:val="19"/>
          <w:szCs w:val="19"/>
        </w:rPr>
        <w:t xml:space="preserve"> </w:t>
      </w:r>
      <w:r>
        <w:rPr>
          <w:rFonts w:ascii="宋体" w:hAnsi="宋体" w:eastAsia="宋体" w:cs="宋体"/>
          <w:spacing w:val="23"/>
          <w:sz w:val="19"/>
          <w:szCs w:val="19"/>
        </w:rPr>
        <w:t>采购代理 机构应当顺延提交首次响应文件截止时间。</w:t>
      </w:r>
    </w:p>
    <w:p w14:paraId="70B9DA05">
      <w:pPr>
        <w:spacing w:before="38" w:line="319" w:lineRule="auto"/>
        <w:ind w:left="7" w:right="141" w:firstLine="417"/>
        <w:rPr>
          <w:rFonts w:hint="eastAsia" w:ascii="宋体" w:hAnsi="宋体" w:eastAsia="宋体" w:cs="宋体"/>
          <w:spacing w:val="21"/>
          <w:sz w:val="19"/>
          <w:szCs w:val="19"/>
          <w:lang w:eastAsia="zh-CN"/>
        </w:rPr>
      </w:pPr>
    </w:p>
    <w:p w14:paraId="5963BD4B">
      <w:pPr>
        <w:spacing w:before="38" w:line="319" w:lineRule="auto"/>
        <w:ind w:left="7" w:right="141" w:firstLine="417"/>
        <w:rPr>
          <w:rFonts w:ascii="宋体" w:hAnsi="宋体" w:eastAsia="宋体" w:cs="宋体"/>
          <w:sz w:val="19"/>
          <w:szCs w:val="19"/>
        </w:rPr>
      </w:pPr>
      <w:r>
        <w:rPr>
          <w:rFonts w:ascii="宋体" w:hAnsi="宋体" w:eastAsia="宋体" w:cs="宋体"/>
          <w:spacing w:val="21"/>
          <w:sz w:val="19"/>
          <w:szCs w:val="19"/>
        </w:rPr>
        <w:t>2.3.2  申请人收到修改内容后</w:t>
      </w:r>
      <w:r>
        <w:rPr>
          <w:rFonts w:ascii="宋体" w:hAnsi="宋体" w:eastAsia="宋体" w:cs="宋体"/>
          <w:spacing w:val="-54"/>
          <w:sz w:val="19"/>
          <w:szCs w:val="19"/>
        </w:rPr>
        <w:t xml:space="preserve"> </w:t>
      </w:r>
      <w:r>
        <w:rPr>
          <w:rFonts w:ascii="宋体" w:hAnsi="宋体" w:eastAsia="宋体" w:cs="宋体"/>
          <w:spacing w:val="21"/>
          <w:sz w:val="19"/>
          <w:szCs w:val="19"/>
        </w:rPr>
        <w:t>，应在申请人须知前附表规定的时间内以书</w:t>
      </w:r>
      <w:r>
        <w:rPr>
          <w:rFonts w:ascii="宋体" w:hAnsi="宋体" w:eastAsia="宋体" w:cs="宋体"/>
          <w:spacing w:val="20"/>
          <w:sz w:val="19"/>
          <w:szCs w:val="19"/>
        </w:rPr>
        <w:t>面形式通知采购人</w:t>
      </w:r>
      <w:r>
        <w:rPr>
          <w:rFonts w:ascii="宋体" w:hAnsi="宋体" w:eastAsia="宋体" w:cs="宋体"/>
          <w:spacing w:val="-54"/>
          <w:sz w:val="19"/>
          <w:szCs w:val="19"/>
        </w:rPr>
        <w:t xml:space="preserve"> </w:t>
      </w:r>
      <w:r>
        <w:rPr>
          <w:rFonts w:ascii="宋体" w:hAnsi="宋体" w:eastAsia="宋体" w:cs="宋体"/>
          <w:spacing w:val="20"/>
          <w:sz w:val="19"/>
          <w:szCs w:val="19"/>
        </w:rPr>
        <w:t>，确</w:t>
      </w:r>
      <w:r>
        <w:rPr>
          <w:rFonts w:ascii="宋体" w:hAnsi="宋体" w:eastAsia="宋体" w:cs="宋体"/>
          <w:sz w:val="19"/>
          <w:szCs w:val="19"/>
        </w:rPr>
        <w:t xml:space="preserve"> </w:t>
      </w:r>
      <w:r>
        <w:rPr>
          <w:rFonts w:ascii="宋体" w:hAnsi="宋体" w:eastAsia="宋体" w:cs="宋体"/>
          <w:spacing w:val="12"/>
          <w:sz w:val="19"/>
          <w:szCs w:val="19"/>
        </w:rPr>
        <w:t>认己</w:t>
      </w:r>
      <w:r>
        <w:rPr>
          <w:rFonts w:ascii="宋体" w:hAnsi="宋体" w:eastAsia="宋体" w:cs="宋体"/>
          <w:spacing w:val="37"/>
          <w:sz w:val="19"/>
          <w:szCs w:val="19"/>
        </w:rPr>
        <w:t xml:space="preserve"> </w:t>
      </w:r>
      <w:r>
        <w:rPr>
          <w:rFonts w:ascii="宋体" w:hAnsi="宋体" w:eastAsia="宋体" w:cs="宋体"/>
          <w:spacing w:val="12"/>
          <w:sz w:val="19"/>
          <w:szCs w:val="19"/>
        </w:rPr>
        <w:t>收到该修改。</w:t>
      </w:r>
    </w:p>
    <w:p w14:paraId="1EAE9A3E">
      <w:pPr>
        <w:pStyle w:val="9"/>
        <w:spacing w:line="266" w:lineRule="auto"/>
      </w:pPr>
    </w:p>
    <w:p w14:paraId="77E1F22A">
      <w:pPr>
        <w:pStyle w:val="9"/>
        <w:spacing w:line="267" w:lineRule="auto"/>
      </w:pPr>
    </w:p>
    <w:p w14:paraId="076DB5AA">
      <w:pPr>
        <w:spacing w:before="98" w:line="225" w:lineRule="auto"/>
        <w:ind w:left="22"/>
        <w:outlineLvl w:val="1"/>
        <w:rPr>
          <w:rFonts w:ascii="宋体" w:hAnsi="宋体" w:eastAsia="宋体" w:cs="宋体"/>
          <w:sz w:val="30"/>
          <w:szCs w:val="30"/>
        </w:rPr>
      </w:pPr>
      <w:bookmarkStart w:id="46" w:name="_Toc32525"/>
      <w:bookmarkStart w:id="47" w:name="_Toc22337"/>
      <w:r>
        <w:rPr>
          <w:rFonts w:ascii="宋体" w:hAnsi="宋体" w:eastAsia="宋体" w:cs="宋体"/>
          <w:b/>
          <w:bCs/>
          <w:spacing w:val="8"/>
          <w:sz w:val="30"/>
          <w:szCs w:val="30"/>
        </w:rPr>
        <w:t>3．响应文件</w:t>
      </w:r>
      <w:bookmarkEnd w:id="46"/>
      <w:bookmarkEnd w:id="47"/>
    </w:p>
    <w:p w14:paraId="09009A1A">
      <w:pPr>
        <w:pStyle w:val="9"/>
        <w:spacing w:line="421" w:lineRule="auto"/>
      </w:pPr>
    </w:p>
    <w:p w14:paraId="68CB42EC">
      <w:pPr>
        <w:spacing w:before="91" w:line="220" w:lineRule="auto"/>
        <w:ind w:left="18"/>
        <w:outlineLvl w:val="2"/>
        <w:rPr>
          <w:rFonts w:ascii="宋体" w:hAnsi="宋体" w:eastAsia="宋体" w:cs="宋体"/>
          <w:sz w:val="28"/>
          <w:szCs w:val="28"/>
        </w:rPr>
      </w:pPr>
      <w:bookmarkStart w:id="48" w:name="_Toc3208"/>
      <w:bookmarkStart w:id="49" w:name="_Toc2000"/>
      <w:r>
        <w:rPr>
          <w:rFonts w:ascii="宋体" w:hAnsi="宋体" w:eastAsia="宋体" w:cs="宋体"/>
          <w:b/>
          <w:bCs/>
          <w:spacing w:val="-13"/>
          <w:sz w:val="28"/>
          <w:szCs w:val="28"/>
        </w:rPr>
        <w:t>3.1</w:t>
      </w:r>
      <w:r>
        <w:rPr>
          <w:rFonts w:ascii="宋体" w:hAnsi="宋体" w:eastAsia="宋体" w:cs="宋体"/>
          <w:spacing w:val="66"/>
          <w:sz w:val="28"/>
          <w:szCs w:val="28"/>
        </w:rPr>
        <w:t xml:space="preserve"> </w:t>
      </w:r>
      <w:r>
        <w:rPr>
          <w:rFonts w:ascii="宋体" w:hAnsi="宋体" w:eastAsia="宋体" w:cs="宋体"/>
          <w:b/>
          <w:bCs/>
          <w:spacing w:val="-13"/>
          <w:sz w:val="28"/>
          <w:szCs w:val="28"/>
        </w:rPr>
        <w:t>响应文件的组成</w:t>
      </w:r>
      <w:bookmarkEnd w:id="48"/>
      <w:bookmarkEnd w:id="49"/>
    </w:p>
    <w:p w14:paraId="086F0D1E">
      <w:pPr>
        <w:spacing w:before="68" w:line="228" w:lineRule="auto"/>
        <w:ind w:left="428"/>
        <w:rPr>
          <w:rFonts w:ascii="宋体" w:hAnsi="宋体" w:eastAsia="宋体" w:cs="宋体"/>
          <w:sz w:val="19"/>
          <w:szCs w:val="19"/>
        </w:rPr>
      </w:pPr>
      <w:r>
        <w:rPr>
          <w:rFonts w:ascii="宋体" w:hAnsi="宋体" w:eastAsia="宋体" w:cs="宋体"/>
          <w:spacing w:val="15"/>
          <w:sz w:val="19"/>
          <w:szCs w:val="19"/>
        </w:rPr>
        <w:t>3.1.1</w:t>
      </w:r>
      <w:r>
        <w:rPr>
          <w:rFonts w:ascii="宋体" w:hAnsi="宋体" w:eastAsia="宋体" w:cs="宋体"/>
          <w:spacing w:val="60"/>
          <w:sz w:val="19"/>
          <w:szCs w:val="19"/>
        </w:rPr>
        <w:t xml:space="preserve"> </w:t>
      </w:r>
      <w:r>
        <w:rPr>
          <w:rFonts w:ascii="宋体" w:hAnsi="宋体" w:eastAsia="宋体" w:cs="宋体"/>
          <w:spacing w:val="15"/>
          <w:sz w:val="19"/>
          <w:szCs w:val="19"/>
        </w:rPr>
        <w:t>响应文件应包括下列内容：</w:t>
      </w:r>
    </w:p>
    <w:p w14:paraId="38841421">
      <w:pPr>
        <w:spacing w:before="280" w:line="227" w:lineRule="auto"/>
        <w:ind w:left="427"/>
        <w:rPr>
          <w:rFonts w:ascii="宋体" w:hAnsi="宋体" w:eastAsia="宋体" w:cs="宋体"/>
          <w:sz w:val="19"/>
          <w:szCs w:val="19"/>
        </w:rPr>
      </w:pPr>
      <w:r>
        <w:rPr>
          <w:rFonts w:ascii="宋体" w:hAnsi="宋体" w:eastAsia="宋体" w:cs="宋体"/>
          <w:spacing w:val="17"/>
          <w:sz w:val="19"/>
          <w:szCs w:val="19"/>
        </w:rPr>
        <w:t>一</w:t>
      </w:r>
      <w:r>
        <w:rPr>
          <w:rFonts w:ascii="宋体" w:hAnsi="宋体" w:eastAsia="宋体" w:cs="宋体"/>
          <w:spacing w:val="-49"/>
          <w:sz w:val="19"/>
          <w:szCs w:val="19"/>
        </w:rPr>
        <w:t xml:space="preserve"> </w:t>
      </w:r>
      <w:r>
        <w:rPr>
          <w:rFonts w:ascii="宋体" w:hAnsi="宋体" w:eastAsia="宋体" w:cs="宋体"/>
          <w:spacing w:val="17"/>
          <w:sz w:val="19"/>
          <w:szCs w:val="19"/>
        </w:rPr>
        <w:t>、磋商</w:t>
      </w:r>
      <w:r>
        <w:rPr>
          <w:rFonts w:ascii="宋体" w:hAnsi="宋体" w:eastAsia="宋体" w:cs="宋体"/>
          <w:spacing w:val="-55"/>
          <w:sz w:val="19"/>
          <w:szCs w:val="19"/>
        </w:rPr>
        <w:t xml:space="preserve"> </w:t>
      </w:r>
      <w:r>
        <w:rPr>
          <w:rFonts w:ascii="宋体" w:hAnsi="宋体" w:eastAsia="宋体" w:cs="宋体"/>
          <w:spacing w:val="17"/>
          <w:sz w:val="19"/>
          <w:szCs w:val="19"/>
        </w:rPr>
        <w:t>函及磋商</w:t>
      </w:r>
      <w:r>
        <w:rPr>
          <w:rFonts w:ascii="宋体" w:hAnsi="宋体" w:eastAsia="宋体" w:cs="宋体"/>
          <w:spacing w:val="-55"/>
          <w:sz w:val="19"/>
          <w:szCs w:val="19"/>
        </w:rPr>
        <w:t xml:space="preserve"> </w:t>
      </w:r>
      <w:r>
        <w:rPr>
          <w:rFonts w:ascii="宋体" w:hAnsi="宋体" w:eastAsia="宋体" w:cs="宋体"/>
          <w:spacing w:val="17"/>
          <w:sz w:val="19"/>
          <w:szCs w:val="19"/>
        </w:rPr>
        <w:t>函附录及磋商报价</w:t>
      </w:r>
      <w:r>
        <w:rPr>
          <w:rFonts w:ascii="宋体" w:hAnsi="宋体" w:eastAsia="宋体" w:cs="宋体"/>
          <w:spacing w:val="-54"/>
          <w:sz w:val="19"/>
          <w:szCs w:val="19"/>
        </w:rPr>
        <w:t xml:space="preserve"> </w:t>
      </w:r>
      <w:r>
        <w:rPr>
          <w:rFonts w:ascii="宋体" w:hAnsi="宋体" w:eastAsia="宋体" w:cs="宋体"/>
          <w:spacing w:val="17"/>
          <w:sz w:val="19"/>
          <w:szCs w:val="19"/>
        </w:rPr>
        <w:t>函</w:t>
      </w:r>
    </w:p>
    <w:p w14:paraId="25406E34">
      <w:pPr>
        <w:spacing w:before="168" w:line="228" w:lineRule="auto"/>
        <w:ind w:left="427"/>
        <w:rPr>
          <w:rFonts w:ascii="宋体" w:hAnsi="宋体" w:eastAsia="宋体" w:cs="宋体"/>
          <w:sz w:val="19"/>
          <w:szCs w:val="19"/>
        </w:rPr>
      </w:pPr>
      <w:r>
        <w:rPr>
          <w:rFonts w:ascii="宋体" w:hAnsi="宋体" w:eastAsia="宋体" w:cs="宋体"/>
          <w:spacing w:val="19"/>
          <w:sz w:val="19"/>
          <w:szCs w:val="19"/>
        </w:rPr>
        <w:t>二</w:t>
      </w:r>
      <w:r>
        <w:rPr>
          <w:rFonts w:ascii="宋体" w:hAnsi="宋体" w:eastAsia="宋体" w:cs="宋体"/>
          <w:spacing w:val="-47"/>
          <w:sz w:val="19"/>
          <w:szCs w:val="19"/>
        </w:rPr>
        <w:t xml:space="preserve"> </w:t>
      </w:r>
      <w:r>
        <w:rPr>
          <w:rFonts w:ascii="宋体" w:hAnsi="宋体" w:eastAsia="宋体" w:cs="宋体"/>
          <w:spacing w:val="19"/>
          <w:sz w:val="19"/>
          <w:szCs w:val="19"/>
        </w:rPr>
        <w:t>、法定代表人身份证明</w:t>
      </w:r>
    </w:p>
    <w:p w14:paraId="230B0D5E">
      <w:pPr>
        <w:spacing w:before="164" w:line="227" w:lineRule="auto"/>
        <w:ind w:left="419"/>
        <w:rPr>
          <w:rFonts w:ascii="宋体" w:hAnsi="宋体" w:eastAsia="宋体" w:cs="宋体"/>
          <w:sz w:val="19"/>
          <w:szCs w:val="19"/>
        </w:rPr>
      </w:pPr>
      <w:r>
        <w:rPr>
          <w:rFonts w:ascii="宋体" w:hAnsi="宋体" w:eastAsia="宋体" w:cs="宋体"/>
          <w:spacing w:val="16"/>
          <w:sz w:val="19"/>
          <w:szCs w:val="19"/>
        </w:rPr>
        <w:t>三</w:t>
      </w:r>
      <w:r>
        <w:rPr>
          <w:rFonts w:ascii="宋体" w:hAnsi="宋体" w:eastAsia="宋体" w:cs="宋体"/>
          <w:spacing w:val="-51"/>
          <w:sz w:val="19"/>
          <w:szCs w:val="19"/>
        </w:rPr>
        <w:t xml:space="preserve"> </w:t>
      </w:r>
      <w:r>
        <w:rPr>
          <w:rFonts w:ascii="宋体" w:hAnsi="宋体" w:eastAsia="宋体" w:cs="宋体"/>
          <w:spacing w:val="16"/>
          <w:sz w:val="19"/>
          <w:szCs w:val="19"/>
        </w:rPr>
        <w:t>、授权委托书</w:t>
      </w:r>
    </w:p>
    <w:p w14:paraId="1306A83A">
      <w:pPr>
        <w:spacing w:before="167" w:line="229" w:lineRule="auto"/>
        <w:ind w:left="457"/>
        <w:rPr>
          <w:rFonts w:ascii="宋体" w:hAnsi="宋体" w:eastAsia="宋体" w:cs="宋体"/>
          <w:sz w:val="19"/>
          <w:szCs w:val="19"/>
        </w:rPr>
      </w:pPr>
      <w:r>
        <w:rPr>
          <w:rFonts w:ascii="宋体" w:hAnsi="宋体" w:eastAsia="宋体" w:cs="宋体"/>
          <w:spacing w:val="14"/>
          <w:sz w:val="19"/>
          <w:szCs w:val="19"/>
        </w:rPr>
        <w:t>四、磋商保证金</w:t>
      </w:r>
    </w:p>
    <w:p w14:paraId="1B233AC9">
      <w:pPr>
        <w:spacing w:before="160" w:line="227" w:lineRule="auto"/>
        <w:ind w:left="427"/>
        <w:rPr>
          <w:rFonts w:ascii="宋体" w:hAnsi="宋体" w:eastAsia="宋体" w:cs="宋体"/>
          <w:sz w:val="19"/>
          <w:szCs w:val="19"/>
        </w:rPr>
      </w:pPr>
      <w:r>
        <w:rPr>
          <w:rFonts w:ascii="宋体" w:hAnsi="宋体" w:eastAsia="宋体" w:cs="宋体"/>
          <w:spacing w:val="14"/>
          <w:sz w:val="19"/>
          <w:szCs w:val="19"/>
        </w:rPr>
        <w:t>五</w:t>
      </w:r>
      <w:r>
        <w:rPr>
          <w:rFonts w:ascii="宋体" w:hAnsi="宋体" w:eastAsia="宋体" w:cs="宋体"/>
          <w:spacing w:val="-55"/>
          <w:sz w:val="19"/>
          <w:szCs w:val="19"/>
        </w:rPr>
        <w:t xml:space="preserve"> </w:t>
      </w:r>
      <w:r>
        <w:rPr>
          <w:rFonts w:ascii="宋体" w:hAnsi="宋体" w:eastAsia="宋体" w:cs="宋体"/>
          <w:spacing w:val="14"/>
          <w:sz w:val="19"/>
          <w:szCs w:val="19"/>
        </w:rPr>
        <w:t>、</w:t>
      </w:r>
      <w:r>
        <w:rPr>
          <w:rFonts w:ascii="宋体" w:hAnsi="宋体" w:eastAsia="宋体" w:cs="宋体"/>
          <w:spacing w:val="-44"/>
          <w:sz w:val="19"/>
          <w:szCs w:val="19"/>
        </w:rPr>
        <w:t xml:space="preserve"> </w:t>
      </w:r>
      <w:r>
        <w:rPr>
          <w:rFonts w:ascii="宋体" w:hAnsi="宋体" w:eastAsia="宋体" w:cs="宋体"/>
          <w:spacing w:val="14"/>
          <w:sz w:val="19"/>
          <w:szCs w:val="19"/>
        </w:rPr>
        <w:t>己标价工程量清单</w:t>
      </w:r>
    </w:p>
    <w:p w14:paraId="05ED7E89">
      <w:pPr>
        <w:spacing w:before="169" w:line="230" w:lineRule="auto"/>
        <w:ind w:left="423"/>
        <w:rPr>
          <w:rFonts w:ascii="宋体" w:hAnsi="宋体" w:eastAsia="宋体" w:cs="宋体"/>
          <w:sz w:val="19"/>
          <w:szCs w:val="19"/>
        </w:rPr>
      </w:pPr>
      <w:r>
        <w:rPr>
          <w:rFonts w:ascii="宋体" w:hAnsi="宋体" w:eastAsia="宋体" w:cs="宋体"/>
          <w:spacing w:val="17"/>
          <w:sz w:val="19"/>
          <w:szCs w:val="19"/>
        </w:rPr>
        <w:t>六</w:t>
      </w:r>
      <w:r>
        <w:rPr>
          <w:rFonts w:ascii="宋体" w:hAnsi="宋体" w:eastAsia="宋体" w:cs="宋体"/>
          <w:spacing w:val="-51"/>
          <w:sz w:val="19"/>
          <w:szCs w:val="19"/>
        </w:rPr>
        <w:t xml:space="preserve"> </w:t>
      </w:r>
      <w:r>
        <w:rPr>
          <w:rFonts w:ascii="宋体" w:hAnsi="宋体" w:eastAsia="宋体" w:cs="宋体"/>
          <w:spacing w:val="17"/>
          <w:sz w:val="19"/>
          <w:szCs w:val="19"/>
        </w:rPr>
        <w:t>、施工组织设计</w:t>
      </w:r>
    </w:p>
    <w:p w14:paraId="7072B4FC">
      <w:pPr>
        <w:spacing w:before="163" w:line="227" w:lineRule="auto"/>
        <w:ind w:left="419"/>
        <w:rPr>
          <w:rFonts w:ascii="宋体" w:hAnsi="宋体" w:eastAsia="宋体" w:cs="宋体"/>
          <w:sz w:val="19"/>
          <w:szCs w:val="19"/>
        </w:rPr>
      </w:pPr>
      <w:r>
        <w:rPr>
          <w:rFonts w:ascii="宋体" w:hAnsi="宋体" w:eastAsia="宋体" w:cs="宋体"/>
          <w:spacing w:val="10"/>
          <w:sz w:val="19"/>
          <w:szCs w:val="19"/>
        </w:rPr>
        <w:t>七</w:t>
      </w:r>
      <w:r>
        <w:rPr>
          <w:rFonts w:ascii="宋体" w:hAnsi="宋体" w:eastAsia="宋体" w:cs="宋体"/>
          <w:spacing w:val="-55"/>
          <w:sz w:val="19"/>
          <w:szCs w:val="19"/>
        </w:rPr>
        <w:t xml:space="preserve"> </w:t>
      </w:r>
      <w:r>
        <w:rPr>
          <w:rFonts w:ascii="宋体" w:hAnsi="宋体" w:eastAsia="宋体" w:cs="宋体"/>
          <w:spacing w:val="10"/>
          <w:sz w:val="19"/>
          <w:szCs w:val="19"/>
        </w:rPr>
        <w:t>、项</w:t>
      </w:r>
      <w:r>
        <w:rPr>
          <w:rFonts w:ascii="宋体" w:hAnsi="宋体" w:eastAsia="宋体" w:cs="宋体"/>
          <w:spacing w:val="-32"/>
          <w:sz w:val="19"/>
          <w:szCs w:val="19"/>
        </w:rPr>
        <w:t xml:space="preserve"> </w:t>
      </w:r>
      <w:r>
        <w:rPr>
          <w:rFonts w:ascii="宋体" w:hAnsi="宋体" w:eastAsia="宋体" w:cs="宋体"/>
          <w:spacing w:val="10"/>
          <w:sz w:val="19"/>
          <w:szCs w:val="19"/>
        </w:rPr>
        <w:t>目管理机构</w:t>
      </w:r>
    </w:p>
    <w:p w14:paraId="7F88FB7A">
      <w:pPr>
        <w:spacing w:before="164" w:line="228" w:lineRule="auto"/>
        <w:ind w:left="427"/>
        <w:rPr>
          <w:rFonts w:ascii="宋体" w:hAnsi="宋体" w:eastAsia="宋体" w:cs="宋体"/>
          <w:sz w:val="19"/>
          <w:szCs w:val="19"/>
        </w:rPr>
      </w:pPr>
      <w:r>
        <w:rPr>
          <w:rFonts w:ascii="宋体" w:hAnsi="宋体" w:eastAsia="宋体" w:cs="宋体"/>
          <w:spacing w:val="12"/>
          <w:sz w:val="19"/>
          <w:szCs w:val="19"/>
        </w:rPr>
        <w:t>八</w:t>
      </w:r>
      <w:r>
        <w:rPr>
          <w:rFonts w:ascii="宋体" w:hAnsi="宋体" w:eastAsia="宋体" w:cs="宋体"/>
          <w:spacing w:val="-52"/>
          <w:sz w:val="19"/>
          <w:szCs w:val="19"/>
        </w:rPr>
        <w:t xml:space="preserve"> </w:t>
      </w:r>
      <w:r>
        <w:rPr>
          <w:rFonts w:ascii="宋体" w:hAnsi="宋体" w:eastAsia="宋体" w:cs="宋体"/>
          <w:spacing w:val="12"/>
          <w:sz w:val="19"/>
          <w:szCs w:val="19"/>
        </w:rPr>
        <w:t>、</w:t>
      </w:r>
      <w:r>
        <w:rPr>
          <w:rFonts w:ascii="宋体" w:hAnsi="宋体" w:eastAsia="宋体" w:cs="宋体"/>
          <w:spacing w:val="-55"/>
          <w:sz w:val="19"/>
          <w:szCs w:val="19"/>
        </w:rPr>
        <w:t xml:space="preserve"> </w:t>
      </w:r>
      <w:r>
        <w:rPr>
          <w:rFonts w:ascii="宋体" w:hAnsi="宋体" w:eastAsia="宋体" w:cs="宋体"/>
          <w:spacing w:val="12"/>
          <w:sz w:val="19"/>
          <w:szCs w:val="19"/>
        </w:rPr>
        <w:t>资格审查资料</w:t>
      </w:r>
    </w:p>
    <w:p w14:paraId="10A5128D">
      <w:pPr>
        <w:spacing w:before="164" w:line="227" w:lineRule="auto"/>
        <w:ind w:left="429"/>
        <w:rPr>
          <w:rFonts w:ascii="宋体" w:hAnsi="宋体" w:eastAsia="宋体" w:cs="宋体"/>
          <w:sz w:val="19"/>
          <w:szCs w:val="19"/>
        </w:rPr>
      </w:pPr>
      <w:r>
        <w:rPr>
          <w:rFonts w:ascii="宋体" w:hAnsi="宋体" w:eastAsia="宋体" w:cs="宋体"/>
          <w:spacing w:val="19"/>
          <w:sz w:val="19"/>
          <w:szCs w:val="19"/>
        </w:rPr>
        <w:t>九、其他材料</w:t>
      </w:r>
    </w:p>
    <w:p w14:paraId="3AF94A26">
      <w:pPr>
        <w:spacing w:before="62" w:line="239" w:lineRule="auto"/>
        <w:ind w:left="4" w:right="74" w:firstLine="435"/>
        <w:rPr>
          <w:rFonts w:ascii="宋体" w:hAnsi="宋体" w:eastAsia="宋体" w:cs="宋体"/>
          <w:spacing w:val="19"/>
          <w:sz w:val="19"/>
          <w:szCs w:val="19"/>
        </w:rPr>
      </w:pPr>
    </w:p>
    <w:p w14:paraId="39765486">
      <w:pPr>
        <w:spacing w:before="62" w:line="239" w:lineRule="auto"/>
        <w:ind w:left="4" w:right="74" w:firstLine="435"/>
        <w:rPr>
          <w:rFonts w:ascii="宋体" w:hAnsi="宋体" w:eastAsia="宋体" w:cs="宋体"/>
          <w:sz w:val="19"/>
          <w:szCs w:val="19"/>
        </w:rPr>
      </w:pPr>
      <w:r>
        <w:rPr>
          <w:rFonts w:ascii="宋体" w:hAnsi="宋体" w:eastAsia="宋体" w:cs="宋体"/>
          <w:spacing w:val="19"/>
          <w:sz w:val="19"/>
          <w:szCs w:val="19"/>
        </w:rPr>
        <w:t>3.1.2  申请人须知前附表规定不接受联合体投标的</w:t>
      </w:r>
      <w:r>
        <w:rPr>
          <w:rFonts w:ascii="宋体" w:hAnsi="宋体" w:eastAsia="宋体" w:cs="宋体"/>
          <w:spacing w:val="-51"/>
          <w:sz w:val="19"/>
          <w:szCs w:val="19"/>
        </w:rPr>
        <w:t xml:space="preserve"> </w:t>
      </w:r>
      <w:r>
        <w:rPr>
          <w:rFonts w:ascii="宋体" w:hAnsi="宋体" w:eastAsia="宋体" w:cs="宋体"/>
          <w:spacing w:val="19"/>
          <w:sz w:val="19"/>
          <w:szCs w:val="19"/>
        </w:rPr>
        <w:t>，或</w:t>
      </w:r>
      <w:r>
        <w:rPr>
          <w:rFonts w:ascii="宋体" w:hAnsi="宋体" w:eastAsia="宋体" w:cs="宋体"/>
          <w:spacing w:val="-42"/>
          <w:sz w:val="19"/>
          <w:szCs w:val="19"/>
        </w:rPr>
        <w:t xml:space="preserve"> </w:t>
      </w:r>
      <w:r>
        <w:rPr>
          <w:rFonts w:ascii="宋体" w:hAnsi="宋体" w:eastAsia="宋体" w:cs="宋体"/>
          <w:spacing w:val="19"/>
          <w:sz w:val="19"/>
          <w:szCs w:val="19"/>
        </w:rPr>
        <w:t>申请人没有组成联</w:t>
      </w:r>
      <w:r>
        <w:rPr>
          <w:rFonts w:ascii="宋体" w:hAnsi="宋体" w:eastAsia="宋体" w:cs="宋体"/>
          <w:spacing w:val="18"/>
          <w:sz w:val="19"/>
          <w:szCs w:val="19"/>
        </w:rPr>
        <w:t>合体</w:t>
      </w:r>
      <w:r>
        <w:rPr>
          <w:rFonts w:ascii="宋体" w:hAnsi="宋体" w:eastAsia="宋体" w:cs="宋体"/>
          <w:spacing w:val="-52"/>
          <w:sz w:val="19"/>
          <w:szCs w:val="19"/>
        </w:rPr>
        <w:t xml:space="preserve"> </w:t>
      </w:r>
      <w:r>
        <w:rPr>
          <w:rFonts w:ascii="宋体" w:hAnsi="宋体" w:eastAsia="宋体" w:cs="宋体"/>
          <w:spacing w:val="18"/>
          <w:sz w:val="19"/>
          <w:szCs w:val="19"/>
        </w:rPr>
        <w:t>的</w:t>
      </w:r>
      <w:r>
        <w:rPr>
          <w:rFonts w:ascii="宋体" w:hAnsi="宋体" w:eastAsia="宋体" w:cs="宋体"/>
          <w:spacing w:val="-54"/>
          <w:sz w:val="19"/>
          <w:szCs w:val="19"/>
        </w:rPr>
        <w:t xml:space="preserve"> </w:t>
      </w:r>
      <w:r>
        <w:rPr>
          <w:rFonts w:ascii="宋体" w:hAnsi="宋体" w:eastAsia="宋体" w:cs="宋体"/>
          <w:spacing w:val="18"/>
          <w:sz w:val="19"/>
          <w:szCs w:val="19"/>
        </w:rPr>
        <w:t>，</w:t>
      </w:r>
      <w:r>
        <w:rPr>
          <w:rFonts w:ascii="宋体" w:hAnsi="宋体" w:eastAsia="宋体" w:cs="宋体"/>
          <w:spacing w:val="-51"/>
          <w:sz w:val="19"/>
          <w:szCs w:val="19"/>
        </w:rPr>
        <w:t xml:space="preserve"> </w:t>
      </w:r>
      <w:r>
        <w:rPr>
          <w:rFonts w:ascii="宋体" w:hAnsi="宋体" w:eastAsia="宋体" w:cs="宋体"/>
          <w:spacing w:val="18"/>
          <w:sz w:val="19"/>
          <w:szCs w:val="19"/>
        </w:rPr>
        <w:t>响应文件不包</w:t>
      </w:r>
      <w:r>
        <w:rPr>
          <w:rFonts w:ascii="宋体" w:hAnsi="宋体" w:eastAsia="宋体" w:cs="宋体"/>
          <w:sz w:val="19"/>
          <w:szCs w:val="19"/>
        </w:rPr>
        <w:t xml:space="preserve"> </w:t>
      </w:r>
      <w:r>
        <w:rPr>
          <w:rFonts w:ascii="宋体" w:hAnsi="宋体" w:eastAsia="宋体" w:cs="宋体"/>
          <w:spacing w:val="18"/>
          <w:sz w:val="19"/>
          <w:szCs w:val="19"/>
        </w:rPr>
        <w:t>括本章第</w:t>
      </w:r>
    </w:p>
    <w:p w14:paraId="38C35045">
      <w:pPr>
        <w:pStyle w:val="9"/>
        <w:spacing w:line="383" w:lineRule="auto"/>
      </w:pPr>
    </w:p>
    <w:p w14:paraId="29C3AE06">
      <w:pPr>
        <w:spacing w:before="91" w:line="219" w:lineRule="auto"/>
        <w:ind w:left="18"/>
        <w:outlineLvl w:val="2"/>
        <w:rPr>
          <w:rFonts w:ascii="宋体" w:hAnsi="宋体" w:eastAsia="宋体" w:cs="宋体"/>
          <w:sz w:val="28"/>
          <w:szCs w:val="28"/>
        </w:rPr>
      </w:pPr>
      <w:bookmarkStart w:id="50" w:name="_Toc19871"/>
      <w:bookmarkStart w:id="51" w:name="_Toc13912"/>
      <w:r>
        <w:rPr>
          <w:rFonts w:ascii="宋体" w:hAnsi="宋体" w:eastAsia="宋体" w:cs="宋体"/>
          <w:b/>
          <w:bCs/>
          <w:spacing w:val="-9"/>
          <w:sz w:val="28"/>
          <w:szCs w:val="28"/>
        </w:rPr>
        <w:t>3.2</w:t>
      </w:r>
      <w:r>
        <w:rPr>
          <w:rFonts w:ascii="宋体" w:hAnsi="宋体" w:eastAsia="宋体" w:cs="宋体"/>
          <w:spacing w:val="-9"/>
          <w:sz w:val="28"/>
          <w:szCs w:val="28"/>
        </w:rPr>
        <w:t xml:space="preserve"> </w:t>
      </w:r>
      <w:r>
        <w:rPr>
          <w:rFonts w:ascii="宋体" w:hAnsi="宋体" w:eastAsia="宋体" w:cs="宋体"/>
          <w:b/>
          <w:bCs/>
          <w:spacing w:val="-9"/>
          <w:sz w:val="28"/>
          <w:szCs w:val="28"/>
        </w:rPr>
        <w:t>磋商报价</w:t>
      </w:r>
      <w:bookmarkEnd w:id="50"/>
      <w:bookmarkEnd w:id="51"/>
    </w:p>
    <w:p w14:paraId="17896B03">
      <w:pPr>
        <w:spacing w:before="71" w:line="227" w:lineRule="auto"/>
        <w:ind w:left="428"/>
        <w:rPr>
          <w:rFonts w:ascii="宋体" w:hAnsi="宋体" w:eastAsia="宋体" w:cs="宋体"/>
          <w:sz w:val="19"/>
          <w:szCs w:val="19"/>
        </w:rPr>
      </w:pPr>
      <w:r>
        <w:rPr>
          <w:rFonts w:ascii="宋体" w:hAnsi="宋体" w:eastAsia="宋体" w:cs="宋体"/>
          <w:spacing w:val="16"/>
          <w:sz w:val="19"/>
          <w:szCs w:val="19"/>
        </w:rPr>
        <w:t>3.2.1  申请人应按第五章“工程量清单</w:t>
      </w:r>
      <w:r>
        <w:rPr>
          <w:rFonts w:ascii="宋体" w:hAnsi="宋体" w:eastAsia="宋体" w:cs="宋体"/>
          <w:spacing w:val="-57"/>
          <w:sz w:val="19"/>
          <w:szCs w:val="19"/>
        </w:rPr>
        <w:t xml:space="preserve"> </w:t>
      </w:r>
      <w:r>
        <w:rPr>
          <w:rFonts w:ascii="宋体" w:hAnsi="宋体" w:eastAsia="宋体" w:cs="宋体"/>
          <w:spacing w:val="16"/>
          <w:sz w:val="19"/>
          <w:szCs w:val="19"/>
        </w:rPr>
        <w:t>”的要求填写</w:t>
      </w:r>
      <w:r>
        <w:rPr>
          <w:rFonts w:ascii="宋体" w:hAnsi="宋体" w:eastAsia="宋体" w:cs="宋体"/>
          <w:spacing w:val="15"/>
          <w:sz w:val="19"/>
          <w:szCs w:val="19"/>
        </w:rPr>
        <w:t>相应表格。</w:t>
      </w:r>
    </w:p>
    <w:p w14:paraId="737B1913">
      <w:pPr>
        <w:spacing w:before="185" w:line="272" w:lineRule="auto"/>
        <w:ind w:right="72" w:firstLine="428"/>
        <w:rPr>
          <w:rFonts w:ascii="宋体" w:hAnsi="宋体" w:eastAsia="宋体" w:cs="宋体"/>
          <w:sz w:val="19"/>
          <w:szCs w:val="19"/>
        </w:rPr>
      </w:pPr>
      <w:r>
        <w:rPr>
          <w:rFonts w:ascii="宋体" w:hAnsi="宋体" w:eastAsia="宋体" w:cs="宋体"/>
          <w:spacing w:val="18"/>
          <w:sz w:val="19"/>
          <w:szCs w:val="19"/>
        </w:rPr>
        <w:t>3.2.2  申请人在投标截止时间前修改磋商函中的磋商报价，应同时修改第五章</w:t>
      </w:r>
      <w:r>
        <w:rPr>
          <w:rFonts w:ascii="宋体" w:hAnsi="宋体" w:eastAsia="宋体" w:cs="宋体"/>
          <w:spacing w:val="-69"/>
          <w:sz w:val="19"/>
          <w:szCs w:val="19"/>
        </w:rPr>
        <w:t xml:space="preserve"> </w:t>
      </w:r>
      <w:r>
        <w:rPr>
          <w:rFonts w:ascii="宋体" w:hAnsi="宋体" w:eastAsia="宋体" w:cs="宋体"/>
          <w:spacing w:val="18"/>
          <w:sz w:val="19"/>
          <w:szCs w:val="19"/>
        </w:rPr>
        <w:t>“工程量清单</w:t>
      </w:r>
      <w:r>
        <w:rPr>
          <w:rFonts w:ascii="宋体" w:hAnsi="宋体" w:eastAsia="宋体" w:cs="宋体"/>
          <w:spacing w:val="-53"/>
          <w:sz w:val="19"/>
          <w:szCs w:val="19"/>
        </w:rPr>
        <w:t xml:space="preserve"> </w:t>
      </w:r>
      <w:r>
        <w:rPr>
          <w:rFonts w:ascii="宋体" w:hAnsi="宋体" w:eastAsia="宋体" w:cs="宋体"/>
          <w:spacing w:val="18"/>
          <w:sz w:val="19"/>
          <w:szCs w:val="19"/>
        </w:rPr>
        <w:t>”中的</w:t>
      </w:r>
      <w:r>
        <w:rPr>
          <w:rFonts w:ascii="宋体" w:hAnsi="宋体" w:eastAsia="宋体" w:cs="宋体"/>
          <w:sz w:val="19"/>
          <w:szCs w:val="19"/>
        </w:rPr>
        <w:t xml:space="preserve"> </w:t>
      </w:r>
      <w:r>
        <w:rPr>
          <w:rFonts w:ascii="宋体" w:hAnsi="宋体" w:eastAsia="宋体" w:cs="宋体"/>
          <w:spacing w:val="19"/>
          <w:sz w:val="19"/>
          <w:szCs w:val="19"/>
        </w:rPr>
        <w:t>相 应报价</w:t>
      </w:r>
      <w:r>
        <w:rPr>
          <w:rFonts w:ascii="宋体" w:hAnsi="宋体" w:eastAsia="宋体" w:cs="宋体"/>
          <w:spacing w:val="-31"/>
          <w:sz w:val="19"/>
          <w:szCs w:val="19"/>
        </w:rPr>
        <w:t xml:space="preserve"> </w:t>
      </w:r>
      <w:r>
        <w:rPr>
          <w:rFonts w:ascii="宋体" w:hAnsi="宋体" w:eastAsia="宋体" w:cs="宋体"/>
          <w:spacing w:val="19"/>
          <w:sz w:val="19"/>
          <w:szCs w:val="19"/>
        </w:rPr>
        <w:t>。此修改须符合本章第</w:t>
      </w:r>
      <w:r>
        <w:rPr>
          <w:rFonts w:ascii="宋体" w:hAnsi="宋体" w:eastAsia="宋体" w:cs="宋体"/>
          <w:spacing w:val="-11"/>
          <w:sz w:val="19"/>
          <w:szCs w:val="19"/>
        </w:rPr>
        <w:t xml:space="preserve"> </w:t>
      </w:r>
      <w:r>
        <w:rPr>
          <w:rFonts w:ascii="宋体" w:hAnsi="宋体" w:eastAsia="宋体" w:cs="宋体"/>
          <w:spacing w:val="19"/>
          <w:sz w:val="19"/>
          <w:szCs w:val="19"/>
        </w:rPr>
        <w:t>4.3</w:t>
      </w:r>
      <w:r>
        <w:rPr>
          <w:rFonts w:ascii="宋体" w:hAnsi="宋体" w:eastAsia="宋体" w:cs="宋体"/>
          <w:spacing w:val="47"/>
          <w:sz w:val="19"/>
          <w:szCs w:val="19"/>
        </w:rPr>
        <w:t xml:space="preserve"> </w:t>
      </w:r>
      <w:r>
        <w:rPr>
          <w:rFonts w:ascii="宋体" w:hAnsi="宋体" w:eastAsia="宋体" w:cs="宋体"/>
          <w:spacing w:val="19"/>
          <w:sz w:val="19"/>
          <w:szCs w:val="19"/>
        </w:rPr>
        <w:t>款</w:t>
      </w:r>
      <w:r>
        <w:rPr>
          <w:rFonts w:ascii="宋体" w:hAnsi="宋体" w:eastAsia="宋体" w:cs="宋体"/>
          <w:spacing w:val="-49"/>
          <w:sz w:val="19"/>
          <w:szCs w:val="19"/>
        </w:rPr>
        <w:t xml:space="preserve"> </w:t>
      </w:r>
      <w:r>
        <w:rPr>
          <w:rFonts w:ascii="宋体" w:hAnsi="宋体" w:eastAsia="宋体" w:cs="宋体"/>
          <w:spacing w:val="19"/>
          <w:sz w:val="19"/>
          <w:szCs w:val="19"/>
        </w:rPr>
        <w:t>的有关要求。</w:t>
      </w:r>
    </w:p>
    <w:p w14:paraId="5DC4B143">
      <w:pPr>
        <w:spacing w:before="244" w:line="227" w:lineRule="auto"/>
        <w:ind w:left="428"/>
        <w:rPr>
          <w:rFonts w:ascii="宋体" w:hAnsi="宋体" w:eastAsia="宋体" w:cs="宋体"/>
          <w:sz w:val="19"/>
          <w:szCs w:val="19"/>
        </w:rPr>
      </w:pPr>
      <w:r>
        <w:rPr>
          <w:rFonts w:ascii="宋体" w:hAnsi="宋体" w:eastAsia="宋体" w:cs="宋体"/>
          <w:spacing w:val="12"/>
          <w:sz w:val="19"/>
          <w:szCs w:val="19"/>
        </w:rPr>
        <w:t>3.2.3</w:t>
      </w:r>
      <w:r>
        <w:rPr>
          <w:rFonts w:ascii="宋体" w:hAnsi="宋体" w:eastAsia="宋体" w:cs="宋体"/>
          <w:spacing w:val="-42"/>
          <w:sz w:val="19"/>
          <w:szCs w:val="19"/>
        </w:rPr>
        <w:t xml:space="preserve"> </w:t>
      </w:r>
      <w:r>
        <w:rPr>
          <w:rFonts w:ascii="宋体" w:hAnsi="宋体" w:eastAsia="宋体" w:cs="宋体"/>
          <w:spacing w:val="12"/>
          <w:sz w:val="19"/>
          <w:szCs w:val="19"/>
        </w:rPr>
        <w:t>报价次数：</w:t>
      </w:r>
      <w:r>
        <w:rPr>
          <w:rFonts w:ascii="宋体" w:hAnsi="宋体" w:eastAsia="宋体" w:cs="宋体"/>
          <w:spacing w:val="-31"/>
          <w:sz w:val="19"/>
          <w:szCs w:val="19"/>
        </w:rPr>
        <w:t xml:space="preserve"> </w:t>
      </w:r>
      <w:r>
        <w:rPr>
          <w:rFonts w:ascii="宋体" w:hAnsi="宋体" w:eastAsia="宋体" w:cs="宋体"/>
          <w:spacing w:val="12"/>
          <w:sz w:val="19"/>
          <w:szCs w:val="19"/>
        </w:rPr>
        <w:t>申请人须知前附表规定</w:t>
      </w:r>
    </w:p>
    <w:p w14:paraId="7A7A8F47">
      <w:pPr>
        <w:pStyle w:val="9"/>
        <w:spacing w:line="295" w:lineRule="auto"/>
      </w:pPr>
    </w:p>
    <w:p w14:paraId="28E46566">
      <w:pPr>
        <w:pStyle w:val="9"/>
        <w:spacing w:line="295" w:lineRule="auto"/>
      </w:pPr>
    </w:p>
    <w:p w14:paraId="0C3B29D4">
      <w:pPr>
        <w:spacing w:before="91" w:line="221" w:lineRule="auto"/>
        <w:ind w:left="18"/>
        <w:outlineLvl w:val="2"/>
        <w:rPr>
          <w:rFonts w:ascii="宋体" w:hAnsi="宋体" w:eastAsia="宋体" w:cs="宋体"/>
          <w:sz w:val="28"/>
          <w:szCs w:val="28"/>
        </w:rPr>
      </w:pPr>
      <w:bookmarkStart w:id="52" w:name="_Toc30288"/>
      <w:bookmarkStart w:id="53" w:name="_Toc29427"/>
      <w:r>
        <w:rPr>
          <w:rFonts w:ascii="宋体" w:hAnsi="宋体" w:eastAsia="宋体" w:cs="宋体"/>
          <w:b/>
          <w:bCs/>
          <w:spacing w:val="-16"/>
          <w:sz w:val="28"/>
          <w:szCs w:val="28"/>
        </w:rPr>
        <w:t>3.3</w:t>
      </w:r>
      <w:r>
        <w:rPr>
          <w:rFonts w:ascii="宋体" w:hAnsi="宋体" w:eastAsia="宋体" w:cs="宋体"/>
          <w:spacing w:val="84"/>
          <w:sz w:val="28"/>
          <w:szCs w:val="28"/>
        </w:rPr>
        <w:t xml:space="preserve"> </w:t>
      </w:r>
      <w:r>
        <w:rPr>
          <w:rFonts w:ascii="宋体" w:hAnsi="宋体" w:eastAsia="宋体" w:cs="宋体"/>
          <w:b/>
          <w:bCs/>
          <w:spacing w:val="-16"/>
          <w:sz w:val="28"/>
          <w:szCs w:val="28"/>
        </w:rPr>
        <w:t>响应有效期</w:t>
      </w:r>
      <w:bookmarkEnd w:id="52"/>
      <w:bookmarkEnd w:id="53"/>
    </w:p>
    <w:p w14:paraId="6F4602F6">
      <w:pPr>
        <w:spacing w:before="68" w:line="227" w:lineRule="auto"/>
        <w:ind w:left="428"/>
        <w:rPr>
          <w:rFonts w:ascii="宋体" w:hAnsi="宋体" w:eastAsia="宋体" w:cs="宋体"/>
          <w:sz w:val="19"/>
          <w:szCs w:val="19"/>
        </w:rPr>
      </w:pPr>
      <w:r>
        <w:rPr>
          <w:rFonts w:ascii="宋体" w:hAnsi="宋体" w:eastAsia="宋体" w:cs="宋体"/>
          <w:spacing w:val="20"/>
          <w:sz w:val="19"/>
          <w:szCs w:val="19"/>
        </w:rPr>
        <w:t>3.3.1</w:t>
      </w:r>
      <w:r>
        <w:rPr>
          <w:rFonts w:ascii="宋体" w:hAnsi="宋体" w:eastAsia="宋体" w:cs="宋体"/>
          <w:spacing w:val="41"/>
          <w:sz w:val="19"/>
          <w:szCs w:val="19"/>
        </w:rPr>
        <w:t xml:space="preserve"> </w:t>
      </w:r>
      <w:r>
        <w:rPr>
          <w:rFonts w:ascii="宋体" w:hAnsi="宋体" w:eastAsia="宋体" w:cs="宋体"/>
          <w:spacing w:val="20"/>
          <w:sz w:val="19"/>
          <w:szCs w:val="19"/>
        </w:rPr>
        <w:t>在申请人须知前附表规定的响应有效期内</w:t>
      </w:r>
      <w:r>
        <w:rPr>
          <w:rFonts w:ascii="宋体" w:hAnsi="宋体" w:eastAsia="宋体" w:cs="宋体"/>
          <w:spacing w:val="-54"/>
          <w:sz w:val="19"/>
          <w:szCs w:val="19"/>
        </w:rPr>
        <w:t xml:space="preserve"> </w:t>
      </w:r>
      <w:r>
        <w:rPr>
          <w:rFonts w:ascii="宋体" w:hAnsi="宋体" w:eastAsia="宋体" w:cs="宋体"/>
          <w:spacing w:val="20"/>
          <w:sz w:val="19"/>
          <w:szCs w:val="19"/>
        </w:rPr>
        <w:t>，</w:t>
      </w:r>
      <w:r>
        <w:rPr>
          <w:rFonts w:ascii="宋体" w:hAnsi="宋体" w:eastAsia="宋体" w:cs="宋体"/>
          <w:spacing w:val="-38"/>
          <w:sz w:val="19"/>
          <w:szCs w:val="19"/>
        </w:rPr>
        <w:t xml:space="preserve"> </w:t>
      </w:r>
      <w:r>
        <w:rPr>
          <w:rFonts w:ascii="宋体" w:hAnsi="宋体" w:eastAsia="宋体" w:cs="宋体"/>
          <w:spacing w:val="20"/>
          <w:sz w:val="19"/>
          <w:szCs w:val="19"/>
        </w:rPr>
        <w:t>申请人不得要求撤销或修</w:t>
      </w:r>
      <w:r>
        <w:rPr>
          <w:rFonts w:ascii="宋体" w:hAnsi="宋体" w:eastAsia="宋体" w:cs="宋体"/>
          <w:spacing w:val="19"/>
          <w:sz w:val="19"/>
          <w:szCs w:val="19"/>
        </w:rPr>
        <w:t>改其响应文件。</w:t>
      </w:r>
    </w:p>
    <w:p w14:paraId="77B87C8E">
      <w:pPr>
        <w:spacing w:before="184" w:line="305" w:lineRule="auto"/>
        <w:ind w:left="25" w:firstLine="403"/>
        <w:rPr>
          <w:rFonts w:ascii="宋体" w:hAnsi="宋体" w:eastAsia="宋体" w:cs="宋体"/>
          <w:sz w:val="19"/>
          <w:szCs w:val="19"/>
        </w:rPr>
      </w:pPr>
      <w:r>
        <w:rPr>
          <w:rFonts w:ascii="宋体" w:hAnsi="宋体" w:eastAsia="宋体" w:cs="宋体"/>
          <w:spacing w:val="21"/>
          <w:sz w:val="19"/>
          <w:szCs w:val="19"/>
        </w:rPr>
        <w:t>3.3.2  出现特殊情况需要延长响应有效期的，采购人以书面形式通知所有申请人延长响应有效期。</w:t>
      </w:r>
      <w:r>
        <w:rPr>
          <w:rFonts w:ascii="宋体" w:hAnsi="宋体" w:eastAsia="宋体" w:cs="宋体"/>
          <w:sz w:val="19"/>
          <w:szCs w:val="19"/>
        </w:rPr>
        <w:t xml:space="preserve"> </w:t>
      </w:r>
      <w:r>
        <w:rPr>
          <w:rFonts w:ascii="宋体" w:hAnsi="宋体" w:eastAsia="宋体" w:cs="宋体"/>
          <w:spacing w:val="19"/>
          <w:sz w:val="19"/>
          <w:szCs w:val="19"/>
        </w:rPr>
        <w:t>申 请人</w:t>
      </w:r>
      <w:r>
        <w:rPr>
          <w:rFonts w:ascii="宋体" w:hAnsi="宋体" w:eastAsia="宋体" w:cs="宋体"/>
          <w:spacing w:val="-49"/>
          <w:sz w:val="19"/>
          <w:szCs w:val="19"/>
        </w:rPr>
        <w:t xml:space="preserve"> </w:t>
      </w:r>
      <w:r>
        <w:rPr>
          <w:rFonts w:ascii="宋体" w:hAnsi="宋体" w:eastAsia="宋体" w:cs="宋体"/>
          <w:spacing w:val="19"/>
          <w:sz w:val="19"/>
          <w:szCs w:val="19"/>
        </w:rPr>
        <w:t>同意延长</w:t>
      </w:r>
      <w:r>
        <w:rPr>
          <w:rFonts w:ascii="宋体" w:hAnsi="宋体" w:eastAsia="宋体" w:cs="宋体"/>
          <w:spacing w:val="-51"/>
          <w:sz w:val="19"/>
          <w:szCs w:val="19"/>
        </w:rPr>
        <w:t xml:space="preserve"> </w:t>
      </w:r>
      <w:r>
        <w:rPr>
          <w:rFonts w:ascii="宋体" w:hAnsi="宋体" w:eastAsia="宋体" w:cs="宋体"/>
          <w:spacing w:val="19"/>
          <w:sz w:val="19"/>
          <w:szCs w:val="19"/>
        </w:rPr>
        <w:t>的，应相应延长其磋商保证金</w:t>
      </w:r>
      <w:r>
        <w:rPr>
          <w:rFonts w:ascii="宋体" w:hAnsi="宋体" w:eastAsia="宋体" w:cs="宋体"/>
          <w:spacing w:val="-52"/>
          <w:sz w:val="19"/>
          <w:szCs w:val="19"/>
        </w:rPr>
        <w:t xml:space="preserve"> </w:t>
      </w:r>
      <w:r>
        <w:rPr>
          <w:rFonts w:ascii="宋体" w:hAnsi="宋体" w:eastAsia="宋体" w:cs="宋体"/>
          <w:spacing w:val="19"/>
          <w:sz w:val="19"/>
          <w:szCs w:val="19"/>
        </w:rPr>
        <w:t>的有效期，但不得要</w:t>
      </w:r>
      <w:r>
        <w:rPr>
          <w:rFonts w:ascii="宋体" w:hAnsi="宋体" w:eastAsia="宋体" w:cs="宋体"/>
          <w:spacing w:val="18"/>
          <w:sz w:val="19"/>
          <w:szCs w:val="19"/>
        </w:rPr>
        <w:t>求或被允许修改或撤销其响应文件；</w:t>
      </w:r>
      <w:r>
        <w:rPr>
          <w:rFonts w:ascii="宋体" w:hAnsi="宋体" w:eastAsia="宋体" w:cs="宋体"/>
          <w:sz w:val="19"/>
          <w:szCs w:val="19"/>
        </w:rPr>
        <w:t xml:space="preserve"> </w:t>
      </w:r>
      <w:r>
        <w:rPr>
          <w:rFonts w:ascii="宋体" w:hAnsi="宋体" w:eastAsia="宋体" w:cs="宋体"/>
          <w:spacing w:val="17"/>
          <w:sz w:val="19"/>
          <w:szCs w:val="19"/>
        </w:rPr>
        <w:t>申请</w:t>
      </w:r>
      <w:r>
        <w:rPr>
          <w:rFonts w:ascii="宋体" w:hAnsi="宋体" w:eastAsia="宋体" w:cs="宋体"/>
          <w:spacing w:val="61"/>
          <w:sz w:val="19"/>
          <w:szCs w:val="19"/>
        </w:rPr>
        <w:t xml:space="preserve"> </w:t>
      </w:r>
      <w:r>
        <w:rPr>
          <w:rFonts w:ascii="宋体" w:hAnsi="宋体" w:eastAsia="宋体" w:cs="宋体"/>
          <w:spacing w:val="17"/>
          <w:sz w:val="19"/>
          <w:szCs w:val="19"/>
        </w:rPr>
        <w:t>人拒绝延长</w:t>
      </w:r>
      <w:r>
        <w:rPr>
          <w:rFonts w:ascii="宋体" w:hAnsi="宋体" w:eastAsia="宋体" w:cs="宋体"/>
          <w:spacing w:val="-52"/>
          <w:sz w:val="19"/>
          <w:szCs w:val="19"/>
        </w:rPr>
        <w:t xml:space="preserve"> </w:t>
      </w:r>
      <w:r>
        <w:rPr>
          <w:rFonts w:ascii="宋体" w:hAnsi="宋体" w:eastAsia="宋体" w:cs="宋体"/>
          <w:spacing w:val="17"/>
          <w:sz w:val="19"/>
          <w:szCs w:val="19"/>
        </w:rPr>
        <w:t>的</w:t>
      </w:r>
      <w:r>
        <w:rPr>
          <w:rFonts w:ascii="宋体" w:hAnsi="宋体" w:eastAsia="宋体" w:cs="宋体"/>
          <w:spacing w:val="-51"/>
          <w:sz w:val="19"/>
          <w:szCs w:val="19"/>
        </w:rPr>
        <w:t xml:space="preserve"> </w:t>
      </w:r>
      <w:r>
        <w:rPr>
          <w:rFonts w:ascii="宋体" w:hAnsi="宋体" w:eastAsia="宋体" w:cs="宋体"/>
          <w:spacing w:val="17"/>
          <w:sz w:val="19"/>
          <w:szCs w:val="19"/>
        </w:rPr>
        <w:t>，其投标失效</w:t>
      </w:r>
      <w:r>
        <w:rPr>
          <w:rFonts w:ascii="宋体" w:hAnsi="宋体" w:eastAsia="宋体" w:cs="宋体"/>
          <w:spacing w:val="-52"/>
          <w:sz w:val="19"/>
          <w:szCs w:val="19"/>
        </w:rPr>
        <w:t xml:space="preserve"> </w:t>
      </w:r>
      <w:r>
        <w:rPr>
          <w:rFonts w:ascii="宋体" w:hAnsi="宋体" w:eastAsia="宋体" w:cs="宋体"/>
          <w:spacing w:val="17"/>
          <w:sz w:val="19"/>
          <w:szCs w:val="19"/>
        </w:rPr>
        <w:t>，但</w:t>
      </w:r>
      <w:r>
        <w:rPr>
          <w:rFonts w:ascii="宋体" w:hAnsi="宋体" w:eastAsia="宋体" w:cs="宋体"/>
          <w:spacing w:val="-42"/>
          <w:sz w:val="19"/>
          <w:szCs w:val="19"/>
        </w:rPr>
        <w:t xml:space="preserve"> </w:t>
      </w:r>
      <w:r>
        <w:rPr>
          <w:rFonts w:ascii="宋体" w:hAnsi="宋体" w:eastAsia="宋体" w:cs="宋体"/>
          <w:spacing w:val="17"/>
          <w:sz w:val="19"/>
          <w:szCs w:val="19"/>
        </w:rPr>
        <w:t>申请人有权</w:t>
      </w:r>
      <w:r>
        <w:rPr>
          <w:rFonts w:ascii="宋体" w:hAnsi="宋体" w:eastAsia="宋体" w:cs="宋体"/>
          <w:spacing w:val="16"/>
          <w:sz w:val="19"/>
          <w:szCs w:val="19"/>
        </w:rPr>
        <w:t>收</w:t>
      </w:r>
      <w:r>
        <w:rPr>
          <w:rFonts w:ascii="宋体" w:hAnsi="宋体" w:eastAsia="宋体" w:cs="宋体"/>
          <w:spacing w:val="-48"/>
          <w:sz w:val="19"/>
          <w:szCs w:val="19"/>
        </w:rPr>
        <w:t xml:space="preserve"> </w:t>
      </w:r>
      <w:r>
        <w:rPr>
          <w:rFonts w:ascii="宋体" w:hAnsi="宋体" w:eastAsia="宋体" w:cs="宋体"/>
          <w:spacing w:val="16"/>
          <w:sz w:val="19"/>
          <w:szCs w:val="19"/>
        </w:rPr>
        <w:t>回其磋商保证金。</w:t>
      </w:r>
    </w:p>
    <w:p w14:paraId="0C663CDB">
      <w:pPr>
        <w:pStyle w:val="9"/>
        <w:spacing w:line="340" w:lineRule="auto"/>
      </w:pPr>
    </w:p>
    <w:p w14:paraId="58AACAA3">
      <w:pPr>
        <w:pStyle w:val="9"/>
        <w:spacing w:line="341" w:lineRule="auto"/>
      </w:pPr>
    </w:p>
    <w:p w14:paraId="23C089F9">
      <w:pPr>
        <w:spacing w:before="92" w:line="221" w:lineRule="auto"/>
        <w:ind w:left="18"/>
        <w:outlineLvl w:val="2"/>
        <w:rPr>
          <w:rFonts w:ascii="宋体" w:hAnsi="宋体" w:eastAsia="宋体" w:cs="宋体"/>
          <w:sz w:val="28"/>
          <w:szCs w:val="28"/>
        </w:rPr>
      </w:pPr>
      <w:bookmarkStart w:id="54" w:name="_Toc6556"/>
      <w:bookmarkStart w:id="55" w:name="_Toc28456"/>
      <w:r>
        <w:rPr>
          <w:rFonts w:ascii="宋体" w:hAnsi="宋体" w:eastAsia="宋体" w:cs="宋体"/>
          <w:b/>
          <w:bCs/>
          <w:spacing w:val="-9"/>
          <w:sz w:val="28"/>
          <w:szCs w:val="28"/>
        </w:rPr>
        <w:t>3.4</w:t>
      </w:r>
      <w:r>
        <w:rPr>
          <w:rFonts w:ascii="宋体" w:hAnsi="宋体" w:eastAsia="宋体" w:cs="宋体"/>
          <w:spacing w:val="-9"/>
          <w:sz w:val="28"/>
          <w:szCs w:val="28"/>
        </w:rPr>
        <w:t xml:space="preserve"> </w:t>
      </w:r>
      <w:r>
        <w:rPr>
          <w:rFonts w:ascii="宋体" w:hAnsi="宋体" w:eastAsia="宋体" w:cs="宋体"/>
          <w:b/>
          <w:bCs/>
          <w:spacing w:val="-9"/>
          <w:sz w:val="28"/>
          <w:szCs w:val="28"/>
        </w:rPr>
        <w:t>磋商保证金</w:t>
      </w:r>
      <w:bookmarkEnd w:id="54"/>
      <w:bookmarkEnd w:id="55"/>
    </w:p>
    <w:p w14:paraId="5D2DE7E1">
      <w:pPr>
        <w:spacing w:before="78" w:line="343" w:lineRule="auto"/>
        <w:ind w:left="2" w:right="17" w:firstLine="426"/>
        <w:jc w:val="both"/>
        <w:rPr>
          <w:rFonts w:ascii="宋体" w:hAnsi="宋体" w:eastAsia="宋体" w:cs="宋体"/>
          <w:sz w:val="19"/>
          <w:szCs w:val="19"/>
        </w:rPr>
      </w:pPr>
      <w:r>
        <w:rPr>
          <w:rFonts w:ascii="宋体" w:hAnsi="宋体" w:eastAsia="宋体" w:cs="宋体"/>
          <w:spacing w:val="18"/>
          <w:sz w:val="19"/>
          <w:szCs w:val="19"/>
        </w:rPr>
        <w:t>3.4.1  申请人在递交响应文件的同时，应按申请人须知前附表规定的金额、担保形式和第八章</w:t>
      </w:r>
      <w:r>
        <w:rPr>
          <w:rFonts w:ascii="宋体" w:hAnsi="宋体" w:eastAsia="宋体" w:cs="宋体"/>
          <w:spacing w:val="-55"/>
          <w:sz w:val="19"/>
          <w:szCs w:val="19"/>
        </w:rPr>
        <w:t xml:space="preserve"> </w:t>
      </w:r>
      <w:r>
        <w:rPr>
          <w:rFonts w:ascii="宋体" w:hAnsi="宋体" w:eastAsia="宋体" w:cs="宋体"/>
          <w:spacing w:val="18"/>
          <w:sz w:val="19"/>
          <w:szCs w:val="19"/>
        </w:rPr>
        <w:t>“</w:t>
      </w:r>
      <w:r>
        <w:rPr>
          <w:rFonts w:ascii="宋体" w:hAnsi="宋体" w:eastAsia="宋体" w:cs="宋体"/>
          <w:spacing w:val="-70"/>
          <w:sz w:val="19"/>
          <w:szCs w:val="19"/>
        </w:rPr>
        <w:t xml:space="preserve"> </w:t>
      </w:r>
      <w:r>
        <w:rPr>
          <w:rFonts w:ascii="宋体" w:hAnsi="宋体" w:eastAsia="宋体" w:cs="宋体"/>
          <w:spacing w:val="18"/>
          <w:sz w:val="19"/>
          <w:szCs w:val="19"/>
        </w:rPr>
        <w:t>响</w:t>
      </w:r>
      <w:r>
        <w:rPr>
          <w:rFonts w:ascii="宋体" w:hAnsi="宋体" w:eastAsia="宋体" w:cs="宋体"/>
          <w:sz w:val="19"/>
          <w:szCs w:val="19"/>
        </w:rPr>
        <w:t xml:space="preserve"> </w:t>
      </w:r>
      <w:r>
        <w:rPr>
          <w:rFonts w:ascii="宋体" w:hAnsi="宋体" w:eastAsia="宋体" w:cs="宋体"/>
          <w:spacing w:val="19"/>
          <w:sz w:val="19"/>
          <w:szCs w:val="19"/>
        </w:rPr>
        <w:t>应 文件格式</w:t>
      </w:r>
      <w:r>
        <w:rPr>
          <w:rFonts w:ascii="宋体" w:hAnsi="宋体" w:eastAsia="宋体" w:cs="宋体"/>
          <w:spacing w:val="-38"/>
          <w:sz w:val="19"/>
          <w:szCs w:val="19"/>
        </w:rPr>
        <w:t xml:space="preserve"> </w:t>
      </w:r>
      <w:r>
        <w:rPr>
          <w:rFonts w:ascii="宋体" w:hAnsi="宋体" w:eastAsia="宋体" w:cs="宋体"/>
          <w:spacing w:val="19"/>
          <w:sz w:val="19"/>
          <w:szCs w:val="19"/>
        </w:rPr>
        <w:t>”规定</w:t>
      </w:r>
      <w:r>
        <w:rPr>
          <w:rFonts w:ascii="宋体" w:hAnsi="宋体" w:eastAsia="宋体" w:cs="宋体"/>
          <w:spacing w:val="-51"/>
          <w:sz w:val="19"/>
          <w:szCs w:val="19"/>
        </w:rPr>
        <w:t xml:space="preserve"> </w:t>
      </w:r>
      <w:r>
        <w:rPr>
          <w:rFonts w:ascii="宋体" w:hAnsi="宋体" w:eastAsia="宋体" w:cs="宋体"/>
          <w:spacing w:val="19"/>
          <w:sz w:val="19"/>
          <w:szCs w:val="19"/>
        </w:rPr>
        <w:t>的磋商保证金格式递交磋商保证金，并作为其</w:t>
      </w:r>
      <w:r>
        <w:rPr>
          <w:rFonts w:ascii="宋体" w:hAnsi="宋体" w:eastAsia="宋体" w:cs="宋体"/>
          <w:spacing w:val="-56"/>
          <w:sz w:val="19"/>
          <w:szCs w:val="19"/>
        </w:rPr>
        <w:t xml:space="preserve"> </w:t>
      </w:r>
      <w:r>
        <w:rPr>
          <w:rFonts w:ascii="宋体" w:hAnsi="宋体" w:eastAsia="宋体" w:cs="宋体"/>
          <w:spacing w:val="19"/>
          <w:sz w:val="19"/>
          <w:szCs w:val="19"/>
        </w:rPr>
        <w:t>响应文件的组成部分。联合体投标的，</w:t>
      </w:r>
      <w:r>
        <w:rPr>
          <w:rFonts w:ascii="宋体" w:hAnsi="宋体" w:eastAsia="宋体" w:cs="宋体"/>
          <w:sz w:val="19"/>
          <w:szCs w:val="19"/>
        </w:rPr>
        <w:t xml:space="preserve"> </w:t>
      </w:r>
      <w:r>
        <w:rPr>
          <w:rFonts w:ascii="宋体" w:hAnsi="宋体" w:eastAsia="宋体" w:cs="宋体"/>
          <w:spacing w:val="20"/>
          <w:sz w:val="19"/>
          <w:szCs w:val="19"/>
        </w:rPr>
        <w:t>其磋 商保证金</w:t>
      </w:r>
      <w:r>
        <w:rPr>
          <w:rFonts w:ascii="宋体" w:hAnsi="宋体" w:eastAsia="宋体" w:cs="宋体"/>
          <w:spacing w:val="-42"/>
          <w:sz w:val="19"/>
          <w:szCs w:val="19"/>
        </w:rPr>
        <w:t xml:space="preserve"> </w:t>
      </w:r>
      <w:r>
        <w:rPr>
          <w:rFonts w:ascii="宋体" w:hAnsi="宋体" w:eastAsia="宋体" w:cs="宋体"/>
          <w:spacing w:val="20"/>
          <w:sz w:val="19"/>
          <w:szCs w:val="19"/>
        </w:rPr>
        <w:t>由牵头人递交</w:t>
      </w:r>
      <w:r>
        <w:rPr>
          <w:rFonts w:ascii="宋体" w:hAnsi="宋体" w:eastAsia="宋体" w:cs="宋体"/>
          <w:spacing w:val="-52"/>
          <w:sz w:val="19"/>
          <w:szCs w:val="19"/>
        </w:rPr>
        <w:t xml:space="preserve"> </w:t>
      </w:r>
      <w:r>
        <w:rPr>
          <w:rFonts w:ascii="宋体" w:hAnsi="宋体" w:eastAsia="宋体" w:cs="宋体"/>
          <w:spacing w:val="20"/>
          <w:sz w:val="19"/>
          <w:szCs w:val="19"/>
        </w:rPr>
        <w:t>，</w:t>
      </w:r>
      <w:r>
        <w:rPr>
          <w:rFonts w:ascii="宋体" w:hAnsi="宋体" w:eastAsia="宋体" w:cs="宋体"/>
          <w:spacing w:val="-56"/>
          <w:sz w:val="19"/>
          <w:szCs w:val="19"/>
        </w:rPr>
        <w:t xml:space="preserve"> </w:t>
      </w:r>
      <w:r>
        <w:rPr>
          <w:rFonts w:ascii="宋体" w:hAnsi="宋体" w:eastAsia="宋体" w:cs="宋体"/>
          <w:spacing w:val="20"/>
          <w:sz w:val="19"/>
          <w:szCs w:val="19"/>
        </w:rPr>
        <w:t>并应符合申请人须知前附表</w:t>
      </w:r>
      <w:r>
        <w:rPr>
          <w:rFonts w:ascii="宋体" w:hAnsi="宋体" w:eastAsia="宋体" w:cs="宋体"/>
          <w:spacing w:val="-52"/>
          <w:sz w:val="19"/>
          <w:szCs w:val="19"/>
        </w:rPr>
        <w:t xml:space="preserve"> </w:t>
      </w:r>
      <w:r>
        <w:rPr>
          <w:rFonts w:ascii="宋体" w:hAnsi="宋体" w:eastAsia="宋体" w:cs="宋体"/>
          <w:spacing w:val="20"/>
          <w:sz w:val="19"/>
          <w:szCs w:val="19"/>
        </w:rPr>
        <w:t>的规定。</w:t>
      </w:r>
    </w:p>
    <w:p w14:paraId="44E46BB6">
      <w:pPr>
        <w:spacing w:before="40" w:line="227" w:lineRule="auto"/>
        <w:ind w:left="428"/>
        <w:rPr>
          <w:rFonts w:hint="eastAsia" w:ascii="宋体" w:hAnsi="宋体" w:eastAsia="宋体" w:cs="宋体"/>
          <w:spacing w:val="17"/>
          <w:sz w:val="19"/>
          <w:szCs w:val="19"/>
          <w:lang w:eastAsia="zh-CN"/>
        </w:rPr>
      </w:pPr>
    </w:p>
    <w:p w14:paraId="490D9D0D">
      <w:pPr>
        <w:spacing w:before="40" w:line="227" w:lineRule="auto"/>
        <w:ind w:left="428"/>
        <w:rPr>
          <w:rFonts w:ascii="宋体" w:hAnsi="宋体" w:eastAsia="宋体" w:cs="宋体"/>
          <w:sz w:val="19"/>
          <w:szCs w:val="19"/>
        </w:rPr>
      </w:pPr>
      <w:r>
        <w:rPr>
          <w:rFonts w:ascii="宋体" w:hAnsi="宋体" w:eastAsia="宋体" w:cs="宋体"/>
          <w:spacing w:val="17"/>
          <w:sz w:val="19"/>
          <w:szCs w:val="19"/>
        </w:rPr>
        <w:t>3.4.2  申请人不按本章第</w:t>
      </w:r>
      <w:r>
        <w:rPr>
          <w:rFonts w:ascii="宋体" w:hAnsi="宋体" w:eastAsia="宋体" w:cs="宋体"/>
          <w:spacing w:val="-33"/>
          <w:sz w:val="19"/>
          <w:szCs w:val="19"/>
        </w:rPr>
        <w:t xml:space="preserve"> </w:t>
      </w:r>
      <w:r>
        <w:rPr>
          <w:rFonts w:ascii="宋体" w:hAnsi="宋体" w:eastAsia="宋体" w:cs="宋体"/>
          <w:spacing w:val="17"/>
          <w:sz w:val="19"/>
          <w:szCs w:val="19"/>
        </w:rPr>
        <w:t>3.4.1</w:t>
      </w:r>
      <w:r>
        <w:rPr>
          <w:rFonts w:ascii="宋体" w:hAnsi="宋体" w:eastAsia="宋体" w:cs="宋体"/>
          <w:spacing w:val="40"/>
          <w:sz w:val="19"/>
          <w:szCs w:val="19"/>
        </w:rPr>
        <w:t xml:space="preserve"> </w:t>
      </w:r>
      <w:r>
        <w:rPr>
          <w:rFonts w:ascii="宋体" w:hAnsi="宋体" w:eastAsia="宋体" w:cs="宋体"/>
          <w:spacing w:val="17"/>
          <w:sz w:val="19"/>
          <w:szCs w:val="19"/>
        </w:rPr>
        <w:t>项要求</w:t>
      </w:r>
      <w:r>
        <w:rPr>
          <w:rFonts w:ascii="宋体" w:hAnsi="宋体" w:eastAsia="宋体" w:cs="宋体"/>
          <w:spacing w:val="16"/>
          <w:sz w:val="19"/>
          <w:szCs w:val="19"/>
        </w:rPr>
        <w:t>提交磋商保证金的</w:t>
      </w:r>
      <w:r>
        <w:rPr>
          <w:rFonts w:ascii="宋体" w:hAnsi="宋体" w:eastAsia="宋体" w:cs="宋体"/>
          <w:spacing w:val="-56"/>
          <w:sz w:val="19"/>
          <w:szCs w:val="19"/>
        </w:rPr>
        <w:t xml:space="preserve"> </w:t>
      </w:r>
      <w:r>
        <w:rPr>
          <w:rFonts w:ascii="宋体" w:hAnsi="宋体" w:eastAsia="宋体" w:cs="宋体"/>
          <w:spacing w:val="16"/>
          <w:sz w:val="19"/>
          <w:szCs w:val="19"/>
        </w:rPr>
        <w:t>，其响应文件作废标处理。</w:t>
      </w:r>
    </w:p>
    <w:p w14:paraId="304E254C">
      <w:pPr>
        <w:spacing w:before="185" w:line="273" w:lineRule="auto"/>
        <w:ind w:right="61" w:firstLine="427"/>
        <w:rPr>
          <w:rFonts w:ascii="宋体" w:hAnsi="宋体" w:eastAsia="宋体" w:cs="宋体"/>
          <w:sz w:val="19"/>
          <w:szCs w:val="19"/>
        </w:rPr>
      </w:pPr>
      <w:r>
        <w:rPr>
          <w:rFonts w:ascii="宋体" w:hAnsi="宋体" w:eastAsia="宋体" w:cs="宋体"/>
          <w:spacing w:val="18"/>
          <w:sz w:val="19"/>
          <w:szCs w:val="19"/>
        </w:rPr>
        <w:t>3.4.3</w:t>
      </w:r>
      <w:r>
        <w:rPr>
          <w:rFonts w:ascii="宋体" w:hAnsi="宋体" w:eastAsia="宋体" w:cs="宋体"/>
          <w:spacing w:val="-40"/>
          <w:sz w:val="19"/>
          <w:szCs w:val="19"/>
        </w:rPr>
        <w:t xml:space="preserve"> </w:t>
      </w:r>
      <w:r>
        <w:rPr>
          <w:rFonts w:ascii="宋体" w:hAnsi="宋体" w:eastAsia="宋体" w:cs="宋体"/>
          <w:spacing w:val="18"/>
          <w:sz w:val="19"/>
          <w:szCs w:val="19"/>
        </w:rPr>
        <w:t>未成交申请人</w:t>
      </w:r>
      <w:r>
        <w:rPr>
          <w:rFonts w:ascii="宋体" w:hAnsi="宋体" w:eastAsia="宋体" w:cs="宋体"/>
          <w:spacing w:val="-51"/>
          <w:sz w:val="19"/>
          <w:szCs w:val="19"/>
        </w:rPr>
        <w:t xml:space="preserve"> </w:t>
      </w:r>
      <w:r>
        <w:rPr>
          <w:rFonts w:ascii="宋体" w:hAnsi="宋体" w:eastAsia="宋体" w:cs="宋体"/>
          <w:spacing w:val="18"/>
          <w:sz w:val="19"/>
          <w:szCs w:val="19"/>
        </w:rPr>
        <w:t>的磋商保证金应</w:t>
      </w:r>
      <w:r>
        <w:rPr>
          <w:rFonts w:ascii="宋体" w:hAnsi="宋体" w:eastAsia="宋体" w:cs="宋体"/>
          <w:spacing w:val="-56"/>
          <w:sz w:val="19"/>
          <w:szCs w:val="19"/>
        </w:rPr>
        <w:t xml:space="preserve"> </w:t>
      </w:r>
      <w:r>
        <w:rPr>
          <w:rFonts w:ascii="宋体" w:hAnsi="宋体" w:eastAsia="宋体" w:cs="宋体"/>
          <w:spacing w:val="18"/>
          <w:sz w:val="19"/>
          <w:szCs w:val="19"/>
        </w:rPr>
        <w:t>当在成交通知书发出后</w:t>
      </w:r>
      <w:r>
        <w:rPr>
          <w:rFonts w:ascii="宋体" w:hAnsi="宋体" w:eastAsia="宋体" w:cs="宋体"/>
          <w:spacing w:val="-27"/>
          <w:sz w:val="19"/>
          <w:szCs w:val="19"/>
        </w:rPr>
        <w:t xml:space="preserve"> </w:t>
      </w:r>
      <w:r>
        <w:rPr>
          <w:rFonts w:ascii="宋体" w:hAnsi="宋体" w:eastAsia="宋体" w:cs="宋体"/>
          <w:spacing w:val="18"/>
          <w:sz w:val="19"/>
          <w:szCs w:val="19"/>
        </w:rPr>
        <w:t>5个工作</w:t>
      </w:r>
      <w:r>
        <w:rPr>
          <w:rFonts w:ascii="宋体" w:hAnsi="宋体" w:eastAsia="宋体" w:cs="宋体"/>
          <w:spacing w:val="17"/>
          <w:sz w:val="19"/>
          <w:szCs w:val="19"/>
        </w:rPr>
        <w:t>日</w:t>
      </w:r>
      <w:r>
        <w:rPr>
          <w:rFonts w:ascii="宋体" w:hAnsi="宋体" w:eastAsia="宋体" w:cs="宋体"/>
          <w:spacing w:val="-44"/>
          <w:sz w:val="19"/>
          <w:szCs w:val="19"/>
        </w:rPr>
        <w:t xml:space="preserve"> </w:t>
      </w:r>
      <w:r>
        <w:rPr>
          <w:rFonts w:ascii="宋体" w:hAnsi="宋体" w:eastAsia="宋体" w:cs="宋体"/>
          <w:spacing w:val="17"/>
          <w:sz w:val="19"/>
          <w:szCs w:val="19"/>
        </w:rPr>
        <w:t>内退还</w:t>
      </w:r>
      <w:r>
        <w:rPr>
          <w:rFonts w:ascii="宋体" w:hAnsi="宋体" w:eastAsia="宋体" w:cs="宋体"/>
          <w:spacing w:val="-52"/>
          <w:sz w:val="19"/>
          <w:szCs w:val="19"/>
        </w:rPr>
        <w:t xml:space="preserve"> </w:t>
      </w:r>
      <w:r>
        <w:rPr>
          <w:rFonts w:ascii="宋体" w:hAnsi="宋体" w:eastAsia="宋体" w:cs="宋体"/>
          <w:spacing w:val="17"/>
          <w:sz w:val="19"/>
          <w:szCs w:val="19"/>
        </w:rPr>
        <w:t>，成交</w:t>
      </w:r>
      <w:r>
        <w:rPr>
          <w:rFonts w:ascii="宋体" w:hAnsi="宋体" w:eastAsia="宋体" w:cs="宋体"/>
          <w:spacing w:val="-42"/>
          <w:sz w:val="19"/>
          <w:szCs w:val="19"/>
        </w:rPr>
        <w:t xml:space="preserve"> </w:t>
      </w:r>
      <w:r>
        <w:rPr>
          <w:rFonts w:ascii="宋体" w:hAnsi="宋体" w:eastAsia="宋体" w:cs="宋体"/>
          <w:spacing w:val="17"/>
          <w:sz w:val="19"/>
          <w:szCs w:val="19"/>
        </w:rPr>
        <w:t>申请人</w:t>
      </w:r>
      <w:r>
        <w:rPr>
          <w:rFonts w:ascii="宋体" w:hAnsi="宋体" w:eastAsia="宋体" w:cs="宋体"/>
          <w:spacing w:val="-51"/>
          <w:sz w:val="19"/>
          <w:szCs w:val="19"/>
        </w:rPr>
        <w:t xml:space="preserve"> </w:t>
      </w:r>
      <w:r>
        <w:rPr>
          <w:rFonts w:ascii="宋体" w:hAnsi="宋体" w:eastAsia="宋体" w:cs="宋体"/>
          <w:spacing w:val="17"/>
          <w:sz w:val="19"/>
          <w:szCs w:val="19"/>
        </w:rPr>
        <w:t>的磋商</w:t>
      </w:r>
      <w:r>
        <w:rPr>
          <w:rFonts w:ascii="宋体" w:hAnsi="宋体" w:eastAsia="宋体" w:cs="宋体"/>
          <w:sz w:val="19"/>
          <w:szCs w:val="19"/>
        </w:rPr>
        <w:t xml:space="preserve"> </w:t>
      </w:r>
      <w:r>
        <w:rPr>
          <w:rFonts w:ascii="宋体" w:hAnsi="宋体" w:eastAsia="宋体" w:cs="宋体"/>
          <w:spacing w:val="13"/>
          <w:sz w:val="19"/>
          <w:szCs w:val="19"/>
        </w:rPr>
        <w:t>保 证金应当在项</w:t>
      </w:r>
      <w:r>
        <w:rPr>
          <w:rFonts w:ascii="宋体" w:hAnsi="宋体" w:eastAsia="宋体" w:cs="宋体"/>
          <w:spacing w:val="-29"/>
          <w:sz w:val="19"/>
          <w:szCs w:val="19"/>
        </w:rPr>
        <w:t xml:space="preserve"> </w:t>
      </w:r>
      <w:r>
        <w:rPr>
          <w:rFonts w:ascii="宋体" w:hAnsi="宋体" w:eastAsia="宋体" w:cs="宋体"/>
          <w:spacing w:val="13"/>
          <w:sz w:val="19"/>
          <w:szCs w:val="19"/>
        </w:rPr>
        <w:t>目合同签订后 5</w:t>
      </w:r>
      <w:r>
        <w:rPr>
          <w:rFonts w:ascii="宋体" w:hAnsi="宋体" w:eastAsia="宋体" w:cs="宋体"/>
          <w:spacing w:val="-55"/>
          <w:sz w:val="19"/>
          <w:szCs w:val="19"/>
        </w:rPr>
        <w:t xml:space="preserve"> </w:t>
      </w:r>
      <w:r>
        <w:rPr>
          <w:rFonts w:ascii="宋体" w:hAnsi="宋体" w:eastAsia="宋体" w:cs="宋体"/>
          <w:spacing w:val="13"/>
          <w:sz w:val="19"/>
          <w:szCs w:val="19"/>
        </w:rPr>
        <w:t>个工作日</w:t>
      </w:r>
      <w:r>
        <w:rPr>
          <w:rFonts w:ascii="宋体" w:hAnsi="宋体" w:eastAsia="宋体" w:cs="宋体"/>
          <w:spacing w:val="-46"/>
          <w:sz w:val="19"/>
          <w:szCs w:val="19"/>
        </w:rPr>
        <w:t xml:space="preserve"> </w:t>
      </w:r>
      <w:r>
        <w:rPr>
          <w:rFonts w:ascii="宋体" w:hAnsi="宋体" w:eastAsia="宋体" w:cs="宋体"/>
          <w:spacing w:val="13"/>
          <w:sz w:val="19"/>
          <w:szCs w:val="19"/>
        </w:rPr>
        <w:t>内退还。</w:t>
      </w:r>
    </w:p>
    <w:p w14:paraId="460B209F">
      <w:pPr>
        <w:spacing w:before="242" w:line="228" w:lineRule="auto"/>
        <w:ind w:left="428"/>
        <w:rPr>
          <w:rFonts w:ascii="宋体" w:hAnsi="宋体" w:eastAsia="宋体" w:cs="宋体"/>
          <w:sz w:val="19"/>
          <w:szCs w:val="19"/>
        </w:rPr>
      </w:pPr>
      <w:r>
        <w:rPr>
          <w:rFonts w:ascii="宋体" w:hAnsi="宋体" w:eastAsia="宋体" w:cs="宋体"/>
          <w:spacing w:val="18"/>
          <w:sz w:val="19"/>
          <w:szCs w:val="19"/>
        </w:rPr>
        <w:t>3.4.4</w:t>
      </w:r>
      <w:r>
        <w:rPr>
          <w:rFonts w:ascii="宋体" w:hAnsi="宋体" w:eastAsia="宋体" w:cs="宋体"/>
          <w:spacing w:val="58"/>
          <w:sz w:val="19"/>
          <w:szCs w:val="19"/>
        </w:rPr>
        <w:t xml:space="preserve"> </w:t>
      </w:r>
      <w:r>
        <w:rPr>
          <w:rFonts w:ascii="宋体" w:hAnsi="宋体" w:eastAsia="宋体" w:cs="宋体"/>
          <w:spacing w:val="18"/>
          <w:sz w:val="19"/>
          <w:szCs w:val="19"/>
        </w:rPr>
        <w:t>有下列情形之一的</w:t>
      </w:r>
      <w:r>
        <w:rPr>
          <w:rFonts w:ascii="宋体" w:hAnsi="宋体" w:eastAsia="宋体" w:cs="宋体"/>
          <w:spacing w:val="-54"/>
          <w:sz w:val="19"/>
          <w:szCs w:val="19"/>
        </w:rPr>
        <w:t xml:space="preserve"> </w:t>
      </w:r>
      <w:r>
        <w:rPr>
          <w:rFonts w:ascii="宋体" w:hAnsi="宋体" w:eastAsia="宋体" w:cs="宋体"/>
          <w:spacing w:val="18"/>
          <w:sz w:val="19"/>
          <w:szCs w:val="19"/>
        </w:rPr>
        <w:t>，磋商保证金将不予退还：</w:t>
      </w:r>
    </w:p>
    <w:p w14:paraId="154251BF">
      <w:pPr>
        <w:spacing w:before="173" w:line="228" w:lineRule="auto"/>
        <w:ind w:left="493"/>
        <w:rPr>
          <w:rFonts w:ascii="宋体" w:hAnsi="宋体" w:eastAsia="宋体" w:cs="宋体"/>
          <w:sz w:val="19"/>
          <w:szCs w:val="19"/>
        </w:rPr>
      </w:pPr>
      <w:r>
        <w:rPr>
          <w:rFonts w:ascii="宋体" w:hAnsi="宋体" w:eastAsia="宋体" w:cs="宋体"/>
          <w:spacing w:val="15"/>
          <w:sz w:val="19"/>
          <w:szCs w:val="19"/>
        </w:rPr>
        <w:t>(1）</w:t>
      </w:r>
      <w:r>
        <w:rPr>
          <w:rFonts w:ascii="宋体" w:hAnsi="宋体" w:eastAsia="宋体" w:cs="宋体"/>
          <w:spacing w:val="-15"/>
          <w:sz w:val="19"/>
          <w:szCs w:val="19"/>
        </w:rPr>
        <w:t xml:space="preserve"> </w:t>
      </w:r>
      <w:r>
        <w:rPr>
          <w:rFonts w:ascii="宋体" w:hAnsi="宋体" w:eastAsia="宋体" w:cs="宋体"/>
          <w:spacing w:val="15"/>
          <w:sz w:val="19"/>
          <w:szCs w:val="19"/>
        </w:rPr>
        <w:t>申请人在规定的响应有效期内撤销或修改其响应文件；</w:t>
      </w:r>
    </w:p>
    <w:p w14:paraId="7C0EE95B">
      <w:pPr>
        <w:spacing w:before="172" w:line="317" w:lineRule="auto"/>
        <w:ind w:left="471" w:right="59" w:hanging="309"/>
        <w:rPr>
          <w:rFonts w:ascii="宋体" w:hAnsi="宋体" w:eastAsia="宋体" w:cs="宋体"/>
          <w:sz w:val="19"/>
          <w:szCs w:val="19"/>
        </w:rPr>
      </w:pPr>
      <w:r>
        <w:rPr>
          <w:rFonts w:ascii="宋体" w:hAnsi="宋体" w:eastAsia="宋体" w:cs="宋体"/>
          <w:spacing w:val="21"/>
          <w:sz w:val="19"/>
          <w:szCs w:val="19"/>
        </w:rPr>
        <w:t>(2）</w:t>
      </w:r>
      <w:r>
        <w:rPr>
          <w:rFonts w:ascii="宋体" w:hAnsi="宋体" w:eastAsia="宋体" w:cs="宋体"/>
          <w:spacing w:val="-43"/>
          <w:sz w:val="19"/>
          <w:szCs w:val="19"/>
        </w:rPr>
        <w:t xml:space="preserve"> </w:t>
      </w:r>
      <w:r>
        <w:rPr>
          <w:rFonts w:ascii="宋体" w:hAnsi="宋体" w:eastAsia="宋体" w:cs="宋体"/>
          <w:spacing w:val="21"/>
          <w:sz w:val="19"/>
          <w:szCs w:val="19"/>
        </w:rPr>
        <w:t>成交单位在收到成交通知书后</w:t>
      </w:r>
      <w:r>
        <w:rPr>
          <w:rFonts w:ascii="宋体" w:hAnsi="宋体" w:eastAsia="宋体" w:cs="宋体"/>
          <w:spacing w:val="-54"/>
          <w:sz w:val="19"/>
          <w:szCs w:val="19"/>
        </w:rPr>
        <w:t xml:space="preserve"> </w:t>
      </w:r>
      <w:r>
        <w:rPr>
          <w:rFonts w:ascii="宋体" w:hAnsi="宋体" w:eastAsia="宋体" w:cs="宋体"/>
          <w:spacing w:val="21"/>
          <w:sz w:val="19"/>
          <w:szCs w:val="19"/>
        </w:rPr>
        <w:t>，无正当理由拒签合同协议书或未按磋商文件规定提交履约担保</w:t>
      </w:r>
      <w:r>
        <w:rPr>
          <w:rFonts w:ascii="宋体" w:hAnsi="宋体" w:eastAsia="宋体" w:cs="宋体"/>
          <w:spacing w:val="-50"/>
          <w:sz w:val="19"/>
          <w:szCs w:val="19"/>
        </w:rPr>
        <w:t xml:space="preserve"> </w:t>
      </w:r>
      <w:r>
        <w:rPr>
          <w:rFonts w:ascii="宋体" w:hAnsi="宋体" w:eastAsia="宋体" w:cs="宋体"/>
          <w:spacing w:val="21"/>
          <w:sz w:val="19"/>
          <w:szCs w:val="19"/>
        </w:rPr>
        <w:t>。</w:t>
      </w:r>
      <w:r>
        <w:rPr>
          <w:rFonts w:ascii="宋体" w:hAnsi="宋体" w:eastAsia="宋体" w:cs="宋体"/>
          <w:sz w:val="19"/>
          <w:szCs w:val="19"/>
        </w:rPr>
        <w:t xml:space="preserve"> </w:t>
      </w:r>
      <w:r>
        <w:rPr>
          <w:rFonts w:ascii="宋体" w:hAnsi="宋体" w:eastAsia="宋体" w:cs="宋体"/>
          <w:spacing w:val="19"/>
          <w:sz w:val="19"/>
          <w:szCs w:val="19"/>
        </w:rPr>
        <w:t>申请人在编制响应文件</w:t>
      </w:r>
      <w:r>
        <w:rPr>
          <w:rFonts w:ascii="宋体" w:hAnsi="宋体" w:eastAsia="宋体" w:cs="宋体"/>
          <w:spacing w:val="-55"/>
          <w:sz w:val="19"/>
          <w:szCs w:val="19"/>
        </w:rPr>
        <w:t xml:space="preserve"> </w:t>
      </w:r>
      <w:r>
        <w:rPr>
          <w:rFonts w:ascii="宋体" w:hAnsi="宋体" w:eastAsia="宋体" w:cs="宋体"/>
          <w:spacing w:val="19"/>
          <w:sz w:val="19"/>
          <w:szCs w:val="19"/>
        </w:rPr>
        <w:t>时</w:t>
      </w:r>
      <w:r>
        <w:rPr>
          <w:rFonts w:ascii="宋体" w:hAnsi="宋体" w:eastAsia="宋体" w:cs="宋体"/>
          <w:spacing w:val="-52"/>
          <w:sz w:val="19"/>
          <w:szCs w:val="19"/>
        </w:rPr>
        <w:t xml:space="preserve"> </w:t>
      </w:r>
      <w:r>
        <w:rPr>
          <w:rFonts w:ascii="宋体" w:hAnsi="宋体" w:eastAsia="宋体" w:cs="宋体"/>
          <w:spacing w:val="19"/>
          <w:sz w:val="19"/>
          <w:szCs w:val="19"/>
        </w:rPr>
        <w:t>，应按新情况更新或补充其在</w:t>
      </w:r>
      <w:r>
        <w:rPr>
          <w:rFonts w:ascii="宋体" w:hAnsi="宋体" w:eastAsia="宋体" w:cs="宋体"/>
          <w:spacing w:val="-42"/>
          <w:sz w:val="19"/>
          <w:szCs w:val="19"/>
        </w:rPr>
        <w:t xml:space="preserve"> </w:t>
      </w:r>
      <w:r>
        <w:rPr>
          <w:rFonts w:ascii="宋体" w:hAnsi="宋体" w:eastAsia="宋体" w:cs="宋体"/>
          <w:spacing w:val="19"/>
          <w:sz w:val="19"/>
          <w:szCs w:val="19"/>
        </w:rPr>
        <w:t>申请</w:t>
      </w:r>
      <w:r>
        <w:rPr>
          <w:rFonts w:ascii="宋体" w:hAnsi="宋体" w:eastAsia="宋体" w:cs="宋体"/>
          <w:spacing w:val="-57"/>
          <w:sz w:val="19"/>
          <w:szCs w:val="19"/>
        </w:rPr>
        <w:t xml:space="preserve"> </w:t>
      </w:r>
      <w:r>
        <w:rPr>
          <w:rFonts w:ascii="宋体" w:hAnsi="宋体" w:eastAsia="宋体" w:cs="宋体"/>
          <w:spacing w:val="19"/>
          <w:sz w:val="19"/>
          <w:szCs w:val="19"/>
        </w:rPr>
        <w:t>资格预</w:t>
      </w:r>
      <w:r>
        <w:rPr>
          <w:rFonts w:ascii="宋体" w:hAnsi="宋体" w:eastAsia="宋体" w:cs="宋体"/>
          <w:spacing w:val="-55"/>
          <w:sz w:val="19"/>
          <w:szCs w:val="19"/>
        </w:rPr>
        <w:t xml:space="preserve"> </w:t>
      </w:r>
      <w:r>
        <w:rPr>
          <w:rFonts w:ascii="宋体" w:hAnsi="宋体" w:eastAsia="宋体" w:cs="宋体"/>
          <w:spacing w:val="19"/>
          <w:sz w:val="19"/>
          <w:szCs w:val="19"/>
        </w:rPr>
        <w:t>审时提供</w:t>
      </w:r>
      <w:r>
        <w:rPr>
          <w:rFonts w:ascii="宋体" w:hAnsi="宋体" w:eastAsia="宋体" w:cs="宋体"/>
          <w:spacing w:val="-51"/>
          <w:sz w:val="19"/>
          <w:szCs w:val="19"/>
        </w:rPr>
        <w:t xml:space="preserve"> </w:t>
      </w:r>
      <w:r>
        <w:rPr>
          <w:rFonts w:ascii="宋体" w:hAnsi="宋体" w:eastAsia="宋体" w:cs="宋体"/>
          <w:spacing w:val="19"/>
          <w:sz w:val="19"/>
          <w:szCs w:val="19"/>
        </w:rPr>
        <w:t>的资料</w:t>
      </w:r>
      <w:r>
        <w:rPr>
          <w:rFonts w:ascii="宋体" w:hAnsi="宋体" w:eastAsia="宋体" w:cs="宋体"/>
          <w:spacing w:val="-54"/>
          <w:sz w:val="19"/>
          <w:szCs w:val="19"/>
        </w:rPr>
        <w:t xml:space="preserve"> </w:t>
      </w:r>
      <w:r>
        <w:rPr>
          <w:rFonts w:ascii="宋体" w:hAnsi="宋体" w:eastAsia="宋体" w:cs="宋体"/>
          <w:spacing w:val="19"/>
          <w:sz w:val="19"/>
          <w:szCs w:val="19"/>
        </w:rPr>
        <w:t>，</w:t>
      </w:r>
      <w:r>
        <w:rPr>
          <w:rFonts w:ascii="宋体" w:hAnsi="宋体" w:eastAsia="宋体" w:cs="宋体"/>
          <w:spacing w:val="-39"/>
          <w:sz w:val="19"/>
          <w:szCs w:val="19"/>
        </w:rPr>
        <w:t xml:space="preserve"> </w:t>
      </w:r>
      <w:r>
        <w:rPr>
          <w:rFonts w:ascii="宋体" w:hAnsi="宋体" w:eastAsia="宋体" w:cs="宋体"/>
          <w:spacing w:val="19"/>
          <w:sz w:val="19"/>
          <w:szCs w:val="19"/>
        </w:rPr>
        <w:t>以证实其各</w:t>
      </w:r>
    </w:p>
    <w:p w14:paraId="5BF5E251">
      <w:pPr>
        <w:spacing w:before="174" w:line="227" w:lineRule="auto"/>
        <w:ind w:left="3"/>
        <w:rPr>
          <w:rFonts w:ascii="宋体" w:hAnsi="宋体" w:eastAsia="宋体" w:cs="宋体"/>
          <w:sz w:val="19"/>
          <w:szCs w:val="19"/>
        </w:rPr>
      </w:pPr>
      <w:r>
        <w:rPr>
          <w:rFonts w:ascii="宋体" w:hAnsi="宋体" w:eastAsia="宋体" w:cs="宋体"/>
          <w:spacing w:val="21"/>
          <w:sz w:val="19"/>
          <w:szCs w:val="19"/>
        </w:rPr>
        <w:t>项资 格条件仍能继续满足</w:t>
      </w:r>
      <w:r>
        <w:rPr>
          <w:rFonts w:ascii="宋体" w:hAnsi="宋体" w:eastAsia="宋体" w:cs="宋体"/>
          <w:spacing w:val="-57"/>
          <w:sz w:val="19"/>
          <w:szCs w:val="19"/>
        </w:rPr>
        <w:t xml:space="preserve"> </w:t>
      </w:r>
      <w:r>
        <w:rPr>
          <w:rFonts w:ascii="宋体" w:hAnsi="宋体" w:eastAsia="宋体" w:cs="宋体"/>
          <w:spacing w:val="21"/>
          <w:sz w:val="19"/>
          <w:szCs w:val="19"/>
        </w:rPr>
        <w:t>资格预</w:t>
      </w:r>
      <w:r>
        <w:rPr>
          <w:rFonts w:ascii="宋体" w:hAnsi="宋体" w:eastAsia="宋体" w:cs="宋体"/>
          <w:spacing w:val="-55"/>
          <w:sz w:val="19"/>
          <w:szCs w:val="19"/>
        </w:rPr>
        <w:t xml:space="preserve"> </w:t>
      </w:r>
      <w:r>
        <w:rPr>
          <w:rFonts w:ascii="宋体" w:hAnsi="宋体" w:eastAsia="宋体" w:cs="宋体"/>
          <w:spacing w:val="21"/>
          <w:sz w:val="19"/>
          <w:szCs w:val="19"/>
        </w:rPr>
        <w:t>审文件</w:t>
      </w:r>
      <w:r>
        <w:rPr>
          <w:rFonts w:ascii="宋体" w:hAnsi="宋体" w:eastAsia="宋体" w:cs="宋体"/>
          <w:spacing w:val="-49"/>
          <w:sz w:val="19"/>
          <w:szCs w:val="19"/>
        </w:rPr>
        <w:t xml:space="preserve"> </w:t>
      </w:r>
      <w:r>
        <w:rPr>
          <w:rFonts w:ascii="宋体" w:hAnsi="宋体" w:eastAsia="宋体" w:cs="宋体"/>
          <w:spacing w:val="21"/>
          <w:sz w:val="19"/>
          <w:szCs w:val="19"/>
        </w:rPr>
        <w:t>的要求</w:t>
      </w:r>
      <w:r>
        <w:rPr>
          <w:rFonts w:ascii="宋体" w:hAnsi="宋体" w:eastAsia="宋体" w:cs="宋体"/>
          <w:spacing w:val="-50"/>
          <w:sz w:val="19"/>
          <w:szCs w:val="19"/>
        </w:rPr>
        <w:t xml:space="preserve"> </w:t>
      </w:r>
      <w:r>
        <w:rPr>
          <w:rFonts w:ascii="宋体" w:hAnsi="宋体" w:eastAsia="宋体" w:cs="宋体"/>
          <w:spacing w:val="21"/>
          <w:sz w:val="19"/>
          <w:szCs w:val="19"/>
        </w:rPr>
        <w:t>，</w:t>
      </w:r>
      <w:r>
        <w:rPr>
          <w:rFonts w:ascii="宋体" w:hAnsi="宋体" w:eastAsia="宋体" w:cs="宋体"/>
          <w:spacing w:val="-54"/>
          <w:sz w:val="19"/>
          <w:szCs w:val="19"/>
        </w:rPr>
        <w:t xml:space="preserve"> </w:t>
      </w:r>
      <w:r>
        <w:rPr>
          <w:rFonts w:ascii="宋体" w:hAnsi="宋体" w:eastAsia="宋体" w:cs="宋体"/>
          <w:spacing w:val="21"/>
          <w:sz w:val="19"/>
          <w:szCs w:val="19"/>
        </w:rPr>
        <w:t>具备承担本标段</w:t>
      </w:r>
      <w:r>
        <w:rPr>
          <w:rFonts w:ascii="宋体" w:hAnsi="宋体" w:eastAsia="宋体" w:cs="宋体"/>
          <w:spacing w:val="20"/>
          <w:sz w:val="19"/>
          <w:szCs w:val="19"/>
        </w:rPr>
        <w:t>施工的资质条件</w:t>
      </w:r>
      <w:r>
        <w:rPr>
          <w:rFonts w:ascii="宋体" w:hAnsi="宋体" w:eastAsia="宋体" w:cs="宋体"/>
          <w:spacing w:val="-54"/>
          <w:sz w:val="19"/>
          <w:szCs w:val="19"/>
        </w:rPr>
        <w:t xml:space="preserve"> </w:t>
      </w:r>
      <w:r>
        <w:rPr>
          <w:rFonts w:ascii="宋体" w:hAnsi="宋体" w:eastAsia="宋体" w:cs="宋体"/>
          <w:spacing w:val="20"/>
          <w:sz w:val="19"/>
          <w:szCs w:val="19"/>
        </w:rPr>
        <w:t>、</w:t>
      </w:r>
      <w:r>
        <w:rPr>
          <w:rFonts w:ascii="宋体" w:hAnsi="宋体" w:eastAsia="宋体" w:cs="宋体"/>
          <w:spacing w:val="-57"/>
          <w:sz w:val="19"/>
          <w:szCs w:val="19"/>
        </w:rPr>
        <w:t xml:space="preserve"> </w:t>
      </w:r>
      <w:r>
        <w:rPr>
          <w:rFonts w:ascii="宋体" w:hAnsi="宋体" w:eastAsia="宋体" w:cs="宋体"/>
          <w:spacing w:val="20"/>
          <w:sz w:val="19"/>
          <w:szCs w:val="19"/>
        </w:rPr>
        <w:t>能力和信誉。</w:t>
      </w:r>
    </w:p>
    <w:p w14:paraId="1401C916">
      <w:pPr>
        <w:pStyle w:val="9"/>
        <w:spacing w:line="355" w:lineRule="auto"/>
      </w:pPr>
    </w:p>
    <w:p w14:paraId="5B1EA84C">
      <w:pPr>
        <w:spacing w:before="92" w:line="220" w:lineRule="auto"/>
        <w:ind w:left="18"/>
        <w:outlineLvl w:val="2"/>
        <w:rPr>
          <w:rFonts w:ascii="宋体" w:hAnsi="宋体" w:eastAsia="宋体" w:cs="宋体"/>
          <w:sz w:val="28"/>
          <w:szCs w:val="28"/>
        </w:rPr>
      </w:pPr>
      <w:bookmarkStart w:id="56" w:name="_Toc18450"/>
      <w:bookmarkStart w:id="57" w:name="_Toc12389"/>
      <w:r>
        <w:rPr>
          <w:rFonts w:ascii="宋体" w:hAnsi="宋体" w:eastAsia="宋体" w:cs="宋体"/>
          <w:b/>
          <w:bCs/>
          <w:spacing w:val="-14"/>
          <w:sz w:val="28"/>
          <w:szCs w:val="28"/>
        </w:rPr>
        <w:t>3.5</w:t>
      </w:r>
      <w:r>
        <w:rPr>
          <w:rFonts w:ascii="宋体" w:hAnsi="宋体" w:eastAsia="宋体" w:cs="宋体"/>
          <w:spacing w:val="73"/>
          <w:sz w:val="28"/>
          <w:szCs w:val="28"/>
        </w:rPr>
        <w:t xml:space="preserve"> </w:t>
      </w:r>
      <w:r>
        <w:rPr>
          <w:rFonts w:ascii="宋体" w:hAnsi="宋体" w:eastAsia="宋体" w:cs="宋体"/>
          <w:b/>
          <w:bCs/>
          <w:spacing w:val="-14"/>
          <w:sz w:val="28"/>
          <w:szCs w:val="28"/>
        </w:rPr>
        <w:t>资格审查资料</w:t>
      </w:r>
      <w:bookmarkEnd w:id="56"/>
      <w:bookmarkEnd w:id="57"/>
    </w:p>
    <w:p w14:paraId="72D2E97A">
      <w:pPr>
        <w:spacing w:before="79" w:line="273" w:lineRule="auto"/>
        <w:ind w:left="22" w:right="56" w:firstLine="406"/>
        <w:rPr>
          <w:rFonts w:ascii="宋体" w:hAnsi="宋体" w:eastAsia="宋体" w:cs="宋体"/>
          <w:sz w:val="19"/>
          <w:szCs w:val="19"/>
        </w:rPr>
      </w:pPr>
      <w:r>
        <w:rPr>
          <w:rFonts w:ascii="宋体" w:hAnsi="宋体" w:eastAsia="宋体" w:cs="宋体"/>
          <w:spacing w:val="20"/>
          <w:sz w:val="19"/>
          <w:szCs w:val="19"/>
        </w:rPr>
        <w:t>3.5.1 “</w:t>
      </w:r>
      <w:r>
        <w:rPr>
          <w:rFonts w:ascii="宋体" w:hAnsi="宋体" w:eastAsia="宋体" w:cs="宋体"/>
          <w:spacing w:val="-50"/>
          <w:sz w:val="19"/>
          <w:szCs w:val="19"/>
        </w:rPr>
        <w:t xml:space="preserve"> </w:t>
      </w:r>
      <w:r>
        <w:rPr>
          <w:rFonts w:ascii="宋体" w:hAnsi="宋体" w:eastAsia="宋体" w:cs="宋体"/>
          <w:spacing w:val="20"/>
          <w:sz w:val="19"/>
          <w:szCs w:val="19"/>
        </w:rPr>
        <w:t>申请人基本情况表</w:t>
      </w:r>
      <w:r>
        <w:rPr>
          <w:rFonts w:ascii="宋体" w:hAnsi="宋体" w:eastAsia="宋体" w:cs="宋体"/>
          <w:spacing w:val="-52"/>
          <w:sz w:val="19"/>
          <w:szCs w:val="19"/>
        </w:rPr>
        <w:t xml:space="preserve"> </w:t>
      </w:r>
      <w:r>
        <w:rPr>
          <w:rFonts w:ascii="宋体" w:hAnsi="宋体" w:eastAsia="宋体" w:cs="宋体"/>
          <w:spacing w:val="20"/>
          <w:sz w:val="19"/>
          <w:szCs w:val="19"/>
        </w:rPr>
        <w:t>”应附申请人营业执照副本、资质证书副本和安全生产许可证等材料的</w:t>
      </w:r>
      <w:r>
        <w:rPr>
          <w:rFonts w:ascii="宋体" w:hAnsi="宋体" w:eastAsia="宋体" w:cs="宋体"/>
          <w:sz w:val="19"/>
          <w:szCs w:val="19"/>
        </w:rPr>
        <w:t xml:space="preserve"> </w:t>
      </w:r>
      <w:r>
        <w:rPr>
          <w:rFonts w:ascii="宋体" w:hAnsi="宋体" w:eastAsia="宋体" w:cs="宋体"/>
          <w:spacing w:val="-4"/>
          <w:sz w:val="19"/>
          <w:szCs w:val="19"/>
        </w:rPr>
        <w:t>复</w:t>
      </w:r>
      <w:r>
        <w:rPr>
          <w:rFonts w:ascii="宋体" w:hAnsi="宋体" w:eastAsia="宋体" w:cs="宋体"/>
          <w:spacing w:val="44"/>
          <w:sz w:val="19"/>
          <w:szCs w:val="19"/>
        </w:rPr>
        <w:t xml:space="preserve"> </w:t>
      </w:r>
      <w:r>
        <w:rPr>
          <w:rFonts w:ascii="宋体" w:hAnsi="宋体" w:eastAsia="宋体" w:cs="宋体"/>
          <w:spacing w:val="-4"/>
          <w:sz w:val="19"/>
          <w:szCs w:val="19"/>
        </w:rPr>
        <w:t>印件。</w:t>
      </w:r>
    </w:p>
    <w:p w14:paraId="786269AB">
      <w:pPr>
        <w:spacing w:before="244" w:line="233" w:lineRule="auto"/>
        <w:ind w:left="7" w:right="63" w:hanging="4"/>
        <w:rPr>
          <w:rFonts w:ascii="宋体" w:hAnsi="宋体" w:eastAsia="宋体" w:cs="宋体"/>
          <w:sz w:val="19"/>
          <w:szCs w:val="19"/>
        </w:rPr>
      </w:pPr>
      <w:r>
        <w:rPr>
          <w:rFonts w:ascii="宋体" w:hAnsi="宋体" w:eastAsia="宋体" w:cs="宋体"/>
          <w:spacing w:val="17"/>
          <w:sz w:val="19"/>
          <w:szCs w:val="19"/>
        </w:rPr>
        <w:t>3.5.2</w:t>
      </w:r>
      <w:r>
        <w:rPr>
          <w:rFonts w:ascii="宋体" w:hAnsi="宋体" w:eastAsia="宋体" w:cs="宋体"/>
          <w:spacing w:val="-23"/>
          <w:sz w:val="19"/>
          <w:szCs w:val="19"/>
        </w:rPr>
        <w:t xml:space="preserve"> </w:t>
      </w:r>
      <w:r>
        <w:rPr>
          <w:rFonts w:ascii="宋体" w:hAnsi="宋体" w:eastAsia="宋体" w:cs="宋体"/>
          <w:spacing w:val="17"/>
          <w:sz w:val="19"/>
          <w:szCs w:val="19"/>
        </w:rPr>
        <w:t>“近年财务状况表</w:t>
      </w:r>
      <w:r>
        <w:rPr>
          <w:rFonts w:ascii="宋体" w:hAnsi="宋体" w:eastAsia="宋体" w:cs="宋体"/>
          <w:spacing w:val="-54"/>
          <w:sz w:val="19"/>
          <w:szCs w:val="19"/>
        </w:rPr>
        <w:t xml:space="preserve"> </w:t>
      </w:r>
      <w:r>
        <w:rPr>
          <w:rFonts w:ascii="宋体" w:hAnsi="宋体" w:eastAsia="宋体" w:cs="宋体"/>
          <w:spacing w:val="17"/>
          <w:sz w:val="19"/>
          <w:szCs w:val="19"/>
        </w:rPr>
        <w:t>”投标人财务状况</w:t>
      </w:r>
      <w:r>
        <w:rPr>
          <w:rFonts w:ascii="宋体" w:hAnsi="宋体" w:eastAsia="宋体" w:cs="宋体"/>
          <w:spacing w:val="-36"/>
          <w:sz w:val="19"/>
          <w:szCs w:val="19"/>
        </w:rPr>
        <w:t xml:space="preserve"> </w:t>
      </w:r>
      <w:r>
        <w:rPr>
          <w:rFonts w:ascii="宋体" w:hAnsi="宋体" w:eastAsia="宋体" w:cs="宋体"/>
          <w:spacing w:val="17"/>
          <w:sz w:val="19"/>
          <w:szCs w:val="19"/>
        </w:rPr>
        <w:t>良好</w:t>
      </w:r>
      <w:r>
        <w:rPr>
          <w:rFonts w:ascii="宋体" w:hAnsi="宋体" w:eastAsia="宋体" w:cs="宋体"/>
          <w:spacing w:val="-54"/>
          <w:sz w:val="19"/>
          <w:szCs w:val="19"/>
        </w:rPr>
        <w:t xml:space="preserve"> </w:t>
      </w:r>
      <w:r>
        <w:rPr>
          <w:rFonts w:ascii="宋体" w:hAnsi="宋体" w:eastAsia="宋体" w:cs="宋体"/>
          <w:spacing w:val="17"/>
          <w:sz w:val="19"/>
          <w:szCs w:val="19"/>
        </w:rPr>
        <w:t>，可</w:t>
      </w:r>
      <w:r>
        <w:rPr>
          <w:rFonts w:ascii="宋体" w:hAnsi="宋体" w:eastAsia="宋体" w:cs="宋体"/>
          <w:spacing w:val="-45"/>
          <w:sz w:val="19"/>
          <w:szCs w:val="19"/>
        </w:rPr>
        <w:t xml:space="preserve"> </w:t>
      </w:r>
      <w:r>
        <w:rPr>
          <w:rFonts w:ascii="宋体" w:hAnsi="宋体" w:eastAsia="宋体" w:cs="宋体"/>
          <w:spacing w:val="17"/>
          <w:sz w:val="19"/>
          <w:szCs w:val="19"/>
        </w:rPr>
        <w:t>以提供反</w:t>
      </w:r>
      <w:r>
        <w:rPr>
          <w:rFonts w:ascii="宋体" w:hAnsi="宋体" w:eastAsia="宋体" w:cs="宋体"/>
          <w:spacing w:val="-57"/>
          <w:sz w:val="19"/>
          <w:szCs w:val="19"/>
        </w:rPr>
        <w:t xml:space="preserve"> </w:t>
      </w:r>
      <w:r>
        <w:rPr>
          <w:rFonts w:ascii="宋体" w:hAnsi="宋体" w:eastAsia="宋体" w:cs="宋体"/>
          <w:spacing w:val="17"/>
          <w:sz w:val="19"/>
          <w:szCs w:val="19"/>
        </w:rPr>
        <w:t>映其财务状况</w:t>
      </w:r>
      <w:r>
        <w:rPr>
          <w:rFonts w:ascii="宋体" w:hAnsi="宋体" w:eastAsia="宋体" w:cs="宋体"/>
          <w:spacing w:val="-54"/>
          <w:sz w:val="19"/>
          <w:szCs w:val="19"/>
        </w:rPr>
        <w:t xml:space="preserve"> </w:t>
      </w:r>
      <w:r>
        <w:rPr>
          <w:rFonts w:ascii="宋体" w:hAnsi="宋体" w:eastAsia="宋体" w:cs="宋体"/>
          <w:spacing w:val="17"/>
          <w:sz w:val="19"/>
          <w:szCs w:val="19"/>
        </w:rPr>
        <w:t>、依法缴纳税收和社保保障</w:t>
      </w:r>
      <w:r>
        <w:rPr>
          <w:rFonts w:ascii="宋体" w:hAnsi="宋体" w:eastAsia="宋体" w:cs="宋体"/>
          <w:sz w:val="19"/>
          <w:szCs w:val="19"/>
        </w:rPr>
        <w:t xml:space="preserve"> </w:t>
      </w:r>
      <w:r>
        <w:rPr>
          <w:rFonts w:ascii="宋体" w:hAnsi="宋体" w:eastAsia="宋体" w:cs="宋体"/>
          <w:spacing w:val="19"/>
          <w:sz w:val="19"/>
          <w:szCs w:val="19"/>
        </w:rPr>
        <w:t>资金情况。</w:t>
      </w:r>
    </w:p>
    <w:p w14:paraId="1738643C">
      <w:pPr>
        <w:spacing w:before="172" w:line="228" w:lineRule="auto"/>
        <w:ind w:left="427"/>
        <w:rPr>
          <w:rFonts w:ascii="宋体" w:hAnsi="宋体" w:eastAsia="宋体" w:cs="宋体"/>
          <w:sz w:val="19"/>
          <w:szCs w:val="19"/>
        </w:rPr>
      </w:pPr>
      <w:r>
        <w:rPr>
          <w:rFonts w:ascii="宋体" w:hAnsi="宋体" w:eastAsia="宋体" w:cs="宋体"/>
          <w:spacing w:val="19"/>
          <w:sz w:val="19"/>
          <w:szCs w:val="19"/>
        </w:rPr>
        <w:t>不适用信用承诺的情形：</w:t>
      </w:r>
    </w:p>
    <w:p w14:paraId="490AC62E">
      <w:pPr>
        <w:spacing w:before="171" w:line="227" w:lineRule="auto"/>
        <w:ind w:left="451"/>
        <w:rPr>
          <w:rFonts w:ascii="宋体" w:hAnsi="宋体" w:eastAsia="宋体" w:cs="宋体"/>
          <w:sz w:val="19"/>
          <w:szCs w:val="19"/>
        </w:rPr>
      </w:pPr>
      <w:r>
        <w:rPr>
          <w:rFonts w:ascii="宋体" w:hAnsi="宋体" w:eastAsia="宋体" w:cs="宋体"/>
          <w:spacing w:val="18"/>
          <w:sz w:val="19"/>
          <w:szCs w:val="19"/>
        </w:rPr>
        <w:t>1）</w:t>
      </w:r>
      <w:r>
        <w:rPr>
          <w:rFonts w:ascii="宋体" w:hAnsi="宋体" w:eastAsia="宋体" w:cs="宋体"/>
          <w:spacing w:val="-43"/>
          <w:sz w:val="19"/>
          <w:szCs w:val="19"/>
        </w:rPr>
        <w:t xml:space="preserve"> </w:t>
      </w:r>
      <w:r>
        <w:rPr>
          <w:rFonts w:ascii="宋体" w:hAnsi="宋体" w:eastAsia="宋体" w:cs="宋体"/>
          <w:spacing w:val="18"/>
          <w:sz w:val="19"/>
          <w:szCs w:val="19"/>
        </w:rPr>
        <w:t>被列入政府采购不良行为记录名单</w:t>
      </w:r>
      <w:r>
        <w:rPr>
          <w:rFonts w:ascii="宋体" w:hAnsi="宋体" w:eastAsia="宋体" w:cs="宋体"/>
          <w:spacing w:val="-51"/>
          <w:sz w:val="19"/>
          <w:szCs w:val="19"/>
        </w:rPr>
        <w:t xml:space="preserve"> </w:t>
      </w:r>
      <w:r>
        <w:rPr>
          <w:rFonts w:ascii="宋体" w:hAnsi="宋体" w:eastAsia="宋体" w:cs="宋体"/>
          <w:spacing w:val="18"/>
          <w:sz w:val="19"/>
          <w:szCs w:val="19"/>
        </w:rPr>
        <w:t>的</w:t>
      </w:r>
      <w:r>
        <w:rPr>
          <w:rFonts w:ascii="宋体" w:hAnsi="宋体" w:eastAsia="宋体" w:cs="宋体"/>
          <w:spacing w:val="-52"/>
          <w:sz w:val="19"/>
          <w:szCs w:val="19"/>
        </w:rPr>
        <w:t xml:space="preserve"> </w:t>
      </w:r>
      <w:r>
        <w:rPr>
          <w:rFonts w:ascii="宋体" w:hAnsi="宋体" w:eastAsia="宋体" w:cs="宋体"/>
          <w:spacing w:val="18"/>
          <w:sz w:val="19"/>
          <w:szCs w:val="19"/>
        </w:rPr>
        <w:t>，被禁止参加政府采购活动且</w:t>
      </w:r>
      <w:r>
        <w:rPr>
          <w:rFonts w:ascii="宋体" w:hAnsi="宋体" w:eastAsia="宋体" w:cs="宋体"/>
          <w:spacing w:val="-45"/>
          <w:sz w:val="19"/>
          <w:szCs w:val="19"/>
        </w:rPr>
        <w:t xml:space="preserve"> </w:t>
      </w:r>
      <w:r>
        <w:rPr>
          <w:rFonts w:ascii="宋体" w:hAnsi="宋体" w:eastAsia="宋体" w:cs="宋体"/>
          <w:spacing w:val="18"/>
          <w:sz w:val="19"/>
          <w:szCs w:val="19"/>
        </w:rPr>
        <w:t>尚在处罚有</w:t>
      </w:r>
      <w:r>
        <w:rPr>
          <w:rFonts w:ascii="宋体" w:hAnsi="宋体" w:eastAsia="宋体" w:cs="宋体"/>
          <w:spacing w:val="-54"/>
          <w:sz w:val="19"/>
          <w:szCs w:val="19"/>
        </w:rPr>
        <w:t xml:space="preserve"> </w:t>
      </w:r>
      <w:r>
        <w:rPr>
          <w:rFonts w:ascii="宋体" w:hAnsi="宋体" w:eastAsia="宋体" w:cs="宋体"/>
          <w:spacing w:val="18"/>
          <w:sz w:val="19"/>
          <w:szCs w:val="19"/>
        </w:rPr>
        <w:t>限期</w:t>
      </w:r>
      <w:r>
        <w:rPr>
          <w:rFonts w:ascii="宋体" w:hAnsi="宋体" w:eastAsia="宋体" w:cs="宋体"/>
          <w:spacing w:val="-44"/>
          <w:sz w:val="19"/>
          <w:szCs w:val="19"/>
        </w:rPr>
        <w:t xml:space="preserve"> </w:t>
      </w:r>
      <w:r>
        <w:rPr>
          <w:rFonts w:ascii="宋体" w:hAnsi="宋体" w:eastAsia="宋体" w:cs="宋体"/>
          <w:spacing w:val="18"/>
          <w:sz w:val="19"/>
          <w:szCs w:val="19"/>
        </w:rPr>
        <w:t>内</w:t>
      </w:r>
      <w:r>
        <w:rPr>
          <w:rFonts w:ascii="宋体" w:hAnsi="宋体" w:eastAsia="宋体" w:cs="宋体"/>
          <w:spacing w:val="-51"/>
          <w:sz w:val="19"/>
          <w:szCs w:val="19"/>
        </w:rPr>
        <w:t xml:space="preserve"> </w:t>
      </w:r>
      <w:r>
        <w:rPr>
          <w:rFonts w:ascii="宋体" w:hAnsi="宋体" w:eastAsia="宋体" w:cs="宋体"/>
          <w:spacing w:val="18"/>
          <w:sz w:val="19"/>
          <w:szCs w:val="19"/>
        </w:rPr>
        <w:t>的；</w:t>
      </w:r>
    </w:p>
    <w:p w14:paraId="5FF79998">
      <w:pPr>
        <w:spacing w:before="175" w:line="228" w:lineRule="auto"/>
        <w:ind w:left="427"/>
        <w:rPr>
          <w:rFonts w:ascii="宋体" w:hAnsi="宋体" w:eastAsia="宋体" w:cs="宋体"/>
          <w:sz w:val="19"/>
          <w:szCs w:val="19"/>
        </w:rPr>
      </w:pPr>
      <w:r>
        <w:rPr>
          <w:rFonts w:ascii="宋体" w:hAnsi="宋体" w:eastAsia="宋体" w:cs="宋体"/>
          <w:spacing w:val="20"/>
          <w:sz w:val="19"/>
          <w:szCs w:val="19"/>
        </w:rPr>
        <w:t>2）</w:t>
      </w:r>
      <w:r>
        <w:rPr>
          <w:rFonts w:ascii="宋体" w:hAnsi="宋体" w:eastAsia="宋体" w:cs="宋体"/>
          <w:spacing w:val="-38"/>
          <w:sz w:val="19"/>
          <w:szCs w:val="19"/>
        </w:rPr>
        <w:t xml:space="preserve"> </w:t>
      </w:r>
      <w:r>
        <w:rPr>
          <w:rFonts w:ascii="宋体" w:hAnsi="宋体" w:eastAsia="宋体" w:cs="宋体"/>
          <w:spacing w:val="20"/>
          <w:sz w:val="19"/>
          <w:szCs w:val="19"/>
        </w:rPr>
        <w:t>被有关部</w:t>
      </w:r>
      <w:r>
        <w:rPr>
          <w:rFonts w:ascii="宋体" w:hAnsi="宋体" w:eastAsia="宋体" w:cs="宋体"/>
          <w:spacing w:val="-46"/>
          <w:sz w:val="19"/>
          <w:szCs w:val="19"/>
        </w:rPr>
        <w:t xml:space="preserve"> </w:t>
      </w:r>
      <w:r>
        <w:rPr>
          <w:rFonts w:ascii="宋体" w:hAnsi="宋体" w:eastAsia="宋体" w:cs="宋体"/>
          <w:spacing w:val="20"/>
          <w:sz w:val="19"/>
          <w:szCs w:val="19"/>
        </w:rPr>
        <w:t>门列入失信被执行人</w:t>
      </w:r>
      <w:r>
        <w:rPr>
          <w:rFonts w:ascii="宋体" w:hAnsi="宋体" w:eastAsia="宋体" w:cs="宋体"/>
          <w:spacing w:val="-53"/>
          <w:sz w:val="19"/>
          <w:szCs w:val="19"/>
        </w:rPr>
        <w:t xml:space="preserve"> </w:t>
      </w:r>
      <w:r>
        <w:rPr>
          <w:rFonts w:ascii="宋体" w:hAnsi="宋体" w:eastAsia="宋体" w:cs="宋体"/>
          <w:spacing w:val="20"/>
          <w:sz w:val="19"/>
          <w:szCs w:val="19"/>
        </w:rPr>
        <w:t>、联合惩戒对象</w:t>
      </w:r>
      <w:r>
        <w:rPr>
          <w:rFonts w:ascii="宋体" w:hAnsi="宋体" w:eastAsia="宋体" w:cs="宋体"/>
          <w:spacing w:val="-57"/>
          <w:sz w:val="19"/>
          <w:szCs w:val="19"/>
        </w:rPr>
        <w:t xml:space="preserve"> </w:t>
      </w:r>
      <w:r>
        <w:rPr>
          <w:rFonts w:ascii="宋体" w:hAnsi="宋体" w:eastAsia="宋体" w:cs="宋体"/>
          <w:spacing w:val="20"/>
          <w:sz w:val="19"/>
          <w:szCs w:val="19"/>
        </w:rPr>
        <w:t>、严重违法失信行为记录等情形</w:t>
      </w:r>
      <w:r>
        <w:rPr>
          <w:rFonts w:ascii="宋体" w:hAnsi="宋体" w:eastAsia="宋体" w:cs="宋体"/>
          <w:spacing w:val="-51"/>
          <w:sz w:val="19"/>
          <w:szCs w:val="19"/>
        </w:rPr>
        <w:t xml:space="preserve"> </w:t>
      </w:r>
      <w:r>
        <w:rPr>
          <w:rFonts w:ascii="宋体" w:hAnsi="宋体" w:eastAsia="宋体" w:cs="宋体"/>
          <w:spacing w:val="20"/>
          <w:sz w:val="19"/>
          <w:szCs w:val="19"/>
        </w:rPr>
        <w:t>的；</w:t>
      </w:r>
    </w:p>
    <w:p w14:paraId="51E40A0E">
      <w:pPr>
        <w:spacing w:before="173" w:line="228" w:lineRule="auto"/>
        <w:ind w:left="428"/>
        <w:rPr>
          <w:rFonts w:ascii="宋体" w:hAnsi="宋体" w:eastAsia="宋体" w:cs="宋体"/>
          <w:sz w:val="19"/>
          <w:szCs w:val="19"/>
        </w:rPr>
      </w:pPr>
      <w:r>
        <w:rPr>
          <w:rFonts w:ascii="宋体" w:hAnsi="宋体" w:eastAsia="宋体" w:cs="宋体"/>
          <w:spacing w:val="22"/>
          <w:sz w:val="19"/>
          <w:szCs w:val="19"/>
        </w:rPr>
        <w:t>3）</w:t>
      </w:r>
      <w:r>
        <w:rPr>
          <w:rFonts w:ascii="宋体" w:hAnsi="宋体" w:eastAsia="宋体" w:cs="宋体"/>
          <w:spacing w:val="-50"/>
          <w:sz w:val="19"/>
          <w:szCs w:val="19"/>
        </w:rPr>
        <w:t xml:space="preserve"> </w:t>
      </w:r>
      <w:r>
        <w:rPr>
          <w:rFonts w:ascii="宋体" w:hAnsi="宋体" w:eastAsia="宋体" w:cs="宋体"/>
          <w:spacing w:val="22"/>
          <w:sz w:val="19"/>
          <w:szCs w:val="19"/>
        </w:rPr>
        <w:t>其他法律法规规定的不适用于资格条件信用承诺</w:t>
      </w:r>
      <w:r>
        <w:rPr>
          <w:rFonts w:ascii="宋体" w:hAnsi="宋体" w:eastAsia="宋体" w:cs="宋体"/>
          <w:spacing w:val="-51"/>
          <w:sz w:val="19"/>
          <w:szCs w:val="19"/>
        </w:rPr>
        <w:t xml:space="preserve"> </w:t>
      </w:r>
      <w:r>
        <w:rPr>
          <w:rFonts w:ascii="宋体" w:hAnsi="宋体" w:eastAsia="宋体" w:cs="宋体"/>
          <w:spacing w:val="22"/>
          <w:sz w:val="19"/>
          <w:szCs w:val="19"/>
        </w:rPr>
        <w:t>的情</w:t>
      </w:r>
      <w:r>
        <w:rPr>
          <w:rFonts w:ascii="宋体" w:hAnsi="宋体" w:eastAsia="宋体" w:cs="宋体"/>
          <w:spacing w:val="21"/>
          <w:sz w:val="19"/>
          <w:szCs w:val="19"/>
        </w:rPr>
        <w:t>形。</w:t>
      </w:r>
    </w:p>
    <w:p w14:paraId="090F9366">
      <w:pPr>
        <w:spacing w:before="185" w:line="316" w:lineRule="auto"/>
        <w:ind w:left="6" w:right="59" w:firstLine="421"/>
        <w:rPr>
          <w:rFonts w:ascii="宋体" w:hAnsi="宋体" w:eastAsia="宋体" w:cs="宋体"/>
          <w:sz w:val="19"/>
          <w:szCs w:val="19"/>
        </w:rPr>
      </w:pPr>
      <w:r>
        <w:rPr>
          <w:rFonts w:ascii="宋体" w:hAnsi="宋体" w:eastAsia="宋体" w:cs="宋体"/>
          <w:spacing w:val="20"/>
          <w:sz w:val="19"/>
          <w:szCs w:val="19"/>
        </w:rPr>
        <w:t>3.5.3</w:t>
      </w:r>
      <w:r>
        <w:rPr>
          <w:rFonts w:ascii="宋体" w:hAnsi="宋体" w:eastAsia="宋体" w:cs="宋体"/>
          <w:sz w:val="19"/>
          <w:szCs w:val="19"/>
        </w:rPr>
        <w:t xml:space="preserve"> </w:t>
      </w:r>
      <w:r>
        <w:rPr>
          <w:rFonts w:ascii="宋体" w:hAnsi="宋体" w:eastAsia="宋体" w:cs="宋体"/>
          <w:spacing w:val="20"/>
          <w:sz w:val="19"/>
          <w:szCs w:val="19"/>
        </w:rPr>
        <w:t>“近年完成的类似项</w:t>
      </w:r>
      <w:r>
        <w:rPr>
          <w:rFonts w:ascii="宋体" w:hAnsi="宋体" w:eastAsia="宋体" w:cs="宋体"/>
          <w:spacing w:val="-32"/>
          <w:sz w:val="19"/>
          <w:szCs w:val="19"/>
        </w:rPr>
        <w:t xml:space="preserve"> </w:t>
      </w:r>
      <w:r>
        <w:rPr>
          <w:rFonts w:ascii="宋体" w:hAnsi="宋体" w:eastAsia="宋体" w:cs="宋体"/>
          <w:spacing w:val="20"/>
          <w:sz w:val="19"/>
          <w:szCs w:val="19"/>
        </w:rPr>
        <w:t>目情况表</w:t>
      </w:r>
      <w:r>
        <w:rPr>
          <w:rFonts w:ascii="宋体" w:hAnsi="宋体" w:eastAsia="宋体" w:cs="宋体"/>
          <w:spacing w:val="-52"/>
          <w:sz w:val="19"/>
          <w:szCs w:val="19"/>
        </w:rPr>
        <w:t xml:space="preserve"> </w:t>
      </w:r>
      <w:r>
        <w:rPr>
          <w:rFonts w:ascii="宋体" w:hAnsi="宋体" w:eastAsia="宋体" w:cs="宋体"/>
          <w:spacing w:val="20"/>
          <w:sz w:val="19"/>
          <w:szCs w:val="19"/>
        </w:rPr>
        <w:t>”应附成交通知书及合同协议书或工程接收证书〔工程竣工验</w:t>
      </w:r>
      <w:r>
        <w:rPr>
          <w:rFonts w:ascii="宋体" w:hAnsi="宋体" w:eastAsia="宋体" w:cs="宋体"/>
          <w:sz w:val="19"/>
          <w:szCs w:val="19"/>
        </w:rPr>
        <w:t xml:space="preserve"> </w:t>
      </w:r>
      <w:r>
        <w:rPr>
          <w:rFonts w:ascii="宋体" w:hAnsi="宋体" w:eastAsia="宋体" w:cs="宋体"/>
          <w:spacing w:val="15"/>
          <w:sz w:val="19"/>
          <w:szCs w:val="19"/>
        </w:rPr>
        <w:t>收 证书</w:t>
      </w:r>
      <w:r>
        <w:rPr>
          <w:rFonts w:ascii="宋体" w:hAnsi="宋体" w:eastAsia="宋体" w:cs="宋体"/>
          <w:spacing w:val="-30"/>
          <w:sz w:val="19"/>
          <w:szCs w:val="19"/>
        </w:rPr>
        <w:t xml:space="preserve"> </w:t>
      </w:r>
      <w:r>
        <w:rPr>
          <w:rFonts w:ascii="宋体" w:hAnsi="宋体" w:eastAsia="宋体" w:cs="宋体"/>
          <w:spacing w:val="15"/>
          <w:sz w:val="19"/>
          <w:szCs w:val="19"/>
        </w:rPr>
        <w:t>）</w:t>
      </w:r>
      <w:r>
        <w:rPr>
          <w:rFonts w:ascii="宋体" w:hAnsi="宋体" w:eastAsia="宋体" w:cs="宋体"/>
          <w:spacing w:val="-44"/>
          <w:sz w:val="19"/>
          <w:szCs w:val="19"/>
        </w:rPr>
        <w:t xml:space="preserve"> </w:t>
      </w:r>
      <w:r>
        <w:rPr>
          <w:rFonts w:ascii="宋体" w:hAnsi="宋体" w:eastAsia="宋体" w:cs="宋体"/>
          <w:spacing w:val="15"/>
          <w:sz w:val="19"/>
          <w:szCs w:val="19"/>
        </w:rPr>
        <w:t>的复</w:t>
      </w:r>
      <w:r>
        <w:rPr>
          <w:rFonts w:ascii="宋体" w:hAnsi="宋体" w:eastAsia="宋体" w:cs="宋体"/>
          <w:spacing w:val="-52"/>
          <w:sz w:val="19"/>
          <w:szCs w:val="19"/>
        </w:rPr>
        <w:t xml:space="preserve"> </w:t>
      </w:r>
      <w:r>
        <w:rPr>
          <w:rFonts w:ascii="宋体" w:hAnsi="宋体" w:eastAsia="宋体" w:cs="宋体"/>
          <w:spacing w:val="15"/>
          <w:sz w:val="19"/>
          <w:szCs w:val="19"/>
        </w:rPr>
        <w:t>印件</w:t>
      </w:r>
      <w:r>
        <w:rPr>
          <w:rFonts w:ascii="宋体" w:hAnsi="宋体" w:eastAsia="宋体" w:cs="宋体"/>
          <w:spacing w:val="-49"/>
          <w:sz w:val="19"/>
          <w:szCs w:val="19"/>
        </w:rPr>
        <w:t xml:space="preserve"> </w:t>
      </w:r>
      <w:r>
        <w:rPr>
          <w:rFonts w:ascii="宋体" w:hAnsi="宋体" w:eastAsia="宋体" w:cs="宋体"/>
          <w:spacing w:val="15"/>
          <w:sz w:val="19"/>
          <w:szCs w:val="19"/>
        </w:rPr>
        <w:t>，具体年份要求见</w:t>
      </w:r>
      <w:r>
        <w:rPr>
          <w:rFonts w:ascii="宋体" w:hAnsi="宋体" w:eastAsia="宋体" w:cs="宋体"/>
          <w:spacing w:val="-40"/>
          <w:sz w:val="19"/>
          <w:szCs w:val="19"/>
        </w:rPr>
        <w:t xml:space="preserve"> </w:t>
      </w:r>
      <w:r>
        <w:rPr>
          <w:rFonts w:ascii="宋体" w:hAnsi="宋体" w:eastAsia="宋体" w:cs="宋体"/>
          <w:spacing w:val="15"/>
          <w:sz w:val="19"/>
          <w:szCs w:val="19"/>
        </w:rPr>
        <w:t>申请人须知前</w:t>
      </w:r>
      <w:r>
        <w:rPr>
          <w:rFonts w:ascii="宋体" w:hAnsi="宋体" w:eastAsia="宋体" w:cs="宋体"/>
          <w:spacing w:val="-50"/>
          <w:sz w:val="19"/>
          <w:szCs w:val="19"/>
        </w:rPr>
        <w:t xml:space="preserve"> </w:t>
      </w:r>
      <w:r>
        <w:rPr>
          <w:rFonts w:ascii="宋体" w:hAnsi="宋体" w:eastAsia="宋体" w:cs="宋体"/>
          <w:spacing w:val="15"/>
          <w:sz w:val="19"/>
          <w:szCs w:val="19"/>
        </w:rPr>
        <w:t>附表</w:t>
      </w:r>
      <w:r>
        <w:rPr>
          <w:rFonts w:ascii="宋体" w:hAnsi="宋体" w:eastAsia="宋体" w:cs="宋体"/>
          <w:spacing w:val="-48"/>
          <w:sz w:val="19"/>
          <w:szCs w:val="19"/>
        </w:rPr>
        <w:t xml:space="preserve"> </w:t>
      </w:r>
      <w:r>
        <w:rPr>
          <w:rFonts w:ascii="宋体" w:hAnsi="宋体" w:eastAsia="宋体" w:cs="宋体"/>
          <w:spacing w:val="15"/>
          <w:sz w:val="19"/>
          <w:szCs w:val="19"/>
        </w:rPr>
        <w:t>。每张表格</w:t>
      </w:r>
      <w:r>
        <w:rPr>
          <w:rFonts w:ascii="宋体" w:hAnsi="宋体" w:eastAsia="宋体" w:cs="宋体"/>
          <w:spacing w:val="-56"/>
          <w:sz w:val="19"/>
          <w:szCs w:val="19"/>
        </w:rPr>
        <w:t xml:space="preserve"> </w:t>
      </w:r>
      <w:r>
        <w:rPr>
          <w:rFonts w:ascii="宋体" w:hAnsi="宋体" w:eastAsia="宋体" w:cs="宋体"/>
          <w:spacing w:val="15"/>
          <w:sz w:val="19"/>
          <w:szCs w:val="19"/>
        </w:rPr>
        <w:t>只填写一个项</w:t>
      </w:r>
      <w:r>
        <w:rPr>
          <w:rFonts w:ascii="宋体" w:hAnsi="宋体" w:eastAsia="宋体" w:cs="宋体"/>
          <w:spacing w:val="-30"/>
          <w:sz w:val="19"/>
          <w:szCs w:val="19"/>
        </w:rPr>
        <w:t xml:space="preserve"> </w:t>
      </w:r>
      <w:r>
        <w:rPr>
          <w:rFonts w:ascii="宋体" w:hAnsi="宋体" w:eastAsia="宋体" w:cs="宋体"/>
          <w:spacing w:val="15"/>
          <w:sz w:val="19"/>
          <w:szCs w:val="19"/>
        </w:rPr>
        <w:t>目</w:t>
      </w:r>
      <w:r>
        <w:rPr>
          <w:rFonts w:ascii="宋体" w:hAnsi="宋体" w:eastAsia="宋体" w:cs="宋体"/>
          <w:spacing w:val="-52"/>
          <w:sz w:val="19"/>
          <w:szCs w:val="19"/>
        </w:rPr>
        <w:t xml:space="preserve"> </w:t>
      </w:r>
      <w:r>
        <w:rPr>
          <w:rFonts w:ascii="宋体" w:hAnsi="宋体" w:eastAsia="宋体" w:cs="宋体"/>
          <w:spacing w:val="15"/>
          <w:sz w:val="19"/>
          <w:szCs w:val="19"/>
        </w:rPr>
        <w:t>，并标</w:t>
      </w:r>
      <w:r>
        <w:rPr>
          <w:rFonts w:ascii="宋体" w:hAnsi="宋体" w:eastAsia="宋体" w:cs="宋体"/>
          <w:spacing w:val="-49"/>
          <w:sz w:val="19"/>
          <w:szCs w:val="19"/>
        </w:rPr>
        <w:t xml:space="preserve"> </w:t>
      </w:r>
      <w:r>
        <w:rPr>
          <w:rFonts w:ascii="宋体" w:hAnsi="宋体" w:eastAsia="宋体" w:cs="宋体"/>
          <w:spacing w:val="15"/>
          <w:sz w:val="19"/>
          <w:szCs w:val="19"/>
        </w:rPr>
        <w:t>明序号。</w:t>
      </w:r>
    </w:p>
    <w:p w14:paraId="5F50A29D">
      <w:pPr>
        <w:spacing w:before="163" w:line="321" w:lineRule="auto"/>
        <w:ind w:left="3" w:right="59" w:firstLine="425"/>
        <w:rPr>
          <w:rFonts w:ascii="宋体" w:hAnsi="宋体" w:eastAsia="宋体" w:cs="宋体"/>
          <w:sz w:val="19"/>
          <w:szCs w:val="19"/>
        </w:rPr>
      </w:pPr>
      <w:r>
        <w:rPr>
          <w:rFonts w:ascii="宋体" w:hAnsi="宋体" w:eastAsia="宋体" w:cs="宋体"/>
          <w:spacing w:val="19"/>
          <w:sz w:val="19"/>
          <w:szCs w:val="19"/>
        </w:rPr>
        <w:t>3.5.4</w:t>
      </w:r>
      <w:r>
        <w:rPr>
          <w:rFonts w:ascii="宋体" w:hAnsi="宋体" w:eastAsia="宋体" w:cs="宋体"/>
          <w:spacing w:val="1"/>
          <w:sz w:val="19"/>
          <w:szCs w:val="19"/>
        </w:rPr>
        <w:t xml:space="preserve"> </w:t>
      </w:r>
      <w:r>
        <w:rPr>
          <w:rFonts w:ascii="宋体" w:hAnsi="宋体" w:eastAsia="宋体" w:cs="宋体"/>
          <w:spacing w:val="19"/>
          <w:sz w:val="19"/>
          <w:szCs w:val="19"/>
        </w:rPr>
        <w:t>“正在施工和新承接的项</w:t>
      </w:r>
      <w:r>
        <w:rPr>
          <w:rFonts w:ascii="宋体" w:hAnsi="宋体" w:eastAsia="宋体" w:cs="宋体"/>
          <w:spacing w:val="-33"/>
          <w:sz w:val="19"/>
          <w:szCs w:val="19"/>
        </w:rPr>
        <w:t xml:space="preserve"> </w:t>
      </w:r>
      <w:r>
        <w:rPr>
          <w:rFonts w:ascii="宋体" w:hAnsi="宋体" w:eastAsia="宋体" w:cs="宋体"/>
          <w:spacing w:val="19"/>
          <w:sz w:val="19"/>
          <w:szCs w:val="19"/>
        </w:rPr>
        <w:t>目情况表</w:t>
      </w:r>
      <w:r>
        <w:rPr>
          <w:rFonts w:ascii="宋体" w:hAnsi="宋体" w:eastAsia="宋体" w:cs="宋体"/>
          <w:spacing w:val="-51"/>
          <w:sz w:val="19"/>
          <w:szCs w:val="19"/>
        </w:rPr>
        <w:t xml:space="preserve"> </w:t>
      </w:r>
      <w:r>
        <w:rPr>
          <w:rFonts w:ascii="宋体" w:hAnsi="宋体" w:eastAsia="宋体" w:cs="宋体"/>
          <w:spacing w:val="19"/>
          <w:sz w:val="19"/>
          <w:szCs w:val="19"/>
        </w:rPr>
        <w:t>”应附成交通知书或合同协议书复印件</w:t>
      </w:r>
      <w:r>
        <w:rPr>
          <w:rFonts w:ascii="宋体" w:hAnsi="宋体" w:eastAsia="宋体" w:cs="宋体"/>
          <w:spacing w:val="-51"/>
          <w:sz w:val="19"/>
          <w:szCs w:val="19"/>
        </w:rPr>
        <w:t xml:space="preserve"> </w:t>
      </w:r>
      <w:r>
        <w:rPr>
          <w:rFonts w:ascii="宋体" w:hAnsi="宋体" w:eastAsia="宋体" w:cs="宋体"/>
          <w:spacing w:val="19"/>
          <w:sz w:val="19"/>
          <w:szCs w:val="19"/>
        </w:rPr>
        <w:t>。每张表格只填写</w:t>
      </w:r>
      <w:r>
        <w:rPr>
          <w:rFonts w:ascii="宋体" w:hAnsi="宋体" w:eastAsia="宋体" w:cs="宋体"/>
          <w:sz w:val="19"/>
          <w:szCs w:val="19"/>
        </w:rPr>
        <w:t xml:space="preserve"> </w:t>
      </w:r>
      <w:r>
        <w:rPr>
          <w:rFonts w:ascii="宋体" w:hAnsi="宋体" w:eastAsia="宋体" w:cs="宋体"/>
          <w:spacing w:val="9"/>
          <w:sz w:val="19"/>
          <w:szCs w:val="19"/>
        </w:rPr>
        <w:t>一</w:t>
      </w:r>
      <w:r>
        <w:rPr>
          <w:rFonts w:ascii="宋体" w:hAnsi="宋体" w:eastAsia="宋体" w:cs="宋体"/>
          <w:spacing w:val="31"/>
          <w:sz w:val="19"/>
          <w:szCs w:val="19"/>
        </w:rPr>
        <w:t xml:space="preserve"> </w:t>
      </w:r>
      <w:r>
        <w:rPr>
          <w:rFonts w:ascii="宋体" w:hAnsi="宋体" w:eastAsia="宋体" w:cs="宋体"/>
          <w:spacing w:val="9"/>
          <w:sz w:val="19"/>
          <w:szCs w:val="19"/>
        </w:rPr>
        <w:t>个项</w:t>
      </w:r>
      <w:r>
        <w:rPr>
          <w:rFonts w:ascii="宋体" w:hAnsi="宋体" w:eastAsia="宋体" w:cs="宋体"/>
          <w:spacing w:val="-32"/>
          <w:sz w:val="19"/>
          <w:szCs w:val="19"/>
        </w:rPr>
        <w:t xml:space="preserve"> </w:t>
      </w:r>
      <w:r>
        <w:rPr>
          <w:rFonts w:ascii="宋体" w:hAnsi="宋体" w:eastAsia="宋体" w:cs="宋体"/>
          <w:spacing w:val="9"/>
          <w:sz w:val="19"/>
          <w:szCs w:val="19"/>
        </w:rPr>
        <w:t>目</w:t>
      </w:r>
      <w:r>
        <w:rPr>
          <w:rFonts w:ascii="宋体" w:hAnsi="宋体" w:eastAsia="宋体" w:cs="宋体"/>
          <w:spacing w:val="-54"/>
          <w:sz w:val="19"/>
          <w:szCs w:val="19"/>
        </w:rPr>
        <w:t xml:space="preserve"> </w:t>
      </w:r>
      <w:r>
        <w:rPr>
          <w:rFonts w:ascii="宋体" w:hAnsi="宋体" w:eastAsia="宋体" w:cs="宋体"/>
          <w:spacing w:val="9"/>
          <w:sz w:val="19"/>
          <w:szCs w:val="19"/>
        </w:rPr>
        <w:t>，并标明序号。</w:t>
      </w:r>
    </w:p>
    <w:p w14:paraId="204BF449">
      <w:pPr>
        <w:spacing w:before="156" w:line="272" w:lineRule="auto"/>
        <w:ind w:left="5" w:right="59" w:firstLine="423"/>
        <w:rPr>
          <w:rFonts w:ascii="宋体" w:hAnsi="宋体" w:eastAsia="宋体" w:cs="宋体"/>
          <w:sz w:val="19"/>
          <w:szCs w:val="19"/>
        </w:rPr>
      </w:pPr>
      <w:r>
        <w:rPr>
          <w:rFonts w:ascii="宋体" w:hAnsi="宋体" w:eastAsia="宋体" w:cs="宋体"/>
          <w:spacing w:val="20"/>
          <w:sz w:val="19"/>
          <w:szCs w:val="19"/>
        </w:rPr>
        <w:t>3.5.5</w:t>
      </w:r>
      <w:r>
        <w:rPr>
          <w:rFonts w:ascii="宋体" w:hAnsi="宋体" w:eastAsia="宋体" w:cs="宋体"/>
          <w:spacing w:val="-17"/>
          <w:sz w:val="19"/>
          <w:szCs w:val="19"/>
        </w:rPr>
        <w:t xml:space="preserve"> </w:t>
      </w:r>
      <w:r>
        <w:rPr>
          <w:rFonts w:ascii="宋体" w:hAnsi="宋体" w:eastAsia="宋体" w:cs="宋体"/>
          <w:spacing w:val="20"/>
          <w:sz w:val="19"/>
          <w:szCs w:val="19"/>
        </w:rPr>
        <w:t>“近年发生的诉讼及仲裁情况</w:t>
      </w:r>
      <w:r>
        <w:rPr>
          <w:rFonts w:ascii="宋体" w:hAnsi="宋体" w:eastAsia="宋体" w:cs="宋体"/>
          <w:spacing w:val="-52"/>
          <w:sz w:val="19"/>
          <w:szCs w:val="19"/>
        </w:rPr>
        <w:t xml:space="preserve"> </w:t>
      </w:r>
      <w:r>
        <w:rPr>
          <w:rFonts w:ascii="宋体" w:hAnsi="宋体" w:eastAsia="宋体" w:cs="宋体"/>
          <w:spacing w:val="20"/>
          <w:sz w:val="19"/>
          <w:szCs w:val="19"/>
        </w:rPr>
        <w:t>”应说明相关情况</w:t>
      </w:r>
      <w:r>
        <w:rPr>
          <w:rFonts w:ascii="宋体" w:hAnsi="宋体" w:eastAsia="宋体" w:cs="宋体"/>
          <w:spacing w:val="-54"/>
          <w:sz w:val="19"/>
          <w:szCs w:val="19"/>
        </w:rPr>
        <w:t xml:space="preserve"> </w:t>
      </w:r>
      <w:r>
        <w:rPr>
          <w:rFonts w:ascii="宋体" w:hAnsi="宋体" w:eastAsia="宋体" w:cs="宋体"/>
          <w:spacing w:val="20"/>
          <w:sz w:val="19"/>
          <w:szCs w:val="19"/>
        </w:rPr>
        <w:t>，并附法院或仲裁机构作出的判决</w:t>
      </w:r>
      <w:r>
        <w:rPr>
          <w:rFonts w:ascii="宋体" w:hAnsi="宋体" w:eastAsia="宋体" w:cs="宋体"/>
          <w:spacing w:val="-56"/>
          <w:sz w:val="19"/>
          <w:szCs w:val="19"/>
        </w:rPr>
        <w:t xml:space="preserve"> </w:t>
      </w:r>
      <w:r>
        <w:rPr>
          <w:rFonts w:ascii="宋体" w:hAnsi="宋体" w:eastAsia="宋体" w:cs="宋体"/>
          <w:spacing w:val="20"/>
          <w:sz w:val="19"/>
          <w:szCs w:val="19"/>
        </w:rPr>
        <w:t>、裁决等</w:t>
      </w:r>
      <w:r>
        <w:rPr>
          <w:rFonts w:ascii="宋体" w:hAnsi="宋体" w:eastAsia="宋体" w:cs="宋体"/>
          <w:sz w:val="19"/>
          <w:szCs w:val="19"/>
        </w:rPr>
        <w:t xml:space="preserve"> </w:t>
      </w:r>
      <w:r>
        <w:rPr>
          <w:rFonts w:ascii="宋体" w:hAnsi="宋体" w:eastAsia="宋体" w:cs="宋体"/>
          <w:spacing w:val="19"/>
          <w:sz w:val="19"/>
          <w:szCs w:val="19"/>
        </w:rPr>
        <w:t>有 关法律文书复</w:t>
      </w:r>
      <w:r>
        <w:rPr>
          <w:rFonts w:ascii="宋体" w:hAnsi="宋体" w:eastAsia="宋体" w:cs="宋体"/>
          <w:spacing w:val="-53"/>
          <w:sz w:val="19"/>
          <w:szCs w:val="19"/>
        </w:rPr>
        <w:t xml:space="preserve"> </w:t>
      </w:r>
      <w:r>
        <w:rPr>
          <w:rFonts w:ascii="宋体" w:hAnsi="宋体" w:eastAsia="宋体" w:cs="宋体"/>
          <w:spacing w:val="19"/>
          <w:sz w:val="19"/>
          <w:szCs w:val="19"/>
        </w:rPr>
        <w:t>印件</w:t>
      </w:r>
      <w:r>
        <w:rPr>
          <w:rFonts w:ascii="宋体" w:hAnsi="宋体" w:eastAsia="宋体" w:cs="宋体"/>
          <w:spacing w:val="-51"/>
          <w:sz w:val="19"/>
          <w:szCs w:val="19"/>
        </w:rPr>
        <w:t xml:space="preserve"> </w:t>
      </w:r>
      <w:r>
        <w:rPr>
          <w:rFonts w:ascii="宋体" w:hAnsi="宋体" w:eastAsia="宋体" w:cs="宋体"/>
          <w:spacing w:val="19"/>
          <w:sz w:val="19"/>
          <w:szCs w:val="19"/>
        </w:rPr>
        <w:t>，具体年份要求见</w:t>
      </w:r>
      <w:r>
        <w:rPr>
          <w:rFonts w:ascii="宋体" w:hAnsi="宋体" w:eastAsia="宋体" w:cs="宋体"/>
          <w:spacing w:val="-42"/>
          <w:sz w:val="19"/>
          <w:szCs w:val="19"/>
        </w:rPr>
        <w:t xml:space="preserve"> </w:t>
      </w:r>
      <w:r>
        <w:rPr>
          <w:rFonts w:ascii="宋体" w:hAnsi="宋体" w:eastAsia="宋体" w:cs="宋体"/>
          <w:spacing w:val="19"/>
          <w:sz w:val="19"/>
          <w:szCs w:val="19"/>
        </w:rPr>
        <w:t>申请人须知前</w:t>
      </w:r>
      <w:r>
        <w:rPr>
          <w:rFonts w:ascii="宋体" w:hAnsi="宋体" w:eastAsia="宋体" w:cs="宋体"/>
          <w:spacing w:val="-53"/>
          <w:sz w:val="19"/>
          <w:szCs w:val="19"/>
        </w:rPr>
        <w:t xml:space="preserve"> </w:t>
      </w:r>
      <w:r>
        <w:rPr>
          <w:rFonts w:ascii="宋体" w:hAnsi="宋体" w:eastAsia="宋体" w:cs="宋体"/>
          <w:spacing w:val="19"/>
          <w:sz w:val="19"/>
          <w:szCs w:val="19"/>
        </w:rPr>
        <w:t>附</w:t>
      </w:r>
      <w:r>
        <w:rPr>
          <w:rFonts w:ascii="宋体" w:hAnsi="宋体" w:eastAsia="宋体" w:cs="宋体"/>
          <w:spacing w:val="18"/>
          <w:sz w:val="19"/>
          <w:szCs w:val="19"/>
        </w:rPr>
        <w:t>表。</w:t>
      </w:r>
    </w:p>
    <w:p w14:paraId="73A50683">
      <w:pPr>
        <w:spacing w:before="256" w:line="273" w:lineRule="auto"/>
        <w:ind w:right="59" w:firstLine="428"/>
        <w:rPr>
          <w:rFonts w:ascii="宋体" w:hAnsi="宋体" w:eastAsia="宋体" w:cs="宋体"/>
          <w:sz w:val="19"/>
          <w:szCs w:val="19"/>
        </w:rPr>
      </w:pPr>
      <w:r>
        <w:rPr>
          <w:rFonts w:ascii="宋体" w:hAnsi="宋体" w:eastAsia="宋体" w:cs="宋体"/>
          <w:spacing w:val="17"/>
          <w:sz w:val="19"/>
          <w:szCs w:val="19"/>
        </w:rPr>
        <w:t>3.5.6</w:t>
      </w:r>
      <w:r>
        <w:rPr>
          <w:rFonts w:ascii="宋体" w:hAnsi="宋体" w:eastAsia="宋体" w:cs="宋体"/>
          <w:spacing w:val="37"/>
          <w:sz w:val="19"/>
          <w:szCs w:val="19"/>
        </w:rPr>
        <w:t xml:space="preserve">  </w:t>
      </w:r>
      <w:r>
        <w:rPr>
          <w:rFonts w:ascii="宋体" w:hAnsi="宋体" w:eastAsia="宋体" w:cs="宋体"/>
          <w:spacing w:val="17"/>
          <w:sz w:val="19"/>
          <w:szCs w:val="19"/>
        </w:rPr>
        <w:t>申请人须知前附表规定接受联合体投标的，本章第</w:t>
      </w:r>
      <w:r>
        <w:rPr>
          <w:rFonts w:ascii="宋体" w:hAnsi="宋体" w:eastAsia="宋体" w:cs="宋体"/>
          <w:spacing w:val="-29"/>
          <w:sz w:val="19"/>
          <w:szCs w:val="19"/>
        </w:rPr>
        <w:t xml:space="preserve"> </w:t>
      </w:r>
      <w:r>
        <w:rPr>
          <w:rFonts w:ascii="宋体" w:hAnsi="宋体" w:eastAsia="宋体" w:cs="宋体"/>
          <w:spacing w:val="17"/>
          <w:sz w:val="19"/>
          <w:szCs w:val="19"/>
        </w:rPr>
        <w:t>3.5.1</w:t>
      </w:r>
      <w:r>
        <w:rPr>
          <w:rFonts w:ascii="宋体" w:hAnsi="宋体" w:eastAsia="宋体" w:cs="宋体"/>
          <w:spacing w:val="44"/>
          <w:sz w:val="19"/>
          <w:szCs w:val="19"/>
        </w:rPr>
        <w:t xml:space="preserve"> </w:t>
      </w:r>
      <w:r>
        <w:rPr>
          <w:rFonts w:ascii="宋体" w:hAnsi="宋体" w:eastAsia="宋体" w:cs="宋体"/>
          <w:spacing w:val="17"/>
          <w:sz w:val="19"/>
          <w:szCs w:val="19"/>
        </w:rPr>
        <w:t>项至第</w:t>
      </w:r>
      <w:r>
        <w:rPr>
          <w:rFonts w:ascii="宋体" w:hAnsi="宋体" w:eastAsia="宋体" w:cs="宋体"/>
          <w:spacing w:val="-25"/>
          <w:sz w:val="19"/>
          <w:szCs w:val="19"/>
        </w:rPr>
        <w:t xml:space="preserve"> </w:t>
      </w:r>
      <w:r>
        <w:rPr>
          <w:rFonts w:ascii="宋体" w:hAnsi="宋体" w:eastAsia="宋体" w:cs="宋体"/>
          <w:spacing w:val="16"/>
          <w:sz w:val="19"/>
          <w:szCs w:val="19"/>
        </w:rPr>
        <w:t>3.5.5</w:t>
      </w:r>
      <w:r>
        <w:rPr>
          <w:rFonts w:ascii="宋体" w:hAnsi="宋体" w:eastAsia="宋体" w:cs="宋体"/>
          <w:spacing w:val="44"/>
          <w:sz w:val="19"/>
          <w:szCs w:val="19"/>
        </w:rPr>
        <w:t xml:space="preserve"> </w:t>
      </w:r>
      <w:r>
        <w:rPr>
          <w:rFonts w:ascii="宋体" w:hAnsi="宋体" w:eastAsia="宋体" w:cs="宋体"/>
          <w:spacing w:val="16"/>
          <w:sz w:val="19"/>
          <w:szCs w:val="19"/>
        </w:rPr>
        <w:t>项规定的表格和资</w:t>
      </w:r>
      <w:r>
        <w:rPr>
          <w:rFonts w:ascii="宋体" w:hAnsi="宋体" w:eastAsia="宋体" w:cs="宋体"/>
          <w:sz w:val="19"/>
          <w:szCs w:val="19"/>
        </w:rPr>
        <w:t xml:space="preserve"> </w:t>
      </w:r>
      <w:r>
        <w:rPr>
          <w:rFonts w:ascii="宋体" w:hAnsi="宋体" w:eastAsia="宋体" w:cs="宋体"/>
          <w:spacing w:val="21"/>
          <w:sz w:val="19"/>
          <w:szCs w:val="19"/>
        </w:rPr>
        <w:t>料 应包括联合体各方相关情况。</w:t>
      </w:r>
    </w:p>
    <w:p w14:paraId="4151CA75">
      <w:pPr>
        <w:pStyle w:val="9"/>
        <w:spacing w:line="327" w:lineRule="auto"/>
      </w:pPr>
    </w:p>
    <w:p w14:paraId="17682B26">
      <w:pPr>
        <w:pStyle w:val="9"/>
        <w:spacing w:line="327" w:lineRule="auto"/>
      </w:pPr>
    </w:p>
    <w:p w14:paraId="6F787240">
      <w:pPr>
        <w:spacing w:before="91" w:line="221" w:lineRule="auto"/>
        <w:ind w:left="18"/>
        <w:outlineLvl w:val="2"/>
        <w:rPr>
          <w:rFonts w:ascii="宋体" w:hAnsi="宋体" w:eastAsia="宋体" w:cs="宋体"/>
          <w:sz w:val="28"/>
          <w:szCs w:val="28"/>
        </w:rPr>
      </w:pPr>
      <w:bookmarkStart w:id="58" w:name="_Toc8109"/>
      <w:bookmarkStart w:id="59" w:name="_Toc27122"/>
      <w:r>
        <w:rPr>
          <w:rFonts w:ascii="宋体" w:hAnsi="宋体" w:eastAsia="宋体" w:cs="宋体"/>
          <w:b/>
          <w:bCs/>
          <w:spacing w:val="-9"/>
          <w:sz w:val="28"/>
          <w:szCs w:val="28"/>
        </w:rPr>
        <w:t>3.6</w:t>
      </w:r>
      <w:r>
        <w:rPr>
          <w:rFonts w:ascii="宋体" w:hAnsi="宋体" w:eastAsia="宋体" w:cs="宋体"/>
          <w:spacing w:val="-9"/>
          <w:sz w:val="28"/>
          <w:szCs w:val="28"/>
        </w:rPr>
        <w:t xml:space="preserve"> </w:t>
      </w:r>
      <w:r>
        <w:rPr>
          <w:rFonts w:ascii="宋体" w:hAnsi="宋体" w:eastAsia="宋体" w:cs="宋体"/>
          <w:b/>
          <w:bCs/>
          <w:spacing w:val="-9"/>
          <w:sz w:val="28"/>
          <w:szCs w:val="28"/>
        </w:rPr>
        <w:t>备选投标方案</w:t>
      </w:r>
      <w:bookmarkEnd w:id="58"/>
      <w:bookmarkEnd w:id="59"/>
    </w:p>
    <w:p w14:paraId="0D26233E">
      <w:pPr>
        <w:spacing w:before="79" w:line="396" w:lineRule="auto"/>
        <w:ind w:left="10" w:firstLine="432"/>
        <w:jc w:val="both"/>
        <w:rPr>
          <w:rFonts w:ascii="宋体" w:hAnsi="宋体" w:eastAsia="宋体" w:cs="宋体"/>
          <w:sz w:val="19"/>
          <w:szCs w:val="19"/>
        </w:rPr>
      </w:pPr>
      <w:r>
        <w:rPr>
          <w:rFonts w:ascii="宋体" w:hAnsi="宋体" w:eastAsia="宋体" w:cs="宋体"/>
          <w:spacing w:val="20"/>
          <w:sz w:val="19"/>
          <w:szCs w:val="19"/>
        </w:rPr>
        <w:t>除申请人须知前附表另有规定外，申请人不得递交备选</w:t>
      </w:r>
      <w:r>
        <w:rPr>
          <w:rFonts w:ascii="宋体" w:hAnsi="宋体" w:eastAsia="宋体" w:cs="宋体"/>
          <w:spacing w:val="19"/>
          <w:sz w:val="19"/>
          <w:szCs w:val="19"/>
        </w:rPr>
        <w:t>投标方案。允许申请人递交备选投标方案的，</w:t>
      </w:r>
      <w:r>
        <w:rPr>
          <w:rFonts w:ascii="宋体" w:hAnsi="宋体" w:eastAsia="宋体" w:cs="宋体"/>
          <w:sz w:val="19"/>
          <w:szCs w:val="19"/>
        </w:rPr>
        <w:t xml:space="preserve"> </w:t>
      </w:r>
      <w:r>
        <w:rPr>
          <w:rFonts w:ascii="宋体" w:hAnsi="宋体" w:eastAsia="宋体" w:cs="宋体"/>
          <w:spacing w:val="27"/>
          <w:sz w:val="19"/>
          <w:szCs w:val="19"/>
        </w:rPr>
        <w:t>只有成交单位所递交的备选投标方案方可予以考虑</w:t>
      </w:r>
      <w:r>
        <w:rPr>
          <w:rFonts w:ascii="宋体" w:hAnsi="宋体" w:eastAsia="宋体" w:cs="宋体"/>
          <w:spacing w:val="-49"/>
          <w:sz w:val="19"/>
          <w:szCs w:val="19"/>
        </w:rPr>
        <w:t xml:space="preserve"> </w:t>
      </w:r>
      <w:r>
        <w:rPr>
          <w:rFonts w:ascii="宋体" w:hAnsi="宋体" w:eastAsia="宋体" w:cs="宋体"/>
          <w:spacing w:val="27"/>
          <w:sz w:val="19"/>
          <w:szCs w:val="19"/>
        </w:rPr>
        <w:t>。磋商小组认为成交单位的备选投标方案优</w:t>
      </w:r>
      <w:r>
        <w:rPr>
          <w:rFonts w:ascii="宋体" w:hAnsi="宋体" w:eastAsia="宋体" w:cs="宋体"/>
          <w:spacing w:val="26"/>
          <w:sz w:val="19"/>
          <w:szCs w:val="19"/>
        </w:rPr>
        <w:t>于其按</w:t>
      </w:r>
      <w:r>
        <w:rPr>
          <w:rFonts w:ascii="宋体" w:hAnsi="宋体" w:eastAsia="宋体" w:cs="宋体"/>
          <w:sz w:val="19"/>
          <w:szCs w:val="19"/>
        </w:rPr>
        <w:t xml:space="preserve"> </w:t>
      </w:r>
      <w:r>
        <w:rPr>
          <w:rFonts w:ascii="宋体" w:hAnsi="宋体" w:eastAsia="宋体" w:cs="宋体"/>
          <w:spacing w:val="20"/>
          <w:sz w:val="19"/>
          <w:szCs w:val="19"/>
        </w:rPr>
        <w:t>照磋</w:t>
      </w:r>
      <w:r>
        <w:rPr>
          <w:rFonts w:ascii="宋体" w:hAnsi="宋体" w:eastAsia="宋体" w:cs="宋体"/>
          <w:spacing w:val="59"/>
          <w:sz w:val="19"/>
          <w:szCs w:val="19"/>
        </w:rPr>
        <w:t xml:space="preserve"> </w:t>
      </w:r>
      <w:r>
        <w:rPr>
          <w:rFonts w:ascii="宋体" w:hAnsi="宋体" w:eastAsia="宋体" w:cs="宋体"/>
          <w:spacing w:val="20"/>
          <w:sz w:val="19"/>
          <w:szCs w:val="19"/>
        </w:rPr>
        <w:t>商文件要求编制</w:t>
      </w:r>
      <w:r>
        <w:rPr>
          <w:rFonts w:ascii="宋体" w:hAnsi="宋体" w:eastAsia="宋体" w:cs="宋体"/>
          <w:spacing w:val="-52"/>
          <w:sz w:val="19"/>
          <w:szCs w:val="19"/>
        </w:rPr>
        <w:t xml:space="preserve"> </w:t>
      </w:r>
      <w:r>
        <w:rPr>
          <w:rFonts w:ascii="宋体" w:hAnsi="宋体" w:eastAsia="宋体" w:cs="宋体"/>
          <w:spacing w:val="20"/>
          <w:sz w:val="19"/>
          <w:szCs w:val="19"/>
        </w:rPr>
        <w:t>的投标方案</w:t>
      </w:r>
      <w:r>
        <w:rPr>
          <w:rFonts w:ascii="宋体" w:hAnsi="宋体" w:eastAsia="宋体" w:cs="宋体"/>
          <w:spacing w:val="-51"/>
          <w:sz w:val="19"/>
          <w:szCs w:val="19"/>
        </w:rPr>
        <w:t xml:space="preserve"> </w:t>
      </w:r>
      <w:r>
        <w:rPr>
          <w:rFonts w:ascii="宋体" w:hAnsi="宋体" w:eastAsia="宋体" w:cs="宋体"/>
          <w:spacing w:val="20"/>
          <w:sz w:val="19"/>
          <w:szCs w:val="19"/>
        </w:rPr>
        <w:t>的</w:t>
      </w:r>
      <w:r>
        <w:rPr>
          <w:rFonts w:ascii="宋体" w:hAnsi="宋体" w:eastAsia="宋体" w:cs="宋体"/>
          <w:spacing w:val="-52"/>
          <w:sz w:val="19"/>
          <w:szCs w:val="19"/>
        </w:rPr>
        <w:t xml:space="preserve"> </w:t>
      </w:r>
      <w:r>
        <w:rPr>
          <w:rFonts w:ascii="宋体" w:hAnsi="宋体" w:eastAsia="宋体" w:cs="宋体"/>
          <w:spacing w:val="20"/>
          <w:sz w:val="19"/>
          <w:szCs w:val="19"/>
        </w:rPr>
        <w:t>，采购人可</w:t>
      </w:r>
      <w:r>
        <w:rPr>
          <w:rFonts w:ascii="宋体" w:hAnsi="宋体" w:eastAsia="宋体" w:cs="宋体"/>
          <w:spacing w:val="-45"/>
          <w:sz w:val="19"/>
          <w:szCs w:val="19"/>
        </w:rPr>
        <w:t xml:space="preserve"> </w:t>
      </w:r>
      <w:r>
        <w:rPr>
          <w:rFonts w:ascii="宋体" w:hAnsi="宋体" w:eastAsia="宋体" w:cs="宋体"/>
          <w:spacing w:val="20"/>
          <w:sz w:val="19"/>
          <w:szCs w:val="19"/>
        </w:rPr>
        <w:t>以接受该备</w:t>
      </w:r>
      <w:r>
        <w:rPr>
          <w:rFonts w:ascii="宋体" w:hAnsi="宋体" w:eastAsia="宋体" w:cs="宋体"/>
          <w:spacing w:val="19"/>
          <w:sz w:val="19"/>
          <w:szCs w:val="19"/>
        </w:rPr>
        <w:t>选投标方案。</w:t>
      </w:r>
    </w:p>
    <w:p w14:paraId="34558A18">
      <w:pPr>
        <w:spacing w:before="274" w:line="220" w:lineRule="auto"/>
        <w:ind w:left="18"/>
        <w:outlineLvl w:val="2"/>
        <w:rPr>
          <w:rFonts w:ascii="宋体" w:hAnsi="宋体" w:eastAsia="宋体" w:cs="宋体"/>
          <w:sz w:val="28"/>
          <w:szCs w:val="28"/>
        </w:rPr>
      </w:pPr>
      <w:bookmarkStart w:id="60" w:name="_Toc31515"/>
      <w:bookmarkStart w:id="61" w:name="_Toc22954"/>
      <w:r>
        <w:rPr>
          <w:rFonts w:ascii="宋体" w:hAnsi="宋体" w:eastAsia="宋体" w:cs="宋体"/>
          <w:b/>
          <w:bCs/>
          <w:spacing w:val="-13"/>
          <w:sz w:val="28"/>
          <w:szCs w:val="28"/>
        </w:rPr>
        <w:t>3.7</w:t>
      </w:r>
      <w:r>
        <w:rPr>
          <w:rFonts w:ascii="宋体" w:hAnsi="宋体" w:eastAsia="宋体" w:cs="宋体"/>
          <w:spacing w:val="66"/>
          <w:sz w:val="28"/>
          <w:szCs w:val="28"/>
        </w:rPr>
        <w:t xml:space="preserve"> </w:t>
      </w:r>
      <w:r>
        <w:rPr>
          <w:rFonts w:ascii="宋体" w:hAnsi="宋体" w:eastAsia="宋体" w:cs="宋体"/>
          <w:b/>
          <w:bCs/>
          <w:spacing w:val="-13"/>
          <w:sz w:val="28"/>
          <w:szCs w:val="28"/>
        </w:rPr>
        <w:t>响应文件的编制</w:t>
      </w:r>
      <w:bookmarkEnd w:id="60"/>
      <w:bookmarkEnd w:id="61"/>
    </w:p>
    <w:p w14:paraId="0A848469">
      <w:pPr>
        <w:spacing w:before="81" w:line="305" w:lineRule="auto"/>
        <w:ind w:right="59" w:firstLine="427"/>
        <w:rPr>
          <w:rFonts w:ascii="宋体" w:hAnsi="宋体" w:eastAsia="宋体" w:cs="宋体"/>
          <w:sz w:val="19"/>
          <w:szCs w:val="19"/>
        </w:rPr>
      </w:pPr>
      <w:r>
        <w:rPr>
          <w:rFonts w:ascii="宋体" w:hAnsi="宋体" w:eastAsia="宋体" w:cs="宋体"/>
          <w:spacing w:val="16"/>
          <w:sz w:val="19"/>
          <w:szCs w:val="19"/>
        </w:rPr>
        <w:t>3.7.1</w:t>
      </w:r>
      <w:r>
        <w:rPr>
          <w:rFonts w:ascii="宋体" w:hAnsi="宋体" w:eastAsia="宋体" w:cs="宋体"/>
          <w:spacing w:val="66"/>
          <w:sz w:val="19"/>
          <w:szCs w:val="19"/>
        </w:rPr>
        <w:t xml:space="preserve"> </w:t>
      </w:r>
      <w:r>
        <w:rPr>
          <w:rFonts w:ascii="宋体" w:hAnsi="宋体" w:eastAsia="宋体" w:cs="宋体"/>
          <w:spacing w:val="16"/>
          <w:sz w:val="19"/>
          <w:szCs w:val="19"/>
        </w:rPr>
        <w:t>响应文件应按第八章</w:t>
      </w:r>
      <w:r>
        <w:rPr>
          <w:rFonts w:ascii="宋体" w:hAnsi="宋体" w:eastAsia="宋体" w:cs="宋体"/>
          <w:spacing w:val="-69"/>
          <w:sz w:val="19"/>
          <w:szCs w:val="19"/>
        </w:rPr>
        <w:t xml:space="preserve"> </w:t>
      </w:r>
      <w:r>
        <w:rPr>
          <w:rFonts w:ascii="宋体" w:hAnsi="宋体" w:eastAsia="宋体" w:cs="宋体"/>
          <w:spacing w:val="16"/>
          <w:sz w:val="19"/>
          <w:szCs w:val="19"/>
        </w:rPr>
        <w:t>“</w:t>
      </w:r>
      <w:r>
        <w:rPr>
          <w:rFonts w:ascii="宋体" w:hAnsi="宋体" w:eastAsia="宋体" w:cs="宋体"/>
          <w:spacing w:val="-68"/>
          <w:sz w:val="19"/>
          <w:szCs w:val="19"/>
        </w:rPr>
        <w:t xml:space="preserve"> </w:t>
      </w:r>
      <w:r>
        <w:rPr>
          <w:rFonts w:ascii="宋体" w:hAnsi="宋体" w:eastAsia="宋体" w:cs="宋体"/>
          <w:spacing w:val="16"/>
          <w:sz w:val="19"/>
          <w:szCs w:val="19"/>
        </w:rPr>
        <w:t>响应文件格式</w:t>
      </w:r>
      <w:r>
        <w:rPr>
          <w:rFonts w:ascii="宋体" w:hAnsi="宋体" w:eastAsia="宋体" w:cs="宋体"/>
          <w:spacing w:val="-51"/>
          <w:sz w:val="19"/>
          <w:szCs w:val="19"/>
        </w:rPr>
        <w:t xml:space="preserve"> </w:t>
      </w:r>
      <w:r>
        <w:rPr>
          <w:rFonts w:ascii="宋体" w:hAnsi="宋体" w:eastAsia="宋体" w:cs="宋体"/>
          <w:spacing w:val="16"/>
          <w:sz w:val="19"/>
          <w:szCs w:val="19"/>
        </w:rPr>
        <w:t>”进行编写</w:t>
      </w:r>
      <w:r>
        <w:rPr>
          <w:rFonts w:ascii="宋体" w:hAnsi="宋体" w:eastAsia="宋体" w:cs="宋体"/>
          <w:spacing w:val="-54"/>
          <w:sz w:val="19"/>
          <w:szCs w:val="19"/>
        </w:rPr>
        <w:t xml:space="preserve"> </w:t>
      </w:r>
      <w:r>
        <w:rPr>
          <w:rFonts w:ascii="宋体" w:hAnsi="宋体" w:eastAsia="宋体" w:cs="宋体"/>
          <w:spacing w:val="16"/>
          <w:sz w:val="19"/>
          <w:szCs w:val="19"/>
        </w:rPr>
        <w:t>，如有必要</w:t>
      </w:r>
      <w:r>
        <w:rPr>
          <w:rFonts w:ascii="宋体" w:hAnsi="宋体" w:eastAsia="宋体" w:cs="宋体"/>
          <w:spacing w:val="-54"/>
          <w:sz w:val="19"/>
          <w:szCs w:val="19"/>
        </w:rPr>
        <w:t xml:space="preserve"> </w:t>
      </w:r>
      <w:r>
        <w:rPr>
          <w:rFonts w:ascii="宋体" w:hAnsi="宋体" w:eastAsia="宋体" w:cs="宋体"/>
          <w:spacing w:val="16"/>
          <w:sz w:val="19"/>
          <w:szCs w:val="19"/>
        </w:rPr>
        <w:t>，可以增加附页</w:t>
      </w:r>
      <w:r>
        <w:rPr>
          <w:rFonts w:ascii="宋体" w:hAnsi="宋体" w:eastAsia="宋体" w:cs="宋体"/>
          <w:spacing w:val="-54"/>
          <w:sz w:val="19"/>
          <w:szCs w:val="19"/>
        </w:rPr>
        <w:t xml:space="preserve"> </w:t>
      </w:r>
      <w:r>
        <w:rPr>
          <w:rFonts w:ascii="宋体" w:hAnsi="宋体" w:eastAsia="宋体" w:cs="宋体"/>
          <w:spacing w:val="16"/>
          <w:sz w:val="19"/>
          <w:szCs w:val="19"/>
        </w:rPr>
        <w:t>，作为响应文件</w:t>
      </w:r>
      <w:r>
        <w:rPr>
          <w:rFonts w:ascii="宋体" w:hAnsi="宋体" w:eastAsia="宋体" w:cs="宋体"/>
          <w:sz w:val="19"/>
          <w:szCs w:val="19"/>
        </w:rPr>
        <w:t xml:space="preserve"> </w:t>
      </w:r>
      <w:r>
        <w:rPr>
          <w:rFonts w:ascii="宋体" w:hAnsi="宋体" w:eastAsia="宋体" w:cs="宋体"/>
          <w:spacing w:val="19"/>
          <w:sz w:val="19"/>
          <w:szCs w:val="19"/>
        </w:rPr>
        <w:t>的 组成部分</w:t>
      </w:r>
      <w:r>
        <w:rPr>
          <w:rFonts w:ascii="宋体" w:hAnsi="宋体" w:eastAsia="宋体" w:cs="宋体"/>
          <w:spacing w:val="-49"/>
          <w:sz w:val="19"/>
          <w:szCs w:val="19"/>
        </w:rPr>
        <w:t xml:space="preserve"> </w:t>
      </w:r>
      <w:r>
        <w:rPr>
          <w:rFonts w:ascii="宋体" w:hAnsi="宋体" w:eastAsia="宋体" w:cs="宋体"/>
          <w:spacing w:val="19"/>
          <w:sz w:val="19"/>
          <w:szCs w:val="19"/>
        </w:rPr>
        <w:t>。其</w:t>
      </w:r>
      <w:r>
        <w:rPr>
          <w:rFonts w:ascii="宋体" w:hAnsi="宋体" w:eastAsia="宋体" w:cs="宋体"/>
          <w:spacing w:val="-49"/>
          <w:sz w:val="19"/>
          <w:szCs w:val="19"/>
        </w:rPr>
        <w:t xml:space="preserve"> </w:t>
      </w:r>
      <w:r>
        <w:rPr>
          <w:rFonts w:ascii="宋体" w:hAnsi="宋体" w:eastAsia="宋体" w:cs="宋体"/>
          <w:spacing w:val="19"/>
          <w:sz w:val="19"/>
          <w:szCs w:val="19"/>
        </w:rPr>
        <w:t>中</w:t>
      </w:r>
      <w:r>
        <w:rPr>
          <w:rFonts w:ascii="宋体" w:hAnsi="宋体" w:eastAsia="宋体" w:cs="宋体"/>
          <w:spacing w:val="-51"/>
          <w:sz w:val="19"/>
          <w:szCs w:val="19"/>
        </w:rPr>
        <w:t xml:space="preserve"> </w:t>
      </w:r>
      <w:r>
        <w:rPr>
          <w:rFonts w:ascii="宋体" w:hAnsi="宋体" w:eastAsia="宋体" w:cs="宋体"/>
          <w:spacing w:val="19"/>
          <w:sz w:val="19"/>
          <w:szCs w:val="19"/>
        </w:rPr>
        <w:t>，磋商</w:t>
      </w:r>
      <w:r>
        <w:rPr>
          <w:rFonts w:ascii="宋体" w:hAnsi="宋体" w:eastAsia="宋体" w:cs="宋体"/>
          <w:spacing w:val="-55"/>
          <w:sz w:val="19"/>
          <w:szCs w:val="19"/>
        </w:rPr>
        <w:t xml:space="preserve"> </w:t>
      </w:r>
      <w:r>
        <w:rPr>
          <w:rFonts w:ascii="宋体" w:hAnsi="宋体" w:eastAsia="宋体" w:cs="宋体"/>
          <w:spacing w:val="19"/>
          <w:sz w:val="19"/>
          <w:szCs w:val="19"/>
        </w:rPr>
        <w:t>函附录在满足磋商文件实质</w:t>
      </w:r>
      <w:r>
        <w:rPr>
          <w:rFonts w:ascii="宋体" w:hAnsi="宋体" w:eastAsia="宋体" w:cs="宋体"/>
          <w:spacing w:val="18"/>
          <w:sz w:val="19"/>
          <w:szCs w:val="19"/>
        </w:rPr>
        <w:t>性要求</w:t>
      </w:r>
      <w:r>
        <w:rPr>
          <w:rFonts w:ascii="宋体" w:hAnsi="宋体" w:eastAsia="宋体" w:cs="宋体"/>
          <w:spacing w:val="-52"/>
          <w:sz w:val="19"/>
          <w:szCs w:val="19"/>
        </w:rPr>
        <w:t xml:space="preserve"> </w:t>
      </w:r>
      <w:r>
        <w:rPr>
          <w:rFonts w:ascii="宋体" w:hAnsi="宋体" w:eastAsia="宋体" w:cs="宋体"/>
          <w:spacing w:val="18"/>
          <w:sz w:val="19"/>
          <w:szCs w:val="19"/>
        </w:rPr>
        <w:t>的基础上</w:t>
      </w:r>
      <w:r>
        <w:rPr>
          <w:rFonts w:ascii="宋体" w:hAnsi="宋体" w:eastAsia="宋体" w:cs="宋体"/>
          <w:spacing w:val="-51"/>
          <w:sz w:val="19"/>
          <w:szCs w:val="19"/>
        </w:rPr>
        <w:t xml:space="preserve"> </w:t>
      </w:r>
      <w:r>
        <w:rPr>
          <w:rFonts w:ascii="宋体" w:hAnsi="宋体" w:eastAsia="宋体" w:cs="宋体"/>
          <w:spacing w:val="18"/>
          <w:sz w:val="19"/>
          <w:szCs w:val="19"/>
        </w:rPr>
        <w:t>，可</w:t>
      </w:r>
      <w:r>
        <w:rPr>
          <w:rFonts w:ascii="宋体" w:hAnsi="宋体" w:eastAsia="宋体" w:cs="宋体"/>
          <w:spacing w:val="-45"/>
          <w:sz w:val="19"/>
          <w:szCs w:val="19"/>
        </w:rPr>
        <w:t xml:space="preserve"> </w:t>
      </w:r>
      <w:r>
        <w:rPr>
          <w:rFonts w:ascii="宋体" w:hAnsi="宋体" w:eastAsia="宋体" w:cs="宋体"/>
          <w:spacing w:val="18"/>
          <w:sz w:val="19"/>
          <w:szCs w:val="19"/>
        </w:rPr>
        <w:t>以提出比磋商文件要求更有</w:t>
      </w:r>
      <w:r>
        <w:rPr>
          <w:rFonts w:ascii="宋体" w:hAnsi="宋体" w:eastAsia="宋体" w:cs="宋体"/>
          <w:sz w:val="19"/>
          <w:szCs w:val="19"/>
        </w:rPr>
        <w:t xml:space="preserve"> </w:t>
      </w:r>
      <w:r>
        <w:rPr>
          <w:rFonts w:ascii="宋体" w:hAnsi="宋体" w:eastAsia="宋体" w:cs="宋体"/>
          <w:spacing w:val="17"/>
          <w:sz w:val="19"/>
          <w:szCs w:val="19"/>
        </w:rPr>
        <w:t>利于采</w:t>
      </w:r>
      <w:r>
        <w:rPr>
          <w:rFonts w:ascii="宋体" w:hAnsi="宋体" w:eastAsia="宋体" w:cs="宋体"/>
          <w:spacing w:val="65"/>
          <w:sz w:val="19"/>
          <w:szCs w:val="19"/>
        </w:rPr>
        <w:t xml:space="preserve"> </w:t>
      </w:r>
      <w:r>
        <w:rPr>
          <w:rFonts w:ascii="宋体" w:hAnsi="宋体" w:eastAsia="宋体" w:cs="宋体"/>
          <w:spacing w:val="17"/>
          <w:sz w:val="19"/>
          <w:szCs w:val="19"/>
        </w:rPr>
        <w:t>购人的承诺。</w:t>
      </w:r>
    </w:p>
    <w:p w14:paraId="109C09B6">
      <w:pPr>
        <w:spacing w:before="284" w:line="228" w:lineRule="auto"/>
        <w:ind w:left="428"/>
        <w:rPr>
          <w:rFonts w:ascii="宋体" w:hAnsi="宋体" w:eastAsia="宋体" w:cs="宋体"/>
          <w:sz w:val="19"/>
          <w:szCs w:val="19"/>
        </w:rPr>
      </w:pPr>
      <w:r>
        <w:rPr>
          <w:rFonts w:ascii="宋体" w:hAnsi="宋体" w:eastAsia="宋体" w:cs="宋体"/>
          <w:spacing w:val="19"/>
          <w:sz w:val="19"/>
          <w:szCs w:val="19"/>
        </w:rPr>
        <w:t>3.7.2</w:t>
      </w:r>
      <w:r>
        <w:rPr>
          <w:rFonts w:ascii="宋体" w:hAnsi="宋体" w:eastAsia="宋体" w:cs="宋体"/>
          <w:spacing w:val="57"/>
          <w:sz w:val="19"/>
          <w:szCs w:val="19"/>
        </w:rPr>
        <w:t xml:space="preserve"> </w:t>
      </w:r>
      <w:r>
        <w:rPr>
          <w:rFonts w:ascii="宋体" w:hAnsi="宋体" w:eastAsia="宋体" w:cs="宋体"/>
          <w:spacing w:val="19"/>
          <w:sz w:val="19"/>
          <w:szCs w:val="19"/>
        </w:rPr>
        <w:t>响应文件应</w:t>
      </w:r>
      <w:r>
        <w:rPr>
          <w:rFonts w:ascii="宋体" w:hAnsi="宋体" w:eastAsia="宋体" w:cs="宋体"/>
          <w:spacing w:val="-56"/>
          <w:sz w:val="19"/>
          <w:szCs w:val="19"/>
        </w:rPr>
        <w:t xml:space="preserve"> </w:t>
      </w:r>
      <w:r>
        <w:rPr>
          <w:rFonts w:ascii="宋体" w:hAnsi="宋体" w:eastAsia="宋体" w:cs="宋体"/>
          <w:spacing w:val="19"/>
          <w:sz w:val="19"/>
          <w:szCs w:val="19"/>
        </w:rPr>
        <w:t>当对</w:t>
      </w:r>
      <w:r>
        <w:rPr>
          <w:rFonts w:ascii="宋体" w:hAnsi="宋体" w:eastAsia="宋体" w:cs="宋体"/>
          <w:spacing w:val="-55"/>
          <w:sz w:val="19"/>
          <w:szCs w:val="19"/>
        </w:rPr>
        <w:t xml:space="preserve"> </w:t>
      </w:r>
      <w:r>
        <w:rPr>
          <w:rFonts w:ascii="宋体" w:hAnsi="宋体" w:eastAsia="宋体" w:cs="宋体"/>
          <w:spacing w:val="19"/>
          <w:sz w:val="19"/>
          <w:szCs w:val="19"/>
        </w:rPr>
        <w:t>响应文件有关工期</w:t>
      </w:r>
      <w:r>
        <w:rPr>
          <w:rFonts w:ascii="宋体" w:hAnsi="宋体" w:eastAsia="宋体" w:cs="宋体"/>
          <w:spacing w:val="-52"/>
          <w:sz w:val="19"/>
          <w:szCs w:val="19"/>
        </w:rPr>
        <w:t xml:space="preserve"> </w:t>
      </w:r>
      <w:r>
        <w:rPr>
          <w:rFonts w:ascii="宋体" w:hAnsi="宋体" w:eastAsia="宋体" w:cs="宋体"/>
          <w:spacing w:val="19"/>
          <w:sz w:val="19"/>
          <w:szCs w:val="19"/>
        </w:rPr>
        <w:t>、</w:t>
      </w:r>
      <w:r>
        <w:rPr>
          <w:rFonts w:ascii="宋体" w:hAnsi="宋体" w:eastAsia="宋体" w:cs="宋体"/>
          <w:spacing w:val="-49"/>
          <w:sz w:val="19"/>
          <w:szCs w:val="19"/>
        </w:rPr>
        <w:t xml:space="preserve"> </w:t>
      </w:r>
      <w:r>
        <w:rPr>
          <w:rFonts w:ascii="宋体" w:hAnsi="宋体" w:eastAsia="宋体" w:cs="宋体"/>
          <w:spacing w:val="19"/>
          <w:sz w:val="19"/>
          <w:szCs w:val="19"/>
        </w:rPr>
        <w:t>响应有效</w:t>
      </w:r>
      <w:r>
        <w:rPr>
          <w:rFonts w:ascii="宋体" w:hAnsi="宋体" w:eastAsia="宋体" w:cs="宋体"/>
          <w:spacing w:val="18"/>
          <w:sz w:val="19"/>
          <w:szCs w:val="19"/>
        </w:rPr>
        <w:t>期</w:t>
      </w:r>
      <w:r>
        <w:rPr>
          <w:rFonts w:ascii="宋体" w:hAnsi="宋体" w:eastAsia="宋体" w:cs="宋体"/>
          <w:spacing w:val="-54"/>
          <w:sz w:val="19"/>
          <w:szCs w:val="19"/>
        </w:rPr>
        <w:t xml:space="preserve"> </w:t>
      </w:r>
      <w:r>
        <w:rPr>
          <w:rFonts w:ascii="宋体" w:hAnsi="宋体" w:eastAsia="宋体" w:cs="宋体"/>
          <w:spacing w:val="18"/>
          <w:sz w:val="19"/>
          <w:szCs w:val="19"/>
        </w:rPr>
        <w:t>、质量标准</w:t>
      </w:r>
      <w:r>
        <w:rPr>
          <w:rFonts w:ascii="宋体" w:hAnsi="宋体" w:eastAsia="宋体" w:cs="宋体"/>
          <w:spacing w:val="-54"/>
          <w:sz w:val="19"/>
          <w:szCs w:val="19"/>
        </w:rPr>
        <w:t xml:space="preserve"> </w:t>
      </w:r>
      <w:r>
        <w:rPr>
          <w:rFonts w:ascii="宋体" w:hAnsi="宋体" w:eastAsia="宋体" w:cs="宋体"/>
          <w:spacing w:val="18"/>
          <w:sz w:val="19"/>
          <w:szCs w:val="19"/>
        </w:rPr>
        <w:t>、技术标准和要求</w:t>
      </w:r>
      <w:r>
        <w:rPr>
          <w:rFonts w:ascii="宋体" w:hAnsi="宋体" w:eastAsia="宋体" w:cs="宋体"/>
          <w:spacing w:val="-54"/>
          <w:sz w:val="19"/>
          <w:szCs w:val="19"/>
        </w:rPr>
        <w:t xml:space="preserve"> </w:t>
      </w:r>
      <w:r>
        <w:rPr>
          <w:rFonts w:ascii="宋体" w:hAnsi="宋体" w:eastAsia="宋体" w:cs="宋体"/>
          <w:spacing w:val="18"/>
          <w:sz w:val="19"/>
          <w:szCs w:val="19"/>
        </w:rPr>
        <w:t>、招标范</w:t>
      </w:r>
      <w:r>
        <w:rPr>
          <w:rFonts w:ascii="宋体" w:hAnsi="宋体" w:eastAsia="宋体" w:cs="宋体"/>
          <w:spacing w:val="-50"/>
          <w:sz w:val="19"/>
          <w:szCs w:val="19"/>
        </w:rPr>
        <w:t xml:space="preserve"> </w:t>
      </w:r>
      <w:r>
        <w:rPr>
          <w:rFonts w:ascii="宋体" w:hAnsi="宋体" w:eastAsia="宋体" w:cs="宋体"/>
          <w:spacing w:val="18"/>
          <w:sz w:val="19"/>
          <w:szCs w:val="19"/>
        </w:rPr>
        <w:t>围</w:t>
      </w:r>
    </w:p>
    <w:p w14:paraId="688AE9DC">
      <w:pPr>
        <w:spacing w:before="39" w:line="228" w:lineRule="auto"/>
        <w:ind w:left="2"/>
        <w:rPr>
          <w:rFonts w:hint="eastAsia" w:ascii="宋体" w:hAnsi="宋体" w:eastAsia="宋体" w:cs="宋体"/>
          <w:spacing w:val="17"/>
          <w:sz w:val="19"/>
          <w:szCs w:val="19"/>
          <w:lang w:eastAsia="zh-CN"/>
        </w:rPr>
      </w:pPr>
    </w:p>
    <w:p w14:paraId="22AF8162">
      <w:pPr>
        <w:spacing w:before="39" w:line="228" w:lineRule="auto"/>
        <w:ind w:left="2"/>
        <w:rPr>
          <w:rFonts w:ascii="宋体" w:hAnsi="宋体" w:eastAsia="宋体" w:cs="宋体"/>
          <w:sz w:val="19"/>
          <w:szCs w:val="19"/>
        </w:rPr>
      </w:pPr>
      <w:r>
        <w:rPr>
          <w:rFonts w:ascii="宋体" w:hAnsi="宋体" w:eastAsia="宋体" w:cs="宋体"/>
          <w:spacing w:val="17"/>
          <w:sz w:val="19"/>
          <w:szCs w:val="19"/>
        </w:rPr>
        <w:t>等实</w:t>
      </w:r>
      <w:r>
        <w:rPr>
          <w:rFonts w:ascii="宋体" w:hAnsi="宋体" w:eastAsia="宋体" w:cs="宋体"/>
          <w:spacing w:val="34"/>
          <w:sz w:val="19"/>
          <w:szCs w:val="19"/>
        </w:rPr>
        <w:t xml:space="preserve"> </w:t>
      </w:r>
      <w:r>
        <w:rPr>
          <w:rFonts w:ascii="宋体" w:hAnsi="宋体" w:eastAsia="宋体" w:cs="宋体"/>
          <w:spacing w:val="17"/>
          <w:sz w:val="19"/>
          <w:szCs w:val="19"/>
        </w:rPr>
        <w:t>质性内容作出响应。</w:t>
      </w:r>
    </w:p>
    <w:p w14:paraId="175FF930">
      <w:pPr>
        <w:spacing w:before="250" w:line="358" w:lineRule="auto"/>
        <w:ind w:firstLine="427"/>
        <w:jc w:val="both"/>
        <w:rPr>
          <w:rFonts w:ascii="宋体" w:hAnsi="宋体" w:eastAsia="宋体" w:cs="宋体"/>
          <w:sz w:val="19"/>
          <w:szCs w:val="19"/>
        </w:rPr>
      </w:pPr>
      <w:r>
        <w:rPr>
          <w:rFonts w:ascii="宋体" w:hAnsi="宋体" w:eastAsia="宋体" w:cs="宋体"/>
          <w:spacing w:val="22"/>
          <w:sz w:val="19"/>
          <w:szCs w:val="19"/>
        </w:rPr>
        <w:t>3.7.3</w:t>
      </w:r>
      <w:r>
        <w:rPr>
          <w:rFonts w:ascii="宋体" w:hAnsi="宋体" w:eastAsia="宋体" w:cs="宋体"/>
          <w:spacing w:val="69"/>
          <w:sz w:val="19"/>
          <w:szCs w:val="19"/>
        </w:rPr>
        <w:t xml:space="preserve"> </w:t>
      </w:r>
      <w:r>
        <w:rPr>
          <w:rFonts w:ascii="宋体" w:hAnsi="宋体" w:eastAsia="宋体" w:cs="宋体"/>
          <w:spacing w:val="22"/>
          <w:sz w:val="19"/>
          <w:szCs w:val="19"/>
        </w:rPr>
        <w:t>响应文件应用不褪色的材料书写或打印</w:t>
      </w:r>
      <w:r>
        <w:rPr>
          <w:rFonts w:ascii="宋体" w:hAnsi="宋体" w:eastAsia="宋体" w:cs="宋体"/>
          <w:spacing w:val="-49"/>
          <w:sz w:val="19"/>
          <w:szCs w:val="19"/>
        </w:rPr>
        <w:t xml:space="preserve"> </w:t>
      </w:r>
      <w:r>
        <w:rPr>
          <w:rFonts w:ascii="宋体" w:hAnsi="宋体" w:eastAsia="宋体" w:cs="宋体"/>
          <w:spacing w:val="22"/>
          <w:sz w:val="19"/>
          <w:szCs w:val="19"/>
        </w:rPr>
        <w:t>，</w:t>
      </w:r>
      <w:r>
        <w:rPr>
          <w:rFonts w:ascii="宋体" w:hAnsi="宋体" w:eastAsia="宋体" w:cs="宋体"/>
          <w:spacing w:val="-37"/>
          <w:sz w:val="19"/>
          <w:szCs w:val="19"/>
        </w:rPr>
        <w:t xml:space="preserve"> </w:t>
      </w:r>
      <w:r>
        <w:rPr>
          <w:rFonts w:ascii="宋体" w:hAnsi="宋体" w:eastAsia="宋体" w:cs="宋体"/>
          <w:spacing w:val="22"/>
          <w:sz w:val="19"/>
          <w:szCs w:val="19"/>
        </w:rPr>
        <w:t>由</w:t>
      </w:r>
      <w:r>
        <w:rPr>
          <w:rFonts w:ascii="宋体" w:hAnsi="宋体" w:eastAsia="宋体" w:cs="宋体"/>
          <w:spacing w:val="-40"/>
          <w:sz w:val="19"/>
          <w:szCs w:val="19"/>
        </w:rPr>
        <w:t xml:space="preserve"> </w:t>
      </w:r>
      <w:r>
        <w:rPr>
          <w:rFonts w:ascii="宋体" w:hAnsi="宋体" w:eastAsia="宋体" w:cs="宋体"/>
          <w:spacing w:val="22"/>
          <w:sz w:val="19"/>
          <w:szCs w:val="19"/>
        </w:rPr>
        <w:t>申请人的法定代表人或其委托代理人签字或盖</w:t>
      </w:r>
      <w:r>
        <w:rPr>
          <w:rFonts w:ascii="宋体" w:hAnsi="宋体" w:eastAsia="宋体" w:cs="宋体"/>
          <w:sz w:val="19"/>
          <w:szCs w:val="19"/>
        </w:rPr>
        <w:t xml:space="preserve"> </w:t>
      </w:r>
      <w:r>
        <w:rPr>
          <w:rFonts w:ascii="宋体" w:hAnsi="宋体" w:eastAsia="宋体" w:cs="宋体"/>
          <w:spacing w:val="23"/>
          <w:sz w:val="19"/>
          <w:szCs w:val="19"/>
        </w:rPr>
        <w:t>单位 章。委托代理人签字的，响应文件应附法</w:t>
      </w:r>
      <w:r>
        <w:rPr>
          <w:rFonts w:ascii="宋体" w:hAnsi="宋体" w:eastAsia="宋体" w:cs="宋体"/>
          <w:spacing w:val="22"/>
          <w:sz w:val="19"/>
          <w:szCs w:val="19"/>
        </w:rPr>
        <w:t>定代表人签署的授权委托书。响应文件应尽量避免涂改、</w:t>
      </w:r>
      <w:r>
        <w:rPr>
          <w:rFonts w:ascii="宋体" w:hAnsi="宋体" w:eastAsia="宋体" w:cs="宋体"/>
          <w:sz w:val="19"/>
          <w:szCs w:val="19"/>
        </w:rPr>
        <w:t xml:space="preserve"> </w:t>
      </w:r>
      <w:r>
        <w:rPr>
          <w:rFonts w:ascii="宋体" w:hAnsi="宋体" w:eastAsia="宋体" w:cs="宋体"/>
          <w:spacing w:val="24"/>
          <w:sz w:val="19"/>
          <w:szCs w:val="19"/>
        </w:rPr>
        <w:t>行间插</w:t>
      </w:r>
      <w:r>
        <w:rPr>
          <w:rFonts w:ascii="宋体" w:hAnsi="宋体" w:eastAsia="宋体" w:cs="宋体"/>
          <w:spacing w:val="63"/>
          <w:sz w:val="19"/>
          <w:szCs w:val="19"/>
        </w:rPr>
        <w:t xml:space="preserve"> </w:t>
      </w:r>
      <w:r>
        <w:rPr>
          <w:rFonts w:ascii="宋体" w:hAnsi="宋体" w:eastAsia="宋体" w:cs="宋体"/>
          <w:spacing w:val="24"/>
          <w:sz w:val="19"/>
          <w:szCs w:val="19"/>
        </w:rPr>
        <w:t>字或删除。如果出现上述情况</w:t>
      </w:r>
      <w:r>
        <w:rPr>
          <w:rFonts w:ascii="宋体" w:hAnsi="宋体" w:eastAsia="宋体" w:cs="宋体"/>
          <w:spacing w:val="-52"/>
          <w:sz w:val="19"/>
          <w:szCs w:val="19"/>
        </w:rPr>
        <w:t xml:space="preserve"> </w:t>
      </w:r>
      <w:r>
        <w:rPr>
          <w:rFonts w:ascii="宋体" w:hAnsi="宋体" w:eastAsia="宋体" w:cs="宋体"/>
          <w:spacing w:val="24"/>
          <w:sz w:val="19"/>
          <w:szCs w:val="19"/>
        </w:rPr>
        <w:t>，改动之处应加盖单位章或由申</w:t>
      </w:r>
      <w:r>
        <w:rPr>
          <w:rFonts w:ascii="宋体" w:hAnsi="宋体" w:eastAsia="宋体" w:cs="宋体"/>
          <w:spacing w:val="23"/>
          <w:sz w:val="19"/>
          <w:szCs w:val="19"/>
        </w:rPr>
        <w:t>请人的法定代表人或其授权的代</w:t>
      </w:r>
      <w:r>
        <w:rPr>
          <w:rFonts w:ascii="宋体" w:hAnsi="宋体" w:eastAsia="宋体" w:cs="宋体"/>
          <w:sz w:val="19"/>
          <w:szCs w:val="19"/>
        </w:rPr>
        <w:t xml:space="preserve"> </w:t>
      </w:r>
      <w:r>
        <w:rPr>
          <w:rFonts w:ascii="宋体" w:hAnsi="宋体" w:eastAsia="宋体" w:cs="宋体"/>
          <w:spacing w:val="23"/>
          <w:sz w:val="19"/>
          <w:szCs w:val="19"/>
        </w:rPr>
        <w:t>理人签字确</w:t>
      </w:r>
      <w:r>
        <w:rPr>
          <w:rFonts w:ascii="宋体" w:hAnsi="宋体" w:eastAsia="宋体" w:cs="宋体"/>
          <w:spacing w:val="61"/>
          <w:sz w:val="19"/>
          <w:szCs w:val="19"/>
        </w:rPr>
        <w:t xml:space="preserve"> </w:t>
      </w:r>
      <w:r>
        <w:rPr>
          <w:rFonts w:ascii="宋体" w:hAnsi="宋体" w:eastAsia="宋体" w:cs="宋体"/>
          <w:spacing w:val="23"/>
          <w:sz w:val="19"/>
          <w:szCs w:val="19"/>
        </w:rPr>
        <w:t>认</w:t>
      </w:r>
      <w:r>
        <w:rPr>
          <w:rFonts w:ascii="宋体" w:hAnsi="宋体" w:eastAsia="宋体" w:cs="宋体"/>
          <w:spacing w:val="-49"/>
          <w:sz w:val="19"/>
          <w:szCs w:val="19"/>
        </w:rPr>
        <w:t xml:space="preserve"> </w:t>
      </w:r>
      <w:r>
        <w:rPr>
          <w:rFonts w:ascii="宋体" w:hAnsi="宋体" w:eastAsia="宋体" w:cs="宋体"/>
          <w:spacing w:val="23"/>
          <w:sz w:val="19"/>
          <w:szCs w:val="19"/>
        </w:rPr>
        <w:t>。签字或盖章的具体要求见申请人须知前附表。</w:t>
      </w:r>
    </w:p>
    <w:p w14:paraId="557399A8">
      <w:pPr>
        <w:spacing w:before="170" w:line="226" w:lineRule="auto"/>
        <w:ind w:left="1"/>
        <w:rPr>
          <w:rFonts w:ascii="宋体" w:hAnsi="宋体" w:eastAsia="宋体" w:cs="宋体"/>
          <w:sz w:val="30"/>
          <w:szCs w:val="30"/>
        </w:rPr>
      </w:pPr>
      <w:r>
        <w:rPr>
          <w:rFonts w:ascii="宋体" w:hAnsi="宋体" w:eastAsia="宋体" w:cs="宋体"/>
          <w:b/>
          <w:bCs/>
          <w:spacing w:val="8"/>
          <w:sz w:val="30"/>
          <w:szCs w:val="30"/>
        </w:rPr>
        <w:t>4．投标</w:t>
      </w:r>
    </w:p>
    <w:p w14:paraId="35EAFF89">
      <w:pPr>
        <w:pStyle w:val="9"/>
        <w:spacing w:line="293" w:lineRule="auto"/>
      </w:pPr>
    </w:p>
    <w:p w14:paraId="32B8C137">
      <w:pPr>
        <w:pStyle w:val="9"/>
        <w:spacing w:line="294" w:lineRule="auto"/>
      </w:pPr>
    </w:p>
    <w:p w14:paraId="345133CA">
      <w:pPr>
        <w:spacing w:before="92" w:line="219" w:lineRule="auto"/>
        <w:ind w:left="2"/>
        <w:outlineLvl w:val="2"/>
        <w:rPr>
          <w:rFonts w:ascii="宋体" w:hAnsi="宋体" w:eastAsia="宋体" w:cs="宋体"/>
          <w:sz w:val="28"/>
          <w:szCs w:val="28"/>
        </w:rPr>
      </w:pPr>
      <w:bookmarkStart w:id="62" w:name="_Toc14568"/>
      <w:bookmarkStart w:id="63" w:name="_Toc24687"/>
      <w:r>
        <w:rPr>
          <w:rFonts w:ascii="宋体" w:hAnsi="宋体" w:eastAsia="宋体" w:cs="宋体"/>
          <w:b/>
          <w:bCs/>
          <w:spacing w:val="-8"/>
          <w:sz w:val="28"/>
          <w:szCs w:val="28"/>
        </w:rPr>
        <w:t>4.1</w:t>
      </w:r>
      <w:r>
        <w:rPr>
          <w:rFonts w:ascii="宋体" w:hAnsi="宋体" w:eastAsia="宋体" w:cs="宋体"/>
          <w:spacing w:val="-8"/>
          <w:sz w:val="28"/>
          <w:szCs w:val="28"/>
        </w:rPr>
        <w:t xml:space="preserve"> </w:t>
      </w:r>
      <w:r>
        <w:rPr>
          <w:rFonts w:ascii="宋体" w:hAnsi="宋体" w:eastAsia="宋体" w:cs="宋体"/>
          <w:b/>
          <w:bCs/>
          <w:spacing w:val="-8"/>
          <w:sz w:val="28"/>
          <w:szCs w:val="28"/>
        </w:rPr>
        <w:t>响应文件的密封和标记（本项目不适用）</w:t>
      </w:r>
      <w:bookmarkEnd w:id="62"/>
      <w:bookmarkEnd w:id="63"/>
    </w:p>
    <w:p w14:paraId="0462EDF6">
      <w:pPr>
        <w:spacing w:before="78" w:line="270" w:lineRule="auto"/>
        <w:ind w:left="28" w:right="72" w:firstLine="448"/>
        <w:rPr>
          <w:rFonts w:ascii="宋体" w:hAnsi="宋体" w:eastAsia="宋体" w:cs="宋体"/>
          <w:sz w:val="19"/>
          <w:szCs w:val="19"/>
        </w:rPr>
      </w:pPr>
      <w:r>
        <w:rPr>
          <w:rFonts w:ascii="宋体" w:hAnsi="宋体" w:eastAsia="宋体" w:cs="宋体"/>
          <w:spacing w:val="16"/>
          <w:sz w:val="19"/>
          <w:szCs w:val="19"/>
        </w:rPr>
        <w:t>4.1.1</w:t>
      </w:r>
      <w:r>
        <w:rPr>
          <w:rFonts w:ascii="宋体" w:hAnsi="宋体" w:eastAsia="宋体" w:cs="宋体"/>
          <w:spacing w:val="52"/>
          <w:sz w:val="19"/>
          <w:szCs w:val="19"/>
        </w:rPr>
        <w:t xml:space="preserve"> </w:t>
      </w:r>
      <w:r>
        <w:rPr>
          <w:rFonts w:ascii="宋体" w:hAnsi="宋体" w:eastAsia="宋体" w:cs="宋体"/>
          <w:spacing w:val="16"/>
          <w:sz w:val="19"/>
          <w:szCs w:val="19"/>
        </w:rPr>
        <w:t>响应文件正、副本应分开包装</w:t>
      </w:r>
      <w:r>
        <w:rPr>
          <w:rFonts w:ascii="宋体" w:hAnsi="宋体" w:eastAsia="宋体" w:cs="宋体"/>
          <w:spacing w:val="-56"/>
          <w:sz w:val="19"/>
          <w:szCs w:val="19"/>
        </w:rPr>
        <w:t xml:space="preserve"> </w:t>
      </w:r>
      <w:r>
        <w:rPr>
          <w:rFonts w:ascii="宋体" w:hAnsi="宋体" w:eastAsia="宋体" w:cs="宋体"/>
          <w:spacing w:val="16"/>
          <w:sz w:val="19"/>
          <w:szCs w:val="19"/>
        </w:rPr>
        <w:t>，封套上应清楚地标记</w:t>
      </w:r>
      <w:r>
        <w:rPr>
          <w:rFonts w:ascii="宋体" w:hAnsi="宋体" w:eastAsia="宋体" w:cs="宋体"/>
          <w:spacing w:val="-71"/>
          <w:sz w:val="19"/>
          <w:szCs w:val="19"/>
        </w:rPr>
        <w:t xml:space="preserve"> </w:t>
      </w:r>
      <w:r>
        <w:rPr>
          <w:rFonts w:ascii="宋体" w:hAnsi="宋体" w:eastAsia="宋体" w:cs="宋体"/>
          <w:spacing w:val="16"/>
          <w:sz w:val="19"/>
          <w:szCs w:val="19"/>
        </w:rPr>
        <w:t>“正本</w:t>
      </w:r>
      <w:r>
        <w:rPr>
          <w:rFonts w:ascii="宋体" w:hAnsi="宋体" w:eastAsia="宋体" w:cs="宋体"/>
          <w:spacing w:val="-52"/>
          <w:sz w:val="19"/>
          <w:szCs w:val="19"/>
        </w:rPr>
        <w:t xml:space="preserve"> </w:t>
      </w:r>
      <w:r>
        <w:rPr>
          <w:rFonts w:ascii="宋体" w:hAnsi="宋体" w:eastAsia="宋体" w:cs="宋体"/>
          <w:spacing w:val="16"/>
          <w:sz w:val="19"/>
          <w:szCs w:val="19"/>
        </w:rPr>
        <w:t>”或“副本</w:t>
      </w:r>
      <w:r>
        <w:rPr>
          <w:rFonts w:ascii="宋体" w:hAnsi="宋体" w:eastAsia="宋体" w:cs="宋体"/>
          <w:spacing w:val="-54"/>
          <w:sz w:val="19"/>
          <w:szCs w:val="19"/>
        </w:rPr>
        <w:t xml:space="preserve"> </w:t>
      </w:r>
      <w:r>
        <w:rPr>
          <w:rFonts w:ascii="宋体" w:hAnsi="宋体" w:eastAsia="宋体" w:cs="宋体"/>
          <w:spacing w:val="16"/>
          <w:sz w:val="19"/>
          <w:szCs w:val="19"/>
        </w:rPr>
        <w:t>”字样</w:t>
      </w:r>
      <w:r>
        <w:rPr>
          <w:rFonts w:ascii="宋体" w:hAnsi="宋体" w:eastAsia="宋体" w:cs="宋体"/>
          <w:spacing w:val="-56"/>
          <w:sz w:val="19"/>
          <w:szCs w:val="19"/>
        </w:rPr>
        <w:t xml:space="preserve"> </w:t>
      </w:r>
      <w:r>
        <w:rPr>
          <w:rFonts w:ascii="宋体" w:hAnsi="宋体" w:eastAsia="宋体" w:cs="宋体"/>
          <w:spacing w:val="16"/>
          <w:sz w:val="19"/>
          <w:szCs w:val="19"/>
        </w:rPr>
        <w:t>，并在封套的</w:t>
      </w:r>
      <w:r>
        <w:rPr>
          <w:rFonts w:ascii="宋体" w:hAnsi="宋体" w:eastAsia="宋体" w:cs="宋体"/>
          <w:sz w:val="19"/>
          <w:szCs w:val="19"/>
        </w:rPr>
        <w:t xml:space="preserve"> </w:t>
      </w:r>
      <w:r>
        <w:rPr>
          <w:rFonts w:ascii="宋体" w:hAnsi="宋体" w:eastAsia="宋体" w:cs="宋体"/>
          <w:spacing w:val="23"/>
          <w:sz w:val="19"/>
          <w:szCs w:val="19"/>
        </w:rPr>
        <w:t>封口处加盖申请人单位章</w:t>
      </w:r>
      <w:r>
        <w:rPr>
          <w:rFonts w:ascii="宋体" w:hAnsi="宋体" w:eastAsia="宋体" w:cs="宋体"/>
          <w:spacing w:val="-50"/>
          <w:sz w:val="19"/>
          <w:szCs w:val="19"/>
        </w:rPr>
        <w:t xml:space="preserve"> </w:t>
      </w:r>
      <w:r>
        <w:rPr>
          <w:rFonts w:ascii="宋体" w:hAnsi="宋体" w:eastAsia="宋体" w:cs="宋体"/>
          <w:spacing w:val="23"/>
          <w:sz w:val="19"/>
          <w:szCs w:val="19"/>
        </w:rPr>
        <w:t>。封套上应写明的其他内容见申请人须知前附表。</w:t>
      </w:r>
    </w:p>
    <w:p w14:paraId="66B43F9C">
      <w:pPr>
        <w:spacing w:before="240" w:line="270" w:lineRule="auto"/>
        <w:ind w:left="5" w:right="74" w:firstLine="412"/>
        <w:rPr>
          <w:rFonts w:ascii="宋体" w:hAnsi="宋体" w:eastAsia="宋体" w:cs="宋体"/>
          <w:sz w:val="19"/>
          <w:szCs w:val="19"/>
        </w:rPr>
      </w:pPr>
      <w:r>
        <w:rPr>
          <w:rFonts w:ascii="宋体" w:hAnsi="宋体" w:eastAsia="宋体" w:cs="宋体"/>
          <w:spacing w:val="19"/>
          <w:sz w:val="19"/>
          <w:szCs w:val="19"/>
        </w:rPr>
        <w:t>4.1.2 电子</w:t>
      </w:r>
      <w:r>
        <w:rPr>
          <w:rFonts w:ascii="宋体" w:hAnsi="宋体" w:eastAsia="宋体" w:cs="宋体"/>
          <w:spacing w:val="-56"/>
          <w:sz w:val="19"/>
          <w:szCs w:val="19"/>
        </w:rPr>
        <w:t xml:space="preserve"> </w:t>
      </w:r>
      <w:r>
        <w:rPr>
          <w:rFonts w:ascii="宋体" w:hAnsi="宋体" w:eastAsia="宋体" w:cs="宋体"/>
          <w:spacing w:val="19"/>
          <w:sz w:val="19"/>
          <w:szCs w:val="19"/>
        </w:rPr>
        <w:t>U</w:t>
      </w:r>
      <w:r>
        <w:rPr>
          <w:rFonts w:ascii="宋体" w:hAnsi="宋体" w:eastAsia="宋体" w:cs="宋体"/>
          <w:spacing w:val="-54"/>
          <w:sz w:val="19"/>
          <w:szCs w:val="19"/>
        </w:rPr>
        <w:t xml:space="preserve"> </w:t>
      </w:r>
      <w:r>
        <w:rPr>
          <w:rFonts w:ascii="宋体" w:hAnsi="宋体" w:eastAsia="宋体" w:cs="宋体"/>
          <w:spacing w:val="19"/>
          <w:sz w:val="19"/>
          <w:szCs w:val="19"/>
        </w:rPr>
        <w:t>盘</w:t>
      </w:r>
      <w:r>
        <w:rPr>
          <w:rFonts w:ascii="宋体" w:hAnsi="宋体" w:eastAsia="宋体" w:cs="宋体"/>
          <w:spacing w:val="-54"/>
          <w:sz w:val="19"/>
          <w:szCs w:val="19"/>
        </w:rPr>
        <w:t xml:space="preserve"> </w:t>
      </w:r>
      <w:r>
        <w:rPr>
          <w:rFonts w:ascii="宋体" w:hAnsi="宋体" w:eastAsia="宋体" w:cs="宋体"/>
          <w:spacing w:val="19"/>
          <w:sz w:val="19"/>
          <w:szCs w:val="19"/>
        </w:rPr>
        <w:t>、磋商报价函</w:t>
      </w:r>
      <w:r>
        <w:rPr>
          <w:rFonts w:ascii="宋体" w:hAnsi="宋体" w:eastAsia="宋体" w:cs="宋体"/>
          <w:spacing w:val="-52"/>
          <w:sz w:val="19"/>
          <w:szCs w:val="19"/>
        </w:rPr>
        <w:t xml:space="preserve"> </w:t>
      </w:r>
      <w:r>
        <w:rPr>
          <w:rFonts w:ascii="宋体" w:hAnsi="宋体" w:eastAsia="宋体" w:cs="宋体"/>
          <w:spacing w:val="19"/>
          <w:sz w:val="19"/>
          <w:szCs w:val="19"/>
        </w:rPr>
        <w:t>，单独放入一个密封袋中</w:t>
      </w:r>
      <w:r>
        <w:rPr>
          <w:rFonts w:ascii="宋体" w:hAnsi="宋体" w:eastAsia="宋体" w:cs="宋体"/>
          <w:spacing w:val="-49"/>
          <w:sz w:val="19"/>
          <w:szCs w:val="19"/>
        </w:rPr>
        <w:t xml:space="preserve"> </w:t>
      </w:r>
      <w:r>
        <w:rPr>
          <w:rFonts w:ascii="宋体" w:hAnsi="宋体" w:eastAsia="宋体" w:cs="宋体"/>
          <w:spacing w:val="19"/>
          <w:sz w:val="19"/>
          <w:szCs w:val="19"/>
        </w:rPr>
        <w:t>，加</w:t>
      </w:r>
      <w:r>
        <w:rPr>
          <w:rFonts w:ascii="宋体" w:hAnsi="宋体" w:eastAsia="宋体" w:cs="宋体"/>
          <w:spacing w:val="18"/>
          <w:sz w:val="19"/>
          <w:szCs w:val="19"/>
        </w:rPr>
        <w:t>贴封条</w:t>
      </w:r>
      <w:r>
        <w:rPr>
          <w:rFonts w:ascii="宋体" w:hAnsi="宋体" w:eastAsia="宋体" w:cs="宋体"/>
          <w:spacing w:val="-51"/>
          <w:sz w:val="19"/>
          <w:szCs w:val="19"/>
        </w:rPr>
        <w:t xml:space="preserve"> </w:t>
      </w:r>
      <w:r>
        <w:rPr>
          <w:rFonts w:ascii="宋体" w:hAnsi="宋体" w:eastAsia="宋体" w:cs="宋体"/>
          <w:spacing w:val="18"/>
          <w:sz w:val="19"/>
          <w:szCs w:val="19"/>
        </w:rPr>
        <w:t>，并在封套封口处加盖申请人单</w:t>
      </w:r>
      <w:r>
        <w:rPr>
          <w:rFonts w:ascii="宋体" w:hAnsi="宋体" w:eastAsia="宋体" w:cs="宋体"/>
          <w:sz w:val="19"/>
          <w:szCs w:val="19"/>
        </w:rPr>
        <w:t xml:space="preserve"> </w:t>
      </w:r>
      <w:r>
        <w:rPr>
          <w:rFonts w:ascii="宋体" w:hAnsi="宋体" w:eastAsia="宋体" w:cs="宋体"/>
          <w:spacing w:val="16"/>
          <w:sz w:val="19"/>
          <w:szCs w:val="19"/>
        </w:rPr>
        <w:t>位</w:t>
      </w:r>
      <w:r>
        <w:rPr>
          <w:rFonts w:ascii="宋体" w:hAnsi="宋体" w:eastAsia="宋体" w:cs="宋体"/>
          <w:spacing w:val="39"/>
          <w:sz w:val="19"/>
          <w:szCs w:val="19"/>
        </w:rPr>
        <w:t xml:space="preserve"> </w:t>
      </w:r>
      <w:r>
        <w:rPr>
          <w:rFonts w:ascii="宋体" w:hAnsi="宋体" w:eastAsia="宋体" w:cs="宋体"/>
          <w:spacing w:val="16"/>
          <w:sz w:val="19"/>
          <w:szCs w:val="19"/>
        </w:rPr>
        <w:t>公章</w:t>
      </w:r>
      <w:r>
        <w:rPr>
          <w:rFonts w:ascii="宋体" w:hAnsi="宋体" w:eastAsia="宋体" w:cs="宋体"/>
          <w:spacing w:val="-57"/>
          <w:sz w:val="19"/>
          <w:szCs w:val="19"/>
        </w:rPr>
        <w:t xml:space="preserve"> </w:t>
      </w:r>
      <w:r>
        <w:rPr>
          <w:rFonts w:ascii="宋体" w:hAnsi="宋体" w:eastAsia="宋体" w:cs="宋体"/>
          <w:spacing w:val="16"/>
          <w:sz w:val="19"/>
          <w:szCs w:val="19"/>
        </w:rPr>
        <w:t>，在封套上分别标记“</w:t>
      </w:r>
      <w:r>
        <w:rPr>
          <w:rFonts w:ascii="宋体" w:hAnsi="宋体" w:eastAsia="宋体" w:cs="宋体"/>
          <w:spacing w:val="-67"/>
          <w:sz w:val="19"/>
          <w:szCs w:val="19"/>
        </w:rPr>
        <w:t xml:space="preserve"> </w:t>
      </w:r>
      <w:r>
        <w:rPr>
          <w:rFonts w:ascii="宋体" w:hAnsi="宋体" w:eastAsia="宋体" w:cs="宋体"/>
          <w:spacing w:val="16"/>
          <w:sz w:val="19"/>
          <w:szCs w:val="19"/>
        </w:rPr>
        <w:t>响应文件电子版</w:t>
      </w:r>
      <w:r>
        <w:rPr>
          <w:rFonts w:ascii="宋体" w:hAnsi="宋体" w:eastAsia="宋体" w:cs="宋体"/>
          <w:spacing w:val="-54"/>
          <w:sz w:val="19"/>
          <w:szCs w:val="19"/>
        </w:rPr>
        <w:t xml:space="preserve"> </w:t>
      </w:r>
      <w:r>
        <w:rPr>
          <w:rFonts w:ascii="宋体" w:hAnsi="宋体" w:eastAsia="宋体" w:cs="宋体"/>
          <w:spacing w:val="16"/>
          <w:sz w:val="19"/>
          <w:szCs w:val="19"/>
        </w:rPr>
        <w:t>”或“磋商报价函</w:t>
      </w:r>
      <w:r>
        <w:rPr>
          <w:rFonts w:ascii="宋体" w:hAnsi="宋体" w:eastAsia="宋体" w:cs="宋体"/>
          <w:spacing w:val="-54"/>
          <w:sz w:val="19"/>
          <w:szCs w:val="19"/>
        </w:rPr>
        <w:t xml:space="preserve"> </w:t>
      </w:r>
      <w:r>
        <w:rPr>
          <w:rFonts w:ascii="宋体" w:hAnsi="宋体" w:eastAsia="宋体" w:cs="宋体"/>
          <w:spacing w:val="16"/>
          <w:sz w:val="19"/>
          <w:szCs w:val="19"/>
        </w:rPr>
        <w:t>”字样。</w:t>
      </w:r>
    </w:p>
    <w:p w14:paraId="669DFDC8">
      <w:pPr>
        <w:spacing w:before="233" w:line="227" w:lineRule="auto"/>
        <w:ind w:left="417"/>
        <w:rPr>
          <w:rFonts w:ascii="宋体" w:hAnsi="宋体" w:eastAsia="宋体" w:cs="宋体"/>
          <w:sz w:val="19"/>
          <w:szCs w:val="19"/>
        </w:rPr>
      </w:pPr>
      <w:r>
        <w:rPr>
          <w:rFonts w:ascii="宋体" w:hAnsi="宋体" w:eastAsia="宋体" w:cs="宋体"/>
          <w:spacing w:val="19"/>
          <w:sz w:val="19"/>
          <w:szCs w:val="19"/>
        </w:rPr>
        <w:t>4.1.3</w:t>
      </w:r>
      <w:r>
        <w:rPr>
          <w:rFonts w:ascii="宋体" w:hAnsi="宋体" w:eastAsia="宋体" w:cs="宋体"/>
          <w:spacing w:val="-18"/>
          <w:sz w:val="19"/>
          <w:szCs w:val="19"/>
        </w:rPr>
        <w:t xml:space="preserve"> </w:t>
      </w:r>
      <w:r>
        <w:rPr>
          <w:rFonts w:ascii="宋体" w:hAnsi="宋体" w:eastAsia="宋体" w:cs="宋体"/>
          <w:spacing w:val="19"/>
          <w:sz w:val="19"/>
          <w:szCs w:val="19"/>
        </w:rPr>
        <w:t>未按本章第</w:t>
      </w:r>
      <w:r>
        <w:rPr>
          <w:rFonts w:ascii="宋体" w:hAnsi="宋体" w:eastAsia="宋体" w:cs="宋体"/>
          <w:spacing w:val="-16"/>
          <w:sz w:val="19"/>
          <w:szCs w:val="19"/>
        </w:rPr>
        <w:t xml:space="preserve"> </w:t>
      </w:r>
      <w:r>
        <w:rPr>
          <w:rFonts w:ascii="宋体" w:hAnsi="宋体" w:eastAsia="宋体" w:cs="宋体"/>
          <w:spacing w:val="19"/>
          <w:sz w:val="19"/>
          <w:szCs w:val="19"/>
        </w:rPr>
        <w:t>4.1</w:t>
      </w:r>
      <w:r>
        <w:rPr>
          <w:rFonts w:ascii="宋体" w:hAnsi="宋体" w:eastAsia="宋体" w:cs="宋体"/>
          <w:spacing w:val="-20"/>
          <w:sz w:val="19"/>
          <w:szCs w:val="19"/>
        </w:rPr>
        <w:t xml:space="preserve"> </w:t>
      </w:r>
      <w:r>
        <w:rPr>
          <w:rFonts w:ascii="宋体" w:hAnsi="宋体" w:eastAsia="宋体" w:cs="宋体"/>
          <w:spacing w:val="19"/>
          <w:sz w:val="19"/>
          <w:szCs w:val="19"/>
        </w:rPr>
        <w:t>条要求密封和加写标记的响应文件</w:t>
      </w:r>
      <w:r>
        <w:rPr>
          <w:rFonts w:ascii="宋体" w:hAnsi="宋体" w:eastAsia="宋体" w:cs="宋体"/>
          <w:spacing w:val="-54"/>
          <w:sz w:val="19"/>
          <w:szCs w:val="19"/>
        </w:rPr>
        <w:t xml:space="preserve"> </w:t>
      </w:r>
      <w:r>
        <w:rPr>
          <w:rFonts w:ascii="宋体" w:hAnsi="宋体" w:eastAsia="宋体" w:cs="宋体"/>
          <w:spacing w:val="19"/>
          <w:sz w:val="19"/>
          <w:szCs w:val="19"/>
        </w:rPr>
        <w:t>，</w:t>
      </w:r>
      <w:r>
        <w:rPr>
          <w:rFonts w:ascii="宋体" w:hAnsi="宋体" w:eastAsia="宋体" w:cs="宋体"/>
          <w:spacing w:val="18"/>
          <w:sz w:val="19"/>
          <w:szCs w:val="19"/>
        </w:rPr>
        <w:t>采购人不予受理。</w:t>
      </w:r>
    </w:p>
    <w:p w14:paraId="0DB8BFD5">
      <w:pPr>
        <w:pStyle w:val="9"/>
        <w:spacing w:line="398" w:lineRule="auto"/>
      </w:pPr>
    </w:p>
    <w:p w14:paraId="300D7B9A">
      <w:pPr>
        <w:spacing w:before="92" w:line="220" w:lineRule="auto"/>
        <w:ind w:left="2"/>
        <w:outlineLvl w:val="2"/>
        <w:rPr>
          <w:rFonts w:ascii="宋体" w:hAnsi="宋体" w:eastAsia="宋体" w:cs="宋体"/>
          <w:sz w:val="28"/>
          <w:szCs w:val="28"/>
        </w:rPr>
      </w:pPr>
      <w:bookmarkStart w:id="64" w:name="_Toc17581"/>
      <w:bookmarkStart w:id="65" w:name="_Toc12107"/>
      <w:r>
        <w:rPr>
          <w:rFonts w:ascii="宋体" w:hAnsi="宋体" w:eastAsia="宋体" w:cs="宋体"/>
          <w:b/>
          <w:bCs/>
          <w:spacing w:val="-13"/>
          <w:sz w:val="28"/>
          <w:szCs w:val="28"/>
        </w:rPr>
        <w:t>4.2</w:t>
      </w:r>
      <w:r>
        <w:rPr>
          <w:rFonts w:ascii="宋体" w:hAnsi="宋体" w:eastAsia="宋体" w:cs="宋体"/>
          <w:spacing w:val="84"/>
          <w:sz w:val="28"/>
          <w:szCs w:val="28"/>
        </w:rPr>
        <w:t xml:space="preserve"> </w:t>
      </w:r>
      <w:r>
        <w:rPr>
          <w:rFonts w:ascii="宋体" w:hAnsi="宋体" w:eastAsia="宋体" w:cs="宋体"/>
          <w:b/>
          <w:bCs/>
          <w:spacing w:val="-13"/>
          <w:sz w:val="28"/>
          <w:szCs w:val="28"/>
        </w:rPr>
        <w:t>响应文件的递交</w:t>
      </w:r>
      <w:bookmarkEnd w:id="64"/>
      <w:bookmarkEnd w:id="65"/>
      <w:r>
        <w:rPr>
          <w:rFonts w:ascii="宋体" w:hAnsi="宋体" w:eastAsia="宋体" w:cs="宋体"/>
          <w:b/>
          <w:bCs/>
          <w:spacing w:val="-8"/>
          <w:sz w:val="28"/>
          <w:szCs w:val="28"/>
        </w:rPr>
        <w:t>（本项目不适用）</w:t>
      </w:r>
    </w:p>
    <w:p w14:paraId="0DCDDD62">
      <w:pPr>
        <w:spacing w:before="77" w:line="289" w:lineRule="auto"/>
        <w:ind w:left="1" w:right="77" w:firstLine="454"/>
        <w:outlineLvl w:val="1"/>
        <w:rPr>
          <w:rFonts w:ascii="宋体" w:hAnsi="宋体" w:eastAsia="宋体" w:cs="宋体"/>
          <w:sz w:val="19"/>
          <w:szCs w:val="19"/>
        </w:rPr>
      </w:pPr>
      <w:bookmarkStart w:id="66" w:name="_Toc21792"/>
      <w:bookmarkStart w:id="67" w:name="_Toc18129"/>
      <w:r>
        <w:rPr>
          <w:rFonts w:ascii="宋体" w:hAnsi="宋体" w:eastAsia="宋体" w:cs="宋体"/>
          <w:spacing w:val="26"/>
          <w:sz w:val="19"/>
          <w:szCs w:val="19"/>
        </w:rPr>
        <w:t>中标成交供应商纸质版响应文件在中标公示结束后</w:t>
      </w:r>
      <w:r>
        <w:rPr>
          <w:rFonts w:ascii="宋体" w:hAnsi="宋体" w:eastAsia="宋体" w:cs="宋体"/>
          <w:spacing w:val="-52"/>
          <w:sz w:val="19"/>
          <w:szCs w:val="19"/>
        </w:rPr>
        <w:t xml:space="preserve"> </w:t>
      </w:r>
      <w:r>
        <w:rPr>
          <w:rFonts w:ascii="宋体" w:hAnsi="宋体" w:eastAsia="宋体" w:cs="宋体"/>
          <w:spacing w:val="26"/>
          <w:sz w:val="19"/>
          <w:szCs w:val="19"/>
        </w:rPr>
        <w:t>，送至采购代</w:t>
      </w:r>
      <w:r>
        <w:rPr>
          <w:rFonts w:ascii="宋体" w:hAnsi="宋体" w:eastAsia="宋体" w:cs="宋体"/>
          <w:spacing w:val="25"/>
          <w:sz w:val="19"/>
          <w:szCs w:val="19"/>
        </w:rPr>
        <w:t>理机构</w:t>
      </w:r>
      <w:r>
        <w:rPr>
          <w:rFonts w:ascii="宋体" w:hAnsi="宋体" w:eastAsia="宋体" w:cs="宋体"/>
          <w:spacing w:val="-51"/>
          <w:sz w:val="19"/>
          <w:szCs w:val="19"/>
        </w:rPr>
        <w:t xml:space="preserve"> </w:t>
      </w:r>
      <w:r>
        <w:rPr>
          <w:rFonts w:ascii="宋体" w:hAnsi="宋体" w:eastAsia="宋体" w:cs="宋体"/>
          <w:spacing w:val="25"/>
          <w:sz w:val="19"/>
          <w:szCs w:val="19"/>
        </w:rPr>
        <w:t>，其他内容见供应商须知</w:t>
      </w:r>
      <w:r>
        <w:rPr>
          <w:rFonts w:ascii="宋体" w:hAnsi="宋体" w:eastAsia="宋体" w:cs="宋体"/>
          <w:sz w:val="19"/>
          <w:szCs w:val="19"/>
        </w:rPr>
        <w:t xml:space="preserve"> </w:t>
      </w:r>
      <w:r>
        <w:rPr>
          <w:rFonts w:ascii="宋体" w:hAnsi="宋体" w:eastAsia="宋体" w:cs="宋体"/>
          <w:spacing w:val="12"/>
          <w:sz w:val="19"/>
          <w:szCs w:val="19"/>
        </w:rPr>
        <w:t>前附表。</w:t>
      </w:r>
      <w:bookmarkEnd w:id="66"/>
      <w:bookmarkEnd w:id="67"/>
    </w:p>
    <w:p w14:paraId="2FD87CED">
      <w:pPr>
        <w:spacing w:before="220" w:line="226" w:lineRule="auto"/>
        <w:ind w:left="20"/>
        <w:outlineLvl w:val="1"/>
        <w:rPr>
          <w:rFonts w:ascii="宋体" w:hAnsi="宋体" w:eastAsia="宋体" w:cs="宋体"/>
          <w:sz w:val="30"/>
          <w:szCs w:val="30"/>
        </w:rPr>
      </w:pPr>
      <w:bookmarkStart w:id="68" w:name="_Toc10818"/>
      <w:bookmarkStart w:id="69" w:name="_Toc16272"/>
      <w:r>
        <w:rPr>
          <w:rFonts w:ascii="宋体" w:hAnsi="宋体" w:eastAsia="宋体" w:cs="宋体"/>
          <w:b/>
          <w:bCs/>
          <w:spacing w:val="4"/>
          <w:sz w:val="30"/>
          <w:szCs w:val="30"/>
        </w:rPr>
        <w:t>5．开标</w:t>
      </w:r>
      <w:bookmarkEnd w:id="68"/>
      <w:bookmarkEnd w:id="69"/>
    </w:p>
    <w:p w14:paraId="67962B1A">
      <w:pPr>
        <w:pStyle w:val="9"/>
        <w:spacing w:line="418" w:lineRule="auto"/>
      </w:pPr>
    </w:p>
    <w:p w14:paraId="75FB6143">
      <w:pPr>
        <w:spacing w:before="92" w:line="221" w:lineRule="auto"/>
        <w:ind w:left="16"/>
        <w:outlineLvl w:val="2"/>
        <w:rPr>
          <w:rFonts w:ascii="宋体" w:hAnsi="宋体" w:eastAsia="宋体" w:cs="宋体"/>
          <w:sz w:val="28"/>
          <w:szCs w:val="28"/>
        </w:rPr>
      </w:pPr>
      <w:bookmarkStart w:id="70" w:name="_Toc29638"/>
      <w:bookmarkStart w:id="71" w:name="_Toc29413"/>
      <w:r>
        <w:rPr>
          <w:rFonts w:ascii="宋体" w:hAnsi="宋体" w:eastAsia="宋体" w:cs="宋体"/>
          <w:b/>
          <w:bCs/>
          <w:spacing w:val="-9"/>
          <w:sz w:val="28"/>
          <w:szCs w:val="28"/>
        </w:rPr>
        <w:t>5.1</w:t>
      </w:r>
      <w:r>
        <w:rPr>
          <w:rFonts w:ascii="宋体" w:hAnsi="宋体" w:eastAsia="宋体" w:cs="宋体"/>
          <w:spacing w:val="-9"/>
          <w:sz w:val="28"/>
          <w:szCs w:val="28"/>
        </w:rPr>
        <w:t xml:space="preserve"> </w:t>
      </w:r>
      <w:r>
        <w:rPr>
          <w:rFonts w:ascii="宋体" w:hAnsi="宋体" w:eastAsia="宋体" w:cs="宋体"/>
          <w:b/>
          <w:bCs/>
          <w:spacing w:val="-9"/>
          <w:sz w:val="28"/>
          <w:szCs w:val="28"/>
        </w:rPr>
        <w:t>开启时间和地点</w:t>
      </w:r>
      <w:bookmarkEnd w:id="70"/>
      <w:bookmarkEnd w:id="71"/>
    </w:p>
    <w:p w14:paraId="71843449">
      <w:pPr>
        <w:spacing w:before="76" w:line="402" w:lineRule="auto"/>
        <w:ind w:left="10" w:right="74" w:firstLine="406"/>
        <w:rPr>
          <w:rFonts w:ascii="宋体" w:hAnsi="宋体" w:eastAsia="宋体" w:cs="宋体"/>
          <w:sz w:val="19"/>
          <w:szCs w:val="19"/>
        </w:rPr>
      </w:pPr>
      <w:r>
        <w:rPr>
          <w:rFonts w:ascii="宋体" w:hAnsi="宋体" w:eastAsia="宋体" w:cs="宋体"/>
          <w:spacing w:val="20"/>
          <w:sz w:val="19"/>
          <w:szCs w:val="19"/>
        </w:rPr>
        <w:t>采购人在本章第</w:t>
      </w:r>
      <w:r>
        <w:rPr>
          <w:rFonts w:ascii="宋体" w:hAnsi="宋体" w:eastAsia="宋体" w:cs="宋体"/>
          <w:spacing w:val="-15"/>
          <w:sz w:val="19"/>
          <w:szCs w:val="19"/>
        </w:rPr>
        <w:t xml:space="preserve"> </w:t>
      </w:r>
      <w:r>
        <w:rPr>
          <w:rFonts w:ascii="宋体" w:hAnsi="宋体" w:eastAsia="宋体" w:cs="宋体"/>
          <w:spacing w:val="20"/>
          <w:sz w:val="19"/>
          <w:szCs w:val="19"/>
        </w:rPr>
        <w:t>2.2.2</w:t>
      </w:r>
      <w:r>
        <w:rPr>
          <w:rFonts w:ascii="宋体" w:hAnsi="宋体" w:eastAsia="宋体" w:cs="宋体"/>
          <w:spacing w:val="40"/>
          <w:sz w:val="19"/>
          <w:szCs w:val="19"/>
        </w:rPr>
        <w:t xml:space="preserve"> </w:t>
      </w:r>
      <w:r>
        <w:rPr>
          <w:rFonts w:ascii="宋体" w:hAnsi="宋体" w:eastAsia="宋体" w:cs="宋体"/>
          <w:spacing w:val="20"/>
          <w:sz w:val="19"/>
          <w:szCs w:val="19"/>
        </w:rPr>
        <w:t>项规定的递交响应文件截止时间（开启时间）和申请人须知前附表</w:t>
      </w:r>
      <w:r>
        <w:rPr>
          <w:rFonts w:ascii="宋体" w:hAnsi="宋体" w:eastAsia="宋体" w:cs="宋体"/>
          <w:spacing w:val="19"/>
          <w:sz w:val="19"/>
          <w:szCs w:val="19"/>
        </w:rPr>
        <w:t>规定的地</w:t>
      </w:r>
      <w:r>
        <w:rPr>
          <w:rFonts w:ascii="宋体" w:hAnsi="宋体" w:eastAsia="宋体" w:cs="宋体"/>
          <w:sz w:val="19"/>
          <w:szCs w:val="19"/>
        </w:rPr>
        <w:t xml:space="preserve"> </w:t>
      </w:r>
      <w:r>
        <w:rPr>
          <w:rFonts w:ascii="宋体" w:hAnsi="宋体" w:eastAsia="宋体" w:cs="宋体"/>
          <w:spacing w:val="24"/>
          <w:sz w:val="19"/>
          <w:szCs w:val="19"/>
        </w:rPr>
        <w:t>点 组织磋商会议</w:t>
      </w:r>
      <w:r>
        <w:rPr>
          <w:rFonts w:ascii="宋体" w:hAnsi="宋体" w:eastAsia="宋体" w:cs="宋体"/>
          <w:spacing w:val="-52"/>
          <w:sz w:val="19"/>
          <w:szCs w:val="19"/>
        </w:rPr>
        <w:t xml:space="preserve"> </w:t>
      </w:r>
      <w:r>
        <w:rPr>
          <w:rFonts w:ascii="宋体" w:hAnsi="宋体" w:eastAsia="宋体" w:cs="宋体"/>
          <w:spacing w:val="24"/>
          <w:sz w:val="19"/>
          <w:szCs w:val="19"/>
        </w:rPr>
        <w:t>，</w:t>
      </w:r>
      <w:r>
        <w:rPr>
          <w:rFonts w:ascii="宋体" w:hAnsi="宋体" w:eastAsia="宋体" w:cs="宋体"/>
          <w:spacing w:val="-56"/>
          <w:sz w:val="19"/>
          <w:szCs w:val="19"/>
        </w:rPr>
        <w:t xml:space="preserve"> </w:t>
      </w:r>
      <w:r>
        <w:rPr>
          <w:rFonts w:ascii="宋体" w:hAnsi="宋体" w:eastAsia="宋体" w:cs="宋体"/>
          <w:spacing w:val="24"/>
          <w:sz w:val="19"/>
          <w:szCs w:val="19"/>
        </w:rPr>
        <w:t>并邀请所有申请人的法定代</w:t>
      </w:r>
      <w:r>
        <w:rPr>
          <w:rFonts w:ascii="宋体" w:hAnsi="宋体" w:eastAsia="宋体" w:cs="宋体"/>
          <w:spacing w:val="23"/>
          <w:sz w:val="19"/>
          <w:szCs w:val="19"/>
        </w:rPr>
        <w:t>表人或其委托代理人准时参加。</w:t>
      </w:r>
    </w:p>
    <w:p w14:paraId="795EDFCA">
      <w:pPr>
        <w:spacing w:before="265" w:line="221" w:lineRule="auto"/>
        <w:ind w:left="16"/>
        <w:outlineLvl w:val="2"/>
        <w:rPr>
          <w:rFonts w:ascii="宋体" w:hAnsi="宋体" w:eastAsia="宋体" w:cs="宋体"/>
          <w:sz w:val="28"/>
          <w:szCs w:val="28"/>
        </w:rPr>
      </w:pPr>
      <w:bookmarkStart w:id="72" w:name="_Toc11692"/>
      <w:bookmarkStart w:id="73" w:name="_Toc26467"/>
      <w:r>
        <w:rPr>
          <w:rFonts w:ascii="宋体" w:hAnsi="宋体" w:eastAsia="宋体" w:cs="宋体"/>
          <w:b/>
          <w:bCs/>
          <w:spacing w:val="-9"/>
          <w:sz w:val="28"/>
          <w:szCs w:val="28"/>
        </w:rPr>
        <w:t>5.2</w:t>
      </w:r>
      <w:r>
        <w:rPr>
          <w:rFonts w:ascii="宋体" w:hAnsi="宋体" w:eastAsia="宋体" w:cs="宋体"/>
          <w:spacing w:val="-9"/>
          <w:sz w:val="28"/>
          <w:szCs w:val="28"/>
        </w:rPr>
        <w:t xml:space="preserve"> </w:t>
      </w:r>
      <w:r>
        <w:rPr>
          <w:rFonts w:ascii="宋体" w:hAnsi="宋体" w:eastAsia="宋体" w:cs="宋体"/>
          <w:b/>
          <w:bCs/>
          <w:spacing w:val="-9"/>
          <w:sz w:val="28"/>
          <w:szCs w:val="28"/>
        </w:rPr>
        <w:t>磋商程序</w:t>
      </w:r>
      <w:bookmarkEnd w:id="72"/>
      <w:bookmarkEnd w:id="73"/>
    </w:p>
    <w:p w14:paraId="57251E69">
      <w:pPr>
        <w:spacing w:before="67" w:line="228" w:lineRule="auto"/>
        <w:ind w:left="422"/>
        <w:rPr>
          <w:rFonts w:ascii="宋体" w:hAnsi="宋体" w:eastAsia="宋体" w:cs="宋体"/>
          <w:sz w:val="19"/>
          <w:szCs w:val="19"/>
        </w:rPr>
      </w:pPr>
      <w:r>
        <w:rPr>
          <w:rFonts w:ascii="宋体" w:hAnsi="宋体" w:eastAsia="宋体" w:cs="宋体"/>
          <w:spacing w:val="21"/>
          <w:sz w:val="19"/>
          <w:szCs w:val="19"/>
        </w:rPr>
        <w:t>主持人按下列程序进行开标：</w:t>
      </w:r>
    </w:p>
    <w:p w14:paraId="2F81F95E">
      <w:pPr>
        <w:spacing w:before="176" w:line="227" w:lineRule="auto"/>
        <w:ind w:left="489"/>
        <w:rPr>
          <w:rFonts w:ascii="宋体" w:hAnsi="宋体" w:eastAsia="宋体" w:cs="宋体"/>
          <w:sz w:val="19"/>
          <w:szCs w:val="19"/>
        </w:rPr>
      </w:pPr>
      <w:r>
        <w:rPr>
          <w:rFonts w:ascii="宋体" w:hAnsi="宋体" w:eastAsia="宋体" w:cs="宋体"/>
          <w:spacing w:val="7"/>
          <w:sz w:val="19"/>
          <w:szCs w:val="19"/>
        </w:rPr>
        <w:t>(l）宣布会议纪律；</w:t>
      </w:r>
    </w:p>
    <w:p w14:paraId="165B71BC">
      <w:pPr>
        <w:spacing w:before="175" w:line="227" w:lineRule="auto"/>
        <w:ind w:left="489"/>
        <w:rPr>
          <w:rFonts w:ascii="宋体" w:hAnsi="宋体" w:eastAsia="宋体" w:cs="宋体"/>
          <w:sz w:val="19"/>
          <w:szCs w:val="19"/>
        </w:rPr>
      </w:pPr>
      <w:r>
        <w:rPr>
          <w:rFonts w:ascii="宋体" w:hAnsi="宋体" w:eastAsia="宋体" w:cs="宋体"/>
          <w:spacing w:val="20"/>
          <w:sz w:val="19"/>
          <w:szCs w:val="19"/>
        </w:rPr>
        <w:t>(2）</w:t>
      </w:r>
      <w:r>
        <w:rPr>
          <w:rFonts w:ascii="宋体" w:hAnsi="宋体" w:eastAsia="宋体" w:cs="宋体"/>
          <w:spacing w:val="-36"/>
          <w:sz w:val="19"/>
          <w:szCs w:val="19"/>
        </w:rPr>
        <w:t xml:space="preserve"> </w:t>
      </w:r>
      <w:r>
        <w:rPr>
          <w:rFonts w:ascii="宋体" w:hAnsi="宋体" w:eastAsia="宋体" w:cs="宋体"/>
          <w:spacing w:val="20"/>
          <w:sz w:val="19"/>
          <w:szCs w:val="19"/>
        </w:rPr>
        <w:t>公布在递交响应文件截止时间前递交响应文件的供应商名称；</w:t>
      </w:r>
    </w:p>
    <w:p w14:paraId="205AD497">
      <w:pPr>
        <w:spacing w:before="172" w:line="227" w:lineRule="auto"/>
        <w:ind w:left="489"/>
        <w:rPr>
          <w:rFonts w:ascii="宋体" w:hAnsi="宋体" w:eastAsia="宋体" w:cs="宋体"/>
          <w:sz w:val="19"/>
          <w:szCs w:val="19"/>
        </w:rPr>
      </w:pPr>
      <w:r>
        <w:rPr>
          <w:rFonts w:ascii="宋体" w:hAnsi="宋体" w:eastAsia="宋体" w:cs="宋体"/>
          <w:spacing w:val="14"/>
          <w:sz w:val="19"/>
          <w:szCs w:val="19"/>
        </w:rPr>
        <w:t>(3）</w:t>
      </w:r>
      <w:r>
        <w:rPr>
          <w:rFonts w:ascii="宋体" w:hAnsi="宋体" w:eastAsia="宋体" w:cs="宋体"/>
          <w:spacing w:val="-36"/>
          <w:sz w:val="19"/>
          <w:szCs w:val="19"/>
        </w:rPr>
        <w:t xml:space="preserve"> </w:t>
      </w:r>
      <w:r>
        <w:rPr>
          <w:rFonts w:ascii="宋体" w:hAnsi="宋体" w:eastAsia="宋体" w:cs="宋体"/>
          <w:spacing w:val="14"/>
          <w:sz w:val="19"/>
          <w:szCs w:val="19"/>
        </w:rPr>
        <w:t>宣布采购人、主持人等有关人员姓名；</w:t>
      </w:r>
    </w:p>
    <w:p w14:paraId="13E91B4F">
      <w:pPr>
        <w:spacing w:before="174" w:line="228" w:lineRule="auto"/>
        <w:ind w:left="489"/>
        <w:rPr>
          <w:rFonts w:ascii="宋体" w:hAnsi="宋体" w:eastAsia="宋体" w:cs="宋体"/>
          <w:sz w:val="19"/>
          <w:szCs w:val="19"/>
        </w:rPr>
      </w:pPr>
      <w:r>
        <w:rPr>
          <w:rFonts w:ascii="宋体" w:hAnsi="宋体" w:eastAsia="宋体" w:cs="宋体"/>
          <w:spacing w:val="3"/>
          <w:sz w:val="19"/>
          <w:szCs w:val="19"/>
        </w:rPr>
        <w:t>(4）</w:t>
      </w:r>
      <w:r>
        <w:rPr>
          <w:rFonts w:ascii="宋体" w:hAnsi="宋体" w:eastAsia="宋体" w:cs="宋体"/>
          <w:spacing w:val="-48"/>
          <w:sz w:val="19"/>
          <w:szCs w:val="19"/>
        </w:rPr>
        <w:t xml:space="preserve"> </w:t>
      </w:r>
      <w:r>
        <w:rPr>
          <w:rFonts w:ascii="宋体" w:hAnsi="宋体" w:eastAsia="宋体" w:cs="宋体"/>
          <w:spacing w:val="3"/>
          <w:sz w:val="19"/>
          <w:szCs w:val="19"/>
        </w:rPr>
        <w:t>响应文件解密；</w:t>
      </w:r>
    </w:p>
    <w:p w14:paraId="3A0FECFE">
      <w:pPr>
        <w:spacing w:before="176" w:line="227" w:lineRule="auto"/>
        <w:ind w:left="489"/>
        <w:rPr>
          <w:rFonts w:ascii="宋体" w:hAnsi="宋体" w:eastAsia="宋体" w:cs="宋体"/>
          <w:sz w:val="19"/>
          <w:szCs w:val="19"/>
        </w:rPr>
      </w:pPr>
      <w:r>
        <w:rPr>
          <w:rFonts w:ascii="宋体" w:hAnsi="宋体" w:eastAsia="宋体" w:cs="宋体"/>
          <w:spacing w:val="14"/>
          <w:sz w:val="19"/>
          <w:szCs w:val="19"/>
        </w:rPr>
        <w:t>(5）</w:t>
      </w:r>
      <w:r>
        <w:rPr>
          <w:rFonts w:ascii="宋体" w:hAnsi="宋体" w:eastAsia="宋体" w:cs="宋体"/>
          <w:spacing w:val="-43"/>
          <w:sz w:val="19"/>
          <w:szCs w:val="19"/>
        </w:rPr>
        <w:t xml:space="preserve"> </w:t>
      </w:r>
      <w:r>
        <w:rPr>
          <w:rFonts w:ascii="宋体" w:hAnsi="宋体" w:eastAsia="宋体" w:cs="宋体"/>
          <w:spacing w:val="14"/>
          <w:sz w:val="19"/>
          <w:szCs w:val="19"/>
        </w:rPr>
        <w:t>宣布评审办法及磋商工作时间安排；</w:t>
      </w:r>
    </w:p>
    <w:p w14:paraId="62DF86D1">
      <w:pPr>
        <w:spacing w:before="172" w:line="227" w:lineRule="auto"/>
        <w:ind w:left="489"/>
        <w:rPr>
          <w:rFonts w:ascii="宋体" w:hAnsi="宋体" w:eastAsia="宋体" w:cs="宋体"/>
          <w:sz w:val="19"/>
          <w:szCs w:val="19"/>
        </w:rPr>
      </w:pPr>
      <w:r>
        <w:rPr>
          <w:rFonts w:ascii="宋体" w:hAnsi="宋体" w:eastAsia="宋体" w:cs="宋体"/>
          <w:spacing w:val="3"/>
          <w:sz w:val="19"/>
          <w:szCs w:val="19"/>
        </w:rPr>
        <w:t>(6）会议结束。</w:t>
      </w:r>
    </w:p>
    <w:p w14:paraId="737FB452">
      <w:pPr>
        <w:spacing w:before="81" w:line="226" w:lineRule="auto"/>
        <w:ind w:left="22"/>
        <w:outlineLvl w:val="1"/>
        <w:rPr>
          <w:rFonts w:ascii="宋体" w:hAnsi="宋体" w:eastAsia="宋体" w:cs="宋体"/>
          <w:sz w:val="30"/>
          <w:szCs w:val="30"/>
        </w:rPr>
      </w:pPr>
      <w:bookmarkStart w:id="74" w:name="_Toc14580"/>
      <w:bookmarkStart w:id="75" w:name="_Toc22782"/>
      <w:r>
        <w:rPr>
          <w:rFonts w:ascii="宋体" w:hAnsi="宋体" w:eastAsia="宋体" w:cs="宋体"/>
          <w:b/>
          <w:bCs/>
          <w:spacing w:val="6"/>
          <w:sz w:val="30"/>
          <w:szCs w:val="30"/>
        </w:rPr>
        <w:t>6．评审</w:t>
      </w:r>
      <w:bookmarkEnd w:id="74"/>
      <w:bookmarkEnd w:id="75"/>
    </w:p>
    <w:p w14:paraId="4266BE38">
      <w:pPr>
        <w:pStyle w:val="9"/>
        <w:spacing w:line="417" w:lineRule="auto"/>
      </w:pPr>
    </w:p>
    <w:p w14:paraId="19C134F9">
      <w:pPr>
        <w:spacing w:before="92" w:line="221" w:lineRule="auto"/>
        <w:ind w:left="18"/>
        <w:outlineLvl w:val="2"/>
        <w:rPr>
          <w:rFonts w:ascii="宋体" w:hAnsi="宋体" w:eastAsia="宋体" w:cs="宋体"/>
          <w:sz w:val="28"/>
          <w:szCs w:val="28"/>
        </w:rPr>
      </w:pPr>
      <w:bookmarkStart w:id="76" w:name="_Toc10250"/>
      <w:bookmarkStart w:id="77" w:name="_Toc30322"/>
      <w:r>
        <w:rPr>
          <w:rFonts w:ascii="宋体" w:hAnsi="宋体" w:eastAsia="宋体" w:cs="宋体"/>
          <w:b/>
          <w:bCs/>
          <w:spacing w:val="-8"/>
          <w:sz w:val="28"/>
          <w:szCs w:val="28"/>
        </w:rPr>
        <w:t>6.1</w:t>
      </w:r>
      <w:r>
        <w:rPr>
          <w:rFonts w:ascii="宋体" w:hAnsi="宋体" w:eastAsia="宋体" w:cs="宋体"/>
          <w:spacing w:val="-8"/>
          <w:sz w:val="28"/>
          <w:szCs w:val="28"/>
        </w:rPr>
        <w:t xml:space="preserve"> </w:t>
      </w:r>
      <w:r>
        <w:rPr>
          <w:rFonts w:ascii="宋体" w:hAnsi="宋体" w:eastAsia="宋体" w:cs="宋体"/>
          <w:b/>
          <w:bCs/>
          <w:spacing w:val="-8"/>
          <w:sz w:val="28"/>
          <w:szCs w:val="28"/>
        </w:rPr>
        <w:t>磋商小组</w:t>
      </w:r>
      <w:bookmarkEnd w:id="76"/>
      <w:bookmarkEnd w:id="77"/>
    </w:p>
    <w:p w14:paraId="207E0164">
      <w:pPr>
        <w:spacing w:before="77" w:line="318" w:lineRule="auto"/>
        <w:ind w:left="8" w:right="127" w:firstLine="420"/>
        <w:rPr>
          <w:rFonts w:ascii="宋体" w:hAnsi="宋体" w:eastAsia="宋体" w:cs="宋体"/>
          <w:sz w:val="19"/>
          <w:szCs w:val="19"/>
        </w:rPr>
      </w:pPr>
      <w:r>
        <w:rPr>
          <w:rFonts w:ascii="宋体" w:hAnsi="宋体" w:eastAsia="宋体" w:cs="宋体"/>
          <w:spacing w:val="23"/>
          <w:sz w:val="19"/>
          <w:szCs w:val="19"/>
        </w:rPr>
        <w:t>6.1.1</w:t>
      </w:r>
      <w:r>
        <w:rPr>
          <w:rFonts w:ascii="宋体" w:hAnsi="宋体" w:eastAsia="宋体" w:cs="宋体"/>
          <w:spacing w:val="44"/>
          <w:sz w:val="19"/>
          <w:szCs w:val="19"/>
        </w:rPr>
        <w:t xml:space="preserve"> </w:t>
      </w:r>
      <w:r>
        <w:rPr>
          <w:rFonts w:ascii="宋体" w:hAnsi="宋体" w:eastAsia="宋体" w:cs="宋体"/>
          <w:spacing w:val="23"/>
          <w:sz w:val="19"/>
          <w:szCs w:val="19"/>
        </w:rPr>
        <w:t>评审工作由采购人依法组建的磋商小组负责</w:t>
      </w:r>
      <w:r>
        <w:rPr>
          <w:rFonts w:ascii="宋体" w:hAnsi="宋体" w:eastAsia="宋体" w:cs="宋体"/>
          <w:spacing w:val="-49"/>
          <w:sz w:val="19"/>
          <w:szCs w:val="19"/>
        </w:rPr>
        <w:t xml:space="preserve"> </w:t>
      </w:r>
      <w:r>
        <w:rPr>
          <w:rFonts w:ascii="宋体" w:hAnsi="宋体" w:eastAsia="宋体" w:cs="宋体"/>
          <w:spacing w:val="23"/>
          <w:sz w:val="19"/>
          <w:szCs w:val="19"/>
        </w:rPr>
        <w:t>。磋商小组由采购人代表和有关技术</w:t>
      </w:r>
      <w:r>
        <w:rPr>
          <w:rFonts w:ascii="宋体" w:hAnsi="宋体" w:eastAsia="宋体" w:cs="宋体"/>
          <w:spacing w:val="-56"/>
          <w:sz w:val="19"/>
          <w:szCs w:val="19"/>
        </w:rPr>
        <w:t xml:space="preserve"> </w:t>
      </w:r>
      <w:r>
        <w:rPr>
          <w:rFonts w:ascii="宋体" w:hAnsi="宋体" w:eastAsia="宋体" w:cs="宋体"/>
          <w:spacing w:val="23"/>
          <w:sz w:val="19"/>
          <w:szCs w:val="19"/>
        </w:rPr>
        <w:t>、经济等</w:t>
      </w:r>
      <w:r>
        <w:rPr>
          <w:rFonts w:ascii="宋体" w:hAnsi="宋体" w:eastAsia="宋体" w:cs="宋体"/>
          <w:sz w:val="19"/>
          <w:szCs w:val="19"/>
        </w:rPr>
        <w:t xml:space="preserve"> </w:t>
      </w:r>
      <w:r>
        <w:rPr>
          <w:rFonts w:ascii="宋体" w:hAnsi="宋体" w:eastAsia="宋体" w:cs="宋体"/>
          <w:spacing w:val="21"/>
          <w:sz w:val="19"/>
          <w:szCs w:val="19"/>
        </w:rPr>
        <w:t>方面 专家</w:t>
      </w:r>
      <w:r>
        <w:rPr>
          <w:rFonts w:ascii="宋体" w:hAnsi="宋体" w:eastAsia="宋体" w:cs="宋体"/>
          <w:spacing w:val="-41"/>
          <w:sz w:val="19"/>
          <w:szCs w:val="19"/>
        </w:rPr>
        <w:t xml:space="preserve"> </w:t>
      </w:r>
      <w:r>
        <w:rPr>
          <w:rFonts w:ascii="宋体" w:hAnsi="宋体" w:eastAsia="宋体" w:cs="宋体"/>
          <w:spacing w:val="21"/>
          <w:sz w:val="19"/>
          <w:szCs w:val="19"/>
        </w:rPr>
        <w:t>，共三人组成</w:t>
      </w:r>
      <w:r>
        <w:rPr>
          <w:rFonts w:ascii="宋体" w:hAnsi="宋体" w:eastAsia="宋体" w:cs="宋体"/>
          <w:spacing w:val="-48"/>
          <w:sz w:val="19"/>
          <w:szCs w:val="19"/>
        </w:rPr>
        <w:t xml:space="preserve"> </w:t>
      </w:r>
      <w:r>
        <w:rPr>
          <w:rFonts w:ascii="宋体" w:hAnsi="宋体" w:eastAsia="宋体" w:cs="宋体"/>
          <w:spacing w:val="21"/>
          <w:sz w:val="19"/>
          <w:szCs w:val="19"/>
        </w:rPr>
        <w:t>。磋商小组成员人数以及技术</w:t>
      </w:r>
      <w:r>
        <w:rPr>
          <w:rFonts w:ascii="宋体" w:hAnsi="宋体" w:eastAsia="宋体" w:cs="宋体"/>
          <w:spacing w:val="-54"/>
          <w:sz w:val="19"/>
          <w:szCs w:val="19"/>
        </w:rPr>
        <w:t xml:space="preserve"> </w:t>
      </w:r>
      <w:r>
        <w:rPr>
          <w:rFonts w:ascii="宋体" w:hAnsi="宋体" w:eastAsia="宋体" w:cs="宋体"/>
          <w:spacing w:val="21"/>
          <w:sz w:val="19"/>
          <w:szCs w:val="19"/>
        </w:rPr>
        <w:t>、经济等方面专家的确定方式见申请人须知前附</w:t>
      </w:r>
    </w:p>
    <w:p w14:paraId="495680A5">
      <w:pPr>
        <w:spacing w:before="39" w:line="230" w:lineRule="auto"/>
        <w:ind w:left="8"/>
        <w:rPr>
          <w:rFonts w:hint="eastAsia" w:ascii="宋体" w:hAnsi="宋体" w:eastAsia="宋体" w:cs="宋体"/>
          <w:spacing w:val="1"/>
          <w:sz w:val="19"/>
          <w:szCs w:val="19"/>
          <w:lang w:eastAsia="zh-CN"/>
        </w:rPr>
      </w:pPr>
    </w:p>
    <w:p w14:paraId="49DE9F87">
      <w:pPr>
        <w:spacing w:before="39" w:line="230" w:lineRule="auto"/>
        <w:ind w:left="8"/>
        <w:rPr>
          <w:rFonts w:ascii="宋体" w:hAnsi="宋体" w:eastAsia="宋体" w:cs="宋体"/>
          <w:sz w:val="19"/>
          <w:szCs w:val="19"/>
        </w:rPr>
      </w:pPr>
      <w:r>
        <w:rPr>
          <w:rFonts w:ascii="宋体" w:hAnsi="宋体" w:eastAsia="宋体" w:cs="宋体"/>
          <w:spacing w:val="1"/>
          <w:sz w:val="19"/>
          <w:szCs w:val="19"/>
        </w:rPr>
        <w:t>表。</w:t>
      </w:r>
    </w:p>
    <w:p w14:paraId="7AE8FBC2">
      <w:pPr>
        <w:spacing w:before="243" w:line="229" w:lineRule="auto"/>
        <w:ind w:left="433"/>
        <w:rPr>
          <w:rFonts w:ascii="宋体" w:hAnsi="宋体" w:eastAsia="宋体" w:cs="宋体"/>
          <w:sz w:val="19"/>
          <w:szCs w:val="19"/>
        </w:rPr>
      </w:pPr>
      <w:r>
        <w:rPr>
          <w:rFonts w:ascii="宋体" w:hAnsi="宋体" w:eastAsia="宋体" w:cs="宋体"/>
          <w:spacing w:val="19"/>
          <w:sz w:val="19"/>
          <w:szCs w:val="19"/>
        </w:rPr>
        <w:t>6.1.2</w:t>
      </w:r>
      <w:r>
        <w:rPr>
          <w:rFonts w:ascii="宋体" w:hAnsi="宋体" w:eastAsia="宋体" w:cs="宋体"/>
          <w:spacing w:val="40"/>
          <w:sz w:val="19"/>
          <w:szCs w:val="19"/>
        </w:rPr>
        <w:t xml:space="preserve"> </w:t>
      </w:r>
      <w:r>
        <w:rPr>
          <w:rFonts w:ascii="宋体" w:hAnsi="宋体" w:eastAsia="宋体" w:cs="宋体"/>
          <w:spacing w:val="19"/>
          <w:sz w:val="19"/>
          <w:szCs w:val="19"/>
        </w:rPr>
        <w:t>磋商小组成员有下列情形之一的</w:t>
      </w:r>
      <w:r>
        <w:rPr>
          <w:rFonts w:ascii="宋体" w:hAnsi="宋体" w:eastAsia="宋体" w:cs="宋体"/>
          <w:spacing w:val="-54"/>
          <w:sz w:val="19"/>
          <w:szCs w:val="19"/>
        </w:rPr>
        <w:t xml:space="preserve"> </w:t>
      </w:r>
      <w:r>
        <w:rPr>
          <w:rFonts w:ascii="宋体" w:hAnsi="宋体" w:eastAsia="宋体" w:cs="宋体"/>
          <w:spacing w:val="19"/>
          <w:sz w:val="19"/>
          <w:szCs w:val="19"/>
        </w:rPr>
        <w:t>，</w:t>
      </w:r>
      <w:r>
        <w:rPr>
          <w:rFonts w:ascii="宋体" w:hAnsi="宋体" w:eastAsia="宋体" w:cs="宋体"/>
          <w:spacing w:val="18"/>
          <w:sz w:val="19"/>
          <w:szCs w:val="19"/>
        </w:rPr>
        <w:t>应当回避：</w:t>
      </w:r>
    </w:p>
    <w:p w14:paraId="295AA1B6">
      <w:pPr>
        <w:spacing w:before="168" w:line="227" w:lineRule="auto"/>
        <w:ind w:left="500"/>
        <w:rPr>
          <w:rFonts w:ascii="宋体" w:hAnsi="宋体" w:eastAsia="宋体" w:cs="宋体"/>
          <w:sz w:val="19"/>
          <w:szCs w:val="19"/>
        </w:rPr>
      </w:pPr>
      <w:r>
        <w:rPr>
          <w:rFonts w:ascii="宋体" w:hAnsi="宋体" w:eastAsia="宋体" w:cs="宋体"/>
          <w:spacing w:val="17"/>
          <w:sz w:val="19"/>
          <w:szCs w:val="19"/>
        </w:rPr>
        <w:t>(1）采购人或申请人的主要负责人的近亲属；</w:t>
      </w:r>
    </w:p>
    <w:p w14:paraId="0AD34296">
      <w:pPr>
        <w:spacing w:before="176" w:line="228" w:lineRule="auto"/>
        <w:ind w:left="500"/>
        <w:rPr>
          <w:rFonts w:ascii="宋体" w:hAnsi="宋体" w:eastAsia="宋体" w:cs="宋体"/>
          <w:sz w:val="19"/>
          <w:szCs w:val="19"/>
        </w:rPr>
      </w:pPr>
      <w:r>
        <w:rPr>
          <w:rFonts w:ascii="宋体" w:hAnsi="宋体" w:eastAsia="宋体" w:cs="宋体"/>
          <w:spacing w:val="15"/>
          <w:sz w:val="19"/>
          <w:szCs w:val="19"/>
        </w:rPr>
        <w:t>(2）</w:t>
      </w:r>
      <w:r>
        <w:rPr>
          <w:rFonts w:ascii="宋体" w:hAnsi="宋体" w:eastAsia="宋体" w:cs="宋体"/>
          <w:spacing w:val="-49"/>
          <w:sz w:val="19"/>
          <w:szCs w:val="19"/>
        </w:rPr>
        <w:t xml:space="preserve"> </w:t>
      </w:r>
      <w:r>
        <w:rPr>
          <w:rFonts w:ascii="宋体" w:hAnsi="宋体" w:eastAsia="宋体" w:cs="宋体"/>
          <w:spacing w:val="15"/>
          <w:sz w:val="19"/>
          <w:szCs w:val="19"/>
        </w:rPr>
        <w:t>项目主管部门或者行政监督部门的人员；</w:t>
      </w:r>
    </w:p>
    <w:p w14:paraId="799E9BCF">
      <w:pPr>
        <w:spacing w:before="173" w:line="228" w:lineRule="auto"/>
        <w:ind w:left="500"/>
        <w:rPr>
          <w:rFonts w:ascii="宋体" w:hAnsi="宋体" w:eastAsia="宋体" w:cs="宋体"/>
          <w:sz w:val="19"/>
          <w:szCs w:val="19"/>
        </w:rPr>
      </w:pPr>
      <w:r>
        <w:rPr>
          <w:rFonts w:ascii="宋体" w:hAnsi="宋体" w:eastAsia="宋体" w:cs="宋体"/>
          <w:spacing w:val="17"/>
          <w:sz w:val="19"/>
          <w:szCs w:val="19"/>
        </w:rPr>
        <w:t>(3）</w:t>
      </w:r>
      <w:r>
        <w:rPr>
          <w:rFonts w:ascii="宋体" w:hAnsi="宋体" w:eastAsia="宋体" w:cs="宋体"/>
          <w:spacing w:val="-45"/>
          <w:sz w:val="19"/>
          <w:szCs w:val="19"/>
        </w:rPr>
        <w:t xml:space="preserve"> </w:t>
      </w:r>
      <w:r>
        <w:rPr>
          <w:rFonts w:ascii="宋体" w:hAnsi="宋体" w:eastAsia="宋体" w:cs="宋体"/>
          <w:spacing w:val="17"/>
          <w:sz w:val="19"/>
          <w:szCs w:val="19"/>
        </w:rPr>
        <w:t>与申请人有经济利益关系</w:t>
      </w:r>
      <w:r>
        <w:rPr>
          <w:rFonts w:ascii="宋体" w:hAnsi="宋体" w:eastAsia="宋体" w:cs="宋体"/>
          <w:spacing w:val="-57"/>
          <w:sz w:val="19"/>
          <w:szCs w:val="19"/>
        </w:rPr>
        <w:t xml:space="preserve"> </w:t>
      </w:r>
      <w:r>
        <w:rPr>
          <w:rFonts w:ascii="宋体" w:hAnsi="宋体" w:eastAsia="宋体" w:cs="宋体"/>
          <w:spacing w:val="17"/>
          <w:sz w:val="19"/>
          <w:szCs w:val="19"/>
        </w:rPr>
        <w:t>，可能影响对投标公正评审的；</w:t>
      </w:r>
    </w:p>
    <w:p w14:paraId="1D7D666F">
      <w:pPr>
        <w:spacing w:before="183" w:line="275" w:lineRule="auto"/>
        <w:ind w:left="30" w:right="62" w:firstLine="470"/>
        <w:rPr>
          <w:rFonts w:ascii="宋体" w:hAnsi="宋体" w:eastAsia="宋体" w:cs="宋体"/>
          <w:sz w:val="19"/>
          <w:szCs w:val="19"/>
        </w:rPr>
      </w:pPr>
      <w:r>
        <w:rPr>
          <w:rFonts w:ascii="宋体" w:hAnsi="宋体" w:eastAsia="宋体" w:cs="宋体"/>
          <w:spacing w:val="22"/>
          <w:sz w:val="19"/>
          <w:szCs w:val="19"/>
        </w:rPr>
        <w:t>(4）</w:t>
      </w:r>
      <w:r>
        <w:rPr>
          <w:rFonts w:ascii="宋体" w:hAnsi="宋体" w:eastAsia="宋体" w:cs="宋体"/>
          <w:spacing w:val="-13"/>
          <w:sz w:val="19"/>
          <w:szCs w:val="19"/>
        </w:rPr>
        <w:t xml:space="preserve"> </w:t>
      </w:r>
      <w:r>
        <w:rPr>
          <w:rFonts w:ascii="宋体" w:hAnsi="宋体" w:eastAsia="宋体" w:cs="宋体"/>
          <w:spacing w:val="22"/>
          <w:sz w:val="19"/>
          <w:szCs w:val="19"/>
        </w:rPr>
        <w:t>曾因在招标</w:t>
      </w:r>
      <w:r>
        <w:rPr>
          <w:rFonts w:ascii="宋体" w:hAnsi="宋体" w:eastAsia="宋体" w:cs="宋体"/>
          <w:spacing w:val="-56"/>
          <w:sz w:val="19"/>
          <w:szCs w:val="19"/>
        </w:rPr>
        <w:t xml:space="preserve"> </w:t>
      </w:r>
      <w:r>
        <w:rPr>
          <w:rFonts w:ascii="宋体" w:hAnsi="宋体" w:eastAsia="宋体" w:cs="宋体"/>
          <w:spacing w:val="22"/>
          <w:sz w:val="19"/>
          <w:szCs w:val="19"/>
        </w:rPr>
        <w:t>、评审工作以及其他与招标投标有关活动中从事违法行为而受过行政处罚或刑事</w:t>
      </w:r>
      <w:r>
        <w:rPr>
          <w:rFonts w:ascii="宋体" w:hAnsi="宋体" w:eastAsia="宋体" w:cs="宋体"/>
          <w:sz w:val="19"/>
          <w:szCs w:val="19"/>
        </w:rPr>
        <w:t xml:space="preserve"> </w:t>
      </w:r>
      <w:r>
        <w:rPr>
          <w:rFonts w:ascii="宋体" w:hAnsi="宋体" w:eastAsia="宋体" w:cs="宋体"/>
          <w:spacing w:val="2"/>
          <w:sz w:val="19"/>
          <w:szCs w:val="19"/>
        </w:rPr>
        <w:t>处罚</w:t>
      </w:r>
      <w:r>
        <w:rPr>
          <w:rFonts w:ascii="宋体" w:hAnsi="宋体" w:eastAsia="宋体" w:cs="宋体"/>
          <w:spacing w:val="63"/>
          <w:sz w:val="19"/>
          <w:szCs w:val="19"/>
        </w:rPr>
        <w:t xml:space="preserve"> </w:t>
      </w:r>
      <w:r>
        <w:rPr>
          <w:rFonts w:ascii="宋体" w:hAnsi="宋体" w:eastAsia="宋体" w:cs="宋体"/>
          <w:spacing w:val="2"/>
          <w:sz w:val="19"/>
          <w:szCs w:val="19"/>
        </w:rPr>
        <w:t>的。</w:t>
      </w:r>
    </w:p>
    <w:p w14:paraId="6B406849">
      <w:pPr>
        <w:spacing w:before="239" w:line="229" w:lineRule="auto"/>
        <w:ind w:left="449"/>
        <w:rPr>
          <w:rFonts w:ascii="宋体" w:hAnsi="宋体" w:eastAsia="宋体" w:cs="宋体"/>
          <w:sz w:val="19"/>
          <w:szCs w:val="19"/>
        </w:rPr>
      </w:pPr>
      <w:r>
        <w:rPr>
          <w:rFonts w:ascii="宋体" w:hAnsi="宋体" w:eastAsia="宋体" w:cs="宋体"/>
          <w:spacing w:val="21"/>
          <w:sz w:val="19"/>
          <w:szCs w:val="19"/>
        </w:rPr>
        <w:t>（5）</w:t>
      </w:r>
      <w:r>
        <w:rPr>
          <w:rFonts w:ascii="宋体" w:hAnsi="宋体" w:eastAsia="宋体" w:cs="宋体"/>
          <w:spacing w:val="-40"/>
          <w:sz w:val="19"/>
          <w:szCs w:val="19"/>
        </w:rPr>
        <w:t xml:space="preserve"> </w:t>
      </w:r>
      <w:r>
        <w:rPr>
          <w:rFonts w:ascii="宋体" w:hAnsi="宋体" w:eastAsia="宋体" w:cs="宋体"/>
          <w:spacing w:val="21"/>
          <w:sz w:val="19"/>
          <w:szCs w:val="19"/>
        </w:rPr>
        <w:t>与投标人有其他利害关系</w:t>
      </w:r>
      <w:r>
        <w:rPr>
          <w:rFonts w:ascii="宋体" w:hAnsi="宋体" w:eastAsia="宋体" w:cs="宋体"/>
          <w:spacing w:val="-52"/>
          <w:sz w:val="19"/>
          <w:szCs w:val="19"/>
        </w:rPr>
        <w:t xml:space="preserve"> </w:t>
      </w:r>
      <w:r>
        <w:rPr>
          <w:rFonts w:ascii="宋体" w:hAnsi="宋体" w:eastAsia="宋体" w:cs="宋体"/>
          <w:spacing w:val="21"/>
          <w:sz w:val="19"/>
          <w:szCs w:val="19"/>
        </w:rPr>
        <w:t>，可能影响评标活动公正性；</w:t>
      </w:r>
    </w:p>
    <w:p w14:paraId="41B1B963">
      <w:pPr>
        <w:spacing w:before="171" w:line="227" w:lineRule="auto"/>
        <w:ind w:right="4"/>
        <w:jc w:val="right"/>
        <w:rPr>
          <w:rFonts w:ascii="宋体" w:hAnsi="宋体" w:eastAsia="宋体" w:cs="宋体"/>
          <w:sz w:val="19"/>
          <w:szCs w:val="19"/>
        </w:rPr>
      </w:pPr>
      <w:r>
        <w:rPr>
          <w:rFonts w:ascii="Times New Roman" w:hAnsi="Times New Roman" w:eastAsia="Times New Roman" w:cs="Times New Roman"/>
          <w:spacing w:val="19"/>
          <w:sz w:val="19"/>
          <w:szCs w:val="19"/>
        </w:rPr>
        <w:t>6.</w:t>
      </w:r>
      <w:r>
        <w:rPr>
          <w:rFonts w:ascii="Times New Roman" w:hAnsi="Times New Roman" w:eastAsia="Times New Roman" w:cs="Times New Roman"/>
          <w:spacing w:val="36"/>
          <w:sz w:val="19"/>
          <w:szCs w:val="19"/>
        </w:rPr>
        <w:t xml:space="preserve"> </w:t>
      </w:r>
      <w:r>
        <w:rPr>
          <w:rFonts w:ascii="Times New Roman" w:hAnsi="Times New Roman" w:eastAsia="Times New Roman" w:cs="Times New Roman"/>
          <w:spacing w:val="19"/>
          <w:sz w:val="19"/>
          <w:szCs w:val="19"/>
        </w:rPr>
        <w:t>1.3</w:t>
      </w:r>
      <w:r>
        <w:rPr>
          <w:rFonts w:ascii="Times New Roman" w:hAnsi="Times New Roman" w:eastAsia="Times New Roman" w:cs="Times New Roman"/>
          <w:spacing w:val="20"/>
          <w:sz w:val="19"/>
          <w:szCs w:val="19"/>
        </w:rPr>
        <w:t xml:space="preserve">  </w:t>
      </w:r>
      <w:r>
        <w:rPr>
          <w:rFonts w:ascii="宋体" w:hAnsi="宋体" w:eastAsia="宋体" w:cs="宋体"/>
          <w:spacing w:val="19"/>
          <w:sz w:val="19"/>
          <w:szCs w:val="19"/>
        </w:rPr>
        <w:t>评标过程中</w:t>
      </w:r>
      <w:r>
        <w:rPr>
          <w:rFonts w:ascii="宋体" w:hAnsi="宋体" w:eastAsia="宋体" w:cs="宋体"/>
          <w:spacing w:val="-54"/>
          <w:sz w:val="19"/>
          <w:szCs w:val="19"/>
        </w:rPr>
        <w:t xml:space="preserve"> </w:t>
      </w:r>
      <w:r>
        <w:rPr>
          <w:rFonts w:ascii="宋体" w:hAnsi="宋体" w:eastAsia="宋体" w:cs="宋体"/>
          <w:spacing w:val="19"/>
          <w:sz w:val="19"/>
          <w:szCs w:val="19"/>
        </w:rPr>
        <w:t>，评标委员会成员有回避事由</w:t>
      </w:r>
      <w:r>
        <w:rPr>
          <w:rFonts w:ascii="宋体" w:hAnsi="宋体" w:eastAsia="宋体" w:cs="宋体"/>
          <w:spacing w:val="-56"/>
          <w:sz w:val="19"/>
          <w:szCs w:val="19"/>
        </w:rPr>
        <w:t xml:space="preserve"> </w:t>
      </w:r>
      <w:r>
        <w:rPr>
          <w:rFonts w:ascii="宋体" w:hAnsi="宋体" w:eastAsia="宋体" w:cs="宋体"/>
          <w:spacing w:val="19"/>
          <w:sz w:val="19"/>
          <w:szCs w:val="19"/>
        </w:rPr>
        <w:t>、擅离职守或因健康等原因不能继续评标的</w:t>
      </w:r>
      <w:r>
        <w:rPr>
          <w:rFonts w:ascii="宋体" w:hAnsi="宋体" w:eastAsia="宋体" w:cs="宋体"/>
          <w:spacing w:val="-54"/>
          <w:sz w:val="19"/>
          <w:szCs w:val="19"/>
        </w:rPr>
        <w:t xml:space="preserve"> </w:t>
      </w:r>
      <w:r>
        <w:rPr>
          <w:rFonts w:ascii="宋体" w:hAnsi="宋体" w:eastAsia="宋体" w:cs="宋体"/>
          <w:spacing w:val="19"/>
          <w:sz w:val="19"/>
          <w:szCs w:val="19"/>
        </w:rPr>
        <w:t>，采购</w:t>
      </w:r>
    </w:p>
    <w:p w14:paraId="65CD457B">
      <w:pPr>
        <w:spacing w:before="171" w:line="242" w:lineRule="auto"/>
        <w:ind w:left="21" w:right="7" w:hanging="8"/>
        <w:rPr>
          <w:rFonts w:ascii="宋体" w:hAnsi="宋体" w:eastAsia="宋体" w:cs="宋体"/>
          <w:sz w:val="19"/>
          <w:szCs w:val="19"/>
        </w:rPr>
      </w:pPr>
      <w:r>
        <w:rPr>
          <w:rFonts w:ascii="宋体" w:hAnsi="宋体" w:eastAsia="宋体" w:cs="宋体"/>
          <w:spacing w:val="25"/>
          <w:sz w:val="19"/>
          <w:szCs w:val="19"/>
        </w:rPr>
        <w:t>人有权更换</w:t>
      </w:r>
      <w:r>
        <w:rPr>
          <w:rFonts w:ascii="宋体" w:hAnsi="宋体" w:eastAsia="宋体" w:cs="宋体"/>
          <w:spacing w:val="-48"/>
          <w:sz w:val="19"/>
          <w:szCs w:val="19"/>
        </w:rPr>
        <w:t xml:space="preserve"> </w:t>
      </w:r>
      <w:r>
        <w:rPr>
          <w:rFonts w:ascii="宋体" w:hAnsi="宋体" w:eastAsia="宋体" w:cs="宋体"/>
          <w:spacing w:val="25"/>
          <w:sz w:val="19"/>
          <w:szCs w:val="19"/>
        </w:rPr>
        <w:t>。被更换的评标委员会成员作出的评审结论无效</w:t>
      </w:r>
      <w:r>
        <w:rPr>
          <w:rFonts w:ascii="宋体" w:hAnsi="宋体" w:eastAsia="宋体" w:cs="宋体"/>
          <w:spacing w:val="-51"/>
          <w:sz w:val="19"/>
          <w:szCs w:val="19"/>
        </w:rPr>
        <w:t xml:space="preserve"> </w:t>
      </w:r>
      <w:r>
        <w:rPr>
          <w:rFonts w:ascii="宋体" w:hAnsi="宋体" w:eastAsia="宋体" w:cs="宋体"/>
          <w:spacing w:val="25"/>
          <w:sz w:val="19"/>
          <w:szCs w:val="19"/>
        </w:rPr>
        <w:t>，</w:t>
      </w:r>
      <w:r>
        <w:rPr>
          <w:rFonts w:ascii="宋体" w:hAnsi="宋体" w:eastAsia="宋体" w:cs="宋体"/>
          <w:spacing w:val="-47"/>
          <w:sz w:val="19"/>
          <w:szCs w:val="19"/>
        </w:rPr>
        <w:t xml:space="preserve"> </w:t>
      </w:r>
      <w:r>
        <w:rPr>
          <w:rFonts w:ascii="宋体" w:hAnsi="宋体" w:eastAsia="宋体" w:cs="宋体"/>
          <w:spacing w:val="25"/>
          <w:sz w:val="19"/>
          <w:szCs w:val="19"/>
        </w:rPr>
        <w:t>由更换后的评标</w:t>
      </w:r>
      <w:r>
        <w:rPr>
          <w:rFonts w:ascii="宋体" w:hAnsi="宋体" w:eastAsia="宋体" w:cs="宋体"/>
          <w:spacing w:val="24"/>
          <w:sz w:val="19"/>
          <w:szCs w:val="19"/>
        </w:rPr>
        <w:t>委员会成员重新进行评</w:t>
      </w:r>
      <w:r>
        <w:rPr>
          <w:rFonts w:ascii="宋体" w:hAnsi="宋体" w:eastAsia="宋体" w:cs="宋体"/>
          <w:sz w:val="19"/>
          <w:szCs w:val="19"/>
        </w:rPr>
        <w:t xml:space="preserve"> </w:t>
      </w:r>
      <w:r>
        <w:rPr>
          <w:rFonts w:ascii="宋体" w:hAnsi="宋体" w:eastAsia="宋体" w:cs="宋体"/>
          <w:spacing w:val="5"/>
          <w:sz w:val="19"/>
          <w:szCs w:val="19"/>
        </w:rPr>
        <w:t>审。</w:t>
      </w:r>
    </w:p>
    <w:p w14:paraId="2BFE64F6">
      <w:pPr>
        <w:pStyle w:val="9"/>
        <w:spacing w:line="286" w:lineRule="auto"/>
      </w:pPr>
    </w:p>
    <w:p w14:paraId="165C8A36">
      <w:pPr>
        <w:pStyle w:val="9"/>
        <w:spacing w:line="286" w:lineRule="auto"/>
      </w:pPr>
    </w:p>
    <w:p w14:paraId="24A83CAE">
      <w:pPr>
        <w:spacing w:before="92" w:line="221" w:lineRule="auto"/>
        <w:ind w:left="19"/>
        <w:outlineLvl w:val="2"/>
        <w:rPr>
          <w:rFonts w:ascii="宋体" w:hAnsi="宋体" w:eastAsia="宋体" w:cs="宋体"/>
          <w:sz w:val="28"/>
          <w:szCs w:val="28"/>
        </w:rPr>
      </w:pPr>
      <w:bookmarkStart w:id="78" w:name="_Toc29626"/>
      <w:bookmarkStart w:id="79" w:name="_Toc10604"/>
      <w:r>
        <w:rPr>
          <w:rFonts w:ascii="宋体" w:hAnsi="宋体" w:eastAsia="宋体" w:cs="宋体"/>
          <w:b/>
          <w:bCs/>
          <w:spacing w:val="-8"/>
          <w:sz w:val="28"/>
          <w:szCs w:val="28"/>
        </w:rPr>
        <w:t>6.2</w:t>
      </w:r>
      <w:r>
        <w:rPr>
          <w:rFonts w:ascii="宋体" w:hAnsi="宋体" w:eastAsia="宋体" w:cs="宋体"/>
          <w:spacing w:val="-8"/>
          <w:sz w:val="28"/>
          <w:szCs w:val="28"/>
        </w:rPr>
        <w:t xml:space="preserve"> </w:t>
      </w:r>
      <w:r>
        <w:rPr>
          <w:rFonts w:ascii="宋体" w:hAnsi="宋体" w:eastAsia="宋体" w:cs="宋体"/>
          <w:b/>
          <w:bCs/>
          <w:spacing w:val="-8"/>
          <w:sz w:val="28"/>
          <w:szCs w:val="28"/>
        </w:rPr>
        <w:t>评审原则</w:t>
      </w:r>
      <w:bookmarkEnd w:id="78"/>
      <w:bookmarkEnd w:id="79"/>
    </w:p>
    <w:p w14:paraId="0746AB0E">
      <w:pPr>
        <w:spacing w:before="67" w:line="227" w:lineRule="auto"/>
        <w:ind w:left="428"/>
        <w:rPr>
          <w:rFonts w:ascii="宋体" w:hAnsi="宋体" w:eastAsia="宋体" w:cs="宋体"/>
          <w:sz w:val="19"/>
          <w:szCs w:val="19"/>
        </w:rPr>
      </w:pPr>
      <w:r>
        <w:rPr>
          <w:rFonts w:ascii="宋体" w:hAnsi="宋体" w:eastAsia="宋体" w:cs="宋体"/>
          <w:spacing w:val="21"/>
          <w:sz w:val="19"/>
          <w:szCs w:val="19"/>
        </w:rPr>
        <w:t>评审工作活动遵循公平</w:t>
      </w:r>
      <w:r>
        <w:rPr>
          <w:rFonts w:ascii="宋体" w:hAnsi="宋体" w:eastAsia="宋体" w:cs="宋体"/>
          <w:spacing w:val="-50"/>
          <w:sz w:val="19"/>
          <w:szCs w:val="19"/>
        </w:rPr>
        <w:t xml:space="preserve"> </w:t>
      </w:r>
      <w:r>
        <w:rPr>
          <w:rFonts w:ascii="宋体" w:hAnsi="宋体" w:eastAsia="宋体" w:cs="宋体"/>
          <w:spacing w:val="21"/>
          <w:sz w:val="19"/>
          <w:szCs w:val="19"/>
        </w:rPr>
        <w:t>、</w:t>
      </w:r>
      <w:r>
        <w:rPr>
          <w:rFonts w:ascii="宋体" w:hAnsi="宋体" w:eastAsia="宋体" w:cs="宋体"/>
          <w:spacing w:val="-56"/>
          <w:sz w:val="19"/>
          <w:szCs w:val="19"/>
        </w:rPr>
        <w:t xml:space="preserve"> </w:t>
      </w:r>
      <w:r>
        <w:rPr>
          <w:rFonts w:ascii="宋体" w:hAnsi="宋体" w:eastAsia="宋体" w:cs="宋体"/>
          <w:spacing w:val="21"/>
          <w:sz w:val="19"/>
          <w:szCs w:val="19"/>
        </w:rPr>
        <w:t>公正</w:t>
      </w:r>
      <w:r>
        <w:rPr>
          <w:rFonts w:ascii="宋体" w:hAnsi="宋体" w:eastAsia="宋体" w:cs="宋体"/>
          <w:spacing w:val="-54"/>
          <w:sz w:val="19"/>
          <w:szCs w:val="19"/>
        </w:rPr>
        <w:t xml:space="preserve"> </w:t>
      </w:r>
      <w:r>
        <w:rPr>
          <w:rFonts w:ascii="宋体" w:hAnsi="宋体" w:eastAsia="宋体" w:cs="宋体"/>
          <w:spacing w:val="21"/>
          <w:sz w:val="19"/>
          <w:szCs w:val="19"/>
        </w:rPr>
        <w:t>、科学和择优的原则。</w:t>
      </w:r>
    </w:p>
    <w:p w14:paraId="27C11802">
      <w:pPr>
        <w:pStyle w:val="9"/>
        <w:spacing w:line="294" w:lineRule="auto"/>
      </w:pPr>
    </w:p>
    <w:p w14:paraId="124E83BA">
      <w:pPr>
        <w:pStyle w:val="9"/>
        <w:spacing w:line="295" w:lineRule="auto"/>
      </w:pPr>
    </w:p>
    <w:p w14:paraId="01FE42ED">
      <w:pPr>
        <w:spacing w:before="91" w:line="221" w:lineRule="auto"/>
        <w:ind w:left="19"/>
        <w:outlineLvl w:val="2"/>
        <w:rPr>
          <w:rFonts w:ascii="宋体" w:hAnsi="宋体" w:eastAsia="宋体" w:cs="宋体"/>
          <w:sz w:val="28"/>
          <w:szCs w:val="28"/>
        </w:rPr>
      </w:pPr>
      <w:bookmarkStart w:id="80" w:name="_Toc14557"/>
      <w:bookmarkStart w:id="81" w:name="_Toc29133"/>
      <w:r>
        <w:rPr>
          <w:rFonts w:ascii="宋体" w:hAnsi="宋体" w:eastAsia="宋体" w:cs="宋体"/>
          <w:b/>
          <w:bCs/>
          <w:spacing w:val="-8"/>
          <w:sz w:val="28"/>
          <w:szCs w:val="28"/>
        </w:rPr>
        <w:t>6.3</w:t>
      </w:r>
      <w:r>
        <w:rPr>
          <w:rFonts w:ascii="宋体" w:hAnsi="宋体" w:eastAsia="宋体" w:cs="宋体"/>
          <w:spacing w:val="-8"/>
          <w:sz w:val="28"/>
          <w:szCs w:val="28"/>
        </w:rPr>
        <w:t xml:space="preserve"> </w:t>
      </w:r>
      <w:r>
        <w:rPr>
          <w:rFonts w:ascii="宋体" w:hAnsi="宋体" w:eastAsia="宋体" w:cs="宋体"/>
          <w:b/>
          <w:bCs/>
          <w:spacing w:val="-8"/>
          <w:sz w:val="28"/>
          <w:szCs w:val="28"/>
        </w:rPr>
        <w:t>评审工作</w:t>
      </w:r>
      <w:bookmarkEnd w:id="80"/>
      <w:bookmarkEnd w:id="81"/>
    </w:p>
    <w:p w14:paraId="7CCFB5C6">
      <w:pPr>
        <w:spacing w:before="76" w:line="391" w:lineRule="auto"/>
        <w:ind w:right="60" w:firstLine="428"/>
        <w:rPr>
          <w:rFonts w:ascii="宋体" w:hAnsi="宋体" w:eastAsia="宋体" w:cs="宋体"/>
          <w:sz w:val="19"/>
          <w:szCs w:val="19"/>
        </w:rPr>
      </w:pPr>
      <w:r>
        <w:rPr>
          <w:rFonts w:ascii="宋体" w:hAnsi="宋体" w:eastAsia="宋体" w:cs="宋体"/>
          <w:spacing w:val="22"/>
          <w:sz w:val="19"/>
          <w:szCs w:val="19"/>
        </w:rPr>
        <w:t>磋商小组按照第三章</w:t>
      </w:r>
      <w:r>
        <w:rPr>
          <w:rFonts w:ascii="宋体" w:hAnsi="宋体" w:eastAsia="宋体" w:cs="宋体"/>
          <w:spacing w:val="-53"/>
          <w:sz w:val="19"/>
          <w:szCs w:val="19"/>
        </w:rPr>
        <w:t xml:space="preserve"> </w:t>
      </w:r>
      <w:r>
        <w:rPr>
          <w:rFonts w:ascii="宋体" w:hAnsi="宋体" w:eastAsia="宋体" w:cs="宋体"/>
          <w:spacing w:val="22"/>
          <w:sz w:val="19"/>
          <w:szCs w:val="19"/>
        </w:rPr>
        <w:t>“评审办法</w:t>
      </w:r>
      <w:r>
        <w:rPr>
          <w:rFonts w:ascii="宋体" w:hAnsi="宋体" w:eastAsia="宋体" w:cs="宋体"/>
          <w:spacing w:val="-49"/>
          <w:sz w:val="19"/>
          <w:szCs w:val="19"/>
        </w:rPr>
        <w:t xml:space="preserve"> </w:t>
      </w:r>
      <w:r>
        <w:rPr>
          <w:rFonts w:ascii="宋体" w:hAnsi="宋体" w:eastAsia="宋体" w:cs="宋体"/>
          <w:spacing w:val="22"/>
          <w:sz w:val="19"/>
          <w:szCs w:val="19"/>
        </w:rPr>
        <w:t>”规定的方法</w:t>
      </w:r>
      <w:r>
        <w:rPr>
          <w:rFonts w:ascii="宋体" w:hAnsi="宋体" w:eastAsia="宋体" w:cs="宋体"/>
          <w:spacing w:val="-54"/>
          <w:sz w:val="19"/>
          <w:szCs w:val="19"/>
        </w:rPr>
        <w:t xml:space="preserve"> </w:t>
      </w:r>
      <w:r>
        <w:rPr>
          <w:rFonts w:ascii="宋体" w:hAnsi="宋体" w:eastAsia="宋体" w:cs="宋体"/>
          <w:spacing w:val="22"/>
          <w:sz w:val="19"/>
          <w:szCs w:val="19"/>
        </w:rPr>
        <w:t>、评审因素</w:t>
      </w:r>
      <w:r>
        <w:rPr>
          <w:rFonts w:ascii="宋体" w:hAnsi="宋体" w:eastAsia="宋体" w:cs="宋体"/>
          <w:spacing w:val="-54"/>
          <w:sz w:val="19"/>
          <w:szCs w:val="19"/>
        </w:rPr>
        <w:t xml:space="preserve"> </w:t>
      </w:r>
      <w:r>
        <w:rPr>
          <w:rFonts w:ascii="宋体" w:hAnsi="宋体" w:eastAsia="宋体" w:cs="宋体"/>
          <w:spacing w:val="22"/>
          <w:sz w:val="19"/>
          <w:szCs w:val="19"/>
        </w:rPr>
        <w:t>、标准和程序对响应文件进行评审</w:t>
      </w:r>
      <w:r>
        <w:rPr>
          <w:rFonts w:ascii="宋体" w:hAnsi="宋体" w:eastAsia="宋体" w:cs="宋体"/>
          <w:spacing w:val="-48"/>
          <w:sz w:val="19"/>
          <w:szCs w:val="19"/>
        </w:rPr>
        <w:t xml:space="preserve"> </w:t>
      </w:r>
      <w:r>
        <w:rPr>
          <w:rFonts w:ascii="宋体" w:hAnsi="宋体" w:eastAsia="宋体" w:cs="宋体"/>
          <w:spacing w:val="22"/>
          <w:sz w:val="19"/>
          <w:szCs w:val="19"/>
        </w:rPr>
        <w:t>。第</w:t>
      </w:r>
      <w:r>
        <w:rPr>
          <w:rFonts w:ascii="宋体" w:hAnsi="宋体" w:eastAsia="宋体" w:cs="宋体"/>
          <w:sz w:val="19"/>
          <w:szCs w:val="19"/>
        </w:rPr>
        <w:t xml:space="preserve"> </w:t>
      </w:r>
      <w:r>
        <w:rPr>
          <w:rFonts w:ascii="宋体" w:hAnsi="宋体" w:eastAsia="宋体" w:cs="宋体"/>
          <w:spacing w:val="21"/>
          <w:sz w:val="19"/>
          <w:szCs w:val="19"/>
        </w:rPr>
        <w:t>三章 “评审办法</w:t>
      </w:r>
      <w:r>
        <w:rPr>
          <w:rFonts w:ascii="宋体" w:hAnsi="宋体" w:eastAsia="宋体" w:cs="宋体"/>
          <w:spacing w:val="-48"/>
          <w:sz w:val="19"/>
          <w:szCs w:val="19"/>
        </w:rPr>
        <w:t xml:space="preserve"> </w:t>
      </w:r>
      <w:r>
        <w:rPr>
          <w:rFonts w:ascii="宋体" w:hAnsi="宋体" w:eastAsia="宋体" w:cs="宋体"/>
          <w:spacing w:val="21"/>
          <w:sz w:val="19"/>
          <w:szCs w:val="19"/>
        </w:rPr>
        <w:t>”没有规定的方法</w:t>
      </w:r>
      <w:r>
        <w:rPr>
          <w:rFonts w:ascii="宋体" w:hAnsi="宋体" w:eastAsia="宋体" w:cs="宋体"/>
          <w:spacing w:val="-54"/>
          <w:sz w:val="19"/>
          <w:szCs w:val="19"/>
        </w:rPr>
        <w:t xml:space="preserve"> </w:t>
      </w:r>
      <w:r>
        <w:rPr>
          <w:rFonts w:ascii="宋体" w:hAnsi="宋体" w:eastAsia="宋体" w:cs="宋体"/>
          <w:spacing w:val="21"/>
          <w:sz w:val="19"/>
          <w:szCs w:val="19"/>
        </w:rPr>
        <w:t>、评审因素和标准</w:t>
      </w:r>
      <w:r>
        <w:rPr>
          <w:rFonts w:ascii="宋体" w:hAnsi="宋体" w:eastAsia="宋体" w:cs="宋体"/>
          <w:spacing w:val="-54"/>
          <w:sz w:val="19"/>
          <w:szCs w:val="19"/>
        </w:rPr>
        <w:t xml:space="preserve"> </w:t>
      </w:r>
      <w:r>
        <w:rPr>
          <w:rFonts w:ascii="宋体" w:hAnsi="宋体" w:eastAsia="宋体" w:cs="宋体"/>
          <w:spacing w:val="21"/>
          <w:sz w:val="19"/>
          <w:szCs w:val="19"/>
        </w:rPr>
        <w:t>，不作为评审工作依据。</w:t>
      </w:r>
    </w:p>
    <w:p w14:paraId="04E7C037">
      <w:pPr>
        <w:spacing w:line="228" w:lineRule="auto"/>
        <w:ind w:left="433"/>
        <w:rPr>
          <w:rFonts w:ascii="宋体" w:hAnsi="宋体" w:eastAsia="宋体" w:cs="宋体"/>
          <w:sz w:val="19"/>
          <w:szCs w:val="19"/>
        </w:rPr>
      </w:pPr>
      <w:r>
        <w:rPr>
          <w:rFonts w:ascii="宋体" w:hAnsi="宋体" w:eastAsia="宋体" w:cs="宋体"/>
          <w:spacing w:val="16"/>
          <w:sz w:val="19"/>
          <w:szCs w:val="19"/>
        </w:rPr>
        <w:t>6.3.1</w:t>
      </w:r>
      <w:r>
        <w:rPr>
          <w:rFonts w:ascii="宋体" w:hAnsi="宋体" w:eastAsia="宋体" w:cs="宋体"/>
          <w:spacing w:val="-42"/>
          <w:sz w:val="19"/>
          <w:szCs w:val="19"/>
        </w:rPr>
        <w:t xml:space="preserve"> </w:t>
      </w:r>
      <w:r>
        <w:rPr>
          <w:rFonts w:ascii="宋体" w:hAnsi="宋体" w:eastAsia="宋体" w:cs="宋体"/>
          <w:spacing w:val="16"/>
          <w:sz w:val="19"/>
          <w:szCs w:val="19"/>
        </w:rPr>
        <w:t>磋商小组对所有响应文件进行形式</w:t>
      </w:r>
      <w:r>
        <w:rPr>
          <w:rFonts w:ascii="宋体" w:hAnsi="宋体" w:eastAsia="宋体" w:cs="宋体"/>
          <w:spacing w:val="-57"/>
          <w:sz w:val="19"/>
          <w:szCs w:val="19"/>
        </w:rPr>
        <w:t xml:space="preserve"> </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资格</w:t>
      </w:r>
      <w:r>
        <w:rPr>
          <w:rFonts w:ascii="宋体" w:hAnsi="宋体" w:eastAsia="宋体" w:cs="宋体"/>
          <w:spacing w:val="-56"/>
          <w:sz w:val="19"/>
          <w:szCs w:val="19"/>
        </w:rPr>
        <w:t xml:space="preserve"> </w:t>
      </w:r>
      <w:r>
        <w:rPr>
          <w:rFonts w:ascii="宋体" w:hAnsi="宋体" w:eastAsia="宋体" w:cs="宋体"/>
          <w:spacing w:val="16"/>
          <w:sz w:val="19"/>
          <w:szCs w:val="19"/>
        </w:rPr>
        <w:t>、</w:t>
      </w:r>
      <w:r>
        <w:rPr>
          <w:rFonts w:ascii="宋体" w:hAnsi="宋体" w:eastAsia="宋体" w:cs="宋体"/>
          <w:spacing w:val="-54"/>
          <w:sz w:val="19"/>
          <w:szCs w:val="19"/>
        </w:rPr>
        <w:t xml:space="preserve"> </w:t>
      </w:r>
      <w:r>
        <w:rPr>
          <w:rFonts w:ascii="宋体" w:hAnsi="宋体" w:eastAsia="宋体" w:cs="宋体"/>
          <w:spacing w:val="16"/>
          <w:sz w:val="19"/>
          <w:szCs w:val="19"/>
        </w:rPr>
        <w:t>响应性评审；</w:t>
      </w:r>
    </w:p>
    <w:p w14:paraId="6C802FC2">
      <w:pPr>
        <w:spacing w:before="187" w:line="324" w:lineRule="auto"/>
        <w:ind w:left="9" w:firstLine="423"/>
        <w:rPr>
          <w:rFonts w:ascii="宋体" w:hAnsi="宋体" w:eastAsia="宋体" w:cs="宋体"/>
          <w:sz w:val="19"/>
          <w:szCs w:val="19"/>
        </w:rPr>
      </w:pPr>
      <w:r>
        <w:rPr>
          <w:rFonts w:ascii="宋体" w:hAnsi="宋体" w:eastAsia="宋体" w:cs="宋体"/>
          <w:spacing w:val="22"/>
          <w:sz w:val="19"/>
          <w:szCs w:val="19"/>
        </w:rPr>
        <w:t>6.3.2</w:t>
      </w:r>
      <w:r>
        <w:rPr>
          <w:rFonts w:ascii="宋体" w:hAnsi="宋体" w:eastAsia="宋体" w:cs="宋体"/>
          <w:spacing w:val="-42"/>
          <w:sz w:val="19"/>
          <w:szCs w:val="19"/>
        </w:rPr>
        <w:t xml:space="preserve"> </w:t>
      </w:r>
      <w:r>
        <w:rPr>
          <w:rFonts w:ascii="宋体" w:hAnsi="宋体" w:eastAsia="宋体" w:cs="宋体"/>
          <w:spacing w:val="22"/>
          <w:sz w:val="19"/>
          <w:szCs w:val="19"/>
        </w:rPr>
        <w:t>磋商小组所有成员集中与通过形式</w:t>
      </w:r>
      <w:r>
        <w:rPr>
          <w:rFonts w:ascii="宋体" w:hAnsi="宋体" w:eastAsia="宋体" w:cs="宋体"/>
          <w:spacing w:val="-52"/>
          <w:sz w:val="19"/>
          <w:szCs w:val="19"/>
        </w:rPr>
        <w:t xml:space="preserve"> </w:t>
      </w:r>
      <w:r>
        <w:rPr>
          <w:rFonts w:ascii="宋体" w:hAnsi="宋体" w:eastAsia="宋体" w:cs="宋体"/>
          <w:spacing w:val="22"/>
          <w:sz w:val="19"/>
          <w:szCs w:val="19"/>
        </w:rPr>
        <w:t>、</w:t>
      </w:r>
      <w:r>
        <w:rPr>
          <w:rFonts w:ascii="宋体" w:hAnsi="宋体" w:eastAsia="宋体" w:cs="宋体"/>
          <w:spacing w:val="-49"/>
          <w:sz w:val="19"/>
          <w:szCs w:val="19"/>
        </w:rPr>
        <w:t xml:space="preserve"> </w:t>
      </w:r>
      <w:r>
        <w:rPr>
          <w:rFonts w:ascii="宋体" w:hAnsi="宋体" w:eastAsia="宋体" w:cs="宋体"/>
          <w:spacing w:val="22"/>
          <w:sz w:val="19"/>
          <w:szCs w:val="19"/>
        </w:rPr>
        <w:t>资格</w:t>
      </w:r>
      <w:r>
        <w:rPr>
          <w:rFonts w:ascii="宋体" w:hAnsi="宋体" w:eastAsia="宋体" w:cs="宋体"/>
          <w:spacing w:val="-49"/>
          <w:sz w:val="19"/>
          <w:szCs w:val="19"/>
        </w:rPr>
        <w:t xml:space="preserve"> </w:t>
      </w:r>
      <w:r>
        <w:rPr>
          <w:rFonts w:ascii="宋体" w:hAnsi="宋体" w:eastAsia="宋体" w:cs="宋体"/>
          <w:spacing w:val="22"/>
          <w:sz w:val="19"/>
          <w:szCs w:val="19"/>
        </w:rPr>
        <w:t>、</w:t>
      </w:r>
      <w:r>
        <w:rPr>
          <w:rFonts w:ascii="宋体" w:hAnsi="宋体" w:eastAsia="宋体" w:cs="宋体"/>
          <w:spacing w:val="-49"/>
          <w:sz w:val="19"/>
          <w:szCs w:val="19"/>
        </w:rPr>
        <w:t xml:space="preserve"> </w:t>
      </w:r>
      <w:r>
        <w:rPr>
          <w:rFonts w:ascii="宋体" w:hAnsi="宋体" w:eastAsia="宋体" w:cs="宋体"/>
          <w:spacing w:val="22"/>
          <w:sz w:val="19"/>
          <w:szCs w:val="19"/>
        </w:rPr>
        <w:t>响应性评审的单一申请人分别进行磋商</w:t>
      </w:r>
      <w:r>
        <w:rPr>
          <w:rFonts w:ascii="宋体" w:hAnsi="宋体" w:eastAsia="宋体" w:cs="宋体"/>
          <w:spacing w:val="-52"/>
          <w:sz w:val="19"/>
          <w:szCs w:val="19"/>
        </w:rPr>
        <w:t xml:space="preserve"> </w:t>
      </w:r>
      <w:r>
        <w:rPr>
          <w:rFonts w:ascii="宋体" w:hAnsi="宋体" w:eastAsia="宋体" w:cs="宋体"/>
          <w:spacing w:val="22"/>
          <w:sz w:val="19"/>
          <w:szCs w:val="19"/>
        </w:rPr>
        <w:t>，</w:t>
      </w:r>
      <w:r>
        <w:rPr>
          <w:rFonts w:ascii="宋体" w:hAnsi="宋体" w:eastAsia="宋体" w:cs="宋体"/>
          <w:spacing w:val="-54"/>
          <w:sz w:val="19"/>
          <w:szCs w:val="19"/>
        </w:rPr>
        <w:t xml:space="preserve"> </w:t>
      </w:r>
      <w:r>
        <w:rPr>
          <w:rFonts w:ascii="宋体" w:hAnsi="宋体" w:eastAsia="宋体" w:cs="宋体"/>
          <w:spacing w:val="22"/>
          <w:sz w:val="19"/>
          <w:szCs w:val="19"/>
        </w:rPr>
        <w:t>并给</w:t>
      </w:r>
      <w:r>
        <w:rPr>
          <w:rFonts w:ascii="宋体" w:hAnsi="宋体" w:eastAsia="宋体" w:cs="宋体"/>
          <w:sz w:val="19"/>
          <w:szCs w:val="19"/>
        </w:rPr>
        <w:t xml:space="preserve"> </w:t>
      </w:r>
      <w:r>
        <w:rPr>
          <w:rFonts w:ascii="宋体" w:hAnsi="宋体" w:eastAsia="宋体" w:cs="宋体"/>
          <w:spacing w:val="23"/>
          <w:sz w:val="19"/>
          <w:szCs w:val="19"/>
        </w:rPr>
        <w:t>予所 有参加磋商的申请人平等的磋商机会</w:t>
      </w:r>
      <w:r>
        <w:rPr>
          <w:rFonts w:ascii="宋体" w:hAnsi="宋体" w:eastAsia="宋体" w:cs="宋体"/>
          <w:spacing w:val="-36"/>
          <w:sz w:val="19"/>
          <w:szCs w:val="19"/>
        </w:rPr>
        <w:t xml:space="preserve"> </w:t>
      </w:r>
      <w:r>
        <w:rPr>
          <w:rFonts w:ascii="宋体" w:hAnsi="宋体" w:eastAsia="宋体" w:cs="宋体"/>
          <w:spacing w:val="23"/>
          <w:sz w:val="19"/>
          <w:szCs w:val="19"/>
        </w:rPr>
        <w:t>。在磋商过程中</w:t>
      </w:r>
      <w:r>
        <w:rPr>
          <w:rFonts w:ascii="宋体" w:hAnsi="宋体" w:eastAsia="宋体" w:cs="宋体"/>
          <w:spacing w:val="-51"/>
          <w:sz w:val="19"/>
          <w:szCs w:val="19"/>
        </w:rPr>
        <w:t xml:space="preserve"> </w:t>
      </w:r>
      <w:r>
        <w:rPr>
          <w:rFonts w:ascii="宋体" w:hAnsi="宋体" w:eastAsia="宋体" w:cs="宋体"/>
          <w:spacing w:val="23"/>
          <w:sz w:val="19"/>
          <w:szCs w:val="19"/>
        </w:rPr>
        <w:t>，磋商小组可以根据磋商文件和磋商情况实</w:t>
      </w:r>
      <w:r>
        <w:rPr>
          <w:rFonts w:ascii="宋体" w:hAnsi="宋体" w:eastAsia="宋体" w:cs="宋体"/>
          <w:sz w:val="19"/>
          <w:szCs w:val="19"/>
        </w:rPr>
        <w:t xml:space="preserve"> </w:t>
      </w:r>
      <w:r>
        <w:rPr>
          <w:rFonts w:ascii="宋体" w:hAnsi="宋体" w:eastAsia="宋体" w:cs="宋体"/>
          <w:spacing w:val="19"/>
          <w:sz w:val="19"/>
          <w:szCs w:val="19"/>
        </w:rPr>
        <w:t>质性变动</w:t>
      </w:r>
      <w:r>
        <w:rPr>
          <w:rFonts w:ascii="宋体" w:hAnsi="宋体" w:eastAsia="宋体" w:cs="宋体"/>
          <w:spacing w:val="61"/>
          <w:sz w:val="19"/>
          <w:szCs w:val="19"/>
        </w:rPr>
        <w:t xml:space="preserve"> </w:t>
      </w:r>
      <w:r>
        <w:rPr>
          <w:rFonts w:ascii="宋体" w:hAnsi="宋体" w:eastAsia="宋体" w:cs="宋体"/>
          <w:spacing w:val="19"/>
          <w:sz w:val="19"/>
          <w:szCs w:val="19"/>
        </w:rPr>
        <w:t>采购需求中的技术、服务要求以及合同草案条款，但不得变动磋商文件中的其他内容</w:t>
      </w:r>
      <w:r>
        <w:rPr>
          <w:rFonts w:ascii="宋体" w:hAnsi="宋体" w:eastAsia="宋体" w:cs="宋体"/>
          <w:spacing w:val="-56"/>
          <w:sz w:val="19"/>
          <w:szCs w:val="19"/>
        </w:rPr>
        <w:t xml:space="preserve"> </w:t>
      </w:r>
      <w:r>
        <w:rPr>
          <w:rFonts w:ascii="宋体" w:hAnsi="宋体" w:eastAsia="宋体" w:cs="宋体"/>
          <w:spacing w:val="19"/>
          <w:sz w:val="19"/>
          <w:szCs w:val="19"/>
        </w:rPr>
        <w:t>。实质性</w:t>
      </w:r>
      <w:r>
        <w:rPr>
          <w:rFonts w:ascii="宋体" w:hAnsi="宋体" w:eastAsia="宋体" w:cs="宋体"/>
          <w:sz w:val="19"/>
          <w:szCs w:val="19"/>
        </w:rPr>
        <w:t xml:space="preserve"> </w:t>
      </w:r>
      <w:r>
        <w:rPr>
          <w:rFonts w:ascii="宋体" w:hAnsi="宋体" w:eastAsia="宋体" w:cs="宋体"/>
          <w:spacing w:val="17"/>
          <w:sz w:val="19"/>
          <w:szCs w:val="19"/>
        </w:rPr>
        <w:t>变动的内容</w:t>
      </w:r>
      <w:r>
        <w:rPr>
          <w:rFonts w:ascii="宋体" w:hAnsi="宋体" w:eastAsia="宋体" w:cs="宋体"/>
          <w:spacing w:val="-57"/>
          <w:sz w:val="19"/>
          <w:szCs w:val="19"/>
        </w:rPr>
        <w:t xml:space="preserve"> </w:t>
      </w:r>
      <w:r>
        <w:rPr>
          <w:rFonts w:ascii="宋体" w:hAnsi="宋体" w:eastAsia="宋体" w:cs="宋体"/>
          <w:spacing w:val="17"/>
          <w:sz w:val="19"/>
          <w:szCs w:val="19"/>
        </w:rPr>
        <w:t>，</w:t>
      </w:r>
      <w:r>
        <w:rPr>
          <w:rFonts w:ascii="宋体" w:hAnsi="宋体" w:eastAsia="宋体" w:cs="宋体"/>
          <w:spacing w:val="38"/>
          <w:sz w:val="19"/>
          <w:szCs w:val="19"/>
        </w:rPr>
        <w:t xml:space="preserve"> </w:t>
      </w:r>
      <w:r>
        <w:rPr>
          <w:rFonts w:ascii="宋体" w:hAnsi="宋体" w:eastAsia="宋体" w:cs="宋体"/>
          <w:spacing w:val="17"/>
          <w:sz w:val="19"/>
          <w:szCs w:val="19"/>
        </w:rPr>
        <w:t>须经采购人代表确认。</w:t>
      </w:r>
    </w:p>
    <w:p w14:paraId="7780C3C0">
      <w:pPr>
        <w:spacing w:before="292" w:line="400" w:lineRule="auto"/>
        <w:ind w:left="13" w:right="64" w:firstLine="412"/>
        <w:rPr>
          <w:rFonts w:ascii="宋体" w:hAnsi="宋体" w:eastAsia="宋体" w:cs="宋体"/>
          <w:sz w:val="19"/>
          <w:szCs w:val="19"/>
        </w:rPr>
      </w:pPr>
      <w:r>
        <w:rPr>
          <w:rFonts w:ascii="宋体" w:hAnsi="宋体" w:eastAsia="宋体" w:cs="宋体"/>
          <w:spacing w:val="26"/>
          <w:sz w:val="19"/>
          <w:szCs w:val="19"/>
        </w:rPr>
        <w:t>对磋商文件作出的实质性变动是磋商文件的有效组成部分</w:t>
      </w:r>
      <w:r>
        <w:rPr>
          <w:rFonts w:ascii="宋体" w:hAnsi="宋体" w:eastAsia="宋体" w:cs="宋体"/>
          <w:spacing w:val="-49"/>
          <w:sz w:val="19"/>
          <w:szCs w:val="19"/>
        </w:rPr>
        <w:t xml:space="preserve"> </w:t>
      </w:r>
      <w:r>
        <w:rPr>
          <w:rFonts w:ascii="宋体" w:hAnsi="宋体" w:eastAsia="宋体" w:cs="宋体"/>
          <w:spacing w:val="26"/>
          <w:sz w:val="19"/>
          <w:szCs w:val="19"/>
        </w:rPr>
        <w:t>，磋商小组应当及时以书面形式同时通</w:t>
      </w:r>
      <w:r>
        <w:rPr>
          <w:rFonts w:ascii="宋体" w:hAnsi="宋体" w:eastAsia="宋体" w:cs="宋体"/>
          <w:sz w:val="19"/>
          <w:szCs w:val="19"/>
        </w:rPr>
        <w:t xml:space="preserve"> </w:t>
      </w:r>
      <w:r>
        <w:rPr>
          <w:rFonts w:ascii="宋体" w:hAnsi="宋体" w:eastAsia="宋体" w:cs="宋体"/>
          <w:spacing w:val="18"/>
          <w:sz w:val="19"/>
          <w:szCs w:val="19"/>
        </w:rPr>
        <w:t>知所</w:t>
      </w:r>
      <w:r>
        <w:rPr>
          <w:rFonts w:ascii="宋体" w:hAnsi="宋体" w:eastAsia="宋体" w:cs="宋体"/>
          <w:spacing w:val="55"/>
          <w:sz w:val="19"/>
          <w:szCs w:val="19"/>
        </w:rPr>
        <w:t xml:space="preserve"> </w:t>
      </w:r>
      <w:r>
        <w:rPr>
          <w:rFonts w:ascii="宋体" w:hAnsi="宋体" w:eastAsia="宋体" w:cs="宋体"/>
          <w:spacing w:val="18"/>
          <w:sz w:val="19"/>
          <w:szCs w:val="19"/>
        </w:rPr>
        <w:t>有参加磋商的申请人。</w:t>
      </w:r>
    </w:p>
    <w:p w14:paraId="4E53BC2B">
      <w:pPr>
        <w:spacing w:before="36" w:line="396" w:lineRule="auto"/>
        <w:ind w:left="1" w:right="74" w:firstLine="446"/>
        <w:jc w:val="both"/>
        <w:rPr>
          <w:rFonts w:ascii="宋体" w:hAnsi="宋体" w:eastAsia="宋体" w:cs="宋体"/>
          <w:sz w:val="19"/>
          <w:szCs w:val="19"/>
        </w:rPr>
      </w:pPr>
      <w:r>
        <w:rPr>
          <w:rFonts w:ascii="宋体" w:hAnsi="宋体" w:eastAsia="宋体" w:cs="宋体"/>
          <w:spacing w:val="25"/>
          <w:sz w:val="19"/>
          <w:szCs w:val="19"/>
        </w:rPr>
        <w:t>申请人应当按照磋商文件的变动情况和磋商小组的要求重新提交响应文件</w:t>
      </w:r>
      <w:r>
        <w:rPr>
          <w:rFonts w:ascii="宋体" w:hAnsi="宋体" w:eastAsia="宋体" w:cs="宋体"/>
          <w:spacing w:val="-38"/>
          <w:sz w:val="19"/>
          <w:szCs w:val="19"/>
        </w:rPr>
        <w:t xml:space="preserve"> </w:t>
      </w:r>
      <w:r>
        <w:rPr>
          <w:rFonts w:ascii="宋体" w:hAnsi="宋体" w:eastAsia="宋体" w:cs="宋体"/>
          <w:spacing w:val="25"/>
          <w:sz w:val="19"/>
          <w:szCs w:val="19"/>
        </w:rPr>
        <w:t>，并由其法定代表人或</w:t>
      </w:r>
      <w:r>
        <w:rPr>
          <w:rFonts w:ascii="宋体" w:hAnsi="宋体" w:eastAsia="宋体" w:cs="宋体"/>
          <w:sz w:val="19"/>
          <w:szCs w:val="19"/>
        </w:rPr>
        <w:t xml:space="preserve"> </w:t>
      </w:r>
      <w:r>
        <w:rPr>
          <w:rFonts w:ascii="宋体" w:hAnsi="宋体" w:eastAsia="宋体" w:cs="宋体"/>
          <w:spacing w:val="21"/>
          <w:sz w:val="19"/>
          <w:szCs w:val="19"/>
        </w:rPr>
        <w:t>授权 代表签字或者加盖公章</w:t>
      </w:r>
      <w:r>
        <w:rPr>
          <w:rFonts w:ascii="宋体" w:hAnsi="宋体" w:eastAsia="宋体" w:cs="宋体"/>
          <w:spacing w:val="-46"/>
          <w:sz w:val="19"/>
          <w:szCs w:val="19"/>
        </w:rPr>
        <w:t xml:space="preserve"> </w:t>
      </w:r>
      <w:r>
        <w:rPr>
          <w:rFonts w:ascii="宋体" w:hAnsi="宋体" w:eastAsia="宋体" w:cs="宋体"/>
          <w:spacing w:val="21"/>
          <w:sz w:val="19"/>
          <w:szCs w:val="19"/>
        </w:rPr>
        <w:t>。</w:t>
      </w:r>
      <w:r>
        <w:rPr>
          <w:rFonts w:ascii="宋体" w:hAnsi="宋体" w:eastAsia="宋体" w:cs="宋体"/>
          <w:spacing w:val="-36"/>
          <w:sz w:val="19"/>
          <w:szCs w:val="19"/>
        </w:rPr>
        <w:t xml:space="preserve"> </w:t>
      </w:r>
      <w:r>
        <w:rPr>
          <w:rFonts w:ascii="宋体" w:hAnsi="宋体" w:eastAsia="宋体" w:cs="宋体"/>
          <w:spacing w:val="21"/>
          <w:sz w:val="19"/>
          <w:szCs w:val="19"/>
        </w:rPr>
        <w:t>由授权代表签字</w:t>
      </w:r>
      <w:r>
        <w:rPr>
          <w:rFonts w:ascii="宋体" w:hAnsi="宋体" w:eastAsia="宋体" w:cs="宋体"/>
          <w:spacing w:val="20"/>
          <w:sz w:val="19"/>
          <w:szCs w:val="19"/>
        </w:rPr>
        <w:t>的</w:t>
      </w:r>
      <w:r>
        <w:rPr>
          <w:rFonts w:ascii="宋体" w:hAnsi="宋体" w:eastAsia="宋体" w:cs="宋体"/>
          <w:spacing w:val="-51"/>
          <w:sz w:val="19"/>
          <w:szCs w:val="19"/>
        </w:rPr>
        <w:t xml:space="preserve"> </w:t>
      </w:r>
      <w:r>
        <w:rPr>
          <w:rFonts w:ascii="宋体" w:hAnsi="宋体" w:eastAsia="宋体" w:cs="宋体"/>
          <w:spacing w:val="20"/>
          <w:sz w:val="19"/>
          <w:szCs w:val="19"/>
        </w:rPr>
        <w:t>，应当附法定代表人授权书</w:t>
      </w:r>
      <w:r>
        <w:rPr>
          <w:rFonts w:ascii="宋体" w:hAnsi="宋体" w:eastAsia="宋体" w:cs="宋体"/>
          <w:spacing w:val="-46"/>
          <w:sz w:val="19"/>
          <w:szCs w:val="19"/>
        </w:rPr>
        <w:t xml:space="preserve"> </w:t>
      </w:r>
      <w:r>
        <w:rPr>
          <w:rFonts w:ascii="宋体" w:hAnsi="宋体" w:eastAsia="宋体" w:cs="宋体"/>
          <w:spacing w:val="20"/>
          <w:sz w:val="19"/>
          <w:szCs w:val="19"/>
        </w:rPr>
        <w:t>。</w:t>
      </w:r>
      <w:r>
        <w:rPr>
          <w:rFonts w:ascii="宋体" w:hAnsi="宋体" w:eastAsia="宋体" w:cs="宋体"/>
          <w:spacing w:val="-36"/>
          <w:sz w:val="19"/>
          <w:szCs w:val="19"/>
        </w:rPr>
        <w:t xml:space="preserve"> </w:t>
      </w:r>
      <w:r>
        <w:rPr>
          <w:rFonts w:ascii="宋体" w:hAnsi="宋体" w:eastAsia="宋体" w:cs="宋体"/>
          <w:spacing w:val="20"/>
          <w:sz w:val="19"/>
          <w:szCs w:val="19"/>
        </w:rPr>
        <w:t>申请人为</w:t>
      </w:r>
      <w:r>
        <w:rPr>
          <w:rFonts w:ascii="宋体" w:hAnsi="宋体" w:eastAsia="宋体" w:cs="宋体"/>
          <w:spacing w:val="-33"/>
          <w:sz w:val="19"/>
          <w:szCs w:val="19"/>
        </w:rPr>
        <w:t xml:space="preserve"> </w:t>
      </w:r>
      <w:r>
        <w:rPr>
          <w:rFonts w:ascii="宋体" w:hAnsi="宋体" w:eastAsia="宋体" w:cs="宋体"/>
          <w:spacing w:val="20"/>
          <w:sz w:val="19"/>
          <w:szCs w:val="19"/>
        </w:rPr>
        <w:t>自然人的</w:t>
      </w:r>
      <w:r>
        <w:rPr>
          <w:rFonts w:ascii="宋体" w:hAnsi="宋体" w:eastAsia="宋体" w:cs="宋体"/>
          <w:spacing w:val="-49"/>
          <w:sz w:val="19"/>
          <w:szCs w:val="19"/>
        </w:rPr>
        <w:t xml:space="preserve"> </w:t>
      </w:r>
      <w:r>
        <w:rPr>
          <w:rFonts w:ascii="宋体" w:hAnsi="宋体" w:eastAsia="宋体" w:cs="宋体"/>
          <w:spacing w:val="20"/>
          <w:sz w:val="19"/>
          <w:szCs w:val="19"/>
        </w:rPr>
        <w:t>，</w:t>
      </w:r>
      <w:r>
        <w:rPr>
          <w:rFonts w:ascii="宋体" w:hAnsi="宋体" w:eastAsia="宋体" w:cs="宋体"/>
          <w:sz w:val="19"/>
          <w:szCs w:val="19"/>
        </w:rPr>
        <w:t xml:space="preserve"> </w:t>
      </w:r>
      <w:r>
        <w:rPr>
          <w:rFonts w:ascii="宋体" w:hAnsi="宋体" w:eastAsia="宋体" w:cs="宋体"/>
          <w:spacing w:val="20"/>
          <w:sz w:val="19"/>
          <w:szCs w:val="19"/>
        </w:rPr>
        <w:t>应当由本人</w:t>
      </w:r>
      <w:r>
        <w:rPr>
          <w:rFonts w:ascii="宋体" w:hAnsi="宋体" w:eastAsia="宋体" w:cs="宋体"/>
          <w:spacing w:val="65"/>
          <w:sz w:val="19"/>
          <w:szCs w:val="19"/>
        </w:rPr>
        <w:t xml:space="preserve"> </w:t>
      </w:r>
      <w:r>
        <w:rPr>
          <w:rFonts w:ascii="宋体" w:hAnsi="宋体" w:eastAsia="宋体" w:cs="宋体"/>
          <w:spacing w:val="20"/>
          <w:sz w:val="19"/>
          <w:szCs w:val="19"/>
        </w:rPr>
        <w:t>签字并附身份证明。</w:t>
      </w:r>
    </w:p>
    <w:p w14:paraId="3B2618E1">
      <w:pPr>
        <w:spacing w:before="39" w:line="395" w:lineRule="auto"/>
        <w:ind w:left="3" w:right="79" w:firstLine="420"/>
        <w:rPr>
          <w:rFonts w:ascii="宋体" w:hAnsi="宋体" w:eastAsia="宋体" w:cs="宋体"/>
          <w:sz w:val="19"/>
          <w:szCs w:val="19"/>
        </w:rPr>
      </w:pPr>
      <w:r>
        <w:rPr>
          <w:rFonts w:ascii="宋体" w:hAnsi="宋体" w:eastAsia="宋体" w:cs="宋体"/>
          <w:spacing w:val="24"/>
          <w:sz w:val="19"/>
          <w:szCs w:val="19"/>
        </w:rPr>
        <w:t>6.3.3</w:t>
      </w:r>
      <w:r>
        <w:rPr>
          <w:rFonts w:ascii="宋体" w:hAnsi="宋体" w:eastAsia="宋体" w:cs="宋体"/>
          <w:spacing w:val="-53"/>
          <w:sz w:val="19"/>
          <w:szCs w:val="19"/>
        </w:rPr>
        <w:t xml:space="preserve"> </w:t>
      </w:r>
      <w:r>
        <w:rPr>
          <w:rFonts w:ascii="宋体" w:hAnsi="宋体" w:eastAsia="宋体" w:cs="宋体"/>
          <w:spacing w:val="24"/>
          <w:sz w:val="19"/>
          <w:szCs w:val="19"/>
        </w:rPr>
        <w:t>磋商文件能够详细列明采购标的的技术</w:t>
      </w:r>
      <w:r>
        <w:rPr>
          <w:rFonts w:ascii="宋体" w:hAnsi="宋体" w:eastAsia="宋体" w:cs="宋体"/>
          <w:spacing w:val="-54"/>
          <w:sz w:val="19"/>
          <w:szCs w:val="19"/>
        </w:rPr>
        <w:t xml:space="preserve"> </w:t>
      </w:r>
      <w:r>
        <w:rPr>
          <w:rFonts w:ascii="宋体" w:hAnsi="宋体" w:eastAsia="宋体" w:cs="宋体"/>
          <w:spacing w:val="24"/>
          <w:sz w:val="19"/>
          <w:szCs w:val="19"/>
        </w:rPr>
        <w:t>、服务要求的</w:t>
      </w:r>
      <w:r>
        <w:rPr>
          <w:rFonts w:ascii="宋体" w:hAnsi="宋体" w:eastAsia="宋体" w:cs="宋体"/>
          <w:spacing w:val="-49"/>
          <w:sz w:val="19"/>
          <w:szCs w:val="19"/>
        </w:rPr>
        <w:t xml:space="preserve"> </w:t>
      </w:r>
      <w:r>
        <w:rPr>
          <w:rFonts w:ascii="宋体" w:hAnsi="宋体" w:eastAsia="宋体" w:cs="宋体"/>
          <w:spacing w:val="24"/>
          <w:sz w:val="19"/>
          <w:szCs w:val="19"/>
        </w:rPr>
        <w:t>，磋商结束后</w:t>
      </w:r>
      <w:r>
        <w:rPr>
          <w:rFonts w:ascii="宋体" w:hAnsi="宋体" w:eastAsia="宋体" w:cs="宋体"/>
          <w:spacing w:val="-52"/>
          <w:sz w:val="19"/>
          <w:szCs w:val="19"/>
        </w:rPr>
        <w:t xml:space="preserve"> </w:t>
      </w:r>
      <w:r>
        <w:rPr>
          <w:rFonts w:ascii="宋体" w:hAnsi="宋体" w:eastAsia="宋体" w:cs="宋体"/>
          <w:spacing w:val="24"/>
          <w:sz w:val="19"/>
          <w:szCs w:val="19"/>
        </w:rPr>
        <w:t>，磋商</w:t>
      </w:r>
      <w:r>
        <w:rPr>
          <w:rFonts w:ascii="宋体" w:hAnsi="宋体" w:eastAsia="宋体" w:cs="宋体"/>
          <w:spacing w:val="23"/>
          <w:sz w:val="19"/>
          <w:szCs w:val="19"/>
        </w:rPr>
        <w:t>小组应当要求所</w:t>
      </w:r>
      <w:r>
        <w:rPr>
          <w:rFonts w:ascii="宋体" w:hAnsi="宋体" w:eastAsia="宋体" w:cs="宋体"/>
          <w:sz w:val="19"/>
          <w:szCs w:val="19"/>
        </w:rPr>
        <w:t xml:space="preserve"> </w:t>
      </w:r>
      <w:r>
        <w:rPr>
          <w:rFonts w:ascii="宋体" w:hAnsi="宋体" w:eastAsia="宋体" w:cs="宋体"/>
          <w:spacing w:val="23"/>
          <w:sz w:val="19"/>
          <w:szCs w:val="19"/>
        </w:rPr>
        <w:t>有实 质性响应的申请人在规定时间内提交最后报价</w:t>
      </w:r>
      <w:r>
        <w:rPr>
          <w:rFonts w:ascii="宋体" w:hAnsi="宋体" w:eastAsia="宋体" w:cs="宋体"/>
          <w:spacing w:val="-50"/>
          <w:sz w:val="19"/>
          <w:szCs w:val="19"/>
        </w:rPr>
        <w:t xml:space="preserve"> </w:t>
      </w:r>
      <w:r>
        <w:rPr>
          <w:rFonts w:ascii="宋体" w:hAnsi="宋体" w:eastAsia="宋体" w:cs="宋体"/>
          <w:spacing w:val="23"/>
          <w:sz w:val="19"/>
          <w:szCs w:val="19"/>
        </w:rPr>
        <w:t>，提交最后报价的申请人不得少于</w:t>
      </w:r>
      <w:r>
        <w:rPr>
          <w:rFonts w:ascii="宋体" w:hAnsi="宋体" w:eastAsia="宋体" w:cs="宋体"/>
          <w:spacing w:val="-32"/>
          <w:sz w:val="19"/>
          <w:szCs w:val="19"/>
        </w:rPr>
        <w:t xml:space="preserve"> </w:t>
      </w:r>
      <w:r>
        <w:rPr>
          <w:rFonts w:ascii="宋体" w:hAnsi="宋体" w:eastAsia="宋体" w:cs="宋体"/>
          <w:spacing w:val="23"/>
          <w:sz w:val="19"/>
          <w:szCs w:val="19"/>
        </w:rPr>
        <w:t>3</w:t>
      </w:r>
      <w:r>
        <w:rPr>
          <w:rFonts w:ascii="宋体" w:hAnsi="宋体" w:eastAsia="宋体" w:cs="宋体"/>
          <w:spacing w:val="-53"/>
          <w:sz w:val="19"/>
          <w:szCs w:val="19"/>
        </w:rPr>
        <w:t xml:space="preserve"> </w:t>
      </w:r>
      <w:r>
        <w:rPr>
          <w:rFonts w:ascii="宋体" w:hAnsi="宋体" w:eastAsia="宋体" w:cs="宋体"/>
          <w:spacing w:val="23"/>
          <w:sz w:val="19"/>
          <w:szCs w:val="19"/>
        </w:rPr>
        <w:t>家。</w:t>
      </w:r>
    </w:p>
    <w:p w14:paraId="70974BF9">
      <w:pPr>
        <w:spacing w:before="2" w:line="396" w:lineRule="auto"/>
        <w:ind w:left="3" w:right="74" w:firstLine="416"/>
        <w:jc w:val="both"/>
        <w:rPr>
          <w:rFonts w:ascii="宋体" w:hAnsi="宋体" w:eastAsia="宋体" w:cs="宋体"/>
          <w:sz w:val="19"/>
          <w:szCs w:val="19"/>
        </w:rPr>
      </w:pPr>
      <w:r>
        <w:rPr>
          <w:rFonts w:ascii="宋体" w:hAnsi="宋体" w:eastAsia="宋体" w:cs="宋体"/>
          <w:spacing w:val="25"/>
          <w:sz w:val="19"/>
          <w:szCs w:val="19"/>
        </w:rPr>
        <w:t>磋商文件不能详细列明采购标的的技术</w:t>
      </w:r>
      <w:r>
        <w:rPr>
          <w:rFonts w:ascii="宋体" w:hAnsi="宋体" w:eastAsia="宋体" w:cs="宋体"/>
          <w:spacing w:val="-54"/>
          <w:sz w:val="19"/>
          <w:szCs w:val="19"/>
        </w:rPr>
        <w:t xml:space="preserve"> </w:t>
      </w:r>
      <w:r>
        <w:rPr>
          <w:rFonts w:ascii="宋体" w:hAnsi="宋体" w:eastAsia="宋体" w:cs="宋体"/>
          <w:spacing w:val="25"/>
          <w:sz w:val="19"/>
          <w:szCs w:val="19"/>
        </w:rPr>
        <w:t>、服务要求</w:t>
      </w:r>
      <w:r>
        <w:rPr>
          <w:rFonts w:ascii="宋体" w:hAnsi="宋体" w:eastAsia="宋体" w:cs="宋体"/>
          <w:spacing w:val="-52"/>
          <w:sz w:val="19"/>
          <w:szCs w:val="19"/>
        </w:rPr>
        <w:t xml:space="preserve"> </w:t>
      </w:r>
      <w:r>
        <w:rPr>
          <w:rFonts w:ascii="宋体" w:hAnsi="宋体" w:eastAsia="宋体" w:cs="宋体"/>
          <w:spacing w:val="25"/>
          <w:sz w:val="19"/>
          <w:szCs w:val="19"/>
        </w:rPr>
        <w:t>，需经磋商由申请人提供最终设计方案或解决</w:t>
      </w:r>
      <w:r>
        <w:rPr>
          <w:rFonts w:ascii="宋体" w:hAnsi="宋体" w:eastAsia="宋体" w:cs="宋体"/>
          <w:sz w:val="19"/>
          <w:szCs w:val="19"/>
        </w:rPr>
        <w:t xml:space="preserve"> </w:t>
      </w:r>
      <w:r>
        <w:rPr>
          <w:rFonts w:ascii="宋体" w:hAnsi="宋体" w:eastAsia="宋体" w:cs="宋体"/>
          <w:spacing w:val="23"/>
          <w:sz w:val="19"/>
          <w:szCs w:val="19"/>
        </w:rPr>
        <w:t>方案</w:t>
      </w:r>
      <w:r>
        <w:rPr>
          <w:rFonts w:ascii="宋体" w:hAnsi="宋体" w:eastAsia="宋体" w:cs="宋体"/>
          <w:spacing w:val="76"/>
          <w:sz w:val="19"/>
          <w:szCs w:val="19"/>
        </w:rPr>
        <w:t xml:space="preserve"> </w:t>
      </w:r>
      <w:r>
        <w:rPr>
          <w:rFonts w:ascii="宋体" w:hAnsi="宋体" w:eastAsia="宋体" w:cs="宋体"/>
          <w:spacing w:val="23"/>
          <w:sz w:val="19"/>
          <w:szCs w:val="19"/>
        </w:rPr>
        <w:t>的，磋商结束后，磋商小组应当按照少数服从多数</w:t>
      </w:r>
      <w:r>
        <w:rPr>
          <w:rFonts w:ascii="宋体" w:hAnsi="宋体" w:eastAsia="宋体" w:cs="宋体"/>
          <w:spacing w:val="22"/>
          <w:sz w:val="19"/>
          <w:szCs w:val="19"/>
        </w:rPr>
        <w:t>的原则投票推荐</w:t>
      </w:r>
      <w:r>
        <w:rPr>
          <w:rFonts w:ascii="宋体" w:hAnsi="宋体" w:eastAsia="宋体" w:cs="宋体"/>
          <w:spacing w:val="-38"/>
          <w:sz w:val="19"/>
          <w:szCs w:val="19"/>
        </w:rPr>
        <w:t xml:space="preserve"> </w:t>
      </w:r>
      <w:r>
        <w:rPr>
          <w:rFonts w:ascii="宋体" w:hAnsi="宋体" w:eastAsia="宋体" w:cs="宋体"/>
          <w:spacing w:val="22"/>
          <w:sz w:val="19"/>
          <w:szCs w:val="19"/>
        </w:rPr>
        <w:t>3</w:t>
      </w:r>
      <w:r>
        <w:rPr>
          <w:rFonts w:ascii="宋体" w:hAnsi="宋体" w:eastAsia="宋体" w:cs="宋体"/>
          <w:spacing w:val="-48"/>
          <w:sz w:val="19"/>
          <w:szCs w:val="19"/>
        </w:rPr>
        <w:t xml:space="preserve"> </w:t>
      </w:r>
      <w:r>
        <w:rPr>
          <w:rFonts w:ascii="宋体" w:hAnsi="宋体" w:eastAsia="宋体" w:cs="宋体"/>
          <w:spacing w:val="22"/>
          <w:sz w:val="19"/>
          <w:szCs w:val="19"/>
        </w:rPr>
        <w:t>家以上申请人的设计方案或</w:t>
      </w:r>
      <w:r>
        <w:rPr>
          <w:rFonts w:ascii="宋体" w:hAnsi="宋体" w:eastAsia="宋体" w:cs="宋体"/>
          <w:sz w:val="19"/>
          <w:szCs w:val="19"/>
        </w:rPr>
        <w:t xml:space="preserve"> </w:t>
      </w:r>
      <w:r>
        <w:rPr>
          <w:rFonts w:ascii="宋体" w:hAnsi="宋体" w:eastAsia="宋体" w:cs="宋体"/>
          <w:spacing w:val="24"/>
          <w:sz w:val="19"/>
          <w:szCs w:val="19"/>
        </w:rPr>
        <w:t>者解决方 案</w:t>
      </w:r>
      <w:r>
        <w:rPr>
          <w:rFonts w:ascii="宋体" w:hAnsi="宋体" w:eastAsia="宋体" w:cs="宋体"/>
          <w:spacing w:val="-52"/>
          <w:sz w:val="19"/>
          <w:szCs w:val="19"/>
        </w:rPr>
        <w:t xml:space="preserve"> </w:t>
      </w:r>
      <w:r>
        <w:rPr>
          <w:rFonts w:ascii="宋体" w:hAnsi="宋体" w:eastAsia="宋体" w:cs="宋体"/>
          <w:spacing w:val="24"/>
          <w:sz w:val="19"/>
          <w:szCs w:val="19"/>
        </w:rPr>
        <w:t>，</w:t>
      </w:r>
      <w:r>
        <w:rPr>
          <w:rFonts w:ascii="宋体" w:hAnsi="宋体" w:eastAsia="宋体" w:cs="宋体"/>
          <w:spacing w:val="-56"/>
          <w:sz w:val="19"/>
          <w:szCs w:val="19"/>
        </w:rPr>
        <w:t xml:space="preserve"> </w:t>
      </w:r>
      <w:r>
        <w:rPr>
          <w:rFonts w:ascii="宋体" w:hAnsi="宋体" w:eastAsia="宋体" w:cs="宋体"/>
          <w:spacing w:val="24"/>
          <w:sz w:val="19"/>
          <w:szCs w:val="19"/>
        </w:rPr>
        <w:t>并要求其在规定时间内提交最后报价</w:t>
      </w:r>
      <w:r>
        <w:rPr>
          <w:rFonts w:ascii="宋体" w:hAnsi="宋体" w:eastAsia="宋体" w:cs="宋体"/>
          <w:spacing w:val="-48"/>
          <w:sz w:val="19"/>
          <w:szCs w:val="19"/>
        </w:rPr>
        <w:t xml:space="preserve"> </w:t>
      </w:r>
      <w:r>
        <w:rPr>
          <w:rFonts w:ascii="宋体" w:hAnsi="宋体" w:eastAsia="宋体" w:cs="宋体"/>
          <w:spacing w:val="24"/>
          <w:sz w:val="19"/>
          <w:szCs w:val="19"/>
        </w:rPr>
        <w:t>。最</w:t>
      </w:r>
      <w:r>
        <w:rPr>
          <w:rFonts w:ascii="宋体" w:hAnsi="宋体" w:eastAsia="宋体" w:cs="宋体"/>
          <w:spacing w:val="23"/>
          <w:sz w:val="19"/>
          <w:szCs w:val="19"/>
        </w:rPr>
        <w:t>后报价是申请人响应文件的有效组成部分。</w:t>
      </w:r>
    </w:p>
    <w:p w14:paraId="17CD6D99">
      <w:pPr>
        <w:spacing w:before="1" w:line="397" w:lineRule="auto"/>
        <w:ind w:left="7" w:right="74" w:firstLine="458"/>
        <w:rPr>
          <w:rFonts w:ascii="宋体" w:hAnsi="宋体" w:eastAsia="宋体" w:cs="宋体"/>
          <w:sz w:val="19"/>
          <w:szCs w:val="19"/>
        </w:rPr>
      </w:pPr>
      <w:r>
        <w:rPr>
          <w:rFonts w:ascii="宋体" w:hAnsi="宋体" w:eastAsia="宋体" w:cs="宋体"/>
          <w:spacing w:val="22"/>
          <w:sz w:val="19"/>
          <w:szCs w:val="19"/>
        </w:rPr>
        <w:t>已提交响应文件的申请人</w:t>
      </w:r>
      <w:r>
        <w:rPr>
          <w:rFonts w:ascii="宋体" w:hAnsi="宋体" w:eastAsia="宋体" w:cs="宋体"/>
          <w:spacing w:val="-51"/>
          <w:sz w:val="19"/>
          <w:szCs w:val="19"/>
        </w:rPr>
        <w:t xml:space="preserve"> </w:t>
      </w:r>
      <w:r>
        <w:rPr>
          <w:rFonts w:ascii="宋体" w:hAnsi="宋体" w:eastAsia="宋体" w:cs="宋体"/>
          <w:spacing w:val="22"/>
          <w:sz w:val="19"/>
          <w:szCs w:val="19"/>
        </w:rPr>
        <w:t>，在提交最后报价之前</w:t>
      </w:r>
      <w:r>
        <w:rPr>
          <w:rFonts w:ascii="宋体" w:hAnsi="宋体" w:eastAsia="宋体" w:cs="宋体"/>
          <w:spacing w:val="-52"/>
          <w:sz w:val="19"/>
          <w:szCs w:val="19"/>
        </w:rPr>
        <w:t xml:space="preserve"> </w:t>
      </w:r>
      <w:r>
        <w:rPr>
          <w:rFonts w:ascii="宋体" w:hAnsi="宋体" w:eastAsia="宋体" w:cs="宋体"/>
          <w:spacing w:val="22"/>
          <w:sz w:val="19"/>
          <w:szCs w:val="19"/>
        </w:rPr>
        <w:t>，可以根据磋商情况退出磋商</w:t>
      </w:r>
      <w:r>
        <w:rPr>
          <w:rFonts w:ascii="宋体" w:hAnsi="宋体" w:eastAsia="宋体" w:cs="宋体"/>
          <w:spacing w:val="-48"/>
          <w:sz w:val="19"/>
          <w:szCs w:val="19"/>
        </w:rPr>
        <w:t xml:space="preserve"> </w:t>
      </w:r>
      <w:r>
        <w:rPr>
          <w:rFonts w:ascii="宋体" w:hAnsi="宋体" w:eastAsia="宋体" w:cs="宋体"/>
          <w:spacing w:val="22"/>
          <w:sz w:val="19"/>
          <w:szCs w:val="19"/>
        </w:rPr>
        <w:t>。</w:t>
      </w:r>
      <w:r>
        <w:rPr>
          <w:rFonts w:ascii="宋体" w:hAnsi="宋体" w:eastAsia="宋体" w:cs="宋体"/>
          <w:spacing w:val="21"/>
          <w:sz w:val="19"/>
          <w:szCs w:val="19"/>
        </w:rPr>
        <w:t>采购人</w:t>
      </w:r>
      <w:r>
        <w:rPr>
          <w:rFonts w:ascii="宋体" w:hAnsi="宋体" w:eastAsia="宋体" w:cs="宋体"/>
          <w:spacing w:val="-56"/>
          <w:sz w:val="19"/>
          <w:szCs w:val="19"/>
        </w:rPr>
        <w:t xml:space="preserve"> </w:t>
      </w:r>
      <w:r>
        <w:rPr>
          <w:rFonts w:ascii="宋体" w:hAnsi="宋体" w:eastAsia="宋体" w:cs="宋体"/>
          <w:spacing w:val="21"/>
          <w:sz w:val="19"/>
          <w:szCs w:val="19"/>
        </w:rPr>
        <w:t>、采购代</w:t>
      </w:r>
      <w:r>
        <w:rPr>
          <w:rFonts w:ascii="宋体" w:hAnsi="宋体" w:eastAsia="宋体" w:cs="宋体"/>
          <w:sz w:val="19"/>
          <w:szCs w:val="19"/>
        </w:rPr>
        <w:t xml:space="preserve"> </w:t>
      </w:r>
      <w:r>
        <w:rPr>
          <w:rFonts w:ascii="宋体" w:hAnsi="宋体" w:eastAsia="宋体" w:cs="宋体"/>
          <w:spacing w:val="22"/>
          <w:sz w:val="19"/>
          <w:szCs w:val="19"/>
        </w:rPr>
        <w:t>理机 构应当退还退出磋商的申请人的磋商保证金。</w:t>
      </w:r>
    </w:p>
    <w:p w14:paraId="52259432">
      <w:pPr>
        <w:spacing w:before="39" w:line="272" w:lineRule="auto"/>
        <w:ind w:left="3" w:right="79" w:firstLine="421"/>
        <w:rPr>
          <w:rFonts w:hint="eastAsia" w:ascii="宋体" w:hAnsi="宋体" w:eastAsia="宋体" w:cs="宋体"/>
          <w:spacing w:val="21"/>
          <w:sz w:val="19"/>
          <w:szCs w:val="19"/>
          <w:lang w:eastAsia="zh-CN"/>
        </w:rPr>
      </w:pPr>
    </w:p>
    <w:p w14:paraId="25434F45">
      <w:pPr>
        <w:spacing w:before="39" w:line="272" w:lineRule="auto"/>
        <w:ind w:left="3" w:right="79" w:firstLine="421"/>
        <w:rPr>
          <w:rFonts w:ascii="宋体" w:hAnsi="宋体" w:eastAsia="宋体" w:cs="宋体"/>
          <w:sz w:val="19"/>
          <w:szCs w:val="19"/>
        </w:rPr>
      </w:pPr>
      <w:r>
        <w:rPr>
          <w:rFonts w:ascii="宋体" w:hAnsi="宋体" w:eastAsia="宋体" w:cs="宋体"/>
          <w:spacing w:val="21"/>
          <w:sz w:val="19"/>
          <w:szCs w:val="19"/>
        </w:rPr>
        <w:t>6.3.4</w:t>
      </w:r>
      <w:r>
        <w:rPr>
          <w:rFonts w:ascii="宋体" w:hAnsi="宋体" w:eastAsia="宋体" w:cs="宋体"/>
          <w:spacing w:val="-38"/>
          <w:sz w:val="19"/>
          <w:szCs w:val="19"/>
        </w:rPr>
        <w:t xml:space="preserve"> </w:t>
      </w:r>
      <w:r>
        <w:rPr>
          <w:rFonts w:ascii="宋体" w:hAnsi="宋体" w:eastAsia="宋体" w:cs="宋体"/>
          <w:spacing w:val="21"/>
          <w:sz w:val="19"/>
          <w:szCs w:val="19"/>
        </w:rPr>
        <w:t>经磋商确定最终采购</w:t>
      </w:r>
      <w:r>
        <w:rPr>
          <w:rFonts w:ascii="宋体" w:hAnsi="宋体" w:eastAsia="宋体" w:cs="宋体"/>
          <w:spacing w:val="-57"/>
          <w:sz w:val="19"/>
          <w:szCs w:val="19"/>
        </w:rPr>
        <w:t xml:space="preserve"> </w:t>
      </w:r>
      <w:r>
        <w:rPr>
          <w:rFonts w:ascii="宋体" w:hAnsi="宋体" w:eastAsia="宋体" w:cs="宋体"/>
          <w:spacing w:val="21"/>
          <w:sz w:val="19"/>
          <w:szCs w:val="19"/>
        </w:rPr>
        <w:t>需求和提交最后报价</w:t>
      </w:r>
      <w:r>
        <w:rPr>
          <w:rFonts w:ascii="宋体" w:hAnsi="宋体" w:eastAsia="宋体" w:cs="宋体"/>
          <w:spacing w:val="-49"/>
          <w:sz w:val="19"/>
          <w:szCs w:val="19"/>
        </w:rPr>
        <w:t xml:space="preserve"> </w:t>
      </w:r>
      <w:r>
        <w:rPr>
          <w:rFonts w:ascii="宋体" w:hAnsi="宋体" w:eastAsia="宋体" w:cs="宋体"/>
          <w:spacing w:val="21"/>
          <w:sz w:val="19"/>
          <w:szCs w:val="19"/>
        </w:rPr>
        <w:t>的</w:t>
      </w:r>
      <w:r>
        <w:rPr>
          <w:rFonts w:ascii="宋体" w:hAnsi="宋体" w:eastAsia="宋体" w:cs="宋体"/>
          <w:spacing w:val="-40"/>
          <w:sz w:val="19"/>
          <w:szCs w:val="19"/>
        </w:rPr>
        <w:t xml:space="preserve"> </w:t>
      </w:r>
      <w:r>
        <w:rPr>
          <w:rFonts w:ascii="宋体" w:hAnsi="宋体" w:eastAsia="宋体" w:cs="宋体"/>
          <w:spacing w:val="21"/>
          <w:sz w:val="19"/>
          <w:szCs w:val="19"/>
        </w:rPr>
        <w:t>申请人后</w:t>
      </w:r>
      <w:r>
        <w:rPr>
          <w:rFonts w:ascii="宋体" w:hAnsi="宋体" w:eastAsia="宋体" w:cs="宋体"/>
          <w:spacing w:val="-51"/>
          <w:sz w:val="19"/>
          <w:szCs w:val="19"/>
        </w:rPr>
        <w:t xml:space="preserve"> </w:t>
      </w:r>
      <w:r>
        <w:rPr>
          <w:rFonts w:ascii="宋体" w:hAnsi="宋体" w:eastAsia="宋体" w:cs="宋体"/>
          <w:spacing w:val="21"/>
          <w:sz w:val="19"/>
          <w:szCs w:val="19"/>
        </w:rPr>
        <w:t>，</w:t>
      </w:r>
      <w:r>
        <w:rPr>
          <w:rFonts w:ascii="宋体" w:hAnsi="宋体" w:eastAsia="宋体" w:cs="宋体"/>
          <w:spacing w:val="-38"/>
          <w:sz w:val="19"/>
          <w:szCs w:val="19"/>
        </w:rPr>
        <w:t xml:space="preserve"> </w:t>
      </w:r>
      <w:r>
        <w:rPr>
          <w:rFonts w:ascii="宋体" w:hAnsi="宋体" w:eastAsia="宋体" w:cs="宋体"/>
          <w:spacing w:val="21"/>
          <w:sz w:val="19"/>
          <w:szCs w:val="19"/>
        </w:rPr>
        <w:t>由磋商小组采用综合评分法对提交</w:t>
      </w:r>
      <w:r>
        <w:rPr>
          <w:rFonts w:ascii="宋体" w:hAnsi="宋体" w:eastAsia="宋体" w:cs="宋体"/>
          <w:sz w:val="19"/>
          <w:szCs w:val="19"/>
        </w:rPr>
        <w:t xml:space="preserve"> </w:t>
      </w:r>
      <w:r>
        <w:rPr>
          <w:rFonts w:ascii="宋体" w:hAnsi="宋体" w:eastAsia="宋体" w:cs="宋体"/>
          <w:spacing w:val="21"/>
          <w:sz w:val="19"/>
          <w:szCs w:val="19"/>
        </w:rPr>
        <w:t>最后 报价</w:t>
      </w:r>
      <w:r>
        <w:rPr>
          <w:rFonts w:ascii="宋体" w:hAnsi="宋体" w:eastAsia="宋体" w:cs="宋体"/>
          <w:spacing w:val="-40"/>
          <w:sz w:val="19"/>
          <w:szCs w:val="19"/>
        </w:rPr>
        <w:t xml:space="preserve"> </w:t>
      </w:r>
      <w:r>
        <w:rPr>
          <w:rFonts w:ascii="宋体" w:hAnsi="宋体" w:eastAsia="宋体" w:cs="宋体"/>
          <w:spacing w:val="21"/>
          <w:sz w:val="19"/>
          <w:szCs w:val="19"/>
        </w:rPr>
        <w:t>的申请人</w:t>
      </w:r>
      <w:r>
        <w:rPr>
          <w:rFonts w:ascii="宋体" w:hAnsi="宋体" w:eastAsia="宋体" w:cs="宋体"/>
          <w:spacing w:val="-52"/>
          <w:sz w:val="19"/>
          <w:szCs w:val="19"/>
        </w:rPr>
        <w:t xml:space="preserve"> </w:t>
      </w:r>
      <w:r>
        <w:rPr>
          <w:rFonts w:ascii="宋体" w:hAnsi="宋体" w:eastAsia="宋体" w:cs="宋体"/>
          <w:spacing w:val="21"/>
          <w:sz w:val="19"/>
          <w:szCs w:val="19"/>
        </w:rPr>
        <w:t>的响应文件和最后报价进行综合评分；</w:t>
      </w:r>
    </w:p>
    <w:p w14:paraId="79E39CB9">
      <w:pPr>
        <w:spacing w:before="254" w:line="305" w:lineRule="auto"/>
        <w:ind w:left="7" w:right="76" w:firstLine="416"/>
        <w:rPr>
          <w:rFonts w:ascii="宋体" w:hAnsi="宋体" w:eastAsia="宋体" w:cs="宋体"/>
          <w:sz w:val="19"/>
          <w:szCs w:val="19"/>
        </w:rPr>
      </w:pPr>
      <w:r>
        <w:rPr>
          <w:rFonts w:ascii="宋体" w:hAnsi="宋体" w:eastAsia="宋体" w:cs="宋体"/>
          <w:spacing w:val="19"/>
          <w:sz w:val="19"/>
          <w:szCs w:val="19"/>
        </w:rPr>
        <w:t>6.3.5</w:t>
      </w:r>
      <w:r>
        <w:rPr>
          <w:rFonts w:ascii="宋体" w:hAnsi="宋体" w:eastAsia="宋体" w:cs="宋体"/>
          <w:spacing w:val="-30"/>
          <w:sz w:val="19"/>
          <w:szCs w:val="19"/>
        </w:rPr>
        <w:t xml:space="preserve"> </w:t>
      </w:r>
      <w:r>
        <w:rPr>
          <w:rFonts w:ascii="宋体" w:hAnsi="宋体" w:eastAsia="宋体" w:cs="宋体"/>
          <w:spacing w:val="19"/>
          <w:sz w:val="19"/>
          <w:szCs w:val="19"/>
        </w:rPr>
        <w:t>磋商小组应</w:t>
      </w:r>
      <w:r>
        <w:rPr>
          <w:rFonts w:ascii="宋体" w:hAnsi="宋体" w:eastAsia="宋体" w:cs="宋体"/>
          <w:spacing w:val="-56"/>
          <w:sz w:val="19"/>
          <w:szCs w:val="19"/>
        </w:rPr>
        <w:t xml:space="preserve"> </w:t>
      </w:r>
      <w:r>
        <w:rPr>
          <w:rFonts w:ascii="宋体" w:hAnsi="宋体" w:eastAsia="宋体" w:cs="宋体"/>
          <w:spacing w:val="19"/>
          <w:sz w:val="19"/>
          <w:szCs w:val="19"/>
        </w:rPr>
        <w:t>当根据综合评分情况</w:t>
      </w:r>
      <w:r>
        <w:rPr>
          <w:rFonts w:ascii="宋体" w:hAnsi="宋体" w:eastAsia="宋体" w:cs="宋体"/>
          <w:spacing w:val="-51"/>
          <w:sz w:val="19"/>
          <w:szCs w:val="19"/>
        </w:rPr>
        <w:t xml:space="preserve"> </w:t>
      </w:r>
      <w:r>
        <w:rPr>
          <w:rFonts w:ascii="宋体" w:hAnsi="宋体" w:eastAsia="宋体" w:cs="宋体"/>
          <w:spacing w:val="19"/>
          <w:sz w:val="19"/>
          <w:szCs w:val="19"/>
        </w:rPr>
        <w:t>，按照评审得分</w:t>
      </w:r>
      <w:r>
        <w:rPr>
          <w:rFonts w:ascii="宋体" w:hAnsi="宋体" w:eastAsia="宋体" w:cs="宋体"/>
          <w:spacing w:val="-44"/>
          <w:sz w:val="19"/>
          <w:szCs w:val="19"/>
        </w:rPr>
        <w:t xml:space="preserve"> </w:t>
      </w:r>
      <w:r>
        <w:rPr>
          <w:rFonts w:ascii="宋体" w:hAnsi="宋体" w:eastAsia="宋体" w:cs="宋体"/>
          <w:spacing w:val="19"/>
          <w:sz w:val="19"/>
          <w:szCs w:val="19"/>
        </w:rPr>
        <w:t>由高到低顺序推荐</w:t>
      </w:r>
      <w:r>
        <w:rPr>
          <w:rFonts w:ascii="宋体" w:hAnsi="宋体" w:eastAsia="宋体" w:cs="宋体"/>
          <w:spacing w:val="-43"/>
          <w:sz w:val="19"/>
          <w:szCs w:val="19"/>
        </w:rPr>
        <w:t xml:space="preserve"> </w:t>
      </w:r>
      <w:r>
        <w:rPr>
          <w:rFonts w:ascii="Times New Roman" w:hAnsi="Times New Roman" w:eastAsia="Times New Roman" w:cs="Times New Roman"/>
          <w:spacing w:val="19"/>
          <w:sz w:val="19"/>
          <w:szCs w:val="19"/>
        </w:rPr>
        <w:t>3</w:t>
      </w:r>
      <w:r>
        <w:rPr>
          <w:rFonts w:ascii="Times New Roman" w:hAnsi="Times New Roman" w:eastAsia="Times New Roman" w:cs="Times New Roman"/>
          <w:spacing w:val="22"/>
          <w:sz w:val="19"/>
          <w:szCs w:val="19"/>
        </w:rPr>
        <w:t xml:space="preserve">  </w:t>
      </w:r>
      <w:r>
        <w:rPr>
          <w:rFonts w:ascii="宋体" w:hAnsi="宋体" w:eastAsia="宋体" w:cs="宋体"/>
          <w:spacing w:val="19"/>
          <w:sz w:val="19"/>
          <w:szCs w:val="19"/>
        </w:rPr>
        <w:t>名</w:t>
      </w:r>
      <w:r>
        <w:rPr>
          <w:rFonts w:ascii="宋体" w:hAnsi="宋体" w:eastAsia="宋体" w:cs="宋体"/>
          <w:spacing w:val="-46"/>
          <w:sz w:val="19"/>
          <w:szCs w:val="19"/>
        </w:rPr>
        <w:t xml:space="preserve"> </w:t>
      </w:r>
      <w:r>
        <w:rPr>
          <w:rFonts w:ascii="宋体" w:hAnsi="宋体" w:eastAsia="宋体" w:cs="宋体"/>
          <w:spacing w:val="19"/>
          <w:sz w:val="19"/>
          <w:szCs w:val="19"/>
        </w:rPr>
        <w:t>以上成交候选人</w:t>
      </w:r>
      <w:r>
        <w:rPr>
          <w:rFonts w:ascii="宋体" w:hAnsi="宋体" w:eastAsia="宋体" w:cs="宋体"/>
          <w:spacing w:val="-51"/>
          <w:sz w:val="19"/>
          <w:szCs w:val="19"/>
        </w:rPr>
        <w:t xml:space="preserve"> </w:t>
      </w:r>
      <w:r>
        <w:rPr>
          <w:rFonts w:ascii="宋体" w:hAnsi="宋体" w:eastAsia="宋体" w:cs="宋体"/>
          <w:spacing w:val="19"/>
          <w:sz w:val="19"/>
          <w:szCs w:val="19"/>
        </w:rPr>
        <w:t>，</w:t>
      </w:r>
      <w:r>
        <w:rPr>
          <w:rFonts w:ascii="宋体" w:hAnsi="宋体" w:eastAsia="宋体" w:cs="宋体"/>
          <w:sz w:val="19"/>
          <w:szCs w:val="19"/>
        </w:rPr>
        <w:t xml:space="preserve"> </w:t>
      </w:r>
      <w:r>
        <w:rPr>
          <w:rFonts w:ascii="宋体" w:hAnsi="宋体" w:eastAsia="宋体" w:cs="宋体"/>
          <w:spacing w:val="19"/>
          <w:sz w:val="19"/>
          <w:szCs w:val="19"/>
        </w:rPr>
        <w:t>并编</w:t>
      </w:r>
      <w:r>
        <w:rPr>
          <w:rFonts w:ascii="宋体" w:hAnsi="宋体" w:eastAsia="宋体" w:cs="宋体"/>
          <w:spacing w:val="41"/>
          <w:sz w:val="19"/>
          <w:szCs w:val="19"/>
        </w:rPr>
        <w:t xml:space="preserve"> </w:t>
      </w:r>
      <w:r>
        <w:rPr>
          <w:rFonts w:ascii="宋体" w:hAnsi="宋体" w:eastAsia="宋体" w:cs="宋体"/>
          <w:spacing w:val="19"/>
          <w:sz w:val="19"/>
          <w:szCs w:val="19"/>
        </w:rPr>
        <w:t>写评审报告</w:t>
      </w:r>
      <w:r>
        <w:rPr>
          <w:rFonts w:ascii="宋体" w:hAnsi="宋体" w:eastAsia="宋体" w:cs="宋体"/>
          <w:spacing w:val="-49"/>
          <w:sz w:val="19"/>
          <w:szCs w:val="19"/>
        </w:rPr>
        <w:t xml:space="preserve"> </w:t>
      </w:r>
      <w:r>
        <w:rPr>
          <w:rFonts w:ascii="宋体" w:hAnsi="宋体" w:eastAsia="宋体" w:cs="宋体"/>
          <w:spacing w:val="19"/>
          <w:sz w:val="19"/>
          <w:szCs w:val="19"/>
        </w:rPr>
        <w:t>。评</w:t>
      </w:r>
      <w:r>
        <w:rPr>
          <w:rFonts w:ascii="宋体" w:hAnsi="宋体" w:eastAsia="宋体" w:cs="宋体"/>
          <w:spacing w:val="-55"/>
          <w:sz w:val="19"/>
          <w:szCs w:val="19"/>
        </w:rPr>
        <w:t xml:space="preserve"> </w:t>
      </w:r>
      <w:r>
        <w:rPr>
          <w:rFonts w:ascii="宋体" w:hAnsi="宋体" w:eastAsia="宋体" w:cs="宋体"/>
          <w:spacing w:val="19"/>
          <w:sz w:val="19"/>
          <w:szCs w:val="19"/>
        </w:rPr>
        <w:t>审得分相</w:t>
      </w:r>
      <w:r>
        <w:rPr>
          <w:rFonts w:ascii="宋体" w:hAnsi="宋体" w:eastAsia="宋体" w:cs="宋体"/>
          <w:spacing w:val="-48"/>
          <w:sz w:val="19"/>
          <w:szCs w:val="19"/>
        </w:rPr>
        <w:t xml:space="preserve"> </w:t>
      </w:r>
      <w:r>
        <w:rPr>
          <w:rFonts w:ascii="宋体" w:hAnsi="宋体" w:eastAsia="宋体" w:cs="宋体"/>
          <w:spacing w:val="19"/>
          <w:sz w:val="19"/>
          <w:szCs w:val="19"/>
        </w:rPr>
        <w:t>同</w:t>
      </w:r>
      <w:r>
        <w:rPr>
          <w:rFonts w:ascii="宋体" w:hAnsi="宋体" w:eastAsia="宋体" w:cs="宋体"/>
          <w:spacing w:val="-50"/>
          <w:sz w:val="19"/>
          <w:szCs w:val="19"/>
        </w:rPr>
        <w:t xml:space="preserve"> </w:t>
      </w:r>
      <w:r>
        <w:rPr>
          <w:rFonts w:ascii="宋体" w:hAnsi="宋体" w:eastAsia="宋体" w:cs="宋体"/>
          <w:spacing w:val="19"/>
          <w:sz w:val="19"/>
          <w:szCs w:val="19"/>
        </w:rPr>
        <w:t>的</w:t>
      </w:r>
      <w:r>
        <w:rPr>
          <w:rFonts w:ascii="宋体" w:hAnsi="宋体" w:eastAsia="宋体" w:cs="宋体"/>
          <w:spacing w:val="-49"/>
          <w:sz w:val="19"/>
          <w:szCs w:val="19"/>
        </w:rPr>
        <w:t xml:space="preserve"> </w:t>
      </w:r>
      <w:r>
        <w:rPr>
          <w:rFonts w:ascii="宋体" w:hAnsi="宋体" w:eastAsia="宋体" w:cs="宋体"/>
          <w:spacing w:val="19"/>
          <w:sz w:val="19"/>
          <w:szCs w:val="19"/>
        </w:rPr>
        <w:t>，按照最后报价</w:t>
      </w:r>
      <w:r>
        <w:rPr>
          <w:rFonts w:ascii="宋体" w:hAnsi="宋体" w:eastAsia="宋体" w:cs="宋体"/>
          <w:spacing w:val="-41"/>
          <w:sz w:val="19"/>
          <w:szCs w:val="19"/>
        </w:rPr>
        <w:t xml:space="preserve"> </w:t>
      </w:r>
      <w:r>
        <w:rPr>
          <w:rFonts w:ascii="宋体" w:hAnsi="宋体" w:eastAsia="宋体" w:cs="宋体"/>
          <w:spacing w:val="19"/>
          <w:sz w:val="19"/>
          <w:szCs w:val="19"/>
        </w:rPr>
        <w:t>由低到高</w:t>
      </w:r>
      <w:r>
        <w:rPr>
          <w:rFonts w:ascii="宋体" w:hAnsi="宋体" w:eastAsia="宋体" w:cs="宋体"/>
          <w:spacing w:val="-49"/>
          <w:sz w:val="19"/>
          <w:szCs w:val="19"/>
        </w:rPr>
        <w:t xml:space="preserve"> </w:t>
      </w:r>
      <w:r>
        <w:rPr>
          <w:rFonts w:ascii="宋体" w:hAnsi="宋体" w:eastAsia="宋体" w:cs="宋体"/>
          <w:spacing w:val="18"/>
          <w:sz w:val="19"/>
          <w:szCs w:val="19"/>
        </w:rPr>
        <w:t>的顺序推荐</w:t>
      </w:r>
      <w:r>
        <w:rPr>
          <w:rFonts w:ascii="宋体" w:hAnsi="宋体" w:eastAsia="宋体" w:cs="宋体"/>
          <w:spacing w:val="-46"/>
          <w:sz w:val="19"/>
          <w:szCs w:val="19"/>
        </w:rPr>
        <w:t xml:space="preserve"> </w:t>
      </w:r>
      <w:r>
        <w:rPr>
          <w:rFonts w:ascii="宋体" w:hAnsi="宋体" w:eastAsia="宋体" w:cs="宋体"/>
          <w:spacing w:val="18"/>
          <w:sz w:val="19"/>
          <w:szCs w:val="19"/>
        </w:rPr>
        <w:t>。评审得分且最后报价相</w:t>
      </w:r>
      <w:r>
        <w:rPr>
          <w:rFonts w:ascii="宋体" w:hAnsi="宋体" w:eastAsia="宋体" w:cs="宋体"/>
          <w:spacing w:val="-48"/>
          <w:sz w:val="19"/>
          <w:szCs w:val="19"/>
        </w:rPr>
        <w:t xml:space="preserve"> </w:t>
      </w:r>
      <w:r>
        <w:rPr>
          <w:rFonts w:ascii="宋体" w:hAnsi="宋体" w:eastAsia="宋体" w:cs="宋体"/>
          <w:spacing w:val="18"/>
          <w:sz w:val="19"/>
          <w:szCs w:val="19"/>
        </w:rPr>
        <w:t>同</w:t>
      </w:r>
      <w:r>
        <w:rPr>
          <w:rFonts w:ascii="宋体" w:hAnsi="宋体" w:eastAsia="宋体" w:cs="宋体"/>
          <w:sz w:val="19"/>
          <w:szCs w:val="19"/>
        </w:rPr>
        <w:t xml:space="preserve"> </w:t>
      </w:r>
      <w:r>
        <w:rPr>
          <w:rFonts w:ascii="宋体" w:hAnsi="宋体" w:eastAsia="宋体" w:cs="宋体"/>
          <w:spacing w:val="16"/>
          <w:sz w:val="19"/>
          <w:szCs w:val="19"/>
        </w:rPr>
        <w:t>的</w:t>
      </w:r>
      <w:r>
        <w:rPr>
          <w:rFonts w:ascii="宋体" w:hAnsi="宋体" w:eastAsia="宋体" w:cs="宋体"/>
          <w:spacing w:val="-38"/>
          <w:sz w:val="19"/>
          <w:szCs w:val="19"/>
        </w:rPr>
        <w:t xml:space="preserve"> </w:t>
      </w:r>
      <w:r>
        <w:rPr>
          <w:rFonts w:ascii="宋体" w:hAnsi="宋体" w:eastAsia="宋体" w:cs="宋体"/>
          <w:spacing w:val="16"/>
          <w:sz w:val="19"/>
          <w:szCs w:val="19"/>
        </w:rPr>
        <w:t>，按照技</w:t>
      </w:r>
      <w:r>
        <w:rPr>
          <w:rFonts w:ascii="宋体" w:hAnsi="宋体" w:eastAsia="宋体" w:cs="宋体"/>
          <w:spacing w:val="61"/>
          <w:sz w:val="19"/>
          <w:szCs w:val="19"/>
        </w:rPr>
        <w:t xml:space="preserve"> </w:t>
      </w:r>
      <w:r>
        <w:rPr>
          <w:rFonts w:ascii="宋体" w:hAnsi="宋体" w:eastAsia="宋体" w:cs="宋体"/>
          <w:spacing w:val="16"/>
          <w:sz w:val="19"/>
          <w:szCs w:val="19"/>
        </w:rPr>
        <w:t>术指标优劣顺序推荐。</w:t>
      </w:r>
    </w:p>
    <w:p w14:paraId="53505070">
      <w:pPr>
        <w:pStyle w:val="9"/>
        <w:spacing w:line="329" w:lineRule="auto"/>
      </w:pPr>
    </w:p>
    <w:p w14:paraId="6374D7D7">
      <w:pPr>
        <w:pStyle w:val="9"/>
        <w:spacing w:line="329" w:lineRule="auto"/>
      </w:pPr>
    </w:p>
    <w:p w14:paraId="14BC74D0">
      <w:pPr>
        <w:spacing w:before="98" w:line="227" w:lineRule="auto"/>
        <w:ind w:left="24"/>
        <w:outlineLvl w:val="1"/>
        <w:rPr>
          <w:rFonts w:ascii="宋体" w:hAnsi="宋体" w:eastAsia="宋体" w:cs="宋体"/>
          <w:sz w:val="30"/>
          <w:szCs w:val="30"/>
        </w:rPr>
      </w:pPr>
      <w:bookmarkStart w:id="82" w:name="_Toc18859"/>
      <w:bookmarkStart w:id="83" w:name="_Toc14545"/>
      <w:r>
        <w:rPr>
          <w:rFonts w:ascii="宋体" w:hAnsi="宋体" w:eastAsia="宋体" w:cs="宋体"/>
          <w:b/>
          <w:bCs/>
          <w:spacing w:val="8"/>
          <w:sz w:val="30"/>
          <w:szCs w:val="30"/>
        </w:rPr>
        <w:t>7．合同授予</w:t>
      </w:r>
      <w:bookmarkEnd w:id="82"/>
      <w:bookmarkEnd w:id="83"/>
    </w:p>
    <w:p w14:paraId="5CCFD89C">
      <w:pPr>
        <w:pStyle w:val="9"/>
        <w:spacing w:line="418" w:lineRule="auto"/>
      </w:pPr>
    </w:p>
    <w:p w14:paraId="5AB643EF">
      <w:pPr>
        <w:spacing w:before="91" w:line="221" w:lineRule="auto"/>
        <w:ind w:left="22"/>
        <w:outlineLvl w:val="2"/>
        <w:rPr>
          <w:rFonts w:ascii="宋体" w:hAnsi="宋体" w:eastAsia="宋体" w:cs="宋体"/>
          <w:sz w:val="28"/>
          <w:szCs w:val="28"/>
        </w:rPr>
      </w:pPr>
      <w:bookmarkStart w:id="84" w:name="_Toc28741"/>
      <w:bookmarkStart w:id="85" w:name="_Toc13071"/>
      <w:r>
        <w:rPr>
          <w:rFonts w:ascii="宋体" w:hAnsi="宋体" w:eastAsia="宋体" w:cs="宋体"/>
          <w:b/>
          <w:bCs/>
          <w:spacing w:val="-13"/>
          <w:sz w:val="28"/>
          <w:szCs w:val="28"/>
        </w:rPr>
        <w:t>7.1</w:t>
      </w:r>
      <w:r>
        <w:rPr>
          <w:rFonts w:ascii="宋体" w:hAnsi="宋体" w:eastAsia="宋体" w:cs="宋体"/>
          <w:spacing w:val="43"/>
          <w:sz w:val="28"/>
          <w:szCs w:val="28"/>
        </w:rPr>
        <w:t xml:space="preserve"> </w:t>
      </w:r>
      <w:r>
        <w:rPr>
          <w:rFonts w:ascii="宋体" w:hAnsi="宋体" w:eastAsia="宋体" w:cs="宋体"/>
          <w:b/>
          <w:bCs/>
          <w:spacing w:val="-13"/>
          <w:sz w:val="28"/>
          <w:szCs w:val="28"/>
        </w:rPr>
        <w:t>定标方式</w:t>
      </w:r>
      <w:bookmarkEnd w:id="84"/>
      <w:bookmarkEnd w:id="85"/>
    </w:p>
    <w:p w14:paraId="34C301F6">
      <w:pPr>
        <w:spacing w:before="77" w:line="382" w:lineRule="auto"/>
        <w:ind w:left="22" w:right="76" w:firstLine="422"/>
        <w:rPr>
          <w:rFonts w:ascii="宋体" w:hAnsi="宋体" w:eastAsia="宋体" w:cs="宋体"/>
          <w:sz w:val="19"/>
          <w:szCs w:val="19"/>
        </w:rPr>
      </w:pPr>
      <w:r>
        <w:rPr>
          <w:rFonts w:ascii="宋体" w:hAnsi="宋体" w:eastAsia="宋体" w:cs="宋体"/>
          <w:spacing w:val="22"/>
          <w:sz w:val="19"/>
          <w:szCs w:val="19"/>
        </w:rPr>
        <w:t>除</w:t>
      </w:r>
      <w:r>
        <w:rPr>
          <w:rFonts w:ascii="宋体" w:hAnsi="宋体" w:eastAsia="宋体" w:cs="宋体"/>
          <w:spacing w:val="-40"/>
          <w:sz w:val="19"/>
          <w:szCs w:val="19"/>
        </w:rPr>
        <w:t xml:space="preserve"> </w:t>
      </w:r>
      <w:r>
        <w:rPr>
          <w:rFonts w:ascii="宋体" w:hAnsi="宋体" w:eastAsia="宋体" w:cs="宋体"/>
          <w:spacing w:val="22"/>
          <w:sz w:val="19"/>
          <w:szCs w:val="19"/>
        </w:rPr>
        <w:t>申请人须知前</w:t>
      </w:r>
      <w:r>
        <w:rPr>
          <w:rFonts w:ascii="宋体" w:hAnsi="宋体" w:eastAsia="宋体" w:cs="宋体"/>
          <w:spacing w:val="-52"/>
          <w:sz w:val="19"/>
          <w:szCs w:val="19"/>
        </w:rPr>
        <w:t xml:space="preserve"> </w:t>
      </w:r>
      <w:r>
        <w:rPr>
          <w:rFonts w:ascii="宋体" w:hAnsi="宋体" w:eastAsia="宋体" w:cs="宋体"/>
          <w:spacing w:val="22"/>
          <w:sz w:val="19"/>
          <w:szCs w:val="19"/>
        </w:rPr>
        <w:t>附表规定磋商小组直接确定成交单位外</w:t>
      </w:r>
      <w:r>
        <w:rPr>
          <w:rFonts w:ascii="宋体" w:hAnsi="宋体" w:eastAsia="宋体" w:cs="宋体"/>
          <w:spacing w:val="-51"/>
          <w:sz w:val="19"/>
          <w:szCs w:val="19"/>
        </w:rPr>
        <w:t xml:space="preserve"> </w:t>
      </w:r>
      <w:r>
        <w:rPr>
          <w:rFonts w:ascii="宋体" w:hAnsi="宋体" w:eastAsia="宋体" w:cs="宋体"/>
          <w:spacing w:val="22"/>
          <w:sz w:val="19"/>
          <w:szCs w:val="19"/>
        </w:rPr>
        <w:t>，采购人依据磋商小组推荐</w:t>
      </w:r>
      <w:r>
        <w:rPr>
          <w:rFonts w:ascii="宋体" w:hAnsi="宋体" w:eastAsia="宋体" w:cs="宋体"/>
          <w:spacing w:val="-52"/>
          <w:sz w:val="19"/>
          <w:szCs w:val="19"/>
        </w:rPr>
        <w:t xml:space="preserve"> </w:t>
      </w:r>
      <w:r>
        <w:rPr>
          <w:rFonts w:ascii="宋体" w:hAnsi="宋体" w:eastAsia="宋体" w:cs="宋体"/>
          <w:spacing w:val="22"/>
          <w:sz w:val="19"/>
          <w:szCs w:val="19"/>
        </w:rPr>
        <w:t>的成交候选人</w:t>
      </w:r>
      <w:r>
        <w:rPr>
          <w:rFonts w:ascii="宋体" w:hAnsi="宋体" w:eastAsia="宋体" w:cs="宋体"/>
          <w:sz w:val="19"/>
          <w:szCs w:val="19"/>
        </w:rPr>
        <w:t xml:space="preserve"> </w:t>
      </w:r>
      <w:r>
        <w:rPr>
          <w:rFonts w:ascii="宋体" w:hAnsi="宋体" w:eastAsia="宋体" w:cs="宋体"/>
          <w:spacing w:val="22"/>
          <w:sz w:val="19"/>
          <w:szCs w:val="19"/>
        </w:rPr>
        <w:t>确定</w:t>
      </w:r>
      <w:r>
        <w:rPr>
          <w:rFonts w:ascii="宋体" w:hAnsi="宋体" w:eastAsia="宋体" w:cs="宋体"/>
          <w:spacing w:val="49"/>
          <w:sz w:val="19"/>
          <w:szCs w:val="19"/>
        </w:rPr>
        <w:t xml:space="preserve"> </w:t>
      </w:r>
      <w:r>
        <w:rPr>
          <w:rFonts w:ascii="宋体" w:hAnsi="宋体" w:eastAsia="宋体" w:cs="宋体"/>
          <w:spacing w:val="22"/>
          <w:sz w:val="19"/>
          <w:szCs w:val="19"/>
        </w:rPr>
        <w:t>中标成交单位</w:t>
      </w:r>
      <w:r>
        <w:rPr>
          <w:rFonts w:ascii="宋体" w:hAnsi="宋体" w:eastAsia="宋体" w:cs="宋体"/>
          <w:spacing w:val="-52"/>
          <w:sz w:val="19"/>
          <w:szCs w:val="19"/>
        </w:rPr>
        <w:t xml:space="preserve"> </w:t>
      </w:r>
      <w:r>
        <w:rPr>
          <w:rFonts w:ascii="宋体" w:hAnsi="宋体" w:eastAsia="宋体" w:cs="宋体"/>
          <w:spacing w:val="22"/>
          <w:sz w:val="19"/>
          <w:szCs w:val="19"/>
        </w:rPr>
        <w:t>，磋商小组推荐成交候选人</w:t>
      </w:r>
      <w:r>
        <w:rPr>
          <w:rFonts w:ascii="宋体" w:hAnsi="宋体" w:eastAsia="宋体" w:cs="宋体"/>
          <w:spacing w:val="-51"/>
          <w:sz w:val="19"/>
          <w:szCs w:val="19"/>
        </w:rPr>
        <w:t xml:space="preserve"> </w:t>
      </w:r>
      <w:r>
        <w:rPr>
          <w:rFonts w:ascii="宋体" w:hAnsi="宋体" w:eastAsia="宋体" w:cs="宋体"/>
          <w:spacing w:val="22"/>
          <w:sz w:val="19"/>
          <w:szCs w:val="19"/>
        </w:rPr>
        <w:t>的人数见申请</w:t>
      </w:r>
      <w:r>
        <w:rPr>
          <w:rFonts w:ascii="宋体" w:hAnsi="宋体" w:eastAsia="宋体" w:cs="宋体"/>
          <w:spacing w:val="21"/>
          <w:sz w:val="19"/>
          <w:szCs w:val="19"/>
        </w:rPr>
        <w:t>人须知前附表。</w:t>
      </w:r>
    </w:p>
    <w:p w14:paraId="2FCDA123">
      <w:pPr>
        <w:spacing w:line="226" w:lineRule="auto"/>
        <w:ind w:left="420"/>
        <w:rPr>
          <w:rFonts w:ascii="宋体" w:hAnsi="宋体" w:eastAsia="宋体" w:cs="宋体"/>
          <w:sz w:val="19"/>
          <w:szCs w:val="19"/>
        </w:rPr>
      </w:pPr>
      <w:r>
        <w:rPr>
          <w:rFonts w:ascii="宋体" w:hAnsi="宋体" w:eastAsia="宋体" w:cs="宋体"/>
          <w:spacing w:val="23"/>
          <w:sz w:val="19"/>
          <w:szCs w:val="19"/>
        </w:rPr>
        <w:t>采购代理机构应</w:t>
      </w:r>
      <w:r>
        <w:rPr>
          <w:rFonts w:ascii="宋体" w:hAnsi="宋体" w:eastAsia="宋体" w:cs="宋体"/>
          <w:spacing w:val="-56"/>
          <w:sz w:val="19"/>
          <w:szCs w:val="19"/>
        </w:rPr>
        <w:t xml:space="preserve"> </w:t>
      </w:r>
      <w:r>
        <w:rPr>
          <w:rFonts w:ascii="宋体" w:hAnsi="宋体" w:eastAsia="宋体" w:cs="宋体"/>
          <w:spacing w:val="23"/>
          <w:sz w:val="19"/>
          <w:szCs w:val="19"/>
        </w:rPr>
        <w:t>当在评审结束后</w:t>
      </w:r>
      <w:r>
        <w:rPr>
          <w:rFonts w:ascii="Times New Roman" w:hAnsi="Times New Roman" w:eastAsia="Times New Roman" w:cs="Times New Roman"/>
          <w:spacing w:val="23"/>
          <w:sz w:val="19"/>
          <w:szCs w:val="19"/>
        </w:rPr>
        <w:t>2</w:t>
      </w:r>
      <w:r>
        <w:rPr>
          <w:rFonts w:ascii="Times New Roman" w:hAnsi="Times New Roman" w:eastAsia="Times New Roman" w:cs="Times New Roman"/>
          <w:spacing w:val="20"/>
          <w:w w:val="102"/>
          <w:sz w:val="19"/>
          <w:szCs w:val="19"/>
        </w:rPr>
        <w:t xml:space="preserve">  </w:t>
      </w:r>
      <w:r>
        <w:rPr>
          <w:rFonts w:ascii="宋体" w:hAnsi="宋体" w:eastAsia="宋体" w:cs="宋体"/>
          <w:spacing w:val="23"/>
          <w:sz w:val="19"/>
          <w:szCs w:val="19"/>
        </w:rPr>
        <w:t>个工作日</w:t>
      </w:r>
      <w:r>
        <w:rPr>
          <w:rFonts w:ascii="宋体" w:hAnsi="宋体" w:eastAsia="宋体" w:cs="宋体"/>
          <w:spacing w:val="-44"/>
          <w:sz w:val="19"/>
          <w:szCs w:val="19"/>
        </w:rPr>
        <w:t xml:space="preserve"> </w:t>
      </w:r>
      <w:r>
        <w:rPr>
          <w:rFonts w:ascii="宋体" w:hAnsi="宋体" w:eastAsia="宋体" w:cs="宋体"/>
          <w:spacing w:val="23"/>
          <w:sz w:val="19"/>
          <w:szCs w:val="19"/>
        </w:rPr>
        <w:t>内将评审报</w:t>
      </w:r>
      <w:r>
        <w:rPr>
          <w:rFonts w:ascii="宋体" w:hAnsi="宋体" w:eastAsia="宋体" w:cs="宋体"/>
          <w:spacing w:val="22"/>
          <w:sz w:val="19"/>
          <w:szCs w:val="19"/>
        </w:rPr>
        <w:t>告送采购人确认。</w:t>
      </w:r>
    </w:p>
    <w:p w14:paraId="515EC531">
      <w:pPr>
        <w:spacing w:before="178" w:line="388" w:lineRule="auto"/>
        <w:ind w:left="2" w:right="74" w:firstLine="417"/>
        <w:rPr>
          <w:rFonts w:ascii="宋体" w:hAnsi="宋体" w:eastAsia="宋体" w:cs="宋体"/>
          <w:sz w:val="19"/>
          <w:szCs w:val="19"/>
        </w:rPr>
      </w:pPr>
      <w:r>
        <w:rPr>
          <w:rFonts w:ascii="宋体" w:hAnsi="宋体" w:eastAsia="宋体" w:cs="宋体"/>
          <w:spacing w:val="17"/>
          <w:sz w:val="19"/>
          <w:szCs w:val="19"/>
        </w:rPr>
        <w:t>采购人应</w:t>
      </w:r>
      <w:r>
        <w:rPr>
          <w:rFonts w:ascii="宋体" w:hAnsi="宋体" w:eastAsia="宋体" w:cs="宋体"/>
          <w:spacing w:val="-48"/>
          <w:sz w:val="19"/>
          <w:szCs w:val="19"/>
        </w:rPr>
        <w:t xml:space="preserve"> </w:t>
      </w:r>
      <w:r>
        <w:rPr>
          <w:rFonts w:ascii="宋体" w:hAnsi="宋体" w:eastAsia="宋体" w:cs="宋体"/>
          <w:spacing w:val="17"/>
          <w:sz w:val="19"/>
          <w:szCs w:val="19"/>
        </w:rPr>
        <w:t>当在收到评审报告后</w:t>
      </w:r>
      <w:r>
        <w:rPr>
          <w:rFonts w:ascii="宋体" w:hAnsi="宋体" w:eastAsia="宋体" w:cs="宋体"/>
          <w:spacing w:val="-38"/>
          <w:sz w:val="19"/>
          <w:szCs w:val="19"/>
        </w:rPr>
        <w:t xml:space="preserve"> </w:t>
      </w:r>
      <w:r>
        <w:rPr>
          <w:rFonts w:ascii="Times New Roman" w:hAnsi="Times New Roman" w:eastAsia="Times New Roman" w:cs="Times New Roman"/>
          <w:spacing w:val="17"/>
          <w:sz w:val="19"/>
          <w:szCs w:val="19"/>
        </w:rPr>
        <w:t>5</w:t>
      </w:r>
      <w:r>
        <w:rPr>
          <w:rFonts w:ascii="Times New Roman" w:hAnsi="Times New Roman" w:eastAsia="Times New Roman" w:cs="Times New Roman"/>
          <w:spacing w:val="21"/>
          <w:sz w:val="19"/>
          <w:szCs w:val="19"/>
        </w:rPr>
        <w:t xml:space="preserve">  </w:t>
      </w:r>
      <w:r>
        <w:rPr>
          <w:rFonts w:ascii="宋体" w:hAnsi="宋体" w:eastAsia="宋体" w:cs="宋体"/>
          <w:spacing w:val="17"/>
          <w:sz w:val="19"/>
          <w:szCs w:val="19"/>
        </w:rPr>
        <w:t>个工作日</w:t>
      </w:r>
      <w:r>
        <w:rPr>
          <w:rFonts w:ascii="宋体" w:hAnsi="宋体" w:eastAsia="宋体" w:cs="宋体"/>
          <w:spacing w:val="-44"/>
          <w:sz w:val="19"/>
          <w:szCs w:val="19"/>
        </w:rPr>
        <w:t xml:space="preserve"> </w:t>
      </w:r>
      <w:r>
        <w:rPr>
          <w:rFonts w:ascii="宋体" w:hAnsi="宋体" w:eastAsia="宋体" w:cs="宋体"/>
          <w:spacing w:val="17"/>
          <w:sz w:val="19"/>
          <w:szCs w:val="19"/>
        </w:rPr>
        <w:t>内</w:t>
      </w:r>
      <w:r>
        <w:rPr>
          <w:rFonts w:ascii="宋体" w:hAnsi="宋体" w:eastAsia="宋体" w:cs="宋体"/>
          <w:spacing w:val="-52"/>
          <w:sz w:val="19"/>
          <w:szCs w:val="19"/>
        </w:rPr>
        <w:t xml:space="preserve"> </w:t>
      </w:r>
      <w:r>
        <w:rPr>
          <w:rFonts w:ascii="宋体" w:hAnsi="宋体" w:eastAsia="宋体" w:cs="宋体"/>
          <w:spacing w:val="17"/>
          <w:sz w:val="19"/>
          <w:szCs w:val="19"/>
        </w:rPr>
        <w:t>，从评审报告提</w:t>
      </w:r>
      <w:r>
        <w:rPr>
          <w:rFonts w:ascii="宋体" w:hAnsi="宋体" w:eastAsia="宋体" w:cs="宋体"/>
          <w:spacing w:val="-50"/>
          <w:sz w:val="19"/>
          <w:szCs w:val="19"/>
        </w:rPr>
        <w:t xml:space="preserve"> </w:t>
      </w:r>
      <w:r>
        <w:rPr>
          <w:rFonts w:ascii="宋体" w:hAnsi="宋体" w:eastAsia="宋体" w:cs="宋体"/>
          <w:spacing w:val="17"/>
          <w:sz w:val="19"/>
          <w:szCs w:val="19"/>
        </w:rPr>
        <w:t>出</w:t>
      </w:r>
      <w:r>
        <w:rPr>
          <w:rFonts w:ascii="宋体" w:hAnsi="宋体" w:eastAsia="宋体" w:cs="宋体"/>
          <w:spacing w:val="-52"/>
          <w:sz w:val="19"/>
          <w:szCs w:val="19"/>
        </w:rPr>
        <w:t xml:space="preserve"> </w:t>
      </w:r>
      <w:r>
        <w:rPr>
          <w:rFonts w:ascii="宋体" w:hAnsi="宋体" w:eastAsia="宋体" w:cs="宋体"/>
          <w:spacing w:val="17"/>
          <w:sz w:val="19"/>
          <w:szCs w:val="19"/>
        </w:rPr>
        <w:t>的成交候选</w:t>
      </w:r>
      <w:r>
        <w:rPr>
          <w:rFonts w:ascii="宋体" w:hAnsi="宋体" w:eastAsia="宋体" w:cs="宋体"/>
          <w:spacing w:val="-42"/>
          <w:sz w:val="19"/>
          <w:szCs w:val="19"/>
        </w:rPr>
        <w:t xml:space="preserve"> </w:t>
      </w:r>
      <w:r>
        <w:rPr>
          <w:rFonts w:ascii="宋体" w:hAnsi="宋体" w:eastAsia="宋体" w:cs="宋体"/>
          <w:spacing w:val="17"/>
          <w:sz w:val="19"/>
          <w:szCs w:val="19"/>
        </w:rPr>
        <w:t>申请人中</w:t>
      </w:r>
      <w:r>
        <w:rPr>
          <w:rFonts w:ascii="宋体" w:hAnsi="宋体" w:eastAsia="宋体" w:cs="宋体"/>
          <w:spacing w:val="-54"/>
          <w:sz w:val="19"/>
          <w:szCs w:val="19"/>
        </w:rPr>
        <w:t xml:space="preserve"> </w:t>
      </w:r>
      <w:r>
        <w:rPr>
          <w:rFonts w:ascii="宋体" w:hAnsi="宋体" w:eastAsia="宋体" w:cs="宋体"/>
          <w:spacing w:val="17"/>
          <w:sz w:val="19"/>
          <w:szCs w:val="19"/>
        </w:rPr>
        <w:t>，按照排序由</w:t>
      </w:r>
      <w:r>
        <w:rPr>
          <w:rFonts w:ascii="宋体" w:hAnsi="宋体" w:eastAsia="宋体" w:cs="宋体"/>
          <w:sz w:val="19"/>
          <w:szCs w:val="19"/>
        </w:rPr>
        <w:t xml:space="preserve"> </w:t>
      </w:r>
      <w:r>
        <w:rPr>
          <w:rFonts w:ascii="宋体" w:hAnsi="宋体" w:eastAsia="宋体" w:cs="宋体"/>
          <w:spacing w:val="21"/>
          <w:sz w:val="19"/>
          <w:szCs w:val="19"/>
        </w:rPr>
        <w:t>高到 低</w:t>
      </w:r>
      <w:r>
        <w:rPr>
          <w:rFonts w:ascii="宋体" w:hAnsi="宋体" w:eastAsia="宋体" w:cs="宋体"/>
          <w:spacing w:val="-50"/>
          <w:sz w:val="19"/>
          <w:szCs w:val="19"/>
        </w:rPr>
        <w:t xml:space="preserve"> </w:t>
      </w:r>
      <w:r>
        <w:rPr>
          <w:rFonts w:ascii="宋体" w:hAnsi="宋体" w:eastAsia="宋体" w:cs="宋体"/>
          <w:spacing w:val="21"/>
          <w:sz w:val="19"/>
          <w:szCs w:val="19"/>
        </w:rPr>
        <w:t>的原则确定成交</w:t>
      </w:r>
      <w:r>
        <w:rPr>
          <w:rFonts w:ascii="宋体" w:hAnsi="宋体" w:eastAsia="宋体" w:cs="宋体"/>
          <w:spacing w:val="-40"/>
          <w:sz w:val="19"/>
          <w:szCs w:val="19"/>
        </w:rPr>
        <w:t xml:space="preserve"> </w:t>
      </w:r>
      <w:r>
        <w:rPr>
          <w:rFonts w:ascii="宋体" w:hAnsi="宋体" w:eastAsia="宋体" w:cs="宋体"/>
          <w:spacing w:val="21"/>
          <w:sz w:val="19"/>
          <w:szCs w:val="19"/>
        </w:rPr>
        <w:t>申请人</w:t>
      </w:r>
      <w:r>
        <w:rPr>
          <w:rFonts w:ascii="宋体" w:hAnsi="宋体" w:eastAsia="宋体" w:cs="宋体"/>
          <w:spacing w:val="-49"/>
          <w:sz w:val="19"/>
          <w:szCs w:val="19"/>
        </w:rPr>
        <w:t xml:space="preserve"> </w:t>
      </w:r>
      <w:r>
        <w:rPr>
          <w:rFonts w:ascii="宋体" w:hAnsi="宋体" w:eastAsia="宋体" w:cs="宋体"/>
          <w:spacing w:val="21"/>
          <w:sz w:val="19"/>
          <w:szCs w:val="19"/>
        </w:rPr>
        <w:t>，</w:t>
      </w:r>
      <w:r>
        <w:rPr>
          <w:rFonts w:ascii="宋体" w:hAnsi="宋体" w:eastAsia="宋体" w:cs="宋体"/>
          <w:spacing w:val="-55"/>
          <w:sz w:val="19"/>
          <w:szCs w:val="19"/>
        </w:rPr>
        <w:t xml:space="preserve"> </w:t>
      </w:r>
      <w:r>
        <w:rPr>
          <w:rFonts w:ascii="宋体" w:hAnsi="宋体" w:eastAsia="宋体" w:cs="宋体"/>
          <w:spacing w:val="21"/>
          <w:sz w:val="19"/>
          <w:szCs w:val="19"/>
        </w:rPr>
        <w:t>也可</w:t>
      </w:r>
      <w:r>
        <w:rPr>
          <w:rFonts w:ascii="宋体" w:hAnsi="宋体" w:eastAsia="宋体" w:cs="宋体"/>
          <w:spacing w:val="-43"/>
          <w:sz w:val="19"/>
          <w:szCs w:val="19"/>
        </w:rPr>
        <w:t xml:space="preserve"> </w:t>
      </w:r>
      <w:r>
        <w:rPr>
          <w:rFonts w:ascii="宋体" w:hAnsi="宋体" w:eastAsia="宋体" w:cs="宋体"/>
          <w:spacing w:val="21"/>
          <w:sz w:val="19"/>
          <w:szCs w:val="19"/>
        </w:rPr>
        <w:t>以书面授权磋商小组直接确定成交</w:t>
      </w:r>
      <w:r>
        <w:rPr>
          <w:rFonts w:ascii="宋体" w:hAnsi="宋体" w:eastAsia="宋体" w:cs="宋体"/>
          <w:spacing w:val="-40"/>
          <w:sz w:val="19"/>
          <w:szCs w:val="19"/>
        </w:rPr>
        <w:t xml:space="preserve"> </w:t>
      </w:r>
      <w:r>
        <w:rPr>
          <w:rFonts w:ascii="宋体" w:hAnsi="宋体" w:eastAsia="宋体" w:cs="宋体"/>
          <w:spacing w:val="21"/>
          <w:sz w:val="19"/>
          <w:szCs w:val="19"/>
        </w:rPr>
        <w:t>申请人</w:t>
      </w:r>
      <w:r>
        <w:rPr>
          <w:rFonts w:ascii="宋体" w:hAnsi="宋体" w:eastAsia="宋体" w:cs="宋体"/>
          <w:spacing w:val="-46"/>
          <w:sz w:val="19"/>
          <w:szCs w:val="19"/>
        </w:rPr>
        <w:t xml:space="preserve"> </w:t>
      </w:r>
      <w:r>
        <w:rPr>
          <w:rFonts w:ascii="宋体" w:hAnsi="宋体" w:eastAsia="宋体" w:cs="宋体"/>
          <w:spacing w:val="21"/>
          <w:sz w:val="19"/>
          <w:szCs w:val="19"/>
        </w:rPr>
        <w:t>。采购人逾期未确定</w:t>
      </w:r>
      <w:r>
        <w:rPr>
          <w:rFonts w:ascii="宋体" w:hAnsi="宋体" w:eastAsia="宋体" w:cs="宋体"/>
          <w:sz w:val="19"/>
          <w:szCs w:val="19"/>
        </w:rPr>
        <w:t xml:space="preserve"> </w:t>
      </w:r>
      <w:r>
        <w:rPr>
          <w:rFonts w:ascii="宋体" w:hAnsi="宋体" w:eastAsia="宋体" w:cs="宋体"/>
          <w:spacing w:val="16"/>
          <w:sz w:val="19"/>
          <w:szCs w:val="19"/>
        </w:rPr>
        <w:t>成交</w:t>
      </w:r>
      <w:r>
        <w:rPr>
          <w:rFonts w:ascii="宋体" w:hAnsi="宋体" w:eastAsia="宋体" w:cs="宋体"/>
          <w:spacing w:val="-36"/>
          <w:sz w:val="19"/>
          <w:szCs w:val="19"/>
        </w:rPr>
        <w:t xml:space="preserve"> </w:t>
      </w:r>
      <w:r>
        <w:rPr>
          <w:rFonts w:ascii="宋体" w:hAnsi="宋体" w:eastAsia="宋体" w:cs="宋体"/>
          <w:spacing w:val="16"/>
          <w:sz w:val="19"/>
          <w:szCs w:val="19"/>
        </w:rPr>
        <w:t>申请人</w:t>
      </w:r>
      <w:r>
        <w:rPr>
          <w:rFonts w:ascii="宋体" w:hAnsi="宋体" w:eastAsia="宋体" w:cs="宋体"/>
          <w:spacing w:val="65"/>
          <w:sz w:val="19"/>
          <w:szCs w:val="19"/>
        </w:rPr>
        <w:t xml:space="preserve"> </w:t>
      </w:r>
      <w:r>
        <w:rPr>
          <w:rFonts w:ascii="宋体" w:hAnsi="宋体" w:eastAsia="宋体" w:cs="宋体"/>
          <w:spacing w:val="16"/>
          <w:sz w:val="19"/>
          <w:szCs w:val="19"/>
        </w:rPr>
        <w:t>且不提出异议</w:t>
      </w:r>
      <w:r>
        <w:rPr>
          <w:rFonts w:ascii="宋体" w:hAnsi="宋体" w:eastAsia="宋体" w:cs="宋体"/>
          <w:spacing w:val="-52"/>
          <w:sz w:val="19"/>
          <w:szCs w:val="19"/>
        </w:rPr>
        <w:t xml:space="preserve"> </w:t>
      </w:r>
      <w:r>
        <w:rPr>
          <w:rFonts w:ascii="宋体" w:hAnsi="宋体" w:eastAsia="宋体" w:cs="宋体"/>
          <w:spacing w:val="16"/>
          <w:sz w:val="19"/>
          <w:szCs w:val="19"/>
        </w:rPr>
        <w:t>的</w:t>
      </w:r>
      <w:r>
        <w:rPr>
          <w:rFonts w:ascii="宋体" w:hAnsi="宋体" w:eastAsia="宋体" w:cs="宋体"/>
          <w:spacing w:val="-52"/>
          <w:sz w:val="19"/>
          <w:szCs w:val="19"/>
        </w:rPr>
        <w:t xml:space="preserve"> </w:t>
      </w:r>
      <w:r>
        <w:rPr>
          <w:rFonts w:ascii="宋体" w:hAnsi="宋体" w:eastAsia="宋体" w:cs="宋体"/>
          <w:spacing w:val="16"/>
          <w:sz w:val="19"/>
          <w:szCs w:val="19"/>
        </w:rPr>
        <w:t>，视为确定评审报告提</w:t>
      </w:r>
      <w:r>
        <w:rPr>
          <w:rFonts w:ascii="宋体" w:hAnsi="宋体" w:eastAsia="宋体" w:cs="宋体"/>
          <w:spacing w:val="-50"/>
          <w:sz w:val="19"/>
          <w:szCs w:val="19"/>
        </w:rPr>
        <w:t xml:space="preserve"> </w:t>
      </w:r>
      <w:r>
        <w:rPr>
          <w:rFonts w:ascii="宋体" w:hAnsi="宋体" w:eastAsia="宋体" w:cs="宋体"/>
          <w:spacing w:val="16"/>
          <w:sz w:val="19"/>
          <w:szCs w:val="19"/>
        </w:rPr>
        <w:t>出</w:t>
      </w:r>
      <w:r>
        <w:rPr>
          <w:rFonts w:ascii="宋体" w:hAnsi="宋体" w:eastAsia="宋体" w:cs="宋体"/>
          <w:spacing w:val="-52"/>
          <w:sz w:val="19"/>
          <w:szCs w:val="19"/>
        </w:rPr>
        <w:t xml:space="preserve"> </w:t>
      </w:r>
      <w:r>
        <w:rPr>
          <w:rFonts w:ascii="宋体" w:hAnsi="宋体" w:eastAsia="宋体" w:cs="宋体"/>
          <w:spacing w:val="16"/>
          <w:sz w:val="19"/>
          <w:szCs w:val="19"/>
        </w:rPr>
        <w:t>的排序第一</w:t>
      </w:r>
      <w:r>
        <w:rPr>
          <w:rFonts w:ascii="宋体" w:hAnsi="宋体" w:eastAsia="宋体" w:cs="宋体"/>
          <w:spacing w:val="-51"/>
          <w:sz w:val="19"/>
          <w:szCs w:val="19"/>
        </w:rPr>
        <w:t xml:space="preserve"> </w:t>
      </w:r>
      <w:r>
        <w:rPr>
          <w:rFonts w:ascii="宋体" w:hAnsi="宋体" w:eastAsia="宋体" w:cs="宋体"/>
          <w:spacing w:val="16"/>
          <w:sz w:val="19"/>
          <w:szCs w:val="19"/>
        </w:rPr>
        <w:t>的</w:t>
      </w:r>
      <w:r>
        <w:rPr>
          <w:rFonts w:ascii="宋体" w:hAnsi="宋体" w:eastAsia="宋体" w:cs="宋体"/>
          <w:spacing w:val="-43"/>
          <w:sz w:val="19"/>
          <w:szCs w:val="19"/>
        </w:rPr>
        <w:t xml:space="preserve"> </w:t>
      </w:r>
      <w:r>
        <w:rPr>
          <w:rFonts w:ascii="宋体" w:hAnsi="宋体" w:eastAsia="宋体" w:cs="宋体"/>
          <w:spacing w:val="16"/>
          <w:sz w:val="19"/>
          <w:szCs w:val="19"/>
        </w:rPr>
        <w:t>申请人为成交</w:t>
      </w:r>
      <w:r>
        <w:rPr>
          <w:rFonts w:ascii="宋体" w:hAnsi="宋体" w:eastAsia="宋体" w:cs="宋体"/>
          <w:spacing w:val="-42"/>
          <w:sz w:val="19"/>
          <w:szCs w:val="19"/>
        </w:rPr>
        <w:t xml:space="preserve"> </w:t>
      </w:r>
      <w:r>
        <w:rPr>
          <w:rFonts w:ascii="宋体" w:hAnsi="宋体" w:eastAsia="宋体" w:cs="宋体"/>
          <w:spacing w:val="16"/>
          <w:sz w:val="19"/>
          <w:szCs w:val="19"/>
        </w:rPr>
        <w:t>申请人。</w:t>
      </w:r>
    </w:p>
    <w:p w14:paraId="0639A750">
      <w:pPr>
        <w:spacing w:before="169" w:line="221" w:lineRule="auto"/>
        <w:ind w:left="22"/>
        <w:outlineLvl w:val="2"/>
        <w:rPr>
          <w:rFonts w:ascii="宋体" w:hAnsi="宋体" w:eastAsia="宋体" w:cs="宋体"/>
          <w:sz w:val="28"/>
          <w:szCs w:val="28"/>
        </w:rPr>
      </w:pPr>
      <w:bookmarkStart w:id="86" w:name="_Toc28232"/>
      <w:bookmarkStart w:id="87" w:name="_Toc23923"/>
      <w:r>
        <w:rPr>
          <w:rFonts w:ascii="宋体" w:hAnsi="宋体" w:eastAsia="宋体" w:cs="宋体"/>
          <w:b/>
          <w:bCs/>
          <w:spacing w:val="-12"/>
          <w:sz w:val="28"/>
          <w:szCs w:val="28"/>
        </w:rPr>
        <w:t>7.2</w:t>
      </w:r>
      <w:r>
        <w:rPr>
          <w:rFonts w:ascii="宋体" w:hAnsi="宋体" w:eastAsia="宋体" w:cs="宋体"/>
          <w:spacing w:val="37"/>
          <w:sz w:val="28"/>
          <w:szCs w:val="28"/>
        </w:rPr>
        <w:t xml:space="preserve"> </w:t>
      </w:r>
      <w:r>
        <w:rPr>
          <w:rFonts w:ascii="宋体" w:hAnsi="宋体" w:eastAsia="宋体" w:cs="宋体"/>
          <w:b/>
          <w:bCs/>
          <w:spacing w:val="-12"/>
          <w:sz w:val="28"/>
          <w:szCs w:val="28"/>
        </w:rPr>
        <w:t>成交通知</w:t>
      </w:r>
      <w:bookmarkEnd w:id="86"/>
      <w:bookmarkEnd w:id="87"/>
    </w:p>
    <w:p w14:paraId="73AAA1C8">
      <w:pPr>
        <w:spacing w:before="78" w:line="390" w:lineRule="auto"/>
        <w:ind w:firstLine="420"/>
        <w:jc w:val="both"/>
        <w:rPr>
          <w:rFonts w:ascii="宋体" w:hAnsi="宋体" w:eastAsia="宋体" w:cs="宋体"/>
          <w:sz w:val="19"/>
          <w:szCs w:val="19"/>
        </w:rPr>
      </w:pPr>
      <w:r>
        <w:rPr>
          <w:rFonts w:ascii="宋体" w:hAnsi="宋体" w:eastAsia="宋体" w:cs="宋体"/>
          <w:spacing w:val="18"/>
          <w:sz w:val="19"/>
          <w:szCs w:val="19"/>
        </w:rPr>
        <w:t>采购人或者采购代理机构应</w:t>
      </w:r>
      <w:r>
        <w:rPr>
          <w:rFonts w:ascii="宋体" w:hAnsi="宋体" w:eastAsia="宋体" w:cs="宋体"/>
          <w:spacing w:val="-45"/>
          <w:sz w:val="19"/>
          <w:szCs w:val="19"/>
        </w:rPr>
        <w:t xml:space="preserve"> </w:t>
      </w:r>
      <w:r>
        <w:rPr>
          <w:rFonts w:ascii="宋体" w:hAnsi="宋体" w:eastAsia="宋体" w:cs="宋体"/>
          <w:spacing w:val="18"/>
          <w:sz w:val="19"/>
          <w:szCs w:val="19"/>
        </w:rPr>
        <w:t>当在成交</w:t>
      </w:r>
      <w:r>
        <w:rPr>
          <w:rFonts w:ascii="宋体" w:hAnsi="宋体" w:eastAsia="宋体" w:cs="宋体"/>
          <w:spacing w:val="-40"/>
          <w:sz w:val="19"/>
          <w:szCs w:val="19"/>
        </w:rPr>
        <w:t xml:space="preserve"> </w:t>
      </w:r>
      <w:r>
        <w:rPr>
          <w:rFonts w:ascii="宋体" w:hAnsi="宋体" w:eastAsia="宋体" w:cs="宋体"/>
          <w:spacing w:val="18"/>
          <w:sz w:val="19"/>
          <w:szCs w:val="19"/>
        </w:rPr>
        <w:t>申请人确定后</w:t>
      </w:r>
      <w:r>
        <w:rPr>
          <w:rFonts w:ascii="宋体" w:hAnsi="宋体" w:eastAsia="宋体" w:cs="宋体"/>
          <w:spacing w:val="-49"/>
          <w:sz w:val="19"/>
          <w:szCs w:val="19"/>
        </w:rPr>
        <w:t xml:space="preserve"> </w:t>
      </w:r>
      <w:r>
        <w:rPr>
          <w:rFonts w:ascii="Times New Roman" w:hAnsi="Times New Roman" w:eastAsia="Times New Roman" w:cs="Times New Roman"/>
          <w:spacing w:val="18"/>
          <w:sz w:val="19"/>
          <w:szCs w:val="19"/>
        </w:rPr>
        <w:t>2</w:t>
      </w:r>
      <w:r>
        <w:rPr>
          <w:rFonts w:ascii="Times New Roman" w:hAnsi="Times New Roman" w:eastAsia="Times New Roman" w:cs="Times New Roman"/>
          <w:spacing w:val="20"/>
          <w:w w:val="101"/>
          <w:sz w:val="19"/>
          <w:szCs w:val="19"/>
        </w:rPr>
        <w:t xml:space="preserve">  </w:t>
      </w:r>
      <w:r>
        <w:rPr>
          <w:rFonts w:ascii="宋体" w:hAnsi="宋体" w:eastAsia="宋体" w:cs="宋体"/>
          <w:spacing w:val="18"/>
          <w:sz w:val="19"/>
          <w:szCs w:val="19"/>
        </w:rPr>
        <w:t>个工作</w:t>
      </w:r>
      <w:r>
        <w:rPr>
          <w:rFonts w:ascii="宋体" w:hAnsi="宋体" w:eastAsia="宋体" w:cs="宋体"/>
          <w:spacing w:val="-34"/>
          <w:sz w:val="19"/>
          <w:szCs w:val="19"/>
        </w:rPr>
        <w:t xml:space="preserve"> </w:t>
      </w:r>
      <w:r>
        <w:rPr>
          <w:rFonts w:ascii="宋体" w:hAnsi="宋体" w:eastAsia="宋体" w:cs="宋体"/>
          <w:spacing w:val="18"/>
          <w:sz w:val="19"/>
          <w:szCs w:val="19"/>
        </w:rPr>
        <w:t>日</w:t>
      </w:r>
      <w:r>
        <w:rPr>
          <w:rFonts w:ascii="宋体" w:hAnsi="宋体" w:eastAsia="宋体" w:cs="宋体"/>
          <w:spacing w:val="-41"/>
          <w:sz w:val="19"/>
          <w:szCs w:val="19"/>
        </w:rPr>
        <w:t xml:space="preserve"> </w:t>
      </w:r>
      <w:r>
        <w:rPr>
          <w:rFonts w:ascii="宋体" w:hAnsi="宋体" w:eastAsia="宋体" w:cs="宋体"/>
          <w:spacing w:val="18"/>
          <w:sz w:val="19"/>
          <w:szCs w:val="19"/>
        </w:rPr>
        <w:t>内</w:t>
      </w:r>
      <w:r>
        <w:rPr>
          <w:rFonts w:ascii="宋体" w:hAnsi="宋体" w:eastAsia="宋体" w:cs="宋体"/>
          <w:spacing w:val="-52"/>
          <w:sz w:val="19"/>
          <w:szCs w:val="19"/>
        </w:rPr>
        <w:t xml:space="preserve"> </w:t>
      </w:r>
      <w:r>
        <w:rPr>
          <w:rFonts w:ascii="宋体" w:hAnsi="宋体" w:eastAsia="宋体" w:cs="宋体"/>
          <w:spacing w:val="18"/>
          <w:sz w:val="19"/>
          <w:szCs w:val="19"/>
        </w:rPr>
        <w:t>，在省级</w:t>
      </w:r>
      <w:r>
        <w:rPr>
          <w:rFonts w:ascii="宋体" w:hAnsi="宋体" w:eastAsia="宋体" w:cs="宋体"/>
          <w:spacing w:val="-45"/>
          <w:sz w:val="19"/>
          <w:szCs w:val="19"/>
        </w:rPr>
        <w:t xml:space="preserve"> </w:t>
      </w:r>
      <w:r>
        <w:rPr>
          <w:rFonts w:ascii="宋体" w:hAnsi="宋体" w:eastAsia="宋体" w:cs="宋体"/>
          <w:spacing w:val="18"/>
          <w:sz w:val="19"/>
          <w:szCs w:val="19"/>
        </w:rPr>
        <w:t>以上财政部</w:t>
      </w:r>
      <w:r>
        <w:rPr>
          <w:rFonts w:ascii="宋体" w:hAnsi="宋体" w:eastAsia="宋体" w:cs="宋体"/>
          <w:spacing w:val="-45"/>
          <w:sz w:val="19"/>
          <w:szCs w:val="19"/>
        </w:rPr>
        <w:t xml:space="preserve"> </w:t>
      </w:r>
      <w:r>
        <w:rPr>
          <w:rFonts w:ascii="宋体" w:hAnsi="宋体" w:eastAsia="宋体" w:cs="宋体"/>
          <w:spacing w:val="18"/>
          <w:sz w:val="19"/>
          <w:szCs w:val="19"/>
        </w:rPr>
        <w:t>门指定的政</w:t>
      </w:r>
      <w:r>
        <w:rPr>
          <w:rFonts w:ascii="宋体" w:hAnsi="宋体" w:eastAsia="宋体" w:cs="宋体"/>
          <w:sz w:val="19"/>
          <w:szCs w:val="19"/>
        </w:rPr>
        <w:t xml:space="preserve"> </w:t>
      </w:r>
      <w:r>
        <w:rPr>
          <w:rFonts w:ascii="宋体" w:hAnsi="宋体" w:eastAsia="宋体" w:cs="宋体"/>
          <w:spacing w:val="19"/>
          <w:sz w:val="19"/>
          <w:szCs w:val="19"/>
        </w:rPr>
        <w:t>府采 购信息发布媒体上公告成交结果</w:t>
      </w:r>
      <w:r>
        <w:rPr>
          <w:rFonts w:ascii="宋体" w:hAnsi="宋体" w:eastAsia="宋体" w:cs="宋体"/>
          <w:spacing w:val="-42"/>
          <w:sz w:val="19"/>
          <w:szCs w:val="19"/>
        </w:rPr>
        <w:t xml:space="preserve"> </w:t>
      </w:r>
      <w:r>
        <w:rPr>
          <w:rFonts w:ascii="宋体" w:hAnsi="宋体" w:eastAsia="宋体" w:cs="宋体"/>
          <w:spacing w:val="19"/>
          <w:sz w:val="19"/>
          <w:szCs w:val="19"/>
        </w:rPr>
        <w:t>，同时向成交申请人发出成交通知书</w:t>
      </w:r>
      <w:r>
        <w:rPr>
          <w:rFonts w:ascii="宋体" w:hAnsi="宋体" w:eastAsia="宋体" w:cs="宋体"/>
          <w:spacing w:val="-57"/>
          <w:sz w:val="19"/>
          <w:szCs w:val="19"/>
        </w:rPr>
        <w:t xml:space="preserve"> </w:t>
      </w:r>
      <w:r>
        <w:rPr>
          <w:rFonts w:ascii="宋体" w:hAnsi="宋体" w:eastAsia="宋体" w:cs="宋体"/>
          <w:spacing w:val="19"/>
          <w:sz w:val="19"/>
          <w:szCs w:val="19"/>
        </w:rPr>
        <w:t>，并将响应文件随成交结果同</w:t>
      </w:r>
      <w:r>
        <w:rPr>
          <w:rFonts w:ascii="宋体" w:hAnsi="宋体" w:eastAsia="宋体" w:cs="宋体"/>
          <w:sz w:val="19"/>
          <w:szCs w:val="19"/>
        </w:rPr>
        <w:t xml:space="preserve"> </w:t>
      </w:r>
      <w:r>
        <w:rPr>
          <w:rFonts w:ascii="宋体" w:hAnsi="宋体" w:eastAsia="宋体" w:cs="宋体"/>
          <w:spacing w:val="11"/>
          <w:sz w:val="19"/>
          <w:szCs w:val="19"/>
        </w:rPr>
        <w:t>时公告。</w:t>
      </w:r>
    </w:p>
    <w:p w14:paraId="2CE41DA9">
      <w:pPr>
        <w:spacing w:before="163" w:line="221" w:lineRule="auto"/>
        <w:ind w:left="22"/>
        <w:outlineLvl w:val="2"/>
        <w:rPr>
          <w:rFonts w:ascii="宋体" w:hAnsi="宋体" w:eastAsia="宋体" w:cs="宋体"/>
          <w:sz w:val="28"/>
          <w:szCs w:val="28"/>
        </w:rPr>
      </w:pPr>
      <w:bookmarkStart w:id="88" w:name="_Toc15517"/>
      <w:bookmarkStart w:id="89" w:name="_Toc26998"/>
      <w:r>
        <w:rPr>
          <w:rFonts w:ascii="宋体" w:hAnsi="宋体" w:eastAsia="宋体" w:cs="宋体"/>
          <w:b/>
          <w:bCs/>
          <w:spacing w:val="-13"/>
          <w:sz w:val="28"/>
          <w:szCs w:val="28"/>
        </w:rPr>
        <w:t>7.3</w:t>
      </w:r>
      <w:r>
        <w:rPr>
          <w:rFonts w:ascii="宋体" w:hAnsi="宋体" w:eastAsia="宋体" w:cs="宋体"/>
          <w:spacing w:val="43"/>
          <w:sz w:val="28"/>
          <w:szCs w:val="28"/>
        </w:rPr>
        <w:t xml:space="preserve"> </w:t>
      </w:r>
      <w:r>
        <w:rPr>
          <w:rFonts w:ascii="宋体" w:hAnsi="宋体" w:eastAsia="宋体" w:cs="宋体"/>
          <w:b/>
          <w:bCs/>
          <w:spacing w:val="-13"/>
          <w:sz w:val="28"/>
          <w:szCs w:val="28"/>
        </w:rPr>
        <w:t>履约担保</w:t>
      </w:r>
      <w:bookmarkEnd w:id="88"/>
      <w:bookmarkEnd w:id="89"/>
    </w:p>
    <w:p w14:paraId="261C8006">
      <w:pPr>
        <w:spacing w:before="77" w:line="325" w:lineRule="auto"/>
        <w:ind w:left="3" w:right="74" w:firstLine="426"/>
        <w:rPr>
          <w:rFonts w:ascii="宋体" w:hAnsi="宋体" w:eastAsia="宋体" w:cs="宋体"/>
          <w:sz w:val="19"/>
          <w:szCs w:val="19"/>
        </w:rPr>
      </w:pPr>
      <w:r>
        <w:rPr>
          <w:rFonts w:ascii="宋体" w:hAnsi="宋体" w:eastAsia="宋体" w:cs="宋体"/>
          <w:spacing w:val="16"/>
          <w:sz w:val="19"/>
          <w:szCs w:val="19"/>
        </w:rPr>
        <w:t>7.3.1</w:t>
      </w:r>
      <w:r>
        <w:rPr>
          <w:rFonts w:ascii="宋体" w:hAnsi="宋体" w:eastAsia="宋体" w:cs="宋体"/>
          <w:spacing w:val="48"/>
          <w:sz w:val="19"/>
          <w:szCs w:val="19"/>
        </w:rPr>
        <w:t xml:space="preserve"> </w:t>
      </w:r>
      <w:r>
        <w:rPr>
          <w:rFonts w:ascii="宋体" w:hAnsi="宋体" w:eastAsia="宋体" w:cs="宋体"/>
          <w:spacing w:val="16"/>
          <w:sz w:val="19"/>
          <w:szCs w:val="19"/>
        </w:rPr>
        <w:t>在签订合</w:t>
      </w:r>
      <w:r>
        <w:rPr>
          <w:rFonts w:ascii="宋体" w:hAnsi="宋体" w:eastAsia="宋体" w:cs="宋体"/>
          <w:spacing w:val="-49"/>
          <w:sz w:val="19"/>
          <w:szCs w:val="19"/>
        </w:rPr>
        <w:t xml:space="preserve"> </w:t>
      </w:r>
      <w:r>
        <w:rPr>
          <w:rFonts w:ascii="宋体" w:hAnsi="宋体" w:eastAsia="宋体" w:cs="宋体"/>
          <w:spacing w:val="16"/>
          <w:sz w:val="19"/>
          <w:szCs w:val="19"/>
        </w:rPr>
        <w:t>同前，中标人应按</w:t>
      </w:r>
      <w:r>
        <w:rPr>
          <w:rFonts w:ascii="宋体" w:hAnsi="宋体" w:eastAsia="宋体" w:cs="宋体"/>
          <w:spacing w:val="-42"/>
          <w:sz w:val="19"/>
          <w:szCs w:val="19"/>
        </w:rPr>
        <w:t xml:space="preserve"> </w:t>
      </w:r>
      <w:r>
        <w:rPr>
          <w:rFonts w:ascii="宋体" w:hAnsi="宋体" w:eastAsia="宋体" w:cs="宋体"/>
          <w:spacing w:val="16"/>
          <w:sz w:val="19"/>
          <w:szCs w:val="19"/>
        </w:rPr>
        <w:t>申请人须知前</w:t>
      </w:r>
      <w:r>
        <w:rPr>
          <w:rFonts w:ascii="宋体" w:hAnsi="宋体" w:eastAsia="宋体" w:cs="宋体"/>
          <w:spacing w:val="-52"/>
          <w:sz w:val="19"/>
          <w:szCs w:val="19"/>
        </w:rPr>
        <w:t xml:space="preserve"> </w:t>
      </w:r>
      <w:r>
        <w:rPr>
          <w:rFonts w:ascii="宋体" w:hAnsi="宋体" w:eastAsia="宋体" w:cs="宋体"/>
          <w:spacing w:val="16"/>
          <w:sz w:val="19"/>
          <w:szCs w:val="19"/>
        </w:rPr>
        <w:t>附表规定的金额、担保形式和响应文件第四章</w:t>
      </w:r>
      <w:r>
        <w:rPr>
          <w:rFonts w:ascii="宋体" w:hAnsi="宋体" w:eastAsia="宋体" w:cs="宋体"/>
          <w:spacing w:val="-69"/>
          <w:sz w:val="19"/>
          <w:szCs w:val="19"/>
        </w:rPr>
        <w:t xml:space="preserve"> </w:t>
      </w:r>
      <w:r>
        <w:rPr>
          <w:rFonts w:ascii="宋体" w:hAnsi="宋体" w:eastAsia="宋体" w:cs="宋体"/>
          <w:spacing w:val="16"/>
          <w:sz w:val="19"/>
          <w:szCs w:val="19"/>
        </w:rPr>
        <w:t>“合</w:t>
      </w:r>
      <w:r>
        <w:rPr>
          <w:rFonts w:ascii="宋体" w:hAnsi="宋体" w:eastAsia="宋体" w:cs="宋体"/>
          <w:sz w:val="19"/>
          <w:szCs w:val="19"/>
        </w:rPr>
        <w:t xml:space="preserve"> </w:t>
      </w:r>
      <w:r>
        <w:rPr>
          <w:rFonts w:ascii="宋体" w:hAnsi="宋体" w:eastAsia="宋体" w:cs="宋体"/>
          <w:spacing w:val="21"/>
          <w:sz w:val="19"/>
          <w:szCs w:val="19"/>
        </w:rPr>
        <w:t>同 条款及格式</w:t>
      </w:r>
      <w:r>
        <w:rPr>
          <w:rFonts w:ascii="宋体" w:hAnsi="宋体" w:eastAsia="宋体" w:cs="宋体"/>
          <w:spacing w:val="-50"/>
          <w:sz w:val="19"/>
          <w:szCs w:val="19"/>
        </w:rPr>
        <w:t xml:space="preserve"> </w:t>
      </w:r>
      <w:r>
        <w:rPr>
          <w:rFonts w:ascii="宋体" w:hAnsi="宋体" w:eastAsia="宋体" w:cs="宋体"/>
          <w:spacing w:val="21"/>
          <w:sz w:val="19"/>
          <w:szCs w:val="19"/>
        </w:rPr>
        <w:t>”规定</w:t>
      </w:r>
      <w:r>
        <w:rPr>
          <w:rFonts w:ascii="宋体" w:hAnsi="宋体" w:eastAsia="宋体" w:cs="宋体"/>
          <w:spacing w:val="-51"/>
          <w:sz w:val="19"/>
          <w:szCs w:val="19"/>
        </w:rPr>
        <w:t xml:space="preserve"> </w:t>
      </w:r>
      <w:r>
        <w:rPr>
          <w:rFonts w:ascii="宋体" w:hAnsi="宋体" w:eastAsia="宋体" w:cs="宋体"/>
          <w:spacing w:val="21"/>
          <w:sz w:val="19"/>
          <w:szCs w:val="19"/>
        </w:rPr>
        <w:t>的履约担保格式向采购人提交履约担保。联合体中标</w:t>
      </w:r>
      <w:r>
        <w:rPr>
          <w:rFonts w:ascii="宋体" w:hAnsi="宋体" w:eastAsia="宋体" w:cs="宋体"/>
          <w:spacing w:val="-52"/>
          <w:sz w:val="19"/>
          <w:szCs w:val="19"/>
        </w:rPr>
        <w:t xml:space="preserve"> </w:t>
      </w:r>
      <w:r>
        <w:rPr>
          <w:rFonts w:ascii="宋体" w:hAnsi="宋体" w:eastAsia="宋体" w:cs="宋体"/>
          <w:spacing w:val="21"/>
          <w:sz w:val="19"/>
          <w:szCs w:val="19"/>
        </w:rPr>
        <w:t>的，其履约担保由牵头人递</w:t>
      </w:r>
      <w:r>
        <w:rPr>
          <w:rFonts w:ascii="宋体" w:hAnsi="宋体" w:eastAsia="宋体" w:cs="宋体"/>
          <w:sz w:val="19"/>
          <w:szCs w:val="19"/>
        </w:rPr>
        <w:t xml:space="preserve"> </w:t>
      </w:r>
      <w:r>
        <w:rPr>
          <w:rFonts w:ascii="宋体" w:hAnsi="宋体" w:eastAsia="宋体" w:cs="宋体"/>
          <w:spacing w:val="19"/>
          <w:sz w:val="19"/>
          <w:szCs w:val="19"/>
        </w:rPr>
        <w:t>交</w:t>
      </w:r>
      <w:r>
        <w:rPr>
          <w:rFonts w:ascii="宋体" w:hAnsi="宋体" w:eastAsia="宋体" w:cs="宋体"/>
          <w:spacing w:val="-54"/>
          <w:sz w:val="19"/>
          <w:szCs w:val="19"/>
        </w:rPr>
        <w:t xml:space="preserve"> </w:t>
      </w:r>
      <w:r>
        <w:rPr>
          <w:rFonts w:ascii="宋体" w:hAnsi="宋体" w:eastAsia="宋体" w:cs="宋体"/>
          <w:spacing w:val="19"/>
          <w:sz w:val="19"/>
          <w:szCs w:val="19"/>
        </w:rPr>
        <w:t>，并 应符合申请人须知前附表规定</w:t>
      </w:r>
      <w:r>
        <w:rPr>
          <w:rFonts w:ascii="宋体" w:hAnsi="宋体" w:eastAsia="宋体" w:cs="宋体"/>
          <w:spacing w:val="-51"/>
          <w:sz w:val="19"/>
          <w:szCs w:val="19"/>
        </w:rPr>
        <w:t xml:space="preserve"> </w:t>
      </w:r>
      <w:r>
        <w:rPr>
          <w:rFonts w:ascii="宋体" w:hAnsi="宋体" w:eastAsia="宋体" w:cs="宋体"/>
          <w:spacing w:val="19"/>
          <w:sz w:val="19"/>
          <w:szCs w:val="19"/>
        </w:rPr>
        <w:t>的金额</w:t>
      </w:r>
      <w:r>
        <w:rPr>
          <w:rFonts w:ascii="宋体" w:hAnsi="宋体" w:eastAsia="宋体" w:cs="宋体"/>
          <w:spacing w:val="-54"/>
          <w:sz w:val="19"/>
          <w:szCs w:val="19"/>
        </w:rPr>
        <w:t xml:space="preserve"> </w:t>
      </w:r>
      <w:r>
        <w:rPr>
          <w:rFonts w:ascii="宋体" w:hAnsi="宋体" w:eastAsia="宋体" w:cs="宋体"/>
          <w:spacing w:val="19"/>
          <w:sz w:val="19"/>
          <w:szCs w:val="19"/>
        </w:rPr>
        <w:t>、担保形式和</w:t>
      </w:r>
      <w:r>
        <w:rPr>
          <w:rFonts w:ascii="宋体" w:hAnsi="宋体" w:eastAsia="宋体" w:cs="宋体"/>
          <w:spacing w:val="18"/>
          <w:sz w:val="19"/>
          <w:szCs w:val="19"/>
        </w:rPr>
        <w:t>响应文件第</w:t>
      </w:r>
      <w:r>
        <w:rPr>
          <w:rFonts w:ascii="宋体" w:hAnsi="宋体" w:eastAsia="宋体" w:cs="宋体"/>
          <w:spacing w:val="-49"/>
          <w:sz w:val="19"/>
          <w:szCs w:val="19"/>
        </w:rPr>
        <w:t xml:space="preserve"> </w:t>
      </w:r>
      <w:r>
        <w:rPr>
          <w:rFonts w:ascii="宋体" w:hAnsi="宋体" w:eastAsia="宋体" w:cs="宋体"/>
          <w:spacing w:val="18"/>
          <w:sz w:val="19"/>
          <w:szCs w:val="19"/>
        </w:rPr>
        <w:t>四章</w:t>
      </w:r>
      <w:r>
        <w:rPr>
          <w:rFonts w:ascii="宋体" w:hAnsi="宋体" w:eastAsia="宋体" w:cs="宋体"/>
          <w:spacing w:val="-69"/>
          <w:sz w:val="19"/>
          <w:szCs w:val="19"/>
        </w:rPr>
        <w:t xml:space="preserve"> </w:t>
      </w:r>
      <w:r>
        <w:rPr>
          <w:rFonts w:ascii="宋体" w:hAnsi="宋体" w:eastAsia="宋体" w:cs="宋体"/>
          <w:spacing w:val="18"/>
          <w:sz w:val="19"/>
          <w:szCs w:val="19"/>
        </w:rPr>
        <w:t>“合同条款及格式</w:t>
      </w:r>
      <w:r>
        <w:rPr>
          <w:rFonts w:ascii="宋体" w:hAnsi="宋体" w:eastAsia="宋体" w:cs="宋体"/>
          <w:spacing w:val="-52"/>
          <w:sz w:val="19"/>
          <w:szCs w:val="19"/>
        </w:rPr>
        <w:t xml:space="preserve"> </w:t>
      </w:r>
      <w:r>
        <w:rPr>
          <w:rFonts w:ascii="宋体" w:hAnsi="宋体" w:eastAsia="宋体" w:cs="宋体"/>
          <w:spacing w:val="18"/>
          <w:sz w:val="19"/>
          <w:szCs w:val="19"/>
        </w:rPr>
        <w:t>”规定的</w:t>
      </w:r>
      <w:r>
        <w:rPr>
          <w:rFonts w:ascii="宋体" w:hAnsi="宋体" w:eastAsia="宋体" w:cs="宋体"/>
          <w:sz w:val="19"/>
          <w:szCs w:val="19"/>
        </w:rPr>
        <w:t xml:space="preserve"> </w:t>
      </w:r>
      <w:r>
        <w:rPr>
          <w:rFonts w:ascii="宋体" w:hAnsi="宋体" w:eastAsia="宋体" w:cs="宋体"/>
          <w:spacing w:val="15"/>
          <w:sz w:val="19"/>
          <w:szCs w:val="19"/>
        </w:rPr>
        <w:t>履约担保格</w:t>
      </w:r>
      <w:r>
        <w:rPr>
          <w:rFonts w:ascii="宋体" w:hAnsi="宋体" w:eastAsia="宋体" w:cs="宋体"/>
          <w:spacing w:val="37"/>
          <w:sz w:val="19"/>
          <w:szCs w:val="19"/>
        </w:rPr>
        <w:t xml:space="preserve"> </w:t>
      </w:r>
      <w:r>
        <w:rPr>
          <w:rFonts w:ascii="宋体" w:hAnsi="宋体" w:eastAsia="宋体" w:cs="宋体"/>
          <w:spacing w:val="15"/>
          <w:sz w:val="19"/>
          <w:szCs w:val="19"/>
        </w:rPr>
        <w:t>式要求。</w:t>
      </w:r>
    </w:p>
    <w:p w14:paraId="7306FB00">
      <w:pPr>
        <w:spacing w:before="285" w:line="371" w:lineRule="auto"/>
        <w:ind w:left="1" w:right="58" w:firstLine="75"/>
        <w:rPr>
          <w:rFonts w:ascii="宋体" w:hAnsi="宋体" w:eastAsia="宋体" w:cs="宋体"/>
          <w:sz w:val="19"/>
          <w:szCs w:val="19"/>
        </w:rPr>
      </w:pPr>
      <w:r>
        <w:rPr>
          <w:rFonts w:ascii="宋体" w:hAnsi="宋体" w:eastAsia="宋体" w:cs="宋体"/>
          <w:spacing w:val="17"/>
          <w:sz w:val="19"/>
          <w:szCs w:val="19"/>
        </w:rPr>
        <w:t>7.3.2</w:t>
      </w:r>
      <w:r>
        <w:rPr>
          <w:rFonts w:ascii="宋体" w:hAnsi="宋体" w:eastAsia="宋体" w:cs="宋体"/>
          <w:spacing w:val="10"/>
          <w:sz w:val="19"/>
          <w:szCs w:val="19"/>
        </w:rPr>
        <w:t xml:space="preserve">  </w:t>
      </w:r>
      <w:r>
        <w:rPr>
          <w:rFonts w:ascii="宋体" w:hAnsi="宋体" w:eastAsia="宋体" w:cs="宋体"/>
          <w:spacing w:val="17"/>
          <w:sz w:val="19"/>
          <w:szCs w:val="19"/>
        </w:rPr>
        <w:t>中标人不能按本章第</w:t>
      </w:r>
      <w:r>
        <w:rPr>
          <w:rFonts w:ascii="宋体" w:hAnsi="宋体" w:eastAsia="宋体" w:cs="宋体"/>
          <w:spacing w:val="-33"/>
          <w:sz w:val="19"/>
          <w:szCs w:val="19"/>
        </w:rPr>
        <w:t xml:space="preserve"> </w:t>
      </w:r>
      <w:r>
        <w:rPr>
          <w:rFonts w:ascii="宋体" w:hAnsi="宋体" w:eastAsia="宋体" w:cs="宋体"/>
          <w:spacing w:val="17"/>
          <w:sz w:val="19"/>
          <w:szCs w:val="19"/>
        </w:rPr>
        <w:t>7.3.1</w:t>
      </w:r>
      <w:r>
        <w:rPr>
          <w:rFonts w:ascii="宋体" w:hAnsi="宋体" w:eastAsia="宋体" w:cs="宋体"/>
          <w:spacing w:val="44"/>
          <w:sz w:val="19"/>
          <w:szCs w:val="19"/>
        </w:rPr>
        <w:t xml:space="preserve"> </w:t>
      </w:r>
      <w:r>
        <w:rPr>
          <w:rFonts w:ascii="宋体" w:hAnsi="宋体" w:eastAsia="宋体" w:cs="宋体"/>
          <w:spacing w:val="17"/>
          <w:sz w:val="19"/>
          <w:szCs w:val="19"/>
        </w:rPr>
        <w:t>项要求提交履约担保的</w:t>
      </w:r>
      <w:r>
        <w:rPr>
          <w:rFonts w:ascii="宋体" w:hAnsi="宋体" w:eastAsia="宋体" w:cs="宋体"/>
          <w:spacing w:val="-56"/>
          <w:sz w:val="19"/>
          <w:szCs w:val="19"/>
        </w:rPr>
        <w:t xml:space="preserve"> </w:t>
      </w:r>
      <w:r>
        <w:rPr>
          <w:rFonts w:ascii="宋体" w:hAnsi="宋体" w:eastAsia="宋体" w:cs="宋体"/>
          <w:spacing w:val="17"/>
          <w:sz w:val="19"/>
          <w:szCs w:val="19"/>
        </w:rPr>
        <w:t>，视为放弃中标</w:t>
      </w:r>
      <w:r>
        <w:rPr>
          <w:rFonts w:ascii="宋体" w:hAnsi="宋体" w:eastAsia="宋体" w:cs="宋体"/>
          <w:spacing w:val="-57"/>
          <w:sz w:val="19"/>
          <w:szCs w:val="19"/>
        </w:rPr>
        <w:t xml:space="preserve"> </w:t>
      </w:r>
      <w:r>
        <w:rPr>
          <w:rFonts w:ascii="宋体" w:hAnsi="宋体" w:eastAsia="宋体" w:cs="宋体"/>
          <w:spacing w:val="17"/>
          <w:sz w:val="19"/>
          <w:szCs w:val="19"/>
        </w:rPr>
        <w:t>，其磋商保证金不予退还，</w:t>
      </w:r>
      <w:r>
        <w:rPr>
          <w:rFonts w:ascii="宋体" w:hAnsi="宋体" w:eastAsia="宋体" w:cs="宋体"/>
          <w:sz w:val="19"/>
          <w:szCs w:val="19"/>
        </w:rPr>
        <w:t xml:space="preserve"> </w:t>
      </w:r>
      <w:r>
        <w:rPr>
          <w:rFonts w:ascii="宋体" w:hAnsi="宋体" w:eastAsia="宋体" w:cs="宋体"/>
          <w:spacing w:val="19"/>
          <w:sz w:val="19"/>
          <w:szCs w:val="19"/>
        </w:rPr>
        <w:t>给采购人造成</w:t>
      </w:r>
      <w:r>
        <w:rPr>
          <w:rFonts w:ascii="宋体" w:hAnsi="宋体" w:eastAsia="宋体" w:cs="宋体"/>
          <w:spacing w:val="-37"/>
          <w:sz w:val="19"/>
          <w:szCs w:val="19"/>
        </w:rPr>
        <w:t xml:space="preserve"> </w:t>
      </w:r>
      <w:r>
        <w:rPr>
          <w:rFonts w:ascii="宋体" w:hAnsi="宋体" w:eastAsia="宋体" w:cs="宋体"/>
          <w:spacing w:val="19"/>
          <w:sz w:val="19"/>
          <w:szCs w:val="19"/>
        </w:rPr>
        <w:t>的损失超过磋商保证金数额</w:t>
      </w:r>
      <w:r>
        <w:rPr>
          <w:rFonts w:ascii="宋体" w:hAnsi="宋体" w:eastAsia="宋体" w:cs="宋体"/>
          <w:spacing w:val="-52"/>
          <w:sz w:val="19"/>
          <w:szCs w:val="19"/>
        </w:rPr>
        <w:t xml:space="preserve"> </w:t>
      </w:r>
      <w:r>
        <w:rPr>
          <w:rFonts w:ascii="宋体" w:hAnsi="宋体" w:eastAsia="宋体" w:cs="宋体"/>
          <w:spacing w:val="19"/>
          <w:sz w:val="19"/>
          <w:szCs w:val="19"/>
        </w:rPr>
        <w:t>的</w:t>
      </w:r>
      <w:r>
        <w:rPr>
          <w:rFonts w:ascii="宋体" w:hAnsi="宋体" w:eastAsia="宋体" w:cs="宋体"/>
          <w:spacing w:val="-51"/>
          <w:sz w:val="19"/>
          <w:szCs w:val="19"/>
        </w:rPr>
        <w:t xml:space="preserve"> </w:t>
      </w:r>
      <w:r>
        <w:rPr>
          <w:rFonts w:ascii="宋体" w:hAnsi="宋体" w:eastAsia="宋体" w:cs="宋体"/>
          <w:spacing w:val="19"/>
          <w:sz w:val="19"/>
          <w:szCs w:val="19"/>
        </w:rPr>
        <w:t>，</w:t>
      </w:r>
      <w:r>
        <w:rPr>
          <w:rFonts w:ascii="宋体" w:hAnsi="宋体" w:eastAsia="宋体" w:cs="宋体"/>
          <w:spacing w:val="-43"/>
          <w:sz w:val="19"/>
          <w:szCs w:val="19"/>
        </w:rPr>
        <w:t xml:space="preserve"> </w:t>
      </w:r>
      <w:r>
        <w:rPr>
          <w:rFonts w:ascii="宋体" w:hAnsi="宋体" w:eastAsia="宋体" w:cs="宋体"/>
          <w:spacing w:val="19"/>
          <w:sz w:val="19"/>
          <w:szCs w:val="19"/>
        </w:rPr>
        <w:t>中标人还应</w:t>
      </w:r>
      <w:r>
        <w:rPr>
          <w:rFonts w:ascii="宋体" w:hAnsi="宋体" w:eastAsia="宋体" w:cs="宋体"/>
          <w:spacing w:val="-55"/>
          <w:sz w:val="19"/>
          <w:szCs w:val="19"/>
        </w:rPr>
        <w:t xml:space="preserve"> </w:t>
      </w:r>
      <w:r>
        <w:rPr>
          <w:rFonts w:ascii="宋体" w:hAnsi="宋体" w:eastAsia="宋体" w:cs="宋体"/>
          <w:spacing w:val="19"/>
          <w:sz w:val="19"/>
          <w:szCs w:val="19"/>
        </w:rPr>
        <w:t>当对超过部分予</w:t>
      </w:r>
      <w:r>
        <w:rPr>
          <w:rFonts w:ascii="宋体" w:hAnsi="宋体" w:eastAsia="宋体" w:cs="宋体"/>
          <w:spacing w:val="-45"/>
          <w:sz w:val="19"/>
          <w:szCs w:val="19"/>
        </w:rPr>
        <w:t xml:space="preserve"> </w:t>
      </w:r>
      <w:r>
        <w:rPr>
          <w:rFonts w:ascii="宋体" w:hAnsi="宋体" w:eastAsia="宋体" w:cs="宋体"/>
          <w:spacing w:val="19"/>
          <w:sz w:val="19"/>
          <w:szCs w:val="19"/>
        </w:rPr>
        <w:t>以赔偿。</w:t>
      </w:r>
    </w:p>
    <w:p w14:paraId="6D52A8C8">
      <w:pPr>
        <w:pStyle w:val="9"/>
        <w:spacing w:line="294" w:lineRule="auto"/>
      </w:pPr>
    </w:p>
    <w:p w14:paraId="0133878E">
      <w:pPr>
        <w:pStyle w:val="9"/>
        <w:spacing w:line="295" w:lineRule="auto"/>
      </w:pPr>
    </w:p>
    <w:p w14:paraId="4A03D977">
      <w:pPr>
        <w:spacing w:before="91" w:line="222" w:lineRule="auto"/>
        <w:ind w:left="20"/>
        <w:outlineLvl w:val="2"/>
        <w:rPr>
          <w:rFonts w:ascii="宋体" w:hAnsi="宋体" w:eastAsia="宋体" w:cs="宋体"/>
          <w:sz w:val="28"/>
          <w:szCs w:val="28"/>
        </w:rPr>
      </w:pPr>
      <w:bookmarkStart w:id="90" w:name="_Toc18194"/>
      <w:bookmarkStart w:id="91" w:name="_Toc30774"/>
      <w:r>
        <w:rPr>
          <w:rFonts w:ascii="宋体" w:hAnsi="宋体" w:eastAsia="宋体" w:cs="宋体"/>
          <w:b/>
          <w:bCs/>
          <w:spacing w:val="-9"/>
          <w:sz w:val="28"/>
          <w:szCs w:val="28"/>
        </w:rPr>
        <w:t>7.4</w:t>
      </w:r>
      <w:r>
        <w:rPr>
          <w:rFonts w:ascii="宋体" w:hAnsi="宋体" w:eastAsia="宋体" w:cs="宋体"/>
          <w:spacing w:val="-9"/>
          <w:sz w:val="28"/>
          <w:szCs w:val="28"/>
        </w:rPr>
        <w:t xml:space="preserve"> </w:t>
      </w:r>
      <w:r>
        <w:rPr>
          <w:rFonts w:ascii="宋体" w:hAnsi="宋体" w:eastAsia="宋体" w:cs="宋体"/>
          <w:b/>
          <w:bCs/>
          <w:spacing w:val="-9"/>
          <w:sz w:val="28"/>
          <w:szCs w:val="28"/>
        </w:rPr>
        <w:t>签订合同</w:t>
      </w:r>
      <w:bookmarkEnd w:id="90"/>
      <w:bookmarkEnd w:id="91"/>
    </w:p>
    <w:p w14:paraId="29C6D8FD">
      <w:pPr>
        <w:spacing w:before="78" w:line="304" w:lineRule="auto"/>
        <w:ind w:right="2" w:firstLine="430"/>
        <w:rPr>
          <w:rFonts w:ascii="宋体" w:hAnsi="宋体" w:eastAsia="宋体" w:cs="宋体"/>
          <w:sz w:val="19"/>
          <w:szCs w:val="19"/>
        </w:rPr>
      </w:pPr>
      <w:r>
        <w:rPr>
          <w:rFonts w:ascii="宋体" w:hAnsi="宋体" w:eastAsia="宋体" w:cs="宋体"/>
          <w:spacing w:val="13"/>
          <w:sz w:val="19"/>
          <w:szCs w:val="19"/>
        </w:rPr>
        <w:t>7.4.1</w:t>
      </w:r>
      <w:r>
        <w:rPr>
          <w:rFonts w:ascii="宋体" w:hAnsi="宋体" w:eastAsia="宋体" w:cs="宋体"/>
          <w:spacing w:val="61"/>
          <w:sz w:val="19"/>
          <w:szCs w:val="19"/>
        </w:rPr>
        <w:t xml:space="preserve"> </w:t>
      </w:r>
      <w:r>
        <w:rPr>
          <w:rFonts w:ascii="宋体" w:hAnsi="宋体" w:eastAsia="宋体" w:cs="宋体"/>
          <w:spacing w:val="13"/>
          <w:sz w:val="19"/>
          <w:szCs w:val="19"/>
        </w:rPr>
        <w:t>采购人和</w:t>
      </w:r>
      <w:r>
        <w:rPr>
          <w:rFonts w:ascii="宋体" w:hAnsi="宋体" w:eastAsia="宋体" w:cs="宋体"/>
          <w:spacing w:val="-49"/>
          <w:sz w:val="19"/>
          <w:szCs w:val="19"/>
        </w:rPr>
        <w:t xml:space="preserve"> </w:t>
      </w:r>
      <w:r>
        <w:rPr>
          <w:rFonts w:ascii="宋体" w:hAnsi="宋体" w:eastAsia="宋体" w:cs="宋体"/>
          <w:spacing w:val="13"/>
          <w:sz w:val="19"/>
          <w:szCs w:val="19"/>
        </w:rPr>
        <w:t>中标人应</w:t>
      </w:r>
      <w:r>
        <w:rPr>
          <w:rFonts w:ascii="宋体" w:hAnsi="宋体" w:eastAsia="宋体" w:cs="宋体"/>
          <w:spacing w:val="-53"/>
          <w:sz w:val="19"/>
          <w:szCs w:val="19"/>
        </w:rPr>
        <w:t xml:space="preserve"> </w:t>
      </w:r>
      <w:r>
        <w:rPr>
          <w:rFonts w:ascii="宋体" w:hAnsi="宋体" w:eastAsia="宋体" w:cs="宋体"/>
          <w:spacing w:val="13"/>
          <w:sz w:val="19"/>
          <w:szCs w:val="19"/>
        </w:rPr>
        <w:t>当</w:t>
      </w:r>
      <w:r>
        <w:rPr>
          <w:rFonts w:ascii="宋体" w:hAnsi="宋体" w:eastAsia="宋体" w:cs="宋体"/>
          <w:spacing w:val="-35"/>
          <w:sz w:val="19"/>
          <w:szCs w:val="19"/>
        </w:rPr>
        <w:t xml:space="preserve"> </w:t>
      </w:r>
      <w:r>
        <w:rPr>
          <w:rFonts w:ascii="宋体" w:hAnsi="宋体" w:eastAsia="宋体" w:cs="宋体"/>
          <w:spacing w:val="13"/>
          <w:sz w:val="19"/>
          <w:szCs w:val="19"/>
        </w:rPr>
        <w:t>自成交通知书发</w:t>
      </w:r>
      <w:r>
        <w:rPr>
          <w:rFonts w:ascii="宋体" w:hAnsi="宋体" w:eastAsia="宋体" w:cs="宋体"/>
          <w:spacing w:val="-48"/>
          <w:sz w:val="19"/>
          <w:szCs w:val="19"/>
        </w:rPr>
        <w:t xml:space="preserve"> </w:t>
      </w:r>
      <w:r>
        <w:rPr>
          <w:rFonts w:ascii="宋体" w:hAnsi="宋体" w:eastAsia="宋体" w:cs="宋体"/>
          <w:spacing w:val="13"/>
          <w:sz w:val="19"/>
          <w:szCs w:val="19"/>
        </w:rPr>
        <w:t>出之</w:t>
      </w:r>
      <w:r>
        <w:rPr>
          <w:rFonts w:ascii="宋体" w:hAnsi="宋体" w:eastAsia="宋体" w:cs="宋体"/>
          <w:spacing w:val="-34"/>
          <w:sz w:val="19"/>
          <w:szCs w:val="19"/>
        </w:rPr>
        <w:t xml:space="preserve"> </w:t>
      </w:r>
      <w:r>
        <w:rPr>
          <w:rFonts w:ascii="宋体" w:hAnsi="宋体" w:eastAsia="宋体" w:cs="宋体"/>
          <w:spacing w:val="13"/>
          <w:sz w:val="19"/>
          <w:szCs w:val="19"/>
        </w:rPr>
        <w:t>日起</w:t>
      </w:r>
      <w:r>
        <w:rPr>
          <w:rFonts w:ascii="宋体" w:hAnsi="宋体" w:eastAsia="宋体" w:cs="宋体"/>
          <w:spacing w:val="-25"/>
          <w:sz w:val="19"/>
          <w:szCs w:val="19"/>
        </w:rPr>
        <w:t xml:space="preserve"> </w:t>
      </w:r>
      <w:r>
        <w:rPr>
          <w:rFonts w:ascii="宋体" w:hAnsi="宋体" w:eastAsia="宋体" w:cs="宋体"/>
          <w:spacing w:val="13"/>
          <w:sz w:val="19"/>
          <w:szCs w:val="19"/>
        </w:rPr>
        <w:t>30</w:t>
      </w:r>
      <w:r>
        <w:rPr>
          <w:rFonts w:ascii="宋体" w:hAnsi="宋体" w:eastAsia="宋体" w:cs="宋体"/>
          <w:spacing w:val="48"/>
          <w:sz w:val="19"/>
          <w:szCs w:val="19"/>
        </w:rPr>
        <w:t xml:space="preserve"> </w:t>
      </w:r>
      <w:r>
        <w:rPr>
          <w:rFonts w:ascii="宋体" w:hAnsi="宋体" w:eastAsia="宋体" w:cs="宋体"/>
          <w:spacing w:val="13"/>
          <w:sz w:val="19"/>
          <w:szCs w:val="19"/>
        </w:rPr>
        <w:t>天</w:t>
      </w:r>
      <w:r>
        <w:rPr>
          <w:rFonts w:ascii="宋体" w:hAnsi="宋体" w:eastAsia="宋体" w:cs="宋体"/>
          <w:spacing w:val="-44"/>
          <w:sz w:val="19"/>
          <w:szCs w:val="19"/>
        </w:rPr>
        <w:t xml:space="preserve"> </w:t>
      </w:r>
      <w:r>
        <w:rPr>
          <w:rFonts w:ascii="宋体" w:hAnsi="宋体" w:eastAsia="宋体" w:cs="宋体"/>
          <w:spacing w:val="13"/>
          <w:sz w:val="19"/>
          <w:szCs w:val="19"/>
        </w:rPr>
        <w:t>内</w:t>
      </w:r>
      <w:r>
        <w:rPr>
          <w:rFonts w:ascii="宋体" w:hAnsi="宋体" w:eastAsia="宋体" w:cs="宋体"/>
          <w:spacing w:val="-49"/>
          <w:sz w:val="19"/>
          <w:szCs w:val="19"/>
        </w:rPr>
        <w:t xml:space="preserve"> </w:t>
      </w:r>
      <w:r>
        <w:rPr>
          <w:rFonts w:ascii="宋体" w:hAnsi="宋体" w:eastAsia="宋体" w:cs="宋体"/>
          <w:spacing w:val="13"/>
          <w:sz w:val="19"/>
          <w:szCs w:val="19"/>
        </w:rPr>
        <w:t>，根据磋商文件和</w:t>
      </w:r>
      <w:r>
        <w:rPr>
          <w:rFonts w:ascii="宋体" w:hAnsi="宋体" w:eastAsia="宋体" w:cs="宋体"/>
          <w:spacing w:val="-50"/>
          <w:sz w:val="19"/>
          <w:szCs w:val="19"/>
        </w:rPr>
        <w:t xml:space="preserve"> </w:t>
      </w:r>
      <w:r>
        <w:rPr>
          <w:rFonts w:ascii="宋体" w:hAnsi="宋体" w:eastAsia="宋体" w:cs="宋体"/>
          <w:spacing w:val="13"/>
          <w:sz w:val="19"/>
          <w:szCs w:val="19"/>
        </w:rPr>
        <w:t>中标人</w:t>
      </w:r>
      <w:r>
        <w:rPr>
          <w:rFonts w:ascii="宋体" w:hAnsi="宋体" w:eastAsia="宋体" w:cs="宋体"/>
          <w:spacing w:val="-51"/>
          <w:sz w:val="19"/>
          <w:szCs w:val="19"/>
        </w:rPr>
        <w:t xml:space="preserve"> </w:t>
      </w:r>
      <w:r>
        <w:rPr>
          <w:rFonts w:ascii="宋体" w:hAnsi="宋体" w:eastAsia="宋体" w:cs="宋体"/>
          <w:spacing w:val="13"/>
          <w:sz w:val="19"/>
          <w:szCs w:val="19"/>
        </w:rPr>
        <w:t>的</w:t>
      </w:r>
      <w:r>
        <w:rPr>
          <w:rFonts w:ascii="宋体" w:hAnsi="宋体" w:eastAsia="宋体" w:cs="宋体"/>
          <w:spacing w:val="-55"/>
          <w:sz w:val="19"/>
          <w:szCs w:val="19"/>
        </w:rPr>
        <w:t xml:space="preserve"> </w:t>
      </w:r>
      <w:r>
        <w:rPr>
          <w:rFonts w:ascii="宋体" w:hAnsi="宋体" w:eastAsia="宋体" w:cs="宋体"/>
          <w:spacing w:val="13"/>
          <w:sz w:val="19"/>
          <w:szCs w:val="19"/>
        </w:rPr>
        <w:t>响应文</w:t>
      </w:r>
      <w:r>
        <w:rPr>
          <w:rFonts w:ascii="宋体" w:hAnsi="宋体" w:eastAsia="宋体" w:cs="宋体"/>
          <w:sz w:val="19"/>
          <w:szCs w:val="19"/>
        </w:rPr>
        <w:t xml:space="preserve"> </w:t>
      </w:r>
      <w:r>
        <w:rPr>
          <w:rFonts w:ascii="宋体" w:hAnsi="宋体" w:eastAsia="宋体" w:cs="宋体"/>
          <w:spacing w:val="16"/>
          <w:sz w:val="19"/>
          <w:szCs w:val="19"/>
        </w:rPr>
        <w:t>件订 立书面合</w:t>
      </w:r>
      <w:r>
        <w:rPr>
          <w:rFonts w:ascii="宋体" w:hAnsi="宋体" w:eastAsia="宋体" w:cs="宋体"/>
          <w:spacing w:val="-49"/>
          <w:sz w:val="19"/>
          <w:szCs w:val="19"/>
        </w:rPr>
        <w:t xml:space="preserve"> </w:t>
      </w:r>
      <w:r>
        <w:rPr>
          <w:rFonts w:ascii="宋体" w:hAnsi="宋体" w:eastAsia="宋体" w:cs="宋体"/>
          <w:spacing w:val="16"/>
          <w:sz w:val="19"/>
          <w:szCs w:val="19"/>
        </w:rPr>
        <w:t>同</w:t>
      </w:r>
      <w:r>
        <w:rPr>
          <w:rFonts w:ascii="宋体" w:hAnsi="宋体" w:eastAsia="宋体" w:cs="宋体"/>
          <w:spacing w:val="-48"/>
          <w:sz w:val="19"/>
          <w:szCs w:val="19"/>
        </w:rPr>
        <w:t xml:space="preserve"> </w:t>
      </w:r>
      <w:r>
        <w:rPr>
          <w:rFonts w:ascii="宋体" w:hAnsi="宋体" w:eastAsia="宋体" w:cs="宋体"/>
          <w:spacing w:val="16"/>
          <w:sz w:val="19"/>
          <w:szCs w:val="19"/>
        </w:rPr>
        <w:t>。</w:t>
      </w:r>
      <w:r>
        <w:rPr>
          <w:rFonts w:ascii="宋体" w:hAnsi="宋体" w:eastAsia="宋体" w:cs="宋体"/>
          <w:spacing w:val="-46"/>
          <w:sz w:val="19"/>
          <w:szCs w:val="19"/>
        </w:rPr>
        <w:t xml:space="preserve"> </w:t>
      </w:r>
      <w:r>
        <w:rPr>
          <w:rFonts w:ascii="宋体" w:hAnsi="宋体" w:eastAsia="宋体" w:cs="宋体"/>
          <w:spacing w:val="16"/>
          <w:sz w:val="19"/>
          <w:szCs w:val="19"/>
        </w:rPr>
        <w:t>中标人无正</w:t>
      </w:r>
      <w:r>
        <w:rPr>
          <w:rFonts w:ascii="宋体" w:hAnsi="宋体" w:eastAsia="宋体" w:cs="宋体"/>
          <w:spacing w:val="-55"/>
          <w:sz w:val="19"/>
          <w:szCs w:val="19"/>
        </w:rPr>
        <w:t xml:space="preserve"> </w:t>
      </w:r>
      <w:r>
        <w:rPr>
          <w:rFonts w:ascii="宋体" w:hAnsi="宋体" w:eastAsia="宋体" w:cs="宋体"/>
          <w:spacing w:val="16"/>
          <w:sz w:val="19"/>
          <w:szCs w:val="19"/>
        </w:rPr>
        <w:t>当理</w:t>
      </w:r>
      <w:r>
        <w:rPr>
          <w:rFonts w:ascii="宋体" w:hAnsi="宋体" w:eastAsia="宋体" w:cs="宋体"/>
          <w:spacing w:val="-44"/>
          <w:sz w:val="19"/>
          <w:szCs w:val="19"/>
        </w:rPr>
        <w:t xml:space="preserve"> </w:t>
      </w:r>
      <w:r>
        <w:rPr>
          <w:rFonts w:ascii="宋体" w:hAnsi="宋体" w:eastAsia="宋体" w:cs="宋体"/>
          <w:spacing w:val="16"/>
          <w:sz w:val="19"/>
          <w:szCs w:val="19"/>
        </w:rPr>
        <w:t>由拒签合</w:t>
      </w:r>
      <w:r>
        <w:rPr>
          <w:rFonts w:ascii="宋体" w:hAnsi="宋体" w:eastAsia="宋体" w:cs="宋体"/>
          <w:spacing w:val="-48"/>
          <w:sz w:val="19"/>
          <w:szCs w:val="19"/>
        </w:rPr>
        <w:t xml:space="preserve"> </w:t>
      </w:r>
      <w:r>
        <w:rPr>
          <w:rFonts w:ascii="宋体" w:hAnsi="宋体" w:eastAsia="宋体" w:cs="宋体"/>
          <w:spacing w:val="16"/>
          <w:sz w:val="19"/>
          <w:szCs w:val="19"/>
        </w:rPr>
        <w:t>同</w:t>
      </w:r>
      <w:r>
        <w:rPr>
          <w:rFonts w:ascii="宋体" w:hAnsi="宋体" w:eastAsia="宋体" w:cs="宋体"/>
          <w:spacing w:val="-51"/>
          <w:sz w:val="19"/>
          <w:szCs w:val="19"/>
        </w:rPr>
        <w:t xml:space="preserve"> </w:t>
      </w:r>
      <w:r>
        <w:rPr>
          <w:rFonts w:ascii="宋体" w:hAnsi="宋体" w:eastAsia="宋体" w:cs="宋体"/>
          <w:spacing w:val="15"/>
          <w:sz w:val="19"/>
          <w:szCs w:val="19"/>
        </w:rPr>
        <w:t>的</w:t>
      </w:r>
      <w:r>
        <w:rPr>
          <w:rFonts w:ascii="宋体" w:hAnsi="宋体" w:eastAsia="宋体" w:cs="宋体"/>
          <w:spacing w:val="-52"/>
          <w:sz w:val="19"/>
          <w:szCs w:val="19"/>
        </w:rPr>
        <w:t xml:space="preserve"> </w:t>
      </w:r>
      <w:r>
        <w:rPr>
          <w:rFonts w:ascii="宋体" w:hAnsi="宋体" w:eastAsia="宋体" w:cs="宋体"/>
          <w:spacing w:val="15"/>
          <w:sz w:val="19"/>
          <w:szCs w:val="19"/>
        </w:rPr>
        <w:t>，采购人取消其</w:t>
      </w:r>
      <w:r>
        <w:rPr>
          <w:rFonts w:ascii="宋体" w:hAnsi="宋体" w:eastAsia="宋体" w:cs="宋体"/>
          <w:spacing w:val="-49"/>
          <w:sz w:val="19"/>
          <w:szCs w:val="19"/>
        </w:rPr>
        <w:t xml:space="preserve"> </w:t>
      </w:r>
      <w:r>
        <w:rPr>
          <w:rFonts w:ascii="宋体" w:hAnsi="宋体" w:eastAsia="宋体" w:cs="宋体"/>
          <w:spacing w:val="15"/>
          <w:sz w:val="19"/>
          <w:szCs w:val="19"/>
        </w:rPr>
        <w:t>中标资格</w:t>
      </w:r>
      <w:r>
        <w:rPr>
          <w:rFonts w:ascii="宋体" w:hAnsi="宋体" w:eastAsia="宋体" w:cs="宋体"/>
          <w:spacing w:val="-52"/>
          <w:sz w:val="19"/>
          <w:szCs w:val="19"/>
        </w:rPr>
        <w:t xml:space="preserve"> </w:t>
      </w:r>
      <w:r>
        <w:rPr>
          <w:rFonts w:ascii="宋体" w:hAnsi="宋体" w:eastAsia="宋体" w:cs="宋体"/>
          <w:spacing w:val="15"/>
          <w:sz w:val="19"/>
          <w:szCs w:val="19"/>
        </w:rPr>
        <w:t>，其磋商保证金不予退还；</w:t>
      </w:r>
      <w:r>
        <w:rPr>
          <w:rFonts w:ascii="宋体" w:hAnsi="宋体" w:eastAsia="宋体" w:cs="宋体"/>
          <w:sz w:val="19"/>
          <w:szCs w:val="19"/>
        </w:rPr>
        <w:t xml:space="preserve"> </w:t>
      </w:r>
      <w:r>
        <w:rPr>
          <w:rFonts w:ascii="宋体" w:hAnsi="宋体" w:eastAsia="宋体" w:cs="宋体"/>
          <w:spacing w:val="20"/>
          <w:sz w:val="19"/>
          <w:szCs w:val="19"/>
        </w:rPr>
        <w:t>给采购人</w:t>
      </w:r>
      <w:r>
        <w:rPr>
          <w:rFonts w:ascii="宋体" w:hAnsi="宋体" w:eastAsia="宋体" w:cs="宋体"/>
          <w:spacing w:val="58"/>
          <w:sz w:val="19"/>
          <w:szCs w:val="19"/>
        </w:rPr>
        <w:t xml:space="preserve"> </w:t>
      </w:r>
      <w:r>
        <w:rPr>
          <w:rFonts w:ascii="宋体" w:hAnsi="宋体" w:eastAsia="宋体" w:cs="宋体"/>
          <w:spacing w:val="20"/>
          <w:sz w:val="19"/>
          <w:szCs w:val="19"/>
        </w:rPr>
        <w:t>造成</w:t>
      </w:r>
      <w:r>
        <w:rPr>
          <w:rFonts w:ascii="宋体" w:hAnsi="宋体" w:eastAsia="宋体" w:cs="宋体"/>
          <w:spacing w:val="-51"/>
          <w:sz w:val="19"/>
          <w:szCs w:val="19"/>
        </w:rPr>
        <w:t xml:space="preserve"> </w:t>
      </w:r>
      <w:r>
        <w:rPr>
          <w:rFonts w:ascii="宋体" w:hAnsi="宋体" w:eastAsia="宋体" w:cs="宋体"/>
          <w:spacing w:val="20"/>
          <w:sz w:val="19"/>
          <w:szCs w:val="19"/>
        </w:rPr>
        <w:t>的损失超过磋商保证金数额</w:t>
      </w:r>
      <w:r>
        <w:rPr>
          <w:rFonts w:ascii="宋体" w:hAnsi="宋体" w:eastAsia="宋体" w:cs="宋体"/>
          <w:spacing w:val="-52"/>
          <w:sz w:val="19"/>
          <w:szCs w:val="19"/>
        </w:rPr>
        <w:t xml:space="preserve"> </w:t>
      </w:r>
      <w:r>
        <w:rPr>
          <w:rFonts w:ascii="宋体" w:hAnsi="宋体" w:eastAsia="宋体" w:cs="宋体"/>
          <w:spacing w:val="20"/>
          <w:sz w:val="19"/>
          <w:szCs w:val="19"/>
        </w:rPr>
        <w:t>的</w:t>
      </w:r>
      <w:r>
        <w:rPr>
          <w:rFonts w:ascii="宋体" w:hAnsi="宋体" w:eastAsia="宋体" w:cs="宋体"/>
          <w:spacing w:val="-54"/>
          <w:sz w:val="19"/>
          <w:szCs w:val="19"/>
        </w:rPr>
        <w:t xml:space="preserve"> </w:t>
      </w:r>
      <w:r>
        <w:rPr>
          <w:rFonts w:ascii="宋体" w:hAnsi="宋体" w:eastAsia="宋体" w:cs="宋体"/>
          <w:spacing w:val="20"/>
          <w:sz w:val="19"/>
          <w:szCs w:val="19"/>
        </w:rPr>
        <w:t>，</w:t>
      </w:r>
      <w:r>
        <w:rPr>
          <w:rFonts w:ascii="宋体" w:hAnsi="宋体" w:eastAsia="宋体" w:cs="宋体"/>
          <w:spacing w:val="-42"/>
          <w:sz w:val="19"/>
          <w:szCs w:val="19"/>
        </w:rPr>
        <w:t xml:space="preserve"> </w:t>
      </w:r>
      <w:r>
        <w:rPr>
          <w:rFonts w:ascii="宋体" w:hAnsi="宋体" w:eastAsia="宋体" w:cs="宋体"/>
          <w:spacing w:val="20"/>
          <w:sz w:val="19"/>
          <w:szCs w:val="19"/>
        </w:rPr>
        <w:t>中标人还应当对超过部分予</w:t>
      </w:r>
      <w:r>
        <w:rPr>
          <w:rFonts w:ascii="宋体" w:hAnsi="宋体" w:eastAsia="宋体" w:cs="宋体"/>
          <w:spacing w:val="-46"/>
          <w:sz w:val="19"/>
          <w:szCs w:val="19"/>
        </w:rPr>
        <w:t xml:space="preserve"> </w:t>
      </w:r>
      <w:r>
        <w:rPr>
          <w:rFonts w:ascii="宋体" w:hAnsi="宋体" w:eastAsia="宋体" w:cs="宋体"/>
          <w:spacing w:val="19"/>
          <w:sz w:val="19"/>
          <w:szCs w:val="19"/>
        </w:rPr>
        <w:t>以赔偿。</w:t>
      </w:r>
    </w:p>
    <w:p w14:paraId="143DC18C">
      <w:pPr>
        <w:pStyle w:val="9"/>
        <w:spacing w:line="324" w:lineRule="auto"/>
      </w:pPr>
    </w:p>
    <w:p w14:paraId="6506EF3B">
      <w:pPr>
        <w:spacing w:before="63" w:line="271" w:lineRule="auto"/>
        <w:ind w:left="21" w:right="57" w:firstLine="408"/>
        <w:rPr>
          <w:rFonts w:ascii="宋体" w:hAnsi="宋体" w:eastAsia="宋体" w:cs="宋体"/>
          <w:sz w:val="19"/>
          <w:szCs w:val="19"/>
        </w:rPr>
      </w:pPr>
      <w:r>
        <w:rPr>
          <w:rFonts w:ascii="宋体" w:hAnsi="宋体" w:eastAsia="宋体" w:cs="宋体"/>
          <w:spacing w:val="17"/>
          <w:sz w:val="19"/>
          <w:szCs w:val="19"/>
        </w:rPr>
        <w:t>7.4.2</w:t>
      </w:r>
      <w:r>
        <w:rPr>
          <w:rFonts w:ascii="宋体" w:hAnsi="宋体" w:eastAsia="宋体" w:cs="宋体"/>
          <w:spacing w:val="47"/>
          <w:sz w:val="19"/>
          <w:szCs w:val="19"/>
        </w:rPr>
        <w:t xml:space="preserve"> </w:t>
      </w:r>
      <w:r>
        <w:rPr>
          <w:rFonts w:ascii="宋体" w:hAnsi="宋体" w:eastAsia="宋体" w:cs="宋体"/>
          <w:spacing w:val="17"/>
          <w:sz w:val="19"/>
          <w:szCs w:val="19"/>
        </w:rPr>
        <w:t>发</w:t>
      </w:r>
      <w:r>
        <w:rPr>
          <w:rFonts w:ascii="宋体" w:hAnsi="宋体" w:eastAsia="宋体" w:cs="宋体"/>
          <w:spacing w:val="-50"/>
          <w:sz w:val="19"/>
          <w:szCs w:val="19"/>
        </w:rPr>
        <w:t xml:space="preserve"> </w:t>
      </w:r>
      <w:r>
        <w:rPr>
          <w:rFonts w:ascii="宋体" w:hAnsi="宋体" w:eastAsia="宋体" w:cs="宋体"/>
          <w:spacing w:val="17"/>
          <w:sz w:val="19"/>
          <w:szCs w:val="19"/>
        </w:rPr>
        <w:t>出成交通知书后</w:t>
      </w:r>
      <w:r>
        <w:rPr>
          <w:rFonts w:ascii="宋体" w:hAnsi="宋体" w:eastAsia="宋体" w:cs="宋体"/>
          <w:spacing w:val="-50"/>
          <w:sz w:val="19"/>
          <w:szCs w:val="19"/>
        </w:rPr>
        <w:t xml:space="preserve"> </w:t>
      </w:r>
      <w:r>
        <w:rPr>
          <w:rFonts w:ascii="宋体" w:hAnsi="宋体" w:eastAsia="宋体" w:cs="宋体"/>
          <w:spacing w:val="17"/>
          <w:sz w:val="19"/>
          <w:szCs w:val="19"/>
        </w:rPr>
        <w:t>，采购人无正</w:t>
      </w:r>
      <w:r>
        <w:rPr>
          <w:rFonts w:ascii="宋体" w:hAnsi="宋体" w:eastAsia="宋体" w:cs="宋体"/>
          <w:spacing w:val="-55"/>
          <w:sz w:val="19"/>
          <w:szCs w:val="19"/>
        </w:rPr>
        <w:t xml:space="preserve"> </w:t>
      </w:r>
      <w:r>
        <w:rPr>
          <w:rFonts w:ascii="宋体" w:hAnsi="宋体" w:eastAsia="宋体" w:cs="宋体"/>
          <w:spacing w:val="17"/>
          <w:sz w:val="19"/>
          <w:szCs w:val="19"/>
        </w:rPr>
        <w:t>当</w:t>
      </w:r>
      <w:r>
        <w:rPr>
          <w:rFonts w:ascii="宋体" w:hAnsi="宋体" w:eastAsia="宋体" w:cs="宋体"/>
          <w:spacing w:val="16"/>
          <w:sz w:val="19"/>
          <w:szCs w:val="19"/>
        </w:rPr>
        <w:t>理</w:t>
      </w:r>
      <w:r>
        <w:rPr>
          <w:rFonts w:ascii="宋体" w:hAnsi="宋体" w:eastAsia="宋体" w:cs="宋体"/>
          <w:spacing w:val="-44"/>
          <w:sz w:val="19"/>
          <w:szCs w:val="19"/>
        </w:rPr>
        <w:t xml:space="preserve"> </w:t>
      </w:r>
      <w:r>
        <w:rPr>
          <w:rFonts w:ascii="宋体" w:hAnsi="宋体" w:eastAsia="宋体" w:cs="宋体"/>
          <w:spacing w:val="16"/>
          <w:sz w:val="19"/>
          <w:szCs w:val="19"/>
        </w:rPr>
        <w:t>由拒签合</w:t>
      </w:r>
      <w:r>
        <w:rPr>
          <w:rFonts w:ascii="宋体" w:hAnsi="宋体" w:eastAsia="宋体" w:cs="宋体"/>
          <w:spacing w:val="-48"/>
          <w:sz w:val="19"/>
          <w:szCs w:val="19"/>
        </w:rPr>
        <w:t xml:space="preserve"> </w:t>
      </w:r>
      <w:r>
        <w:rPr>
          <w:rFonts w:ascii="宋体" w:hAnsi="宋体" w:eastAsia="宋体" w:cs="宋体"/>
          <w:spacing w:val="16"/>
          <w:sz w:val="19"/>
          <w:szCs w:val="19"/>
        </w:rPr>
        <w:t>同</w:t>
      </w:r>
      <w:r>
        <w:rPr>
          <w:rFonts w:ascii="宋体" w:hAnsi="宋体" w:eastAsia="宋体" w:cs="宋体"/>
          <w:spacing w:val="-52"/>
          <w:sz w:val="19"/>
          <w:szCs w:val="19"/>
        </w:rPr>
        <w:t xml:space="preserve"> </w:t>
      </w:r>
      <w:r>
        <w:rPr>
          <w:rFonts w:ascii="宋体" w:hAnsi="宋体" w:eastAsia="宋体" w:cs="宋体"/>
          <w:spacing w:val="16"/>
          <w:sz w:val="19"/>
          <w:szCs w:val="19"/>
        </w:rPr>
        <w:t>的</w:t>
      </w:r>
      <w:r>
        <w:rPr>
          <w:rFonts w:ascii="宋体" w:hAnsi="宋体" w:eastAsia="宋体" w:cs="宋体"/>
          <w:spacing w:val="-48"/>
          <w:sz w:val="19"/>
          <w:szCs w:val="19"/>
        </w:rPr>
        <w:t xml:space="preserve"> </w:t>
      </w:r>
      <w:r>
        <w:rPr>
          <w:rFonts w:ascii="宋体" w:hAnsi="宋体" w:eastAsia="宋体" w:cs="宋体"/>
          <w:spacing w:val="16"/>
          <w:sz w:val="19"/>
          <w:szCs w:val="19"/>
        </w:rPr>
        <w:t>，采购人向中标人退还磋商保证金；</w:t>
      </w:r>
      <w:r>
        <w:rPr>
          <w:rFonts w:ascii="宋体" w:hAnsi="宋体" w:eastAsia="宋体" w:cs="宋体"/>
          <w:spacing w:val="-41"/>
          <w:sz w:val="19"/>
          <w:szCs w:val="19"/>
        </w:rPr>
        <w:t xml:space="preserve"> </w:t>
      </w:r>
      <w:r>
        <w:rPr>
          <w:rFonts w:ascii="宋体" w:hAnsi="宋体" w:eastAsia="宋体" w:cs="宋体"/>
          <w:spacing w:val="16"/>
          <w:sz w:val="19"/>
          <w:szCs w:val="19"/>
        </w:rPr>
        <w:t>给</w:t>
      </w:r>
      <w:r>
        <w:rPr>
          <w:rFonts w:ascii="宋体" w:hAnsi="宋体" w:eastAsia="宋体" w:cs="宋体"/>
          <w:sz w:val="19"/>
          <w:szCs w:val="19"/>
        </w:rPr>
        <w:t xml:space="preserve"> </w:t>
      </w:r>
      <w:r>
        <w:rPr>
          <w:rFonts w:ascii="宋体" w:hAnsi="宋体" w:eastAsia="宋体" w:cs="宋体"/>
          <w:spacing w:val="18"/>
          <w:sz w:val="19"/>
          <w:szCs w:val="19"/>
        </w:rPr>
        <w:t>中标 人造成损失的</w:t>
      </w:r>
      <w:r>
        <w:rPr>
          <w:rFonts w:ascii="宋体" w:hAnsi="宋体" w:eastAsia="宋体" w:cs="宋体"/>
          <w:spacing w:val="-45"/>
          <w:sz w:val="19"/>
          <w:szCs w:val="19"/>
        </w:rPr>
        <w:t xml:space="preserve"> </w:t>
      </w:r>
      <w:r>
        <w:rPr>
          <w:rFonts w:ascii="宋体" w:hAnsi="宋体" w:eastAsia="宋体" w:cs="宋体"/>
          <w:spacing w:val="18"/>
          <w:sz w:val="19"/>
          <w:szCs w:val="19"/>
        </w:rPr>
        <w:t>，还应当赔偿损失。</w:t>
      </w:r>
    </w:p>
    <w:p w14:paraId="1A697D81">
      <w:pPr>
        <w:spacing w:before="241" w:line="227" w:lineRule="auto"/>
        <w:ind w:right="2"/>
        <w:jc w:val="right"/>
        <w:rPr>
          <w:rFonts w:ascii="宋体" w:hAnsi="宋体" w:eastAsia="宋体" w:cs="宋体"/>
          <w:sz w:val="19"/>
          <w:szCs w:val="19"/>
        </w:rPr>
      </w:pPr>
      <w:r>
        <w:rPr>
          <w:rFonts w:ascii="宋体" w:hAnsi="宋体" w:eastAsia="宋体" w:cs="宋体"/>
          <w:spacing w:val="20"/>
          <w:sz w:val="19"/>
          <w:szCs w:val="19"/>
        </w:rPr>
        <w:t>7.4.3</w:t>
      </w:r>
      <w:r>
        <w:rPr>
          <w:rFonts w:ascii="宋体" w:hAnsi="宋体" w:eastAsia="宋体" w:cs="宋体"/>
          <w:spacing w:val="-51"/>
          <w:sz w:val="19"/>
          <w:szCs w:val="19"/>
        </w:rPr>
        <w:t xml:space="preserve"> </w:t>
      </w:r>
      <w:r>
        <w:rPr>
          <w:rFonts w:ascii="宋体" w:hAnsi="宋体" w:eastAsia="宋体" w:cs="宋体"/>
          <w:spacing w:val="20"/>
          <w:sz w:val="19"/>
          <w:szCs w:val="19"/>
        </w:rPr>
        <w:t>采购人应</w:t>
      </w:r>
      <w:r>
        <w:rPr>
          <w:rFonts w:ascii="宋体" w:hAnsi="宋体" w:eastAsia="宋体" w:cs="宋体"/>
          <w:spacing w:val="-50"/>
          <w:sz w:val="19"/>
          <w:szCs w:val="19"/>
        </w:rPr>
        <w:t xml:space="preserve"> </w:t>
      </w:r>
      <w:r>
        <w:rPr>
          <w:rFonts w:ascii="宋体" w:hAnsi="宋体" w:eastAsia="宋体" w:cs="宋体"/>
          <w:spacing w:val="20"/>
          <w:sz w:val="19"/>
          <w:szCs w:val="19"/>
        </w:rPr>
        <w:t>当确定排名第一</w:t>
      </w:r>
      <w:r>
        <w:rPr>
          <w:rFonts w:ascii="宋体" w:hAnsi="宋体" w:eastAsia="宋体" w:cs="宋体"/>
          <w:spacing w:val="-47"/>
          <w:sz w:val="19"/>
          <w:szCs w:val="19"/>
        </w:rPr>
        <w:t xml:space="preserve"> </w:t>
      </w:r>
      <w:r>
        <w:rPr>
          <w:rFonts w:ascii="宋体" w:hAnsi="宋体" w:eastAsia="宋体" w:cs="宋体"/>
          <w:spacing w:val="20"/>
          <w:sz w:val="19"/>
          <w:szCs w:val="19"/>
        </w:rPr>
        <w:t>的成交候选人为</w:t>
      </w:r>
      <w:r>
        <w:rPr>
          <w:rFonts w:ascii="宋体" w:hAnsi="宋体" w:eastAsia="宋体" w:cs="宋体"/>
          <w:spacing w:val="-47"/>
          <w:sz w:val="19"/>
          <w:szCs w:val="19"/>
        </w:rPr>
        <w:t xml:space="preserve"> </w:t>
      </w:r>
      <w:r>
        <w:rPr>
          <w:rFonts w:ascii="宋体" w:hAnsi="宋体" w:eastAsia="宋体" w:cs="宋体"/>
          <w:spacing w:val="20"/>
          <w:sz w:val="19"/>
          <w:szCs w:val="19"/>
        </w:rPr>
        <w:t>中标人</w:t>
      </w:r>
      <w:r>
        <w:rPr>
          <w:rFonts w:ascii="宋体" w:hAnsi="宋体" w:eastAsia="宋体" w:cs="宋体"/>
          <w:spacing w:val="-43"/>
          <w:sz w:val="19"/>
          <w:szCs w:val="19"/>
        </w:rPr>
        <w:t xml:space="preserve"> </w:t>
      </w:r>
      <w:r>
        <w:rPr>
          <w:rFonts w:ascii="宋体" w:hAnsi="宋体" w:eastAsia="宋体" w:cs="宋体"/>
          <w:spacing w:val="20"/>
          <w:sz w:val="19"/>
          <w:szCs w:val="19"/>
        </w:rPr>
        <w:t>。排名第一</w:t>
      </w:r>
      <w:r>
        <w:rPr>
          <w:rFonts w:ascii="宋体" w:hAnsi="宋体" w:eastAsia="宋体" w:cs="宋体"/>
          <w:spacing w:val="-49"/>
          <w:sz w:val="19"/>
          <w:szCs w:val="19"/>
        </w:rPr>
        <w:t xml:space="preserve"> </w:t>
      </w:r>
      <w:r>
        <w:rPr>
          <w:rFonts w:ascii="宋体" w:hAnsi="宋体" w:eastAsia="宋体" w:cs="宋体"/>
          <w:spacing w:val="20"/>
          <w:sz w:val="19"/>
          <w:szCs w:val="19"/>
        </w:rPr>
        <w:t>的成</w:t>
      </w:r>
      <w:r>
        <w:rPr>
          <w:rFonts w:ascii="宋体" w:hAnsi="宋体" w:eastAsia="宋体" w:cs="宋体"/>
          <w:spacing w:val="19"/>
          <w:sz w:val="19"/>
          <w:szCs w:val="19"/>
        </w:rPr>
        <w:t>交候选人放弃</w:t>
      </w:r>
      <w:r>
        <w:rPr>
          <w:rFonts w:ascii="宋体" w:hAnsi="宋体" w:eastAsia="宋体" w:cs="宋体"/>
          <w:spacing w:val="-49"/>
          <w:sz w:val="19"/>
          <w:szCs w:val="19"/>
        </w:rPr>
        <w:t xml:space="preserve"> </w:t>
      </w:r>
      <w:r>
        <w:rPr>
          <w:rFonts w:ascii="宋体" w:hAnsi="宋体" w:eastAsia="宋体" w:cs="宋体"/>
          <w:spacing w:val="19"/>
          <w:sz w:val="19"/>
          <w:szCs w:val="19"/>
        </w:rPr>
        <w:t>中标</w:t>
      </w:r>
      <w:r>
        <w:rPr>
          <w:rFonts w:ascii="宋体" w:hAnsi="宋体" w:eastAsia="宋体" w:cs="宋体"/>
          <w:spacing w:val="-52"/>
          <w:sz w:val="19"/>
          <w:szCs w:val="19"/>
        </w:rPr>
        <w:t xml:space="preserve"> </w:t>
      </w:r>
      <w:r>
        <w:rPr>
          <w:rFonts w:ascii="宋体" w:hAnsi="宋体" w:eastAsia="宋体" w:cs="宋体"/>
          <w:spacing w:val="19"/>
          <w:sz w:val="19"/>
          <w:szCs w:val="19"/>
        </w:rPr>
        <w:t>、</w:t>
      </w:r>
      <w:r>
        <w:rPr>
          <w:rFonts w:ascii="宋体" w:hAnsi="宋体" w:eastAsia="宋体" w:cs="宋体"/>
          <w:spacing w:val="-44"/>
          <w:sz w:val="19"/>
          <w:szCs w:val="19"/>
        </w:rPr>
        <w:t xml:space="preserve"> </w:t>
      </w:r>
      <w:r>
        <w:rPr>
          <w:rFonts w:ascii="宋体" w:hAnsi="宋体" w:eastAsia="宋体" w:cs="宋体"/>
          <w:spacing w:val="19"/>
          <w:sz w:val="19"/>
          <w:szCs w:val="19"/>
        </w:rPr>
        <w:t>因不</w:t>
      </w:r>
    </w:p>
    <w:p w14:paraId="7AB91F00">
      <w:pPr>
        <w:spacing w:before="38" w:line="351" w:lineRule="auto"/>
        <w:ind w:left="3" w:right="54"/>
        <w:jc w:val="both"/>
        <w:rPr>
          <w:rFonts w:hint="eastAsia" w:ascii="宋体" w:hAnsi="宋体" w:eastAsia="宋体" w:cs="宋体"/>
          <w:spacing w:val="20"/>
          <w:sz w:val="19"/>
          <w:szCs w:val="19"/>
          <w:lang w:eastAsia="zh-CN"/>
        </w:rPr>
      </w:pPr>
    </w:p>
    <w:p w14:paraId="4DDCE89D">
      <w:pPr>
        <w:spacing w:before="38" w:line="351" w:lineRule="auto"/>
        <w:ind w:left="3" w:right="54"/>
        <w:jc w:val="both"/>
        <w:rPr>
          <w:rFonts w:ascii="宋体" w:hAnsi="宋体" w:eastAsia="宋体" w:cs="宋体"/>
          <w:sz w:val="19"/>
          <w:szCs w:val="19"/>
        </w:rPr>
      </w:pPr>
      <w:r>
        <w:rPr>
          <w:rFonts w:ascii="宋体" w:hAnsi="宋体" w:eastAsia="宋体" w:cs="宋体"/>
          <w:spacing w:val="20"/>
          <w:sz w:val="19"/>
          <w:szCs w:val="19"/>
        </w:rPr>
        <w:t>可抗 力不能履行合同、不按照磋商文件要求提交履约保证金</w:t>
      </w:r>
      <w:r>
        <w:rPr>
          <w:rFonts w:ascii="宋体" w:hAnsi="宋体" w:eastAsia="宋体" w:cs="宋体"/>
          <w:spacing w:val="-54"/>
          <w:sz w:val="19"/>
          <w:szCs w:val="19"/>
        </w:rPr>
        <w:t xml:space="preserve"> </w:t>
      </w:r>
      <w:r>
        <w:rPr>
          <w:rFonts w:ascii="宋体" w:hAnsi="宋体" w:eastAsia="宋体" w:cs="宋体"/>
          <w:spacing w:val="20"/>
          <w:sz w:val="19"/>
          <w:szCs w:val="19"/>
        </w:rPr>
        <w:t>，或者被查实存在影响中标结果的违法行为</w:t>
      </w:r>
      <w:r>
        <w:rPr>
          <w:rFonts w:ascii="宋体" w:hAnsi="宋体" w:eastAsia="宋体" w:cs="宋体"/>
          <w:sz w:val="19"/>
          <w:szCs w:val="19"/>
        </w:rPr>
        <w:t xml:space="preserve"> </w:t>
      </w:r>
      <w:r>
        <w:rPr>
          <w:rFonts w:ascii="宋体" w:hAnsi="宋体" w:eastAsia="宋体" w:cs="宋体"/>
          <w:spacing w:val="25"/>
          <w:sz w:val="19"/>
          <w:szCs w:val="19"/>
        </w:rPr>
        <w:t>等情形， 不符合中标条件的</w:t>
      </w:r>
      <w:r>
        <w:rPr>
          <w:rFonts w:ascii="宋体" w:hAnsi="宋体" w:eastAsia="宋体" w:cs="宋体"/>
          <w:spacing w:val="-52"/>
          <w:sz w:val="19"/>
          <w:szCs w:val="19"/>
        </w:rPr>
        <w:t xml:space="preserve"> </w:t>
      </w:r>
      <w:r>
        <w:rPr>
          <w:rFonts w:ascii="宋体" w:hAnsi="宋体" w:eastAsia="宋体" w:cs="宋体"/>
          <w:spacing w:val="25"/>
          <w:sz w:val="19"/>
          <w:szCs w:val="19"/>
        </w:rPr>
        <w:t>，采购人可以按照</w:t>
      </w:r>
      <w:r>
        <w:rPr>
          <w:rFonts w:ascii="宋体" w:hAnsi="宋体" w:eastAsia="宋体" w:cs="宋体"/>
          <w:spacing w:val="24"/>
          <w:sz w:val="19"/>
          <w:szCs w:val="19"/>
        </w:rPr>
        <w:t>磋商小组提出的成交候选人名单排序依次确定其他成交</w:t>
      </w:r>
      <w:r>
        <w:rPr>
          <w:rFonts w:ascii="宋体" w:hAnsi="宋体" w:eastAsia="宋体" w:cs="宋体"/>
          <w:sz w:val="19"/>
          <w:szCs w:val="19"/>
        </w:rPr>
        <w:t xml:space="preserve"> </w:t>
      </w:r>
      <w:r>
        <w:rPr>
          <w:rFonts w:ascii="宋体" w:hAnsi="宋体" w:eastAsia="宋体" w:cs="宋体"/>
          <w:spacing w:val="18"/>
          <w:sz w:val="19"/>
          <w:szCs w:val="19"/>
        </w:rPr>
        <w:t>候选人为中标</w:t>
      </w:r>
      <w:r>
        <w:rPr>
          <w:rFonts w:ascii="宋体" w:hAnsi="宋体" w:eastAsia="宋体" w:cs="宋体"/>
          <w:spacing w:val="61"/>
          <w:sz w:val="19"/>
          <w:szCs w:val="19"/>
        </w:rPr>
        <w:t xml:space="preserve"> </w:t>
      </w:r>
      <w:r>
        <w:rPr>
          <w:rFonts w:ascii="宋体" w:hAnsi="宋体" w:eastAsia="宋体" w:cs="宋体"/>
          <w:spacing w:val="18"/>
          <w:sz w:val="19"/>
          <w:szCs w:val="19"/>
        </w:rPr>
        <w:t>人</w:t>
      </w:r>
      <w:r>
        <w:rPr>
          <w:rFonts w:ascii="宋体" w:hAnsi="宋体" w:eastAsia="宋体" w:cs="宋体"/>
          <w:spacing w:val="-56"/>
          <w:sz w:val="19"/>
          <w:szCs w:val="19"/>
        </w:rPr>
        <w:t xml:space="preserve"> </w:t>
      </w:r>
      <w:r>
        <w:rPr>
          <w:rFonts w:ascii="宋体" w:hAnsi="宋体" w:eastAsia="宋体" w:cs="宋体"/>
          <w:spacing w:val="18"/>
          <w:sz w:val="19"/>
          <w:szCs w:val="19"/>
        </w:rPr>
        <w:t>，也可以重新招标。</w:t>
      </w:r>
    </w:p>
    <w:p w14:paraId="25A28B82">
      <w:pPr>
        <w:spacing w:before="314" w:line="226" w:lineRule="auto"/>
        <w:ind w:left="10"/>
        <w:outlineLvl w:val="1"/>
        <w:rPr>
          <w:rFonts w:ascii="宋体" w:hAnsi="宋体" w:eastAsia="宋体" w:cs="宋体"/>
          <w:sz w:val="30"/>
          <w:szCs w:val="30"/>
        </w:rPr>
      </w:pPr>
      <w:bookmarkStart w:id="92" w:name="_Toc9992"/>
      <w:bookmarkStart w:id="93" w:name="_Toc27463"/>
      <w:r>
        <w:rPr>
          <w:rFonts w:ascii="宋体" w:hAnsi="宋体" w:eastAsia="宋体" w:cs="宋体"/>
          <w:b/>
          <w:bCs/>
          <w:spacing w:val="16"/>
          <w:sz w:val="30"/>
          <w:szCs w:val="30"/>
        </w:rPr>
        <w:t>8．重新招标和不再招标</w:t>
      </w:r>
      <w:bookmarkEnd w:id="92"/>
      <w:bookmarkEnd w:id="93"/>
    </w:p>
    <w:p w14:paraId="3B6F0F3A">
      <w:pPr>
        <w:pStyle w:val="9"/>
        <w:spacing w:line="278" w:lineRule="auto"/>
      </w:pPr>
    </w:p>
    <w:p w14:paraId="395527D5">
      <w:pPr>
        <w:pStyle w:val="9"/>
        <w:spacing w:line="278" w:lineRule="auto"/>
      </w:pPr>
    </w:p>
    <w:p w14:paraId="67C8ADA6">
      <w:pPr>
        <w:pStyle w:val="9"/>
        <w:spacing w:line="279" w:lineRule="auto"/>
      </w:pPr>
    </w:p>
    <w:p w14:paraId="1A249A8A">
      <w:pPr>
        <w:spacing w:before="91" w:line="221" w:lineRule="auto"/>
        <w:ind w:left="9"/>
        <w:outlineLvl w:val="2"/>
        <w:rPr>
          <w:rFonts w:ascii="宋体" w:hAnsi="宋体" w:eastAsia="宋体" w:cs="宋体"/>
          <w:sz w:val="28"/>
          <w:szCs w:val="28"/>
        </w:rPr>
      </w:pPr>
      <w:bookmarkStart w:id="94" w:name="_Toc25498"/>
      <w:bookmarkStart w:id="95" w:name="_Toc5009"/>
      <w:r>
        <w:rPr>
          <w:rFonts w:ascii="宋体" w:hAnsi="宋体" w:eastAsia="宋体" w:cs="宋体"/>
          <w:b/>
          <w:bCs/>
          <w:spacing w:val="-8"/>
          <w:sz w:val="28"/>
          <w:szCs w:val="28"/>
        </w:rPr>
        <w:t>8.1</w:t>
      </w:r>
      <w:r>
        <w:rPr>
          <w:rFonts w:ascii="宋体" w:hAnsi="宋体" w:eastAsia="宋体" w:cs="宋体"/>
          <w:spacing w:val="-8"/>
          <w:sz w:val="28"/>
          <w:szCs w:val="28"/>
        </w:rPr>
        <w:t xml:space="preserve"> </w:t>
      </w:r>
      <w:r>
        <w:rPr>
          <w:rFonts w:ascii="宋体" w:hAnsi="宋体" w:eastAsia="宋体" w:cs="宋体"/>
          <w:b/>
          <w:bCs/>
          <w:spacing w:val="-8"/>
          <w:sz w:val="28"/>
          <w:szCs w:val="28"/>
        </w:rPr>
        <w:t>重新招标</w:t>
      </w:r>
      <w:bookmarkEnd w:id="94"/>
      <w:bookmarkEnd w:id="95"/>
    </w:p>
    <w:p w14:paraId="5C4A4DF9">
      <w:pPr>
        <w:spacing w:before="67" w:line="227" w:lineRule="auto"/>
        <w:ind w:left="420"/>
        <w:rPr>
          <w:rFonts w:ascii="宋体" w:hAnsi="宋体" w:eastAsia="宋体" w:cs="宋体"/>
          <w:sz w:val="19"/>
          <w:szCs w:val="19"/>
        </w:rPr>
      </w:pPr>
      <w:r>
        <w:rPr>
          <w:rFonts w:ascii="宋体" w:hAnsi="宋体" w:eastAsia="宋体" w:cs="宋体"/>
          <w:spacing w:val="20"/>
          <w:sz w:val="19"/>
          <w:szCs w:val="19"/>
        </w:rPr>
        <w:t>有下列情形之一的</w:t>
      </w:r>
      <w:r>
        <w:rPr>
          <w:rFonts w:ascii="宋体" w:hAnsi="宋体" w:eastAsia="宋体" w:cs="宋体"/>
          <w:spacing w:val="-40"/>
          <w:sz w:val="19"/>
          <w:szCs w:val="19"/>
        </w:rPr>
        <w:t xml:space="preserve"> </w:t>
      </w:r>
      <w:r>
        <w:rPr>
          <w:rFonts w:ascii="宋体" w:hAnsi="宋体" w:eastAsia="宋体" w:cs="宋体"/>
          <w:spacing w:val="20"/>
          <w:sz w:val="19"/>
          <w:szCs w:val="19"/>
        </w:rPr>
        <w:t>，采购人将重新招标：</w:t>
      </w:r>
    </w:p>
    <w:p w14:paraId="42D61C67">
      <w:pPr>
        <w:spacing w:before="174" w:line="228" w:lineRule="auto"/>
        <w:ind w:left="491"/>
        <w:rPr>
          <w:rFonts w:ascii="宋体" w:hAnsi="宋体" w:eastAsia="宋体" w:cs="宋体"/>
          <w:sz w:val="19"/>
          <w:szCs w:val="19"/>
        </w:rPr>
      </w:pPr>
      <w:r>
        <w:rPr>
          <w:rFonts w:ascii="宋体" w:hAnsi="宋体" w:eastAsia="宋体" w:cs="宋体"/>
          <w:spacing w:val="10"/>
          <w:sz w:val="19"/>
          <w:szCs w:val="19"/>
        </w:rPr>
        <w:t>(l）投标截止时间止，</w:t>
      </w:r>
      <w:r>
        <w:rPr>
          <w:rFonts w:ascii="宋体" w:hAnsi="宋体" w:eastAsia="宋体" w:cs="宋体"/>
          <w:spacing w:val="-23"/>
          <w:sz w:val="19"/>
          <w:szCs w:val="19"/>
        </w:rPr>
        <w:t xml:space="preserve"> </w:t>
      </w:r>
      <w:r>
        <w:rPr>
          <w:rFonts w:ascii="宋体" w:hAnsi="宋体" w:eastAsia="宋体" w:cs="宋体"/>
          <w:spacing w:val="10"/>
          <w:sz w:val="19"/>
          <w:szCs w:val="19"/>
        </w:rPr>
        <w:t>申请人少于3 个的；</w:t>
      </w:r>
    </w:p>
    <w:p w14:paraId="3F828451">
      <w:pPr>
        <w:spacing w:before="170" w:line="227" w:lineRule="auto"/>
        <w:ind w:left="491"/>
        <w:rPr>
          <w:rFonts w:ascii="宋体" w:hAnsi="宋体" w:eastAsia="宋体" w:cs="宋体"/>
          <w:sz w:val="19"/>
          <w:szCs w:val="19"/>
        </w:rPr>
      </w:pPr>
      <w:r>
        <w:rPr>
          <w:rFonts w:ascii="宋体" w:hAnsi="宋体" w:eastAsia="宋体" w:cs="宋体"/>
          <w:spacing w:val="11"/>
          <w:sz w:val="19"/>
          <w:szCs w:val="19"/>
        </w:rPr>
        <w:t>(2）二次报价申请人少于</w:t>
      </w:r>
      <w:r>
        <w:rPr>
          <w:rFonts w:ascii="宋体" w:hAnsi="宋体" w:eastAsia="宋体" w:cs="宋体"/>
          <w:spacing w:val="-24"/>
          <w:sz w:val="19"/>
          <w:szCs w:val="19"/>
        </w:rPr>
        <w:t xml:space="preserve"> </w:t>
      </w:r>
      <w:r>
        <w:rPr>
          <w:rFonts w:ascii="宋体" w:hAnsi="宋体" w:eastAsia="宋体" w:cs="宋体"/>
          <w:spacing w:val="11"/>
          <w:sz w:val="19"/>
          <w:szCs w:val="19"/>
        </w:rPr>
        <w:t>3个的；</w:t>
      </w:r>
    </w:p>
    <w:p w14:paraId="267EEA9E">
      <w:pPr>
        <w:spacing w:before="180" w:line="228" w:lineRule="auto"/>
        <w:ind w:left="439"/>
        <w:rPr>
          <w:rFonts w:ascii="宋体" w:hAnsi="宋体" w:eastAsia="宋体" w:cs="宋体"/>
          <w:sz w:val="19"/>
          <w:szCs w:val="19"/>
        </w:rPr>
      </w:pPr>
      <w:r>
        <w:rPr>
          <w:rFonts w:ascii="宋体" w:hAnsi="宋体" w:eastAsia="宋体" w:cs="宋体"/>
          <w:spacing w:val="19"/>
          <w:sz w:val="19"/>
          <w:szCs w:val="19"/>
        </w:rPr>
        <w:t>（3）</w:t>
      </w:r>
      <w:r>
        <w:rPr>
          <w:rFonts w:ascii="宋体" w:hAnsi="宋体" w:eastAsia="宋体" w:cs="宋体"/>
          <w:spacing w:val="-37"/>
          <w:sz w:val="19"/>
          <w:szCs w:val="19"/>
        </w:rPr>
        <w:t xml:space="preserve"> </w:t>
      </w:r>
      <w:r>
        <w:rPr>
          <w:rFonts w:ascii="宋体" w:hAnsi="宋体" w:eastAsia="宋体" w:cs="宋体"/>
          <w:spacing w:val="19"/>
          <w:sz w:val="19"/>
          <w:szCs w:val="19"/>
        </w:rPr>
        <w:t>经磋商小组评审后否决所有投标的；</w:t>
      </w:r>
    </w:p>
    <w:p w14:paraId="21F0F70D">
      <w:pPr>
        <w:spacing w:before="171" w:line="227" w:lineRule="auto"/>
        <w:ind w:left="439"/>
        <w:rPr>
          <w:rFonts w:ascii="宋体" w:hAnsi="宋体" w:eastAsia="宋体" w:cs="宋体"/>
          <w:sz w:val="19"/>
          <w:szCs w:val="19"/>
        </w:rPr>
      </w:pPr>
      <w:r>
        <w:rPr>
          <w:rFonts w:ascii="宋体" w:hAnsi="宋体" w:eastAsia="宋体" w:cs="宋体"/>
          <w:spacing w:val="21"/>
          <w:sz w:val="19"/>
          <w:szCs w:val="19"/>
        </w:rPr>
        <w:t>（4）</w:t>
      </w:r>
      <w:r>
        <w:rPr>
          <w:rFonts w:ascii="宋体" w:hAnsi="宋体" w:eastAsia="宋体" w:cs="宋体"/>
          <w:spacing w:val="-25"/>
          <w:sz w:val="19"/>
          <w:szCs w:val="19"/>
        </w:rPr>
        <w:t xml:space="preserve"> </w:t>
      </w:r>
      <w:r>
        <w:rPr>
          <w:rFonts w:ascii="宋体" w:hAnsi="宋体" w:eastAsia="宋体" w:cs="宋体"/>
          <w:spacing w:val="21"/>
          <w:sz w:val="19"/>
          <w:szCs w:val="19"/>
        </w:rPr>
        <w:t>出现《中华人民共和国政府采购法》</w:t>
      </w:r>
      <w:r>
        <w:rPr>
          <w:rFonts w:ascii="宋体" w:hAnsi="宋体" w:eastAsia="宋体" w:cs="宋体"/>
          <w:spacing w:val="-40"/>
          <w:sz w:val="19"/>
          <w:szCs w:val="19"/>
        </w:rPr>
        <w:t xml:space="preserve"> </w:t>
      </w:r>
      <w:r>
        <w:rPr>
          <w:rFonts w:ascii="宋体" w:hAnsi="宋体" w:eastAsia="宋体" w:cs="宋体"/>
          <w:spacing w:val="21"/>
          <w:sz w:val="19"/>
          <w:szCs w:val="19"/>
        </w:rPr>
        <w:t>第三十六条中的情形的。</w:t>
      </w:r>
    </w:p>
    <w:p w14:paraId="011A387D">
      <w:pPr>
        <w:pStyle w:val="9"/>
        <w:spacing w:line="293" w:lineRule="auto"/>
      </w:pPr>
    </w:p>
    <w:p w14:paraId="484A7303">
      <w:pPr>
        <w:pStyle w:val="9"/>
        <w:spacing w:line="293" w:lineRule="auto"/>
      </w:pPr>
    </w:p>
    <w:p w14:paraId="6BE5AFEC">
      <w:pPr>
        <w:spacing w:before="92" w:line="221" w:lineRule="auto"/>
        <w:ind w:left="9"/>
        <w:outlineLvl w:val="2"/>
        <w:rPr>
          <w:rFonts w:ascii="宋体" w:hAnsi="宋体" w:eastAsia="宋体" w:cs="宋体"/>
          <w:sz w:val="28"/>
          <w:szCs w:val="28"/>
        </w:rPr>
      </w:pPr>
      <w:bookmarkStart w:id="96" w:name="_Toc14318"/>
      <w:bookmarkStart w:id="97" w:name="_Toc18741"/>
      <w:r>
        <w:rPr>
          <w:rFonts w:ascii="宋体" w:hAnsi="宋体" w:eastAsia="宋体" w:cs="宋体"/>
          <w:b/>
          <w:bCs/>
          <w:spacing w:val="-11"/>
          <w:sz w:val="28"/>
          <w:szCs w:val="28"/>
        </w:rPr>
        <w:t>8.2</w:t>
      </w:r>
      <w:r>
        <w:rPr>
          <w:rFonts w:ascii="宋体" w:hAnsi="宋体" w:eastAsia="宋体" w:cs="宋体"/>
          <w:spacing w:val="35"/>
          <w:sz w:val="28"/>
          <w:szCs w:val="28"/>
        </w:rPr>
        <w:t xml:space="preserve"> </w:t>
      </w:r>
      <w:r>
        <w:rPr>
          <w:rFonts w:ascii="宋体" w:hAnsi="宋体" w:eastAsia="宋体" w:cs="宋体"/>
          <w:b/>
          <w:bCs/>
          <w:spacing w:val="-11"/>
          <w:sz w:val="28"/>
          <w:szCs w:val="28"/>
        </w:rPr>
        <w:t>不再招标</w:t>
      </w:r>
      <w:bookmarkEnd w:id="96"/>
      <w:bookmarkEnd w:id="97"/>
    </w:p>
    <w:p w14:paraId="55D144CE">
      <w:pPr>
        <w:spacing w:before="79" w:line="400" w:lineRule="auto"/>
        <w:ind w:left="4" w:right="111" w:firstLine="416"/>
        <w:rPr>
          <w:rFonts w:ascii="宋体" w:hAnsi="宋体" w:eastAsia="宋体" w:cs="宋体"/>
          <w:sz w:val="19"/>
          <w:szCs w:val="19"/>
        </w:rPr>
      </w:pPr>
      <w:r>
        <w:rPr>
          <w:rFonts w:ascii="宋体" w:hAnsi="宋体" w:eastAsia="宋体" w:cs="宋体"/>
          <w:spacing w:val="22"/>
          <w:sz w:val="19"/>
          <w:szCs w:val="19"/>
        </w:rPr>
        <w:t>重新招标后申请人仍少于</w:t>
      </w:r>
      <w:r>
        <w:rPr>
          <w:rFonts w:ascii="宋体" w:hAnsi="宋体" w:eastAsia="宋体" w:cs="宋体"/>
          <w:spacing w:val="-30"/>
          <w:sz w:val="19"/>
          <w:szCs w:val="19"/>
        </w:rPr>
        <w:t xml:space="preserve"> </w:t>
      </w:r>
      <w:r>
        <w:rPr>
          <w:rFonts w:ascii="宋体" w:hAnsi="宋体" w:eastAsia="宋体" w:cs="宋体"/>
          <w:spacing w:val="22"/>
          <w:sz w:val="19"/>
          <w:szCs w:val="19"/>
        </w:rPr>
        <w:t>3</w:t>
      </w:r>
      <w:r>
        <w:rPr>
          <w:rFonts w:ascii="宋体" w:hAnsi="宋体" w:eastAsia="宋体" w:cs="宋体"/>
          <w:spacing w:val="38"/>
          <w:sz w:val="19"/>
          <w:szCs w:val="19"/>
        </w:rPr>
        <w:t xml:space="preserve"> </w:t>
      </w:r>
      <w:r>
        <w:rPr>
          <w:rFonts w:ascii="宋体" w:hAnsi="宋体" w:eastAsia="宋体" w:cs="宋体"/>
          <w:spacing w:val="22"/>
          <w:sz w:val="19"/>
          <w:szCs w:val="19"/>
        </w:rPr>
        <w:t>个或者所有投标被否</w:t>
      </w:r>
      <w:r>
        <w:rPr>
          <w:rFonts w:ascii="宋体" w:hAnsi="宋体" w:eastAsia="宋体" w:cs="宋体"/>
          <w:spacing w:val="21"/>
          <w:sz w:val="19"/>
          <w:szCs w:val="19"/>
        </w:rPr>
        <w:t>决的</w:t>
      </w:r>
      <w:r>
        <w:rPr>
          <w:rFonts w:ascii="宋体" w:hAnsi="宋体" w:eastAsia="宋体" w:cs="宋体"/>
          <w:spacing w:val="-54"/>
          <w:sz w:val="19"/>
          <w:szCs w:val="19"/>
        </w:rPr>
        <w:t xml:space="preserve"> </w:t>
      </w:r>
      <w:r>
        <w:rPr>
          <w:rFonts w:ascii="宋体" w:hAnsi="宋体" w:eastAsia="宋体" w:cs="宋体"/>
          <w:spacing w:val="21"/>
          <w:sz w:val="19"/>
          <w:szCs w:val="19"/>
        </w:rPr>
        <w:t>，属于必须审批或核准的工程建设项</w:t>
      </w:r>
      <w:r>
        <w:rPr>
          <w:rFonts w:ascii="宋体" w:hAnsi="宋体" w:eastAsia="宋体" w:cs="宋体"/>
          <w:spacing w:val="-32"/>
          <w:sz w:val="19"/>
          <w:szCs w:val="19"/>
        </w:rPr>
        <w:t xml:space="preserve"> </w:t>
      </w:r>
      <w:r>
        <w:rPr>
          <w:rFonts w:ascii="宋体" w:hAnsi="宋体" w:eastAsia="宋体" w:cs="宋体"/>
          <w:spacing w:val="21"/>
          <w:sz w:val="19"/>
          <w:szCs w:val="19"/>
        </w:rPr>
        <w:t>目</w:t>
      </w:r>
      <w:r>
        <w:rPr>
          <w:rFonts w:ascii="宋体" w:hAnsi="宋体" w:eastAsia="宋体" w:cs="宋体"/>
          <w:spacing w:val="-54"/>
          <w:sz w:val="19"/>
          <w:szCs w:val="19"/>
        </w:rPr>
        <w:t xml:space="preserve"> </w:t>
      </w:r>
      <w:r>
        <w:rPr>
          <w:rFonts w:ascii="宋体" w:hAnsi="宋体" w:eastAsia="宋体" w:cs="宋体"/>
          <w:spacing w:val="21"/>
          <w:sz w:val="19"/>
          <w:szCs w:val="19"/>
        </w:rPr>
        <w:t>，经</w:t>
      </w:r>
      <w:r>
        <w:rPr>
          <w:rFonts w:ascii="宋体" w:hAnsi="宋体" w:eastAsia="宋体" w:cs="宋体"/>
          <w:sz w:val="19"/>
          <w:szCs w:val="19"/>
        </w:rPr>
        <w:t xml:space="preserve"> </w:t>
      </w:r>
      <w:r>
        <w:rPr>
          <w:rFonts w:ascii="宋体" w:hAnsi="宋体" w:eastAsia="宋体" w:cs="宋体"/>
          <w:spacing w:val="21"/>
          <w:sz w:val="19"/>
          <w:szCs w:val="19"/>
        </w:rPr>
        <w:t>原审 批或核准部门批准后不再进行招标。</w:t>
      </w:r>
    </w:p>
    <w:p w14:paraId="1DED1720">
      <w:pPr>
        <w:spacing w:before="265" w:line="225" w:lineRule="auto"/>
        <w:ind w:left="10"/>
        <w:outlineLvl w:val="1"/>
        <w:rPr>
          <w:rFonts w:ascii="宋体" w:hAnsi="宋体" w:eastAsia="宋体" w:cs="宋体"/>
          <w:sz w:val="30"/>
          <w:szCs w:val="30"/>
        </w:rPr>
      </w:pPr>
      <w:bookmarkStart w:id="98" w:name="_Toc19993"/>
      <w:bookmarkStart w:id="99" w:name="_Toc29790"/>
      <w:r>
        <w:rPr>
          <w:rFonts w:ascii="宋体" w:hAnsi="宋体" w:eastAsia="宋体" w:cs="宋体"/>
          <w:b/>
          <w:bCs/>
          <w:spacing w:val="13"/>
          <w:sz w:val="30"/>
          <w:szCs w:val="30"/>
        </w:rPr>
        <w:t>9．纪律和监督</w:t>
      </w:r>
      <w:bookmarkEnd w:id="98"/>
      <w:bookmarkEnd w:id="99"/>
    </w:p>
    <w:p w14:paraId="7E2437C0">
      <w:pPr>
        <w:spacing w:before="91" w:line="219" w:lineRule="auto"/>
        <w:ind w:left="9"/>
        <w:outlineLvl w:val="2"/>
        <w:rPr>
          <w:rFonts w:ascii="宋体" w:hAnsi="宋体" w:eastAsia="宋体" w:cs="宋体"/>
          <w:sz w:val="28"/>
          <w:szCs w:val="28"/>
        </w:rPr>
      </w:pPr>
      <w:bookmarkStart w:id="100" w:name="_Toc12545"/>
      <w:bookmarkStart w:id="101" w:name="_Toc5418"/>
      <w:r>
        <w:rPr>
          <w:rFonts w:ascii="宋体" w:hAnsi="宋体" w:eastAsia="宋体" w:cs="宋体"/>
          <w:b/>
          <w:bCs/>
          <w:spacing w:val="-8"/>
          <w:sz w:val="28"/>
          <w:szCs w:val="28"/>
        </w:rPr>
        <w:t>9.1</w:t>
      </w:r>
      <w:r>
        <w:rPr>
          <w:rFonts w:ascii="宋体" w:hAnsi="宋体" w:eastAsia="宋体" w:cs="宋体"/>
          <w:spacing w:val="-8"/>
          <w:sz w:val="28"/>
          <w:szCs w:val="28"/>
        </w:rPr>
        <w:t xml:space="preserve"> </w:t>
      </w:r>
      <w:r>
        <w:rPr>
          <w:rFonts w:ascii="宋体" w:hAnsi="宋体" w:eastAsia="宋体" w:cs="宋体"/>
          <w:b/>
          <w:bCs/>
          <w:spacing w:val="-8"/>
          <w:sz w:val="28"/>
          <w:szCs w:val="28"/>
        </w:rPr>
        <w:t>对采购人的纪律要求</w:t>
      </w:r>
      <w:bookmarkEnd w:id="100"/>
      <w:bookmarkEnd w:id="101"/>
    </w:p>
    <w:p w14:paraId="7F55B300">
      <w:pPr>
        <w:spacing w:before="81" w:line="398" w:lineRule="auto"/>
        <w:ind w:left="3" w:right="114" w:firstLine="416"/>
        <w:rPr>
          <w:rFonts w:ascii="宋体" w:hAnsi="宋体" w:eastAsia="宋体" w:cs="宋体"/>
          <w:sz w:val="19"/>
          <w:szCs w:val="19"/>
        </w:rPr>
      </w:pPr>
      <w:r>
        <w:rPr>
          <w:rFonts w:ascii="宋体" w:hAnsi="宋体" w:eastAsia="宋体" w:cs="宋体"/>
          <w:spacing w:val="25"/>
          <w:sz w:val="19"/>
          <w:szCs w:val="19"/>
        </w:rPr>
        <w:t>采购人不得泄漏磋商活动中应当保密的情况和资料</w:t>
      </w:r>
      <w:r>
        <w:rPr>
          <w:rFonts w:ascii="宋体" w:hAnsi="宋体" w:eastAsia="宋体" w:cs="宋体"/>
          <w:spacing w:val="-36"/>
          <w:sz w:val="19"/>
          <w:szCs w:val="19"/>
        </w:rPr>
        <w:t xml:space="preserve"> </w:t>
      </w:r>
      <w:r>
        <w:rPr>
          <w:rFonts w:ascii="宋体" w:hAnsi="宋体" w:eastAsia="宋体" w:cs="宋体"/>
          <w:spacing w:val="25"/>
          <w:sz w:val="19"/>
          <w:szCs w:val="19"/>
        </w:rPr>
        <w:t>，不得与申请人串通损害国家利益</w:t>
      </w:r>
      <w:r>
        <w:rPr>
          <w:rFonts w:ascii="宋体" w:hAnsi="宋体" w:eastAsia="宋体" w:cs="宋体"/>
          <w:spacing w:val="-54"/>
          <w:sz w:val="19"/>
          <w:szCs w:val="19"/>
        </w:rPr>
        <w:t xml:space="preserve"> </w:t>
      </w:r>
      <w:r>
        <w:rPr>
          <w:rFonts w:ascii="宋体" w:hAnsi="宋体" w:eastAsia="宋体" w:cs="宋体"/>
          <w:spacing w:val="25"/>
          <w:sz w:val="19"/>
          <w:szCs w:val="19"/>
        </w:rPr>
        <w:t>、社会公共</w:t>
      </w:r>
      <w:r>
        <w:rPr>
          <w:rFonts w:ascii="宋体" w:hAnsi="宋体" w:eastAsia="宋体" w:cs="宋体"/>
          <w:sz w:val="19"/>
          <w:szCs w:val="19"/>
        </w:rPr>
        <w:t xml:space="preserve"> </w:t>
      </w:r>
      <w:r>
        <w:rPr>
          <w:rFonts w:ascii="宋体" w:hAnsi="宋体" w:eastAsia="宋体" w:cs="宋体"/>
          <w:spacing w:val="17"/>
          <w:sz w:val="19"/>
          <w:szCs w:val="19"/>
        </w:rPr>
        <w:t>利益</w:t>
      </w:r>
      <w:r>
        <w:rPr>
          <w:rFonts w:ascii="宋体" w:hAnsi="宋体" w:eastAsia="宋体" w:cs="宋体"/>
          <w:spacing w:val="64"/>
          <w:sz w:val="19"/>
          <w:szCs w:val="19"/>
        </w:rPr>
        <w:t xml:space="preserve"> </w:t>
      </w:r>
      <w:r>
        <w:rPr>
          <w:rFonts w:ascii="宋体" w:hAnsi="宋体" w:eastAsia="宋体" w:cs="宋体"/>
          <w:spacing w:val="17"/>
          <w:sz w:val="19"/>
          <w:szCs w:val="19"/>
        </w:rPr>
        <w:t>或者他人合法权益。</w:t>
      </w:r>
    </w:p>
    <w:p w14:paraId="057DAE90">
      <w:pPr>
        <w:spacing w:before="39" w:line="220" w:lineRule="auto"/>
        <w:ind w:left="9"/>
        <w:outlineLvl w:val="2"/>
        <w:rPr>
          <w:rFonts w:ascii="宋体" w:hAnsi="宋体" w:eastAsia="宋体" w:cs="宋体"/>
          <w:sz w:val="28"/>
          <w:szCs w:val="28"/>
        </w:rPr>
      </w:pPr>
      <w:bookmarkStart w:id="102" w:name="_Toc26971"/>
      <w:bookmarkStart w:id="103" w:name="_Toc19067"/>
      <w:r>
        <w:rPr>
          <w:rFonts w:ascii="宋体" w:hAnsi="宋体" w:eastAsia="宋体" w:cs="宋体"/>
          <w:b/>
          <w:bCs/>
          <w:spacing w:val="-8"/>
          <w:sz w:val="28"/>
          <w:szCs w:val="28"/>
        </w:rPr>
        <w:t>9.2</w:t>
      </w:r>
      <w:r>
        <w:rPr>
          <w:rFonts w:ascii="宋体" w:hAnsi="宋体" w:eastAsia="宋体" w:cs="宋体"/>
          <w:spacing w:val="-8"/>
          <w:sz w:val="28"/>
          <w:szCs w:val="28"/>
        </w:rPr>
        <w:t xml:space="preserve"> </w:t>
      </w:r>
      <w:r>
        <w:rPr>
          <w:rFonts w:ascii="宋体" w:hAnsi="宋体" w:eastAsia="宋体" w:cs="宋体"/>
          <w:b/>
          <w:bCs/>
          <w:spacing w:val="-8"/>
          <w:sz w:val="28"/>
          <w:szCs w:val="28"/>
        </w:rPr>
        <w:t>对申请人的纪律要求</w:t>
      </w:r>
      <w:bookmarkEnd w:id="102"/>
      <w:bookmarkEnd w:id="103"/>
    </w:p>
    <w:p w14:paraId="348E0DDC">
      <w:pPr>
        <w:spacing w:before="78" w:line="401" w:lineRule="auto"/>
        <w:ind w:left="2" w:firstLine="469"/>
        <w:jc w:val="both"/>
        <w:rPr>
          <w:rFonts w:ascii="宋体" w:hAnsi="宋体" w:eastAsia="宋体" w:cs="宋体"/>
          <w:sz w:val="19"/>
          <w:szCs w:val="19"/>
        </w:rPr>
      </w:pPr>
      <w:r>
        <w:rPr>
          <w:rFonts w:ascii="宋体" w:hAnsi="宋体" w:eastAsia="宋体" w:cs="宋体"/>
          <w:spacing w:val="24"/>
          <w:sz w:val="19"/>
          <w:szCs w:val="19"/>
        </w:rPr>
        <w:t>申请人不得相互串通投标或者与采购人串通投标，不得向采购人或者磋商小</w:t>
      </w:r>
      <w:r>
        <w:rPr>
          <w:rFonts w:ascii="宋体" w:hAnsi="宋体" w:eastAsia="宋体" w:cs="宋体"/>
          <w:spacing w:val="23"/>
          <w:sz w:val="19"/>
          <w:szCs w:val="19"/>
        </w:rPr>
        <w:t>组成员行贿谋取中标，</w:t>
      </w:r>
      <w:r>
        <w:rPr>
          <w:rFonts w:ascii="宋体" w:hAnsi="宋体" w:eastAsia="宋体" w:cs="宋体"/>
          <w:sz w:val="19"/>
          <w:szCs w:val="19"/>
        </w:rPr>
        <w:t xml:space="preserve"> </w:t>
      </w:r>
      <w:r>
        <w:rPr>
          <w:rFonts w:ascii="宋体" w:hAnsi="宋体" w:eastAsia="宋体" w:cs="宋体"/>
          <w:spacing w:val="23"/>
          <w:sz w:val="19"/>
          <w:szCs w:val="19"/>
        </w:rPr>
        <w:t>不 得以他人名义投标或者以其他方式弄虚作假骗取中标；</w:t>
      </w:r>
      <w:r>
        <w:rPr>
          <w:rFonts w:ascii="宋体" w:hAnsi="宋体" w:eastAsia="宋体" w:cs="宋体"/>
          <w:spacing w:val="-14"/>
          <w:sz w:val="19"/>
          <w:szCs w:val="19"/>
        </w:rPr>
        <w:t xml:space="preserve"> </w:t>
      </w:r>
      <w:r>
        <w:rPr>
          <w:rFonts w:ascii="宋体" w:hAnsi="宋体" w:eastAsia="宋体" w:cs="宋体"/>
          <w:spacing w:val="23"/>
          <w:sz w:val="19"/>
          <w:szCs w:val="19"/>
        </w:rPr>
        <w:t>申请人不得以任何方式干扰</w:t>
      </w:r>
      <w:r>
        <w:rPr>
          <w:rFonts w:ascii="宋体" w:hAnsi="宋体" w:eastAsia="宋体" w:cs="宋体"/>
          <w:spacing w:val="-56"/>
          <w:sz w:val="19"/>
          <w:szCs w:val="19"/>
        </w:rPr>
        <w:t xml:space="preserve"> </w:t>
      </w:r>
      <w:r>
        <w:rPr>
          <w:rFonts w:ascii="宋体" w:hAnsi="宋体" w:eastAsia="宋体" w:cs="宋体"/>
          <w:spacing w:val="22"/>
          <w:sz w:val="19"/>
          <w:szCs w:val="19"/>
        </w:rPr>
        <w:t>、影响评审工作</w:t>
      </w:r>
      <w:r>
        <w:rPr>
          <w:rFonts w:ascii="宋体" w:hAnsi="宋体" w:eastAsia="宋体" w:cs="宋体"/>
          <w:sz w:val="19"/>
          <w:szCs w:val="19"/>
        </w:rPr>
        <w:t xml:space="preserve"> </w:t>
      </w:r>
      <w:r>
        <w:rPr>
          <w:rFonts w:ascii="宋体" w:hAnsi="宋体" w:eastAsia="宋体" w:cs="宋体"/>
          <w:spacing w:val="8"/>
          <w:sz w:val="19"/>
          <w:szCs w:val="19"/>
        </w:rPr>
        <w:t>工作。</w:t>
      </w:r>
    </w:p>
    <w:p w14:paraId="2B3D15F3">
      <w:pPr>
        <w:spacing w:before="266" w:line="220" w:lineRule="auto"/>
        <w:ind w:left="9"/>
        <w:outlineLvl w:val="2"/>
        <w:rPr>
          <w:rFonts w:ascii="宋体" w:hAnsi="宋体" w:eastAsia="宋体" w:cs="宋体"/>
          <w:sz w:val="28"/>
          <w:szCs w:val="28"/>
        </w:rPr>
      </w:pPr>
      <w:bookmarkStart w:id="104" w:name="_Toc24615"/>
      <w:bookmarkStart w:id="105" w:name="_Toc12470"/>
      <w:r>
        <w:rPr>
          <w:rFonts w:ascii="宋体" w:hAnsi="宋体" w:eastAsia="宋体" w:cs="宋体"/>
          <w:b/>
          <w:bCs/>
          <w:spacing w:val="-8"/>
          <w:sz w:val="28"/>
          <w:szCs w:val="28"/>
        </w:rPr>
        <w:t>9.3</w:t>
      </w:r>
      <w:r>
        <w:rPr>
          <w:rFonts w:ascii="宋体" w:hAnsi="宋体" w:eastAsia="宋体" w:cs="宋体"/>
          <w:spacing w:val="-8"/>
          <w:sz w:val="28"/>
          <w:szCs w:val="28"/>
        </w:rPr>
        <w:t xml:space="preserve"> </w:t>
      </w:r>
      <w:r>
        <w:rPr>
          <w:rFonts w:ascii="宋体" w:hAnsi="宋体" w:eastAsia="宋体" w:cs="宋体"/>
          <w:b/>
          <w:bCs/>
          <w:spacing w:val="-8"/>
          <w:sz w:val="28"/>
          <w:szCs w:val="28"/>
        </w:rPr>
        <w:t>对磋商小组成员的纪律要求</w:t>
      </w:r>
      <w:bookmarkEnd w:id="104"/>
      <w:bookmarkEnd w:id="105"/>
    </w:p>
    <w:p w14:paraId="67BE1553">
      <w:pPr>
        <w:spacing w:before="80" w:line="398" w:lineRule="auto"/>
        <w:ind w:firstLine="419"/>
        <w:jc w:val="both"/>
        <w:rPr>
          <w:rFonts w:ascii="宋体" w:hAnsi="宋体" w:eastAsia="宋体" w:cs="宋体"/>
          <w:sz w:val="19"/>
          <w:szCs w:val="19"/>
        </w:rPr>
      </w:pPr>
      <w:r>
        <w:rPr>
          <w:rFonts w:ascii="宋体" w:hAnsi="宋体" w:eastAsia="宋体" w:cs="宋体"/>
          <w:spacing w:val="26"/>
          <w:sz w:val="19"/>
          <w:szCs w:val="19"/>
        </w:rPr>
        <w:t>磋商小组成员不得收受他人的财物或者其他好处</w:t>
      </w:r>
      <w:r>
        <w:rPr>
          <w:rFonts w:ascii="宋体" w:hAnsi="宋体" w:eastAsia="宋体" w:cs="宋体"/>
          <w:spacing w:val="-51"/>
          <w:sz w:val="19"/>
          <w:szCs w:val="19"/>
        </w:rPr>
        <w:t xml:space="preserve"> </w:t>
      </w:r>
      <w:r>
        <w:rPr>
          <w:rFonts w:ascii="宋体" w:hAnsi="宋体" w:eastAsia="宋体" w:cs="宋体"/>
          <w:spacing w:val="26"/>
          <w:sz w:val="19"/>
          <w:szCs w:val="19"/>
        </w:rPr>
        <w:t>，</w:t>
      </w:r>
      <w:r>
        <w:rPr>
          <w:rFonts w:ascii="宋体" w:hAnsi="宋体" w:eastAsia="宋体" w:cs="宋体"/>
          <w:spacing w:val="-56"/>
          <w:sz w:val="19"/>
          <w:szCs w:val="19"/>
        </w:rPr>
        <w:t xml:space="preserve"> </w:t>
      </w:r>
      <w:r>
        <w:rPr>
          <w:rFonts w:ascii="宋体" w:hAnsi="宋体" w:eastAsia="宋体" w:cs="宋体"/>
          <w:spacing w:val="26"/>
          <w:sz w:val="19"/>
          <w:szCs w:val="19"/>
        </w:rPr>
        <w:t>不得向他人透漏</w:t>
      </w:r>
      <w:r>
        <w:rPr>
          <w:rFonts w:ascii="宋体" w:hAnsi="宋体" w:eastAsia="宋体" w:cs="宋体"/>
          <w:spacing w:val="25"/>
          <w:sz w:val="19"/>
          <w:szCs w:val="19"/>
        </w:rPr>
        <w:t>对响应文件的评审和比较</w:t>
      </w:r>
      <w:r>
        <w:rPr>
          <w:rFonts w:ascii="宋体" w:hAnsi="宋体" w:eastAsia="宋体" w:cs="宋体"/>
          <w:spacing w:val="-54"/>
          <w:sz w:val="19"/>
          <w:szCs w:val="19"/>
        </w:rPr>
        <w:t xml:space="preserve"> </w:t>
      </w:r>
      <w:r>
        <w:rPr>
          <w:rFonts w:ascii="宋体" w:hAnsi="宋体" w:eastAsia="宋体" w:cs="宋体"/>
          <w:spacing w:val="25"/>
          <w:sz w:val="19"/>
          <w:szCs w:val="19"/>
        </w:rPr>
        <w:t>、成</w:t>
      </w:r>
      <w:r>
        <w:rPr>
          <w:rFonts w:ascii="宋体" w:hAnsi="宋体" w:eastAsia="宋体" w:cs="宋体"/>
          <w:sz w:val="19"/>
          <w:szCs w:val="19"/>
        </w:rPr>
        <w:t xml:space="preserve"> </w:t>
      </w:r>
      <w:r>
        <w:rPr>
          <w:rFonts w:ascii="宋体" w:hAnsi="宋体" w:eastAsia="宋体" w:cs="宋体"/>
          <w:spacing w:val="21"/>
          <w:sz w:val="19"/>
          <w:szCs w:val="19"/>
        </w:rPr>
        <w:t>交候</w:t>
      </w:r>
      <w:r>
        <w:rPr>
          <w:rFonts w:ascii="宋体" w:hAnsi="宋体" w:eastAsia="宋体" w:cs="宋体"/>
          <w:spacing w:val="74"/>
          <w:sz w:val="19"/>
          <w:szCs w:val="19"/>
        </w:rPr>
        <w:t xml:space="preserve"> </w:t>
      </w:r>
      <w:r>
        <w:rPr>
          <w:rFonts w:ascii="宋体" w:hAnsi="宋体" w:eastAsia="宋体" w:cs="宋体"/>
          <w:spacing w:val="21"/>
          <w:sz w:val="19"/>
          <w:szCs w:val="19"/>
        </w:rPr>
        <w:t>选人的推荐情况以及评审工作有关的其他情况。在评审工作活动中，磋商小组成员不得擅离职守，</w:t>
      </w:r>
      <w:r>
        <w:rPr>
          <w:rFonts w:ascii="宋体" w:hAnsi="宋体" w:eastAsia="宋体" w:cs="宋体"/>
          <w:sz w:val="19"/>
          <w:szCs w:val="19"/>
        </w:rPr>
        <w:t xml:space="preserve"> </w:t>
      </w:r>
      <w:r>
        <w:rPr>
          <w:rFonts w:ascii="宋体" w:hAnsi="宋体" w:eastAsia="宋体" w:cs="宋体"/>
          <w:spacing w:val="25"/>
          <w:sz w:val="19"/>
          <w:szCs w:val="19"/>
        </w:rPr>
        <w:t>影响评</w:t>
      </w:r>
      <w:r>
        <w:rPr>
          <w:rFonts w:ascii="宋体" w:hAnsi="宋体" w:eastAsia="宋体" w:cs="宋体"/>
          <w:spacing w:val="93"/>
          <w:sz w:val="19"/>
          <w:szCs w:val="19"/>
        </w:rPr>
        <w:t xml:space="preserve"> </w:t>
      </w:r>
      <w:r>
        <w:rPr>
          <w:rFonts w:ascii="宋体" w:hAnsi="宋体" w:eastAsia="宋体" w:cs="宋体"/>
          <w:spacing w:val="25"/>
          <w:sz w:val="19"/>
          <w:szCs w:val="19"/>
        </w:rPr>
        <w:t>审工作程序正常进行</w:t>
      </w:r>
      <w:r>
        <w:rPr>
          <w:rFonts w:ascii="宋体" w:hAnsi="宋体" w:eastAsia="宋体" w:cs="宋体"/>
          <w:spacing w:val="-46"/>
          <w:sz w:val="19"/>
          <w:szCs w:val="19"/>
        </w:rPr>
        <w:t xml:space="preserve"> </w:t>
      </w:r>
      <w:r>
        <w:rPr>
          <w:rFonts w:ascii="宋体" w:hAnsi="宋体" w:eastAsia="宋体" w:cs="宋体"/>
          <w:spacing w:val="25"/>
          <w:sz w:val="19"/>
          <w:szCs w:val="19"/>
        </w:rPr>
        <w:t>，</w:t>
      </w:r>
      <w:r>
        <w:rPr>
          <w:rFonts w:ascii="宋体" w:hAnsi="宋体" w:eastAsia="宋体" w:cs="宋体"/>
          <w:spacing w:val="-56"/>
          <w:sz w:val="19"/>
          <w:szCs w:val="19"/>
        </w:rPr>
        <w:t xml:space="preserve"> </w:t>
      </w:r>
      <w:r>
        <w:rPr>
          <w:rFonts w:ascii="宋体" w:hAnsi="宋体" w:eastAsia="宋体" w:cs="宋体"/>
          <w:spacing w:val="25"/>
          <w:sz w:val="19"/>
          <w:szCs w:val="19"/>
        </w:rPr>
        <w:t>不得使用第三章</w:t>
      </w:r>
      <w:r>
        <w:rPr>
          <w:rFonts w:ascii="宋体" w:hAnsi="宋体" w:eastAsia="宋体" w:cs="宋体"/>
          <w:spacing w:val="-64"/>
          <w:sz w:val="19"/>
          <w:szCs w:val="19"/>
        </w:rPr>
        <w:t xml:space="preserve"> </w:t>
      </w:r>
      <w:r>
        <w:rPr>
          <w:rFonts w:ascii="宋体" w:hAnsi="宋体" w:eastAsia="宋体" w:cs="宋体"/>
          <w:spacing w:val="25"/>
          <w:sz w:val="19"/>
          <w:szCs w:val="19"/>
        </w:rPr>
        <w:t>“评审办法</w:t>
      </w:r>
      <w:r>
        <w:rPr>
          <w:rFonts w:ascii="宋体" w:hAnsi="宋体" w:eastAsia="宋体" w:cs="宋体"/>
          <w:spacing w:val="-42"/>
          <w:sz w:val="19"/>
          <w:szCs w:val="19"/>
        </w:rPr>
        <w:t xml:space="preserve"> </w:t>
      </w:r>
      <w:r>
        <w:rPr>
          <w:rFonts w:ascii="宋体" w:hAnsi="宋体" w:eastAsia="宋体" w:cs="宋体"/>
          <w:spacing w:val="25"/>
          <w:sz w:val="19"/>
          <w:szCs w:val="19"/>
        </w:rPr>
        <w:t>”没有规定的评审因素和标准进行评审工</w:t>
      </w:r>
      <w:r>
        <w:rPr>
          <w:rFonts w:ascii="宋体" w:hAnsi="宋体" w:eastAsia="宋体" w:cs="宋体"/>
          <w:sz w:val="19"/>
          <w:szCs w:val="19"/>
        </w:rPr>
        <w:t xml:space="preserve"> 作。</w:t>
      </w:r>
    </w:p>
    <w:p w14:paraId="2BBB98BE">
      <w:pPr>
        <w:spacing w:before="266" w:line="220" w:lineRule="auto"/>
        <w:ind w:left="9"/>
        <w:outlineLvl w:val="2"/>
        <w:rPr>
          <w:rFonts w:ascii="宋体" w:hAnsi="宋体" w:eastAsia="宋体" w:cs="宋体"/>
          <w:sz w:val="28"/>
          <w:szCs w:val="28"/>
        </w:rPr>
      </w:pPr>
      <w:bookmarkStart w:id="106" w:name="_Toc6092"/>
      <w:bookmarkStart w:id="107" w:name="_Toc16075"/>
      <w:r>
        <w:rPr>
          <w:rFonts w:ascii="宋体" w:hAnsi="宋体" w:eastAsia="宋体" w:cs="宋体"/>
          <w:b/>
          <w:bCs/>
          <w:spacing w:val="-8"/>
          <w:sz w:val="28"/>
          <w:szCs w:val="28"/>
        </w:rPr>
        <w:t>9.4</w:t>
      </w:r>
      <w:r>
        <w:rPr>
          <w:rFonts w:ascii="宋体" w:hAnsi="宋体" w:eastAsia="宋体" w:cs="宋体"/>
          <w:spacing w:val="-8"/>
          <w:sz w:val="28"/>
          <w:szCs w:val="28"/>
        </w:rPr>
        <w:t xml:space="preserve"> </w:t>
      </w:r>
      <w:r>
        <w:rPr>
          <w:rFonts w:ascii="宋体" w:hAnsi="宋体" w:eastAsia="宋体" w:cs="宋体"/>
          <w:b/>
          <w:bCs/>
          <w:spacing w:val="-8"/>
          <w:sz w:val="28"/>
          <w:szCs w:val="28"/>
        </w:rPr>
        <w:t>对与评审活动有关的工作人员的纪律要求</w:t>
      </w:r>
      <w:bookmarkEnd w:id="106"/>
      <w:bookmarkEnd w:id="107"/>
    </w:p>
    <w:p w14:paraId="10ABD18E">
      <w:pPr>
        <w:spacing w:before="81" w:line="381" w:lineRule="auto"/>
        <w:ind w:left="7" w:right="61" w:firstLine="421"/>
        <w:jc w:val="both"/>
        <w:rPr>
          <w:rFonts w:ascii="宋体" w:hAnsi="宋体" w:eastAsia="宋体" w:cs="宋体"/>
          <w:sz w:val="19"/>
          <w:szCs w:val="19"/>
        </w:rPr>
      </w:pPr>
      <w:r>
        <w:rPr>
          <w:rFonts w:ascii="宋体" w:hAnsi="宋体" w:eastAsia="宋体" w:cs="宋体"/>
          <w:spacing w:val="27"/>
          <w:sz w:val="19"/>
          <w:szCs w:val="19"/>
        </w:rPr>
        <w:t>与评审活动有关的工作人员不得收受他人的</w:t>
      </w:r>
      <w:r>
        <w:rPr>
          <w:rFonts w:ascii="宋体" w:hAnsi="宋体" w:eastAsia="宋体" w:cs="宋体"/>
          <w:spacing w:val="26"/>
          <w:sz w:val="19"/>
          <w:szCs w:val="19"/>
        </w:rPr>
        <w:t>财物或者其他好处</w:t>
      </w:r>
      <w:r>
        <w:rPr>
          <w:rFonts w:ascii="宋体" w:hAnsi="宋体" w:eastAsia="宋体" w:cs="宋体"/>
          <w:spacing w:val="-52"/>
          <w:sz w:val="19"/>
          <w:szCs w:val="19"/>
        </w:rPr>
        <w:t xml:space="preserve"> </w:t>
      </w:r>
      <w:r>
        <w:rPr>
          <w:rFonts w:ascii="宋体" w:hAnsi="宋体" w:eastAsia="宋体" w:cs="宋体"/>
          <w:spacing w:val="26"/>
          <w:sz w:val="19"/>
          <w:szCs w:val="19"/>
        </w:rPr>
        <w:t>，</w:t>
      </w:r>
      <w:r>
        <w:rPr>
          <w:rFonts w:ascii="宋体" w:hAnsi="宋体" w:eastAsia="宋体" w:cs="宋体"/>
          <w:spacing w:val="-56"/>
          <w:sz w:val="19"/>
          <w:szCs w:val="19"/>
        </w:rPr>
        <w:t xml:space="preserve"> </w:t>
      </w:r>
      <w:r>
        <w:rPr>
          <w:rFonts w:ascii="宋体" w:hAnsi="宋体" w:eastAsia="宋体" w:cs="宋体"/>
          <w:spacing w:val="26"/>
          <w:sz w:val="19"/>
          <w:szCs w:val="19"/>
        </w:rPr>
        <w:t>不得向他人透漏对响应文件的评</w:t>
      </w:r>
      <w:r>
        <w:rPr>
          <w:rFonts w:ascii="宋体" w:hAnsi="宋体" w:eastAsia="宋体" w:cs="宋体"/>
          <w:sz w:val="19"/>
          <w:szCs w:val="19"/>
        </w:rPr>
        <w:t xml:space="preserve"> </w:t>
      </w:r>
      <w:r>
        <w:rPr>
          <w:rFonts w:ascii="宋体" w:hAnsi="宋体" w:eastAsia="宋体" w:cs="宋体"/>
          <w:spacing w:val="22"/>
          <w:sz w:val="19"/>
          <w:szCs w:val="19"/>
        </w:rPr>
        <w:t>审和</w:t>
      </w:r>
      <w:r>
        <w:rPr>
          <w:rFonts w:ascii="宋体" w:hAnsi="宋体" w:eastAsia="宋体" w:cs="宋体"/>
          <w:spacing w:val="64"/>
          <w:sz w:val="19"/>
          <w:szCs w:val="19"/>
        </w:rPr>
        <w:t xml:space="preserve"> </w:t>
      </w:r>
      <w:r>
        <w:rPr>
          <w:rFonts w:ascii="宋体" w:hAnsi="宋体" w:eastAsia="宋体" w:cs="宋体"/>
          <w:spacing w:val="22"/>
          <w:sz w:val="19"/>
          <w:szCs w:val="19"/>
        </w:rPr>
        <w:t>比较</w:t>
      </w:r>
      <w:r>
        <w:rPr>
          <w:rFonts w:ascii="宋体" w:hAnsi="宋体" w:eastAsia="宋体" w:cs="宋体"/>
          <w:spacing w:val="-54"/>
          <w:sz w:val="19"/>
          <w:szCs w:val="19"/>
        </w:rPr>
        <w:t xml:space="preserve"> </w:t>
      </w:r>
      <w:r>
        <w:rPr>
          <w:rFonts w:ascii="宋体" w:hAnsi="宋体" w:eastAsia="宋体" w:cs="宋体"/>
          <w:spacing w:val="22"/>
          <w:sz w:val="19"/>
          <w:szCs w:val="19"/>
        </w:rPr>
        <w:t>、成交候选人的推荐情况以及评审工作</w:t>
      </w:r>
      <w:r>
        <w:rPr>
          <w:rFonts w:ascii="宋体" w:hAnsi="宋体" w:eastAsia="宋体" w:cs="宋体"/>
          <w:spacing w:val="21"/>
          <w:sz w:val="19"/>
          <w:szCs w:val="19"/>
        </w:rPr>
        <w:t>有关的其他情况</w:t>
      </w:r>
      <w:r>
        <w:rPr>
          <w:rFonts w:ascii="宋体" w:hAnsi="宋体" w:eastAsia="宋体" w:cs="宋体"/>
          <w:spacing w:val="-48"/>
          <w:sz w:val="19"/>
          <w:szCs w:val="19"/>
        </w:rPr>
        <w:t xml:space="preserve"> </w:t>
      </w:r>
      <w:r>
        <w:rPr>
          <w:rFonts w:ascii="宋体" w:hAnsi="宋体" w:eastAsia="宋体" w:cs="宋体"/>
          <w:spacing w:val="21"/>
          <w:sz w:val="19"/>
          <w:szCs w:val="19"/>
        </w:rPr>
        <w:t>。在评审活动中</w:t>
      </w:r>
      <w:r>
        <w:rPr>
          <w:rFonts w:ascii="宋体" w:hAnsi="宋体" w:eastAsia="宋体" w:cs="宋体"/>
          <w:spacing w:val="-52"/>
          <w:sz w:val="19"/>
          <w:szCs w:val="19"/>
        </w:rPr>
        <w:t xml:space="preserve"> </w:t>
      </w:r>
      <w:r>
        <w:rPr>
          <w:rFonts w:ascii="宋体" w:hAnsi="宋体" w:eastAsia="宋体" w:cs="宋体"/>
          <w:spacing w:val="21"/>
          <w:sz w:val="19"/>
          <w:szCs w:val="19"/>
        </w:rPr>
        <w:t>，与评审活动有关的</w:t>
      </w:r>
      <w:r>
        <w:rPr>
          <w:rFonts w:ascii="宋体" w:hAnsi="宋体" w:eastAsia="宋体" w:cs="宋体"/>
          <w:sz w:val="19"/>
          <w:szCs w:val="19"/>
        </w:rPr>
        <w:t xml:space="preserve"> </w:t>
      </w:r>
      <w:r>
        <w:rPr>
          <w:rFonts w:ascii="宋体" w:hAnsi="宋体" w:eastAsia="宋体" w:cs="宋体"/>
          <w:spacing w:val="21"/>
          <w:sz w:val="19"/>
          <w:szCs w:val="19"/>
        </w:rPr>
        <w:t>工作人员</w:t>
      </w:r>
      <w:r>
        <w:rPr>
          <w:rFonts w:ascii="宋体" w:hAnsi="宋体" w:eastAsia="宋体" w:cs="宋体"/>
          <w:spacing w:val="54"/>
          <w:sz w:val="19"/>
          <w:szCs w:val="19"/>
        </w:rPr>
        <w:t xml:space="preserve"> </w:t>
      </w:r>
      <w:r>
        <w:rPr>
          <w:rFonts w:ascii="宋体" w:hAnsi="宋体" w:eastAsia="宋体" w:cs="宋体"/>
          <w:spacing w:val="21"/>
          <w:sz w:val="19"/>
          <w:szCs w:val="19"/>
        </w:rPr>
        <w:t>不得擅离职守</w:t>
      </w:r>
      <w:r>
        <w:rPr>
          <w:rFonts w:ascii="宋体" w:hAnsi="宋体" w:eastAsia="宋体" w:cs="宋体"/>
          <w:spacing w:val="-54"/>
          <w:sz w:val="19"/>
          <w:szCs w:val="19"/>
        </w:rPr>
        <w:t xml:space="preserve"> </w:t>
      </w:r>
      <w:r>
        <w:rPr>
          <w:rFonts w:ascii="宋体" w:hAnsi="宋体" w:eastAsia="宋体" w:cs="宋体"/>
          <w:spacing w:val="21"/>
          <w:sz w:val="19"/>
          <w:szCs w:val="19"/>
        </w:rPr>
        <w:t>，影响评审工作程序正常进行。</w:t>
      </w:r>
    </w:p>
    <w:p w14:paraId="5343C35F">
      <w:pPr>
        <w:bidi w:val="0"/>
        <w:rPr>
          <w:rFonts w:hint="eastAsia"/>
          <w:lang w:eastAsia="zh-CN"/>
        </w:rPr>
      </w:pPr>
    </w:p>
    <w:p w14:paraId="7CB980F7">
      <w:pPr>
        <w:spacing w:before="55" w:line="221" w:lineRule="auto"/>
        <w:ind w:left="4"/>
        <w:outlineLvl w:val="2"/>
        <w:rPr>
          <w:rFonts w:ascii="宋体" w:hAnsi="宋体" w:eastAsia="宋体" w:cs="宋体"/>
          <w:sz w:val="28"/>
          <w:szCs w:val="28"/>
        </w:rPr>
      </w:pPr>
      <w:bookmarkStart w:id="108" w:name="_Toc20548"/>
      <w:bookmarkStart w:id="109" w:name="_Toc12829"/>
      <w:r>
        <w:rPr>
          <w:rFonts w:ascii="宋体" w:hAnsi="宋体" w:eastAsia="宋体" w:cs="宋体"/>
          <w:b/>
          <w:bCs/>
          <w:spacing w:val="-11"/>
          <w:sz w:val="28"/>
          <w:szCs w:val="28"/>
        </w:rPr>
        <w:t>9.5</w:t>
      </w:r>
      <w:r>
        <w:rPr>
          <w:rFonts w:ascii="宋体" w:hAnsi="宋体" w:eastAsia="宋体" w:cs="宋体"/>
          <w:spacing w:val="41"/>
          <w:sz w:val="28"/>
          <w:szCs w:val="28"/>
        </w:rPr>
        <w:t xml:space="preserve"> </w:t>
      </w:r>
      <w:r>
        <w:rPr>
          <w:rFonts w:ascii="宋体" w:hAnsi="宋体" w:eastAsia="宋体" w:cs="宋体"/>
          <w:b/>
          <w:bCs/>
          <w:spacing w:val="-11"/>
          <w:sz w:val="28"/>
          <w:szCs w:val="28"/>
        </w:rPr>
        <w:t>投诉</w:t>
      </w:r>
      <w:bookmarkEnd w:id="108"/>
      <w:bookmarkEnd w:id="109"/>
    </w:p>
    <w:p w14:paraId="39465A02">
      <w:pPr>
        <w:spacing w:before="76" w:line="398" w:lineRule="auto"/>
        <w:ind w:firstLine="467"/>
        <w:rPr>
          <w:rFonts w:ascii="宋体" w:hAnsi="宋体" w:eastAsia="宋体" w:cs="宋体"/>
          <w:sz w:val="19"/>
          <w:szCs w:val="19"/>
        </w:rPr>
      </w:pPr>
      <w:r>
        <w:rPr>
          <w:rFonts w:ascii="宋体" w:hAnsi="宋体" w:eastAsia="宋体" w:cs="宋体"/>
          <w:spacing w:val="23"/>
          <w:sz w:val="19"/>
          <w:szCs w:val="19"/>
        </w:rPr>
        <w:t>申请人和其他利害关系人认为本次招标活动违反法律</w:t>
      </w:r>
      <w:r>
        <w:rPr>
          <w:rFonts w:ascii="宋体" w:hAnsi="宋体" w:eastAsia="宋体" w:cs="宋体"/>
          <w:spacing w:val="-40"/>
          <w:sz w:val="19"/>
          <w:szCs w:val="19"/>
        </w:rPr>
        <w:t xml:space="preserve"> </w:t>
      </w:r>
      <w:r>
        <w:rPr>
          <w:rFonts w:ascii="宋体" w:hAnsi="宋体" w:eastAsia="宋体" w:cs="宋体"/>
          <w:spacing w:val="23"/>
          <w:sz w:val="19"/>
          <w:szCs w:val="19"/>
        </w:rPr>
        <w:t>、法规和规章规定</w:t>
      </w:r>
      <w:r>
        <w:rPr>
          <w:rFonts w:ascii="宋体" w:hAnsi="宋体" w:eastAsia="宋体" w:cs="宋体"/>
          <w:spacing w:val="-52"/>
          <w:sz w:val="19"/>
          <w:szCs w:val="19"/>
        </w:rPr>
        <w:t xml:space="preserve"> </w:t>
      </w:r>
      <w:r>
        <w:rPr>
          <w:rFonts w:ascii="宋体" w:hAnsi="宋体" w:eastAsia="宋体" w:cs="宋体"/>
          <w:spacing w:val="23"/>
          <w:sz w:val="19"/>
          <w:szCs w:val="19"/>
        </w:rPr>
        <w:t>的</w:t>
      </w:r>
      <w:r>
        <w:rPr>
          <w:rFonts w:ascii="宋体" w:hAnsi="宋体" w:eastAsia="宋体" w:cs="宋体"/>
          <w:spacing w:val="-54"/>
          <w:sz w:val="19"/>
          <w:szCs w:val="19"/>
        </w:rPr>
        <w:t xml:space="preserve"> </w:t>
      </w:r>
      <w:r>
        <w:rPr>
          <w:rFonts w:ascii="宋体" w:hAnsi="宋体" w:eastAsia="宋体" w:cs="宋体"/>
          <w:spacing w:val="23"/>
          <w:sz w:val="19"/>
          <w:szCs w:val="19"/>
        </w:rPr>
        <w:t>，有权</w:t>
      </w:r>
      <w:r>
        <w:rPr>
          <w:rFonts w:ascii="宋体" w:hAnsi="宋体" w:eastAsia="宋体" w:cs="宋体"/>
          <w:spacing w:val="-47"/>
          <w:sz w:val="19"/>
          <w:szCs w:val="19"/>
        </w:rPr>
        <w:t xml:space="preserve"> </w:t>
      </w:r>
      <w:r>
        <w:rPr>
          <w:rFonts w:ascii="宋体" w:hAnsi="宋体" w:eastAsia="宋体" w:cs="宋体"/>
          <w:spacing w:val="23"/>
          <w:sz w:val="19"/>
          <w:szCs w:val="19"/>
        </w:rPr>
        <w:t>向有关行政监督</w:t>
      </w:r>
      <w:r>
        <w:rPr>
          <w:rFonts w:ascii="宋体" w:hAnsi="宋体" w:eastAsia="宋体" w:cs="宋体"/>
          <w:sz w:val="19"/>
          <w:szCs w:val="19"/>
        </w:rPr>
        <w:t xml:space="preserve"> </w:t>
      </w:r>
      <w:r>
        <w:rPr>
          <w:rFonts w:ascii="宋体" w:hAnsi="宋体" w:eastAsia="宋体" w:cs="宋体"/>
          <w:spacing w:val="7"/>
          <w:sz w:val="19"/>
          <w:szCs w:val="19"/>
        </w:rPr>
        <w:t>部门</w:t>
      </w:r>
      <w:r>
        <w:rPr>
          <w:rFonts w:ascii="宋体" w:hAnsi="宋体" w:eastAsia="宋体" w:cs="宋体"/>
          <w:spacing w:val="34"/>
          <w:sz w:val="19"/>
          <w:szCs w:val="19"/>
        </w:rPr>
        <w:t xml:space="preserve"> </w:t>
      </w:r>
      <w:r>
        <w:rPr>
          <w:rFonts w:ascii="宋体" w:hAnsi="宋体" w:eastAsia="宋体" w:cs="宋体"/>
          <w:spacing w:val="7"/>
          <w:sz w:val="19"/>
          <w:szCs w:val="19"/>
        </w:rPr>
        <w:t>投诉。</w:t>
      </w:r>
    </w:p>
    <w:p w14:paraId="0FE51C98">
      <w:pPr>
        <w:keepNext w:val="0"/>
        <w:keepLines w:val="0"/>
        <w:pageBreakBefore w:val="0"/>
        <w:widowControl/>
        <w:kinsoku w:val="0"/>
        <w:wordWrap/>
        <w:overflowPunct/>
        <w:topLinePunct w:val="0"/>
        <w:autoSpaceDE w:val="0"/>
        <w:autoSpaceDN w:val="0"/>
        <w:bidi w:val="0"/>
        <w:adjustRightInd w:val="0"/>
        <w:snapToGrid w:val="0"/>
        <w:spacing w:before="267" w:line="226" w:lineRule="auto"/>
        <w:ind w:left="51"/>
        <w:textAlignment w:val="baseline"/>
        <w:outlineLvl w:val="9"/>
        <w:rPr>
          <w:rFonts w:ascii="宋体" w:hAnsi="宋体" w:eastAsia="宋体" w:cs="宋体"/>
          <w:sz w:val="30"/>
          <w:szCs w:val="30"/>
        </w:rPr>
      </w:pPr>
      <w:r>
        <w:rPr>
          <w:rFonts w:ascii="宋体" w:hAnsi="宋体" w:eastAsia="宋体" w:cs="宋体"/>
          <w:b/>
          <w:bCs/>
          <w:spacing w:val="10"/>
          <w:sz w:val="30"/>
          <w:szCs w:val="30"/>
        </w:rPr>
        <w:t>10、需要补充的其他内容</w:t>
      </w:r>
    </w:p>
    <w:p w14:paraId="52171F15">
      <w:pPr>
        <w:pStyle w:val="9"/>
        <w:spacing w:line="279" w:lineRule="auto"/>
      </w:pPr>
    </w:p>
    <w:p w14:paraId="5D2741E4">
      <w:pPr>
        <w:pStyle w:val="9"/>
        <w:spacing w:line="279" w:lineRule="auto"/>
      </w:pPr>
    </w:p>
    <w:p w14:paraId="0682A363">
      <w:pPr>
        <w:pStyle w:val="9"/>
        <w:spacing w:line="280" w:lineRule="auto"/>
      </w:pPr>
    </w:p>
    <w:p w14:paraId="05EE36AF">
      <w:pPr>
        <w:spacing w:before="62" w:line="227" w:lineRule="auto"/>
        <w:ind w:left="438"/>
        <w:rPr>
          <w:rFonts w:ascii="宋体" w:hAnsi="宋体" w:eastAsia="宋体" w:cs="宋体"/>
          <w:sz w:val="19"/>
          <w:szCs w:val="19"/>
        </w:rPr>
      </w:pPr>
      <w:r>
        <w:rPr>
          <w:rFonts w:ascii="宋体" w:hAnsi="宋体" w:eastAsia="宋体" w:cs="宋体"/>
          <w:spacing w:val="20"/>
          <w:sz w:val="19"/>
          <w:szCs w:val="19"/>
        </w:rPr>
        <w:t>需要补充的其他内容：</w:t>
      </w:r>
      <w:r>
        <w:rPr>
          <w:rFonts w:ascii="宋体" w:hAnsi="宋体" w:eastAsia="宋体" w:cs="宋体"/>
          <w:spacing w:val="-38"/>
          <w:sz w:val="19"/>
          <w:szCs w:val="19"/>
        </w:rPr>
        <w:t xml:space="preserve"> </w:t>
      </w:r>
      <w:r>
        <w:rPr>
          <w:rFonts w:ascii="宋体" w:hAnsi="宋体" w:eastAsia="宋体" w:cs="宋体"/>
          <w:spacing w:val="20"/>
          <w:sz w:val="19"/>
          <w:szCs w:val="19"/>
        </w:rPr>
        <w:t>见申请人须知前附表。</w:t>
      </w:r>
    </w:p>
    <w:p w14:paraId="4EB99B27">
      <w:pPr>
        <w:spacing w:before="47" w:line="219" w:lineRule="auto"/>
        <w:ind w:left="206"/>
        <w:rPr>
          <w:rFonts w:hint="eastAsia" w:ascii="宋体" w:hAnsi="宋体" w:eastAsia="宋体" w:cs="宋体"/>
          <w:spacing w:val="-10"/>
          <w:sz w:val="24"/>
          <w:szCs w:val="24"/>
          <w:lang w:eastAsia="zh-CN"/>
        </w:rPr>
      </w:pPr>
    </w:p>
    <w:p w14:paraId="62FC7A79">
      <w:pPr>
        <w:pStyle w:val="8"/>
        <w:bidi w:val="0"/>
      </w:pPr>
      <w:r>
        <w:t>附表一：磋商记录表</w:t>
      </w:r>
    </w:p>
    <w:p w14:paraId="1E2D64D9">
      <w:pPr>
        <w:spacing w:before="320" w:line="221" w:lineRule="auto"/>
        <w:ind w:left="3344"/>
        <w:rPr>
          <w:rFonts w:ascii="宋体" w:hAnsi="宋体" w:eastAsia="宋体" w:cs="宋体"/>
          <w:sz w:val="28"/>
          <w:szCs w:val="28"/>
        </w:rPr>
      </w:pPr>
      <w:r>
        <w:rPr>
          <w:rFonts w:ascii="宋体" w:hAnsi="宋体" w:eastAsia="宋体" w:cs="宋体"/>
          <w:b/>
          <w:bCs/>
          <w:spacing w:val="-11"/>
          <w:sz w:val="28"/>
          <w:szCs w:val="28"/>
        </w:rPr>
        <w:t>（项目名称）磋商记录表</w:t>
      </w:r>
    </w:p>
    <w:p w14:paraId="459D870A">
      <w:pPr>
        <w:pStyle w:val="9"/>
        <w:spacing w:line="243" w:lineRule="auto"/>
      </w:pPr>
    </w:p>
    <w:p w14:paraId="7903785E">
      <w:pPr>
        <w:pStyle w:val="9"/>
        <w:spacing w:line="244" w:lineRule="auto"/>
      </w:pPr>
    </w:p>
    <w:p w14:paraId="634A26F1">
      <w:pPr>
        <w:spacing w:before="61" w:line="228" w:lineRule="auto"/>
        <w:ind w:left="155"/>
        <w:rPr>
          <w:rFonts w:ascii="宋体" w:hAnsi="宋体" w:eastAsia="宋体" w:cs="宋体"/>
          <w:sz w:val="19"/>
          <w:szCs w:val="19"/>
        </w:rPr>
      </w:pPr>
      <w:r>
        <w:rPr>
          <w:rFonts w:ascii="宋体" w:hAnsi="宋体" w:eastAsia="宋体" w:cs="宋体"/>
          <w:spacing w:val="18"/>
          <w:sz w:val="19"/>
          <w:szCs w:val="19"/>
        </w:rPr>
        <w:t>开启时间：</w:t>
      </w:r>
      <w:r>
        <w:rPr>
          <w:rFonts w:ascii="宋体" w:hAnsi="宋体" w:eastAsia="宋体" w:cs="宋体"/>
          <w:spacing w:val="-42"/>
          <w:sz w:val="19"/>
          <w:szCs w:val="19"/>
        </w:rPr>
        <w:t xml:space="preserve"> </w:t>
      </w:r>
      <w:r>
        <w:rPr>
          <w:rFonts w:ascii="宋体" w:hAnsi="宋体" w:eastAsia="宋体" w:cs="宋体"/>
          <w:spacing w:val="18"/>
          <w:sz w:val="19"/>
          <w:szCs w:val="19"/>
        </w:rPr>
        <w:t>年月日时分</w:t>
      </w:r>
    </w:p>
    <w:p w14:paraId="0DBFF27F">
      <w:pPr>
        <w:spacing w:before="163" w:line="229" w:lineRule="auto"/>
        <w:ind w:left="151"/>
        <w:rPr>
          <w:rFonts w:ascii="宋体" w:hAnsi="宋体" w:eastAsia="宋体" w:cs="宋体"/>
          <w:sz w:val="19"/>
          <w:szCs w:val="19"/>
        </w:rPr>
      </w:pPr>
      <w:r>
        <w:rPr>
          <w:rFonts w:ascii="宋体" w:hAnsi="宋体" w:eastAsia="宋体" w:cs="宋体"/>
          <w:spacing w:val="13"/>
          <w:sz w:val="19"/>
          <w:szCs w:val="19"/>
        </w:rPr>
        <w:t>磋商地点：</w:t>
      </w:r>
    </w:p>
    <w:p w14:paraId="0A6B6520">
      <w:pPr>
        <w:spacing w:line="53" w:lineRule="auto"/>
        <w:rPr>
          <w:rFonts w:ascii="Arial"/>
          <w:sz w:val="2"/>
        </w:rPr>
      </w:pPr>
    </w:p>
    <w:tbl>
      <w:tblPr>
        <w:tblStyle w:val="15"/>
        <w:tblW w:w="96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922"/>
        <w:gridCol w:w="1138"/>
        <w:gridCol w:w="1134"/>
        <w:gridCol w:w="1174"/>
        <w:gridCol w:w="1365"/>
        <w:gridCol w:w="567"/>
        <w:gridCol w:w="1152"/>
        <w:gridCol w:w="1545"/>
      </w:tblGrid>
      <w:tr w14:paraId="6D593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73" w:type="dxa"/>
            <w:vAlign w:val="top"/>
          </w:tcPr>
          <w:p w14:paraId="7CE125C1">
            <w:pPr>
              <w:pStyle w:val="16"/>
              <w:spacing w:before="191" w:line="230" w:lineRule="auto"/>
              <w:ind w:left="134"/>
              <w:rPr>
                <w:sz w:val="19"/>
                <w:szCs w:val="19"/>
              </w:rPr>
            </w:pPr>
            <w:r>
              <w:rPr>
                <w:spacing w:val="10"/>
                <w:sz w:val="19"/>
                <w:szCs w:val="19"/>
              </w:rPr>
              <w:t>序号</w:t>
            </w:r>
          </w:p>
        </w:tc>
        <w:tc>
          <w:tcPr>
            <w:tcW w:w="922" w:type="dxa"/>
            <w:vAlign w:val="top"/>
          </w:tcPr>
          <w:p w14:paraId="2C520236">
            <w:pPr>
              <w:pStyle w:val="16"/>
              <w:spacing w:before="189" w:line="228" w:lineRule="auto"/>
              <w:ind w:left="206"/>
              <w:rPr>
                <w:sz w:val="19"/>
                <w:szCs w:val="19"/>
              </w:rPr>
            </w:pPr>
            <w:r>
              <w:rPr>
                <w:spacing w:val="-6"/>
                <w:sz w:val="19"/>
                <w:szCs w:val="19"/>
              </w:rPr>
              <w:t>申请人</w:t>
            </w:r>
          </w:p>
        </w:tc>
        <w:tc>
          <w:tcPr>
            <w:tcW w:w="1138" w:type="dxa"/>
            <w:vAlign w:val="top"/>
          </w:tcPr>
          <w:p w14:paraId="05238EA7">
            <w:pPr>
              <w:pStyle w:val="16"/>
              <w:spacing w:before="189" w:line="228" w:lineRule="auto"/>
              <w:ind w:left="174"/>
              <w:rPr>
                <w:sz w:val="19"/>
                <w:szCs w:val="19"/>
              </w:rPr>
            </w:pPr>
            <w:r>
              <w:rPr>
                <w:spacing w:val="12"/>
                <w:sz w:val="19"/>
                <w:szCs w:val="19"/>
              </w:rPr>
              <w:t>资质等级</w:t>
            </w:r>
          </w:p>
        </w:tc>
        <w:tc>
          <w:tcPr>
            <w:tcW w:w="1134" w:type="dxa"/>
            <w:vAlign w:val="top"/>
          </w:tcPr>
          <w:p w14:paraId="3BB2F40F">
            <w:pPr>
              <w:pStyle w:val="16"/>
              <w:spacing w:before="54" w:line="227" w:lineRule="auto"/>
              <w:ind w:left="154"/>
              <w:rPr>
                <w:sz w:val="19"/>
                <w:szCs w:val="19"/>
              </w:rPr>
            </w:pPr>
            <w:r>
              <w:rPr>
                <w:spacing w:val="18"/>
                <w:sz w:val="19"/>
                <w:szCs w:val="19"/>
              </w:rPr>
              <w:t>磋商报价</w:t>
            </w:r>
          </w:p>
          <w:p w14:paraId="1EAAF104">
            <w:pPr>
              <w:pStyle w:val="16"/>
              <w:spacing w:before="28" w:line="223" w:lineRule="auto"/>
              <w:ind w:left="177"/>
              <w:rPr>
                <w:sz w:val="19"/>
                <w:szCs w:val="19"/>
              </w:rPr>
            </w:pPr>
            <w:r>
              <w:rPr>
                <w:spacing w:val="4"/>
                <w:sz w:val="19"/>
                <w:szCs w:val="19"/>
              </w:rPr>
              <w:t>（万元）</w:t>
            </w:r>
          </w:p>
        </w:tc>
        <w:tc>
          <w:tcPr>
            <w:tcW w:w="1174" w:type="dxa"/>
            <w:vAlign w:val="top"/>
          </w:tcPr>
          <w:p w14:paraId="5AAC21D6">
            <w:pPr>
              <w:pStyle w:val="16"/>
              <w:spacing w:before="191" w:line="229" w:lineRule="auto"/>
              <w:ind w:left="181"/>
              <w:rPr>
                <w:sz w:val="19"/>
                <w:szCs w:val="19"/>
              </w:rPr>
            </w:pPr>
            <w:r>
              <w:rPr>
                <w:spacing w:val="17"/>
                <w:sz w:val="19"/>
                <w:szCs w:val="19"/>
              </w:rPr>
              <w:t>质量标准</w:t>
            </w:r>
          </w:p>
        </w:tc>
        <w:tc>
          <w:tcPr>
            <w:tcW w:w="1365" w:type="dxa"/>
            <w:vAlign w:val="top"/>
          </w:tcPr>
          <w:p w14:paraId="6E2E324B">
            <w:pPr>
              <w:pStyle w:val="16"/>
              <w:spacing w:before="191" w:line="229" w:lineRule="auto"/>
              <w:ind w:left="169"/>
              <w:rPr>
                <w:sz w:val="19"/>
                <w:szCs w:val="19"/>
              </w:rPr>
            </w:pPr>
            <w:r>
              <w:rPr>
                <w:spacing w:val="21"/>
                <w:sz w:val="19"/>
                <w:szCs w:val="19"/>
              </w:rPr>
              <w:t>磋商保证金</w:t>
            </w:r>
          </w:p>
        </w:tc>
        <w:tc>
          <w:tcPr>
            <w:tcW w:w="567" w:type="dxa"/>
            <w:textDirection w:val="tbRlV"/>
            <w:vAlign w:val="top"/>
          </w:tcPr>
          <w:p w14:paraId="27CAF7FD">
            <w:pPr>
              <w:pStyle w:val="16"/>
              <w:spacing w:before="190" w:line="204" w:lineRule="auto"/>
              <w:ind w:left="35"/>
              <w:rPr>
                <w:sz w:val="19"/>
                <w:szCs w:val="19"/>
              </w:rPr>
            </w:pPr>
            <w:r>
              <w:rPr>
                <w:spacing w:val="29"/>
                <w:sz w:val="19"/>
                <w:szCs w:val="19"/>
              </w:rPr>
              <w:t>工期</w:t>
            </w:r>
          </w:p>
        </w:tc>
        <w:tc>
          <w:tcPr>
            <w:tcW w:w="1152" w:type="dxa"/>
            <w:vAlign w:val="top"/>
          </w:tcPr>
          <w:p w14:paraId="35DC653D">
            <w:pPr>
              <w:pStyle w:val="16"/>
              <w:spacing w:before="55" w:line="228" w:lineRule="auto"/>
              <w:ind w:left="169"/>
              <w:rPr>
                <w:sz w:val="19"/>
                <w:szCs w:val="19"/>
              </w:rPr>
            </w:pPr>
            <w:r>
              <w:rPr>
                <w:spacing w:val="18"/>
                <w:sz w:val="19"/>
                <w:szCs w:val="19"/>
              </w:rPr>
              <w:t>优惠条件</w:t>
            </w:r>
          </w:p>
          <w:p w14:paraId="71B08A93">
            <w:pPr>
              <w:pStyle w:val="16"/>
              <w:spacing w:before="26" w:line="223" w:lineRule="auto"/>
              <w:ind w:left="173"/>
              <w:rPr>
                <w:sz w:val="19"/>
                <w:szCs w:val="19"/>
              </w:rPr>
            </w:pPr>
            <w:r>
              <w:rPr>
                <w:spacing w:val="18"/>
                <w:sz w:val="19"/>
                <w:szCs w:val="19"/>
              </w:rPr>
              <w:t>服务承诺</w:t>
            </w:r>
          </w:p>
        </w:tc>
        <w:tc>
          <w:tcPr>
            <w:tcW w:w="1545" w:type="dxa"/>
            <w:vAlign w:val="top"/>
          </w:tcPr>
          <w:p w14:paraId="4B85F8D8">
            <w:pPr>
              <w:pStyle w:val="16"/>
              <w:spacing w:before="191" w:line="230" w:lineRule="auto"/>
              <w:ind w:left="581"/>
              <w:rPr>
                <w:sz w:val="19"/>
                <w:szCs w:val="19"/>
              </w:rPr>
            </w:pPr>
            <w:r>
              <w:rPr>
                <w:spacing w:val="7"/>
                <w:sz w:val="19"/>
                <w:szCs w:val="19"/>
              </w:rPr>
              <w:t>备注</w:t>
            </w:r>
          </w:p>
        </w:tc>
      </w:tr>
      <w:tr w14:paraId="36D01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73" w:type="dxa"/>
            <w:vAlign w:val="top"/>
          </w:tcPr>
          <w:p w14:paraId="5D77D861">
            <w:pPr>
              <w:rPr>
                <w:rFonts w:ascii="Arial"/>
                <w:sz w:val="21"/>
              </w:rPr>
            </w:pPr>
          </w:p>
        </w:tc>
        <w:tc>
          <w:tcPr>
            <w:tcW w:w="922" w:type="dxa"/>
            <w:vAlign w:val="top"/>
          </w:tcPr>
          <w:p w14:paraId="0201B3C7">
            <w:pPr>
              <w:rPr>
                <w:rFonts w:ascii="Arial"/>
                <w:sz w:val="21"/>
              </w:rPr>
            </w:pPr>
          </w:p>
        </w:tc>
        <w:tc>
          <w:tcPr>
            <w:tcW w:w="1138" w:type="dxa"/>
            <w:vAlign w:val="top"/>
          </w:tcPr>
          <w:p w14:paraId="68C0224C">
            <w:pPr>
              <w:rPr>
                <w:rFonts w:ascii="Arial"/>
                <w:sz w:val="21"/>
              </w:rPr>
            </w:pPr>
          </w:p>
        </w:tc>
        <w:tc>
          <w:tcPr>
            <w:tcW w:w="1134" w:type="dxa"/>
            <w:vAlign w:val="top"/>
          </w:tcPr>
          <w:p w14:paraId="7D6DAC02">
            <w:pPr>
              <w:rPr>
                <w:rFonts w:ascii="Arial"/>
                <w:sz w:val="21"/>
              </w:rPr>
            </w:pPr>
          </w:p>
        </w:tc>
        <w:tc>
          <w:tcPr>
            <w:tcW w:w="1174" w:type="dxa"/>
            <w:vAlign w:val="top"/>
          </w:tcPr>
          <w:p w14:paraId="56B79FBA">
            <w:pPr>
              <w:rPr>
                <w:rFonts w:ascii="Arial"/>
                <w:sz w:val="21"/>
              </w:rPr>
            </w:pPr>
          </w:p>
        </w:tc>
        <w:tc>
          <w:tcPr>
            <w:tcW w:w="1365" w:type="dxa"/>
            <w:vAlign w:val="top"/>
          </w:tcPr>
          <w:p w14:paraId="5F12D958">
            <w:pPr>
              <w:rPr>
                <w:rFonts w:ascii="Arial"/>
                <w:sz w:val="21"/>
              </w:rPr>
            </w:pPr>
          </w:p>
        </w:tc>
        <w:tc>
          <w:tcPr>
            <w:tcW w:w="567" w:type="dxa"/>
            <w:vAlign w:val="top"/>
          </w:tcPr>
          <w:p w14:paraId="678D488C">
            <w:pPr>
              <w:rPr>
                <w:rFonts w:ascii="Arial"/>
                <w:sz w:val="21"/>
              </w:rPr>
            </w:pPr>
          </w:p>
        </w:tc>
        <w:tc>
          <w:tcPr>
            <w:tcW w:w="1152" w:type="dxa"/>
            <w:vAlign w:val="top"/>
          </w:tcPr>
          <w:p w14:paraId="69E439BC">
            <w:pPr>
              <w:rPr>
                <w:rFonts w:ascii="Arial"/>
                <w:sz w:val="21"/>
              </w:rPr>
            </w:pPr>
          </w:p>
        </w:tc>
        <w:tc>
          <w:tcPr>
            <w:tcW w:w="1545" w:type="dxa"/>
            <w:vAlign w:val="top"/>
          </w:tcPr>
          <w:p w14:paraId="0FE269B9">
            <w:pPr>
              <w:rPr>
                <w:rFonts w:ascii="Arial"/>
                <w:sz w:val="21"/>
              </w:rPr>
            </w:pPr>
          </w:p>
        </w:tc>
      </w:tr>
      <w:tr w14:paraId="10905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73" w:type="dxa"/>
            <w:vAlign w:val="top"/>
          </w:tcPr>
          <w:p w14:paraId="4C7207DF">
            <w:pPr>
              <w:rPr>
                <w:rFonts w:ascii="Arial"/>
                <w:sz w:val="21"/>
              </w:rPr>
            </w:pPr>
          </w:p>
        </w:tc>
        <w:tc>
          <w:tcPr>
            <w:tcW w:w="922" w:type="dxa"/>
            <w:vAlign w:val="top"/>
          </w:tcPr>
          <w:p w14:paraId="76E8DDAB">
            <w:pPr>
              <w:rPr>
                <w:rFonts w:ascii="Arial"/>
                <w:sz w:val="21"/>
              </w:rPr>
            </w:pPr>
          </w:p>
        </w:tc>
        <w:tc>
          <w:tcPr>
            <w:tcW w:w="1138" w:type="dxa"/>
            <w:vAlign w:val="top"/>
          </w:tcPr>
          <w:p w14:paraId="0A2C9A18">
            <w:pPr>
              <w:rPr>
                <w:rFonts w:ascii="Arial"/>
                <w:sz w:val="21"/>
              </w:rPr>
            </w:pPr>
          </w:p>
        </w:tc>
        <w:tc>
          <w:tcPr>
            <w:tcW w:w="1134" w:type="dxa"/>
            <w:vAlign w:val="top"/>
          </w:tcPr>
          <w:p w14:paraId="72957440">
            <w:pPr>
              <w:rPr>
                <w:rFonts w:ascii="Arial"/>
                <w:sz w:val="21"/>
              </w:rPr>
            </w:pPr>
          </w:p>
        </w:tc>
        <w:tc>
          <w:tcPr>
            <w:tcW w:w="1174" w:type="dxa"/>
            <w:vAlign w:val="top"/>
          </w:tcPr>
          <w:p w14:paraId="71DBE45A">
            <w:pPr>
              <w:rPr>
                <w:rFonts w:ascii="Arial"/>
                <w:sz w:val="21"/>
              </w:rPr>
            </w:pPr>
          </w:p>
        </w:tc>
        <w:tc>
          <w:tcPr>
            <w:tcW w:w="1365" w:type="dxa"/>
            <w:vAlign w:val="top"/>
          </w:tcPr>
          <w:p w14:paraId="386DBD01">
            <w:pPr>
              <w:rPr>
                <w:rFonts w:ascii="Arial"/>
                <w:sz w:val="21"/>
              </w:rPr>
            </w:pPr>
          </w:p>
        </w:tc>
        <w:tc>
          <w:tcPr>
            <w:tcW w:w="567" w:type="dxa"/>
            <w:vAlign w:val="top"/>
          </w:tcPr>
          <w:p w14:paraId="7605C2B2">
            <w:pPr>
              <w:rPr>
                <w:rFonts w:ascii="Arial"/>
                <w:sz w:val="21"/>
              </w:rPr>
            </w:pPr>
          </w:p>
        </w:tc>
        <w:tc>
          <w:tcPr>
            <w:tcW w:w="1152" w:type="dxa"/>
            <w:vAlign w:val="top"/>
          </w:tcPr>
          <w:p w14:paraId="3A5E7931">
            <w:pPr>
              <w:rPr>
                <w:rFonts w:ascii="Arial"/>
                <w:sz w:val="21"/>
              </w:rPr>
            </w:pPr>
          </w:p>
        </w:tc>
        <w:tc>
          <w:tcPr>
            <w:tcW w:w="1545" w:type="dxa"/>
            <w:vAlign w:val="top"/>
          </w:tcPr>
          <w:p w14:paraId="68C63D2E">
            <w:pPr>
              <w:rPr>
                <w:rFonts w:ascii="Arial"/>
                <w:sz w:val="21"/>
              </w:rPr>
            </w:pPr>
          </w:p>
        </w:tc>
      </w:tr>
      <w:tr w14:paraId="7D9A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73" w:type="dxa"/>
            <w:vAlign w:val="top"/>
          </w:tcPr>
          <w:p w14:paraId="2104B9D5">
            <w:pPr>
              <w:rPr>
                <w:rFonts w:ascii="Arial"/>
                <w:sz w:val="21"/>
              </w:rPr>
            </w:pPr>
          </w:p>
        </w:tc>
        <w:tc>
          <w:tcPr>
            <w:tcW w:w="922" w:type="dxa"/>
            <w:vAlign w:val="top"/>
          </w:tcPr>
          <w:p w14:paraId="41858C8B">
            <w:pPr>
              <w:rPr>
                <w:rFonts w:ascii="Arial"/>
                <w:sz w:val="21"/>
              </w:rPr>
            </w:pPr>
          </w:p>
        </w:tc>
        <w:tc>
          <w:tcPr>
            <w:tcW w:w="1138" w:type="dxa"/>
            <w:vAlign w:val="top"/>
          </w:tcPr>
          <w:p w14:paraId="5BF98751">
            <w:pPr>
              <w:rPr>
                <w:rFonts w:ascii="Arial"/>
                <w:sz w:val="21"/>
              </w:rPr>
            </w:pPr>
          </w:p>
        </w:tc>
        <w:tc>
          <w:tcPr>
            <w:tcW w:w="1134" w:type="dxa"/>
            <w:vAlign w:val="top"/>
          </w:tcPr>
          <w:p w14:paraId="33CBF3EB">
            <w:pPr>
              <w:rPr>
                <w:rFonts w:ascii="Arial"/>
                <w:sz w:val="21"/>
              </w:rPr>
            </w:pPr>
          </w:p>
        </w:tc>
        <w:tc>
          <w:tcPr>
            <w:tcW w:w="1174" w:type="dxa"/>
            <w:vAlign w:val="top"/>
          </w:tcPr>
          <w:p w14:paraId="3231DC76">
            <w:pPr>
              <w:rPr>
                <w:rFonts w:ascii="Arial"/>
                <w:sz w:val="21"/>
              </w:rPr>
            </w:pPr>
          </w:p>
        </w:tc>
        <w:tc>
          <w:tcPr>
            <w:tcW w:w="1365" w:type="dxa"/>
            <w:vAlign w:val="top"/>
          </w:tcPr>
          <w:p w14:paraId="2AC0FAD1">
            <w:pPr>
              <w:rPr>
                <w:rFonts w:ascii="Arial"/>
                <w:sz w:val="21"/>
              </w:rPr>
            </w:pPr>
          </w:p>
        </w:tc>
        <w:tc>
          <w:tcPr>
            <w:tcW w:w="567" w:type="dxa"/>
            <w:vAlign w:val="top"/>
          </w:tcPr>
          <w:p w14:paraId="63FDD82D">
            <w:pPr>
              <w:rPr>
                <w:rFonts w:ascii="Arial"/>
                <w:sz w:val="21"/>
              </w:rPr>
            </w:pPr>
          </w:p>
        </w:tc>
        <w:tc>
          <w:tcPr>
            <w:tcW w:w="1152" w:type="dxa"/>
            <w:vAlign w:val="top"/>
          </w:tcPr>
          <w:p w14:paraId="13C27BFD">
            <w:pPr>
              <w:rPr>
                <w:rFonts w:ascii="Arial"/>
                <w:sz w:val="21"/>
              </w:rPr>
            </w:pPr>
          </w:p>
        </w:tc>
        <w:tc>
          <w:tcPr>
            <w:tcW w:w="1545" w:type="dxa"/>
            <w:vAlign w:val="top"/>
          </w:tcPr>
          <w:p w14:paraId="1A02504F">
            <w:pPr>
              <w:rPr>
                <w:rFonts w:ascii="Arial"/>
                <w:sz w:val="21"/>
              </w:rPr>
            </w:pPr>
          </w:p>
        </w:tc>
      </w:tr>
      <w:tr w14:paraId="45AFF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73" w:type="dxa"/>
            <w:vAlign w:val="top"/>
          </w:tcPr>
          <w:p w14:paraId="6C36FA82">
            <w:pPr>
              <w:rPr>
                <w:rFonts w:ascii="Arial"/>
                <w:sz w:val="21"/>
              </w:rPr>
            </w:pPr>
          </w:p>
        </w:tc>
        <w:tc>
          <w:tcPr>
            <w:tcW w:w="922" w:type="dxa"/>
            <w:vAlign w:val="top"/>
          </w:tcPr>
          <w:p w14:paraId="30D159F4">
            <w:pPr>
              <w:rPr>
                <w:rFonts w:ascii="Arial"/>
                <w:sz w:val="21"/>
              </w:rPr>
            </w:pPr>
          </w:p>
        </w:tc>
        <w:tc>
          <w:tcPr>
            <w:tcW w:w="1138" w:type="dxa"/>
            <w:vAlign w:val="top"/>
          </w:tcPr>
          <w:p w14:paraId="25B5E7AD">
            <w:pPr>
              <w:rPr>
                <w:rFonts w:ascii="Arial"/>
                <w:sz w:val="21"/>
              </w:rPr>
            </w:pPr>
          </w:p>
        </w:tc>
        <w:tc>
          <w:tcPr>
            <w:tcW w:w="1134" w:type="dxa"/>
            <w:vAlign w:val="top"/>
          </w:tcPr>
          <w:p w14:paraId="336297C2">
            <w:pPr>
              <w:rPr>
                <w:rFonts w:ascii="Arial"/>
                <w:sz w:val="21"/>
              </w:rPr>
            </w:pPr>
          </w:p>
        </w:tc>
        <w:tc>
          <w:tcPr>
            <w:tcW w:w="1174" w:type="dxa"/>
            <w:vAlign w:val="top"/>
          </w:tcPr>
          <w:p w14:paraId="53298B11">
            <w:pPr>
              <w:rPr>
                <w:rFonts w:ascii="Arial"/>
                <w:sz w:val="21"/>
              </w:rPr>
            </w:pPr>
          </w:p>
        </w:tc>
        <w:tc>
          <w:tcPr>
            <w:tcW w:w="1365" w:type="dxa"/>
            <w:vAlign w:val="top"/>
          </w:tcPr>
          <w:p w14:paraId="6D80CB16">
            <w:pPr>
              <w:rPr>
                <w:rFonts w:ascii="Arial"/>
                <w:sz w:val="21"/>
              </w:rPr>
            </w:pPr>
          </w:p>
        </w:tc>
        <w:tc>
          <w:tcPr>
            <w:tcW w:w="567" w:type="dxa"/>
            <w:vAlign w:val="top"/>
          </w:tcPr>
          <w:p w14:paraId="652B410C">
            <w:pPr>
              <w:rPr>
                <w:rFonts w:ascii="Arial"/>
                <w:sz w:val="21"/>
              </w:rPr>
            </w:pPr>
          </w:p>
        </w:tc>
        <w:tc>
          <w:tcPr>
            <w:tcW w:w="1152" w:type="dxa"/>
            <w:vAlign w:val="top"/>
          </w:tcPr>
          <w:p w14:paraId="0E568344">
            <w:pPr>
              <w:rPr>
                <w:rFonts w:ascii="Arial"/>
                <w:sz w:val="21"/>
              </w:rPr>
            </w:pPr>
          </w:p>
        </w:tc>
        <w:tc>
          <w:tcPr>
            <w:tcW w:w="1545" w:type="dxa"/>
            <w:vAlign w:val="top"/>
          </w:tcPr>
          <w:p w14:paraId="6C492A33">
            <w:pPr>
              <w:rPr>
                <w:rFonts w:ascii="Arial"/>
                <w:sz w:val="21"/>
              </w:rPr>
            </w:pPr>
          </w:p>
        </w:tc>
      </w:tr>
      <w:tr w14:paraId="2A695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73" w:type="dxa"/>
            <w:vAlign w:val="top"/>
          </w:tcPr>
          <w:p w14:paraId="043B23F8">
            <w:pPr>
              <w:rPr>
                <w:rFonts w:ascii="Arial"/>
                <w:sz w:val="21"/>
              </w:rPr>
            </w:pPr>
          </w:p>
        </w:tc>
        <w:tc>
          <w:tcPr>
            <w:tcW w:w="922" w:type="dxa"/>
            <w:vAlign w:val="top"/>
          </w:tcPr>
          <w:p w14:paraId="057D2A38">
            <w:pPr>
              <w:rPr>
                <w:rFonts w:ascii="Arial"/>
                <w:sz w:val="21"/>
              </w:rPr>
            </w:pPr>
          </w:p>
        </w:tc>
        <w:tc>
          <w:tcPr>
            <w:tcW w:w="1138" w:type="dxa"/>
            <w:vAlign w:val="top"/>
          </w:tcPr>
          <w:p w14:paraId="7D5FF1A5">
            <w:pPr>
              <w:rPr>
                <w:rFonts w:ascii="Arial"/>
                <w:sz w:val="21"/>
              </w:rPr>
            </w:pPr>
          </w:p>
        </w:tc>
        <w:tc>
          <w:tcPr>
            <w:tcW w:w="1134" w:type="dxa"/>
            <w:vAlign w:val="top"/>
          </w:tcPr>
          <w:p w14:paraId="38A724D8">
            <w:pPr>
              <w:rPr>
                <w:rFonts w:ascii="Arial"/>
                <w:sz w:val="21"/>
              </w:rPr>
            </w:pPr>
          </w:p>
        </w:tc>
        <w:tc>
          <w:tcPr>
            <w:tcW w:w="1174" w:type="dxa"/>
            <w:vAlign w:val="top"/>
          </w:tcPr>
          <w:p w14:paraId="6C003980">
            <w:pPr>
              <w:rPr>
                <w:rFonts w:ascii="Arial"/>
                <w:sz w:val="21"/>
              </w:rPr>
            </w:pPr>
          </w:p>
        </w:tc>
        <w:tc>
          <w:tcPr>
            <w:tcW w:w="1365" w:type="dxa"/>
            <w:vAlign w:val="top"/>
          </w:tcPr>
          <w:p w14:paraId="020D4EA8">
            <w:pPr>
              <w:rPr>
                <w:rFonts w:ascii="Arial"/>
                <w:sz w:val="21"/>
              </w:rPr>
            </w:pPr>
          </w:p>
        </w:tc>
        <w:tc>
          <w:tcPr>
            <w:tcW w:w="567" w:type="dxa"/>
            <w:vAlign w:val="top"/>
          </w:tcPr>
          <w:p w14:paraId="45453354">
            <w:pPr>
              <w:rPr>
                <w:rFonts w:ascii="Arial"/>
                <w:sz w:val="21"/>
              </w:rPr>
            </w:pPr>
          </w:p>
        </w:tc>
        <w:tc>
          <w:tcPr>
            <w:tcW w:w="1152" w:type="dxa"/>
            <w:vAlign w:val="top"/>
          </w:tcPr>
          <w:p w14:paraId="539C6466">
            <w:pPr>
              <w:rPr>
                <w:rFonts w:ascii="Arial"/>
                <w:sz w:val="21"/>
              </w:rPr>
            </w:pPr>
          </w:p>
        </w:tc>
        <w:tc>
          <w:tcPr>
            <w:tcW w:w="1545" w:type="dxa"/>
            <w:vAlign w:val="top"/>
          </w:tcPr>
          <w:p w14:paraId="4AC341B6">
            <w:pPr>
              <w:rPr>
                <w:rFonts w:ascii="Arial"/>
                <w:sz w:val="21"/>
              </w:rPr>
            </w:pPr>
          </w:p>
        </w:tc>
      </w:tr>
      <w:tr w14:paraId="14FEA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73" w:type="dxa"/>
            <w:vAlign w:val="top"/>
          </w:tcPr>
          <w:p w14:paraId="1B82CF70">
            <w:pPr>
              <w:rPr>
                <w:rFonts w:ascii="Arial"/>
                <w:sz w:val="21"/>
              </w:rPr>
            </w:pPr>
          </w:p>
        </w:tc>
        <w:tc>
          <w:tcPr>
            <w:tcW w:w="922" w:type="dxa"/>
            <w:vAlign w:val="top"/>
          </w:tcPr>
          <w:p w14:paraId="57BB28A5">
            <w:pPr>
              <w:rPr>
                <w:rFonts w:ascii="Arial"/>
                <w:sz w:val="21"/>
              </w:rPr>
            </w:pPr>
          </w:p>
        </w:tc>
        <w:tc>
          <w:tcPr>
            <w:tcW w:w="1138" w:type="dxa"/>
            <w:vAlign w:val="top"/>
          </w:tcPr>
          <w:p w14:paraId="74F9C746">
            <w:pPr>
              <w:rPr>
                <w:rFonts w:ascii="Arial"/>
                <w:sz w:val="21"/>
              </w:rPr>
            </w:pPr>
          </w:p>
        </w:tc>
        <w:tc>
          <w:tcPr>
            <w:tcW w:w="1134" w:type="dxa"/>
            <w:vAlign w:val="top"/>
          </w:tcPr>
          <w:p w14:paraId="50A29FED">
            <w:pPr>
              <w:rPr>
                <w:rFonts w:ascii="Arial"/>
                <w:sz w:val="21"/>
              </w:rPr>
            </w:pPr>
          </w:p>
        </w:tc>
        <w:tc>
          <w:tcPr>
            <w:tcW w:w="1174" w:type="dxa"/>
            <w:vAlign w:val="top"/>
          </w:tcPr>
          <w:p w14:paraId="32214F18">
            <w:pPr>
              <w:rPr>
                <w:rFonts w:ascii="Arial"/>
                <w:sz w:val="21"/>
              </w:rPr>
            </w:pPr>
          </w:p>
        </w:tc>
        <w:tc>
          <w:tcPr>
            <w:tcW w:w="1365" w:type="dxa"/>
            <w:vAlign w:val="top"/>
          </w:tcPr>
          <w:p w14:paraId="6C240B45">
            <w:pPr>
              <w:rPr>
                <w:rFonts w:ascii="Arial"/>
                <w:sz w:val="21"/>
              </w:rPr>
            </w:pPr>
          </w:p>
        </w:tc>
        <w:tc>
          <w:tcPr>
            <w:tcW w:w="567" w:type="dxa"/>
            <w:vAlign w:val="top"/>
          </w:tcPr>
          <w:p w14:paraId="17AD2DCA">
            <w:pPr>
              <w:rPr>
                <w:rFonts w:ascii="Arial"/>
                <w:sz w:val="21"/>
              </w:rPr>
            </w:pPr>
          </w:p>
        </w:tc>
        <w:tc>
          <w:tcPr>
            <w:tcW w:w="1152" w:type="dxa"/>
            <w:vAlign w:val="top"/>
          </w:tcPr>
          <w:p w14:paraId="6900BF0B">
            <w:pPr>
              <w:rPr>
                <w:rFonts w:ascii="Arial"/>
                <w:sz w:val="21"/>
              </w:rPr>
            </w:pPr>
          </w:p>
        </w:tc>
        <w:tc>
          <w:tcPr>
            <w:tcW w:w="1545" w:type="dxa"/>
            <w:vAlign w:val="top"/>
          </w:tcPr>
          <w:p w14:paraId="2C67EB12">
            <w:pPr>
              <w:rPr>
                <w:rFonts w:ascii="Arial"/>
                <w:sz w:val="21"/>
              </w:rPr>
            </w:pPr>
          </w:p>
        </w:tc>
      </w:tr>
      <w:tr w14:paraId="7407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73" w:type="dxa"/>
            <w:vAlign w:val="top"/>
          </w:tcPr>
          <w:p w14:paraId="5B313477">
            <w:pPr>
              <w:rPr>
                <w:rFonts w:ascii="Arial"/>
                <w:sz w:val="21"/>
              </w:rPr>
            </w:pPr>
          </w:p>
        </w:tc>
        <w:tc>
          <w:tcPr>
            <w:tcW w:w="922" w:type="dxa"/>
            <w:vAlign w:val="top"/>
          </w:tcPr>
          <w:p w14:paraId="7156F36F">
            <w:pPr>
              <w:rPr>
                <w:rFonts w:ascii="Arial"/>
                <w:sz w:val="21"/>
              </w:rPr>
            </w:pPr>
          </w:p>
        </w:tc>
        <w:tc>
          <w:tcPr>
            <w:tcW w:w="1138" w:type="dxa"/>
            <w:vAlign w:val="top"/>
          </w:tcPr>
          <w:p w14:paraId="5BEC56E2">
            <w:pPr>
              <w:rPr>
                <w:rFonts w:ascii="Arial"/>
                <w:sz w:val="21"/>
              </w:rPr>
            </w:pPr>
          </w:p>
        </w:tc>
        <w:tc>
          <w:tcPr>
            <w:tcW w:w="1134" w:type="dxa"/>
            <w:vAlign w:val="top"/>
          </w:tcPr>
          <w:p w14:paraId="6AF4086F">
            <w:pPr>
              <w:rPr>
                <w:rFonts w:ascii="Arial"/>
                <w:sz w:val="21"/>
              </w:rPr>
            </w:pPr>
          </w:p>
        </w:tc>
        <w:tc>
          <w:tcPr>
            <w:tcW w:w="1174" w:type="dxa"/>
            <w:vAlign w:val="top"/>
          </w:tcPr>
          <w:p w14:paraId="20A7ABEF">
            <w:pPr>
              <w:rPr>
                <w:rFonts w:ascii="Arial"/>
                <w:sz w:val="21"/>
              </w:rPr>
            </w:pPr>
          </w:p>
        </w:tc>
        <w:tc>
          <w:tcPr>
            <w:tcW w:w="1365" w:type="dxa"/>
            <w:vAlign w:val="top"/>
          </w:tcPr>
          <w:p w14:paraId="5800D331">
            <w:pPr>
              <w:rPr>
                <w:rFonts w:ascii="Arial"/>
                <w:sz w:val="21"/>
              </w:rPr>
            </w:pPr>
          </w:p>
        </w:tc>
        <w:tc>
          <w:tcPr>
            <w:tcW w:w="567" w:type="dxa"/>
            <w:vAlign w:val="top"/>
          </w:tcPr>
          <w:p w14:paraId="39DADC32">
            <w:pPr>
              <w:rPr>
                <w:rFonts w:ascii="Arial"/>
                <w:sz w:val="21"/>
              </w:rPr>
            </w:pPr>
          </w:p>
        </w:tc>
        <w:tc>
          <w:tcPr>
            <w:tcW w:w="1152" w:type="dxa"/>
            <w:vAlign w:val="top"/>
          </w:tcPr>
          <w:p w14:paraId="32E4E7E5">
            <w:pPr>
              <w:rPr>
                <w:rFonts w:ascii="Arial"/>
                <w:sz w:val="21"/>
              </w:rPr>
            </w:pPr>
          </w:p>
        </w:tc>
        <w:tc>
          <w:tcPr>
            <w:tcW w:w="1545" w:type="dxa"/>
            <w:vAlign w:val="top"/>
          </w:tcPr>
          <w:p w14:paraId="1BE203F5">
            <w:pPr>
              <w:rPr>
                <w:rFonts w:ascii="Arial"/>
                <w:sz w:val="21"/>
              </w:rPr>
            </w:pPr>
          </w:p>
        </w:tc>
      </w:tr>
      <w:tr w14:paraId="28B31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73" w:type="dxa"/>
            <w:vAlign w:val="top"/>
          </w:tcPr>
          <w:p w14:paraId="166D1B95">
            <w:pPr>
              <w:rPr>
                <w:rFonts w:ascii="Arial"/>
                <w:sz w:val="21"/>
              </w:rPr>
            </w:pPr>
          </w:p>
        </w:tc>
        <w:tc>
          <w:tcPr>
            <w:tcW w:w="922" w:type="dxa"/>
            <w:vAlign w:val="top"/>
          </w:tcPr>
          <w:p w14:paraId="6C8779A5">
            <w:pPr>
              <w:rPr>
                <w:rFonts w:ascii="Arial"/>
                <w:sz w:val="21"/>
              </w:rPr>
            </w:pPr>
          </w:p>
        </w:tc>
        <w:tc>
          <w:tcPr>
            <w:tcW w:w="1138" w:type="dxa"/>
            <w:vAlign w:val="top"/>
          </w:tcPr>
          <w:p w14:paraId="0B313E2E">
            <w:pPr>
              <w:rPr>
                <w:rFonts w:ascii="Arial"/>
                <w:sz w:val="21"/>
              </w:rPr>
            </w:pPr>
          </w:p>
        </w:tc>
        <w:tc>
          <w:tcPr>
            <w:tcW w:w="1134" w:type="dxa"/>
            <w:vAlign w:val="top"/>
          </w:tcPr>
          <w:p w14:paraId="582C2203">
            <w:pPr>
              <w:rPr>
                <w:rFonts w:ascii="Arial"/>
                <w:sz w:val="21"/>
              </w:rPr>
            </w:pPr>
          </w:p>
        </w:tc>
        <w:tc>
          <w:tcPr>
            <w:tcW w:w="1174" w:type="dxa"/>
            <w:vAlign w:val="top"/>
          </w:tcPr>
          <w:p w14:paraId="627A55A0">
            <w:pPr>
              <w:rPr>
                <w:rFonts w:ascii="Arial"/>
                <w:sz w:val="21"/>
              </w:rPr>
            </w:pPr>
          </w:p>
        </w:tc>
        <w:tc>
          <w:tcPr>
            <w:tcW w:w="1365" w:type="dxa"/>
            <w:vAlign w:val="top"/>
          </w:tcPr>
          <w:p w14:paraId="1EE9D7AC">
            <w:pPr>
              <w:rPr>
                <w:rFonts w:ascii="Arial"/>
                <w:sz w:val="21"/>
              </w:rPr>
            </w:pPr>
          </w:p>
        </w:tc>
        <w:tc>
          <w:tcPr>
            <w:tcW w:w="567" w:type="dxa"/>
            <w:vAlign w:val="top"/>
          </w:tcPr>
          <w:p w14:paraId="26B70160">
            <w:pPr>
              <w:rPr>
                <w:rFonts w:ascii="Arial"/>
                <w:sz w:val="21"/>
              </w:rPr>
            </w:pPr>
          </w:p>
        </w:tc>
        <w:tc>
          <w:tcPr>
            <w:tcW w:w="1152" w:type="dxa"/>
            <w:vAlign w:val="top"/>
          </w:tcPr>
          <w:p w14:paraId="436BCD74">
            <w:pPr>
              <w:rPr>
                <w:rFonts w:ascii="Arial"/>
                <w:sz w:val="21"/>
              </w:rPr>
            </w:pPr>
          </w:p>
        </w:tc>
        <w:tc>
          <w:tcPr>
            <w:tcW w:w="1545" w:type="dxa"/>
            <w:vAlign w:val="top"/>
          </w:tcPr>
          <w:p w14:paraId="6F988727">
            <w:pPr>
              <w:rPr>
                <w:rFonts w:ascii="Arial"/>
                <w:sz w:val="21"/>
              </w:rPr>
            </w:pPr>
          </w:p>
        </w:tc>
      </w:tr>
      <w:tr w14:paraId="10FC2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73" w:type="dxa"/>
            <w:vAlign w:val="top"/>
          </w:tcPr>
          <w:p w14:paraId="0D16304D">
            <w:pPr>
              <w:rPr>
                <w:rFonts w:ascii="Arial"/>
                <w:sz w:val="21"/>
              </w:rPr>
            </w:pPr>
          </w:p>
        </w:tc>
        <w:tc>
          <w:tcPr>
            <w:tcW w:w="922" w:type="dxa"/>
            <w:vAlign w:val="top"/>
          </w:tcPr>
          <w:p w14:paraId="0C016581">
            <w:pPr>
              <w:rPr>
                <w:rFonts w:ascii="Arial"/>
                <w:sz w:val="21"/>
              </w:rPr>
            </w:pPr>
          </w:p>
        </w:tc>
        <w:tc>
          <w:tcPr>
            <w:tcW w:w="1138" w:type="dxa"/>
            <w:vAlign w:val="top"/>
          </w:tcPr>
          <w:p w14:paraId="488055E4">
            <w:pPr>
              <w:rPr>
                <w:rFonts w:ascii="Arial"/>
                <w:sz w:val="21"/>
              </w:rPr>
            </w:pPr>
          </w:p>
        </w:tc>
        <w:tc>
          <w:tcPr>
            <w:tcW w:w="1134" w:type="dxa"/>
            <w:vAlign w:val="top"/>
          </w:tcPr>
          <w:p w14:paraId="1E25764B">
            <w:pPr>
              <w:rPr>
                <w:rFonts w:ascii="Arial"/>
                <w:sz w:val="21"/>
              </w:rPr>
            </w:pPr>
          </w:p>
        </w:tc>
        <w:tc>
          <w:tcPr>
            <w:tcW w:w="1174" w:type="dxa"/>
            <w:vAlign w:val="top"/>
          </w:tcPr>
          <w:p w14:paraId="7AF67FDA">
            <w:pPr>
              <w:rPr>
                <w:rFonts w:ascii="Arial"/>
                <w:sz w:val="21"/>
              </w:rPr>
            </w:pPr>
          </w:p>
        </w:tc>
        <w:tc>
          <w:tcPr>
            <w:tcW w:w="1365" w:type="dxa"/>
            <w:vAlign w:val="top"/>
          </w:tcPr>
          <w:p w14:paraId="3E745956">
            <w:pPr>
              <w:rPr>
                <w:rFonts w:ascii="Arial"/>
                <w:sz w:val="21"/>
              </w:rPr>
            </w:pPr>
          </w:p>
        </w:tc>
        <w:tc>
          <w:tcPr>
            <w:tcW w:w="567" w:type="dxa"/>
            <w:vAlign w:val="top"/>
          </w:tcPr>
          <w:p w14:paraId="425B03FC">
            <w:pPr>
              <w:rPr>
                <w:rFonts w:ascii="Arial"/>
                <w:sz w:val="21"/>
              </w:rPr>
            </w:pPr>
          </w:p>
        </w:tc>
        <w:tc>
          <w:tcPr>
            <w:tcW w:w="1152" w:type="dxa"/>
            <w:vAlign w:val="top"/>
          </w:tcPr>
          <w:p w14:paraId="0E589889">
            <w:pPr>
              <w:rPr>
                <w:rFonts w:ascii="Arial"/>
                <w:sz w:val="21"/>
              </w:rPr>
            </w:pPr>
          </w:p>
        </w:tc>
        <w:tc>
          <w:tcPr>
            <w:tcW w:w="1545" w:type="dxa"/>
            <w:vAlign w:val="top"/>
          </w:tcPr>
          <w:p w14:paraId="2CB64102">
            <w:pPr>
              <w:rPr>
                <w:rFonts w:ascii="Arial"/>
                <w:sz w:val="21"/>
              </w:rPr>
            </w:pPr>
          </w:p>
        </w:tc>
      </w:tr>
      <w:tr w14:paraId="59765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733" w:type="dxa"/>
            <w:gridSpan w:val="3"/>
            <w:vAlign w:val="top"/>
          </w:tcPr>
          <w:p w14:paraId="0DCE2705">
            <w:pPr>
              <w:pStyle w:val="16"/>
              <w:spacing w:before="182" w:line="227" w:lineRule="auto"/>
              <w:ind w:left="434"/>
              <w:rPr>
                <w:sz w:val="19"/>
                <w:szCs w:val="19"/>
              </w:rPr>
            </w:pPr>
            <w:r>
              <w:rPr>
                <w:spacing w:val="19"/>
                <w:sz w:val="19"/>
                <w:szCs w:val="19"/>
              </w:rPr>
              <w:t>招标控制价（万元）</w:t>
            </w:r>
          </w:p>
        </w:tc>
        <w:tc>
          <w:tcPr>
            <w:tcW w:w="6937" w:type="dxa"/>
            <w:gridSpan w:val="6"/>
            <w:vAlign w:val="top"/>
          </w:tcPr>
          <w:p w14:paraId="10B57ADF">
            <w:pPr>
              <w:rPr>
                <w:rFonts w:ascii="Arial"/>
                <w:sz w:val="21"/>
              </w:rPr>
            </w:pPr>
          </w:p>
        </w:tc>
      </w:tr>
    </w:tbl>
    <w:p w14:paraId="580DE96C">
      <w:pPr>
        <w:pStyle w:val="9"/>
        <w:spacing w:line="257" w:lineRule="auto"/>
      </w:pPr>
    </w:p>
    <w:p w14:paraId="4E784AED">
      <w:pPr>
        <w:pStyle w:val="9"/>
        <w:spacing w:line="257" w:lineRule="auto"/>
      </w:pPr>
    </w:p>
    <w:p w14:paraId="2D689603">
      <w:pPr>
        <w:pStyle w:val="9"/>
        <w:spacing w:line="257" w:lineRule="auto"/>
      </w:pPr>
    </w:p>
    <w:p w14:paraId="10447DA2">
      <w:pPr>
        <w:pStyle w:val="9"/>
        <w:spacing w:line="257" w:lineRule="auto"/>
      </w:pPr>
    </w:p>
    <w:p w14:paraId="3347D2E4">
      <w:pPr>
        <w:pStyle w:val="9"/>
        <w:spacing w:line="257" w:lineRule="auto"/>
      </w:pPr>
    </w:p>
    <w:p w14:paraId="1779AD46">
      <w:pPr>
        <w:pStyle w:val="9"/>
        <w:spacing w:line="257" w:lineRule="auto"/>
      </w:pPr>
    </w:p>
    <w:p w14:paraId="097785C0">
      <w:pPr>
        <w:pStyle w:val="9"/>
        <w:spacing w:line="257" w:lineRule="auto"/>
      </w:pPr>
    </w:p>
    <w:p w14:paraId="711EE5C8">
      <w:pPr>
        <w:pStyle w:val="9"/>
        <w:spacing w:line="257" w:lineRule="auto"/>
      </w:pPr>
    </w:p>
    <w:p w14:paraId="65EB0EA3">
      <w:pPr>
        <w:pStyle w:val="9"/>
        <w:spacing w:line="257" w:lineRule="auto"/>
      </w:pPr>
    </w:p>
    <w:p w14:paraId="060973CE">
      <w:pPr>
        <w:pStyle w:val="9"/>
        <w:spacing w:line="257" w:lineRule="auto"/>
      </w:pPr>
    </w:p>
    <w:p w14:paraId="6EE163C1">
      <w:pPr>
        <w:pStyle w:val="9"/>
        <w:spacing w:line="257" w:lineRule="auto"/>
      </w:pPr>
    </w:p>
    <w:p w14:paraId="62F1B804">
      <w:pPr>
        <w:pStyle w:val="9"/>
        <w:spacing w:line="257" w:lineRule="auto"/>
      </w:pPr>
    </w:p>
    <w:p w14:paraId="79392B02">
      <w:pPr>
        <w:pStyle w:val="9"/>
        <w:spacing w:line="258" w:lineRule="auto"/>
      </w:pPr>
    </w:p>
    <w:p w14:paraId="6E0A7FCD">
      <w:pPr>
        <w:spacing w:before="62" w:line="227" w:lineRule="auto"/>
        <w:ind w:left="46"/>
        <w:rPr>
          <w:rFonts w:ascii="宋体" w:hAnsi="宋体" w:eastAsia="宋体" w:cs="宋体"/>
          <w:sz w:val="19"/>
          <w:szCs w:val="19"/>
        </w:rPr>
      </w:pPr>
      <w:r>
        <w:rPr>
          <w:rFonts w:ascii="宋体" w:hAnsi="宋体" w:eastAsia="宋体" w:cs="宋体"/>
          <w:spacing w:val="15"/>
          <w:sz w:val="19"/>
          <w:szCs w:val="19"/>
        </w:rPr>
        <w:t>采购人代表：</w:t>
      </w:r>
      <w:r>
        <w:rPr>
          <w:rFonts w:ascii="宋体" w:hAnsi="宋体" w:eastAsia="宋体" w:cs="宋体"/>
          <w:spacing w:val="-44"/>
          <w:sz w:val="19"/>
          <w:szCs w:val="19"/>
        </w:rPr>
        <w:t xml:space="preserve"> </w:t>
      </w:r>
      <w:r>
        <w:rPr>
          <w:rFonts w:ascii="宋体" w:hAnsi="宋体" w:eastAsia="宋体" w:cs="宋体"/>
          <w:spacing w:val="15"/>
          <w:sz w:val="19"/>
          <w:szCs w:val="19"/>
        </w:rPr>
        <w:t>记录人：</w:t>
      </w:r>
      <w:r>
        <w:rPr>
          <w:rFonts w:ascii="宋体" w:hAnsi="宋体" w:eastAsia="宋体" w:cs="宋体"/>
          <w:spacing w:val="-43"/>
          <w:sz w:val="19"/>
          <w:szCs w:val="19"/>
        </w:rPr>
        <w:t xml:space="preserve"> </w:t>
      </w:r>
      <w:r>
        <w:rPr>
          <w:rFonts w:ascii="宋体" w:hAnsi="宋体" w:eastAsia="宋体" w:cs="宋体"/>
          <w:spacing w:val="15"/>
          <w:sz w:val="19"/>
          <w:szCs w:val="19"/>
        </w:rPr>
        <w:t>监标人：</w:t>
      </w:r>
    </w:p>
    <w:p w14:paraId="6407494D">
      <w:pPr>
        <w:pStyle w:val="9"/>
        <w:spacing w:line="266" w:lineRule="auto"/>
      </w:pPr>
    </w:p>
    <w:p w14:paraId="4F952E08">
      <w:pPr>
        <w:pStyle w:val="9"/>
        <w:spacing w:line="266" w:lineRule="auto"/>
      </w:pPr>
    </w:p>
    <w:p w14:paraId="71C03AE7">
      <w:pPr>
        <w:pStyle w:val="9"/>
        <w:spacing w:line="266" w:lineRule="auto"/>
      </w:pPr>
    </w:p>
    <w:p w14:paraId="68E9622F">
      <w:pPr>
        <w:spacing w:before="63" w:line="228" w:lineRule="auto"/>
        <w:ind w:left="47"/>
        <w:rPr>
          <w:rFonts w:ascii="宋体" w:hAnsi="宋体" w:eastAsia="宋体" w:cs="宋体"/>
          <w:sz w:val="19"/>
          <w:szCs w:val="19"/>
        </w:rPr>
      </w:pPr>
      <w:r>
        <w:rPr>
          <w:rFonts w:ascii="宋体" w:hAnsi="宋体" w:eastAsia="宋体" w:cs="宋体"/>
          <w:spacing w:val="-2"/>
          <w:sz w:val="19"/>
          <w:szCs w:val="19"/>
        </w:rPr>
        <w:t>年</w:t>
      </w:r>
      <w:r>
        <w:rPr>
          <w:rFonts w:ascii="宋体" w:hAnsi="宋体" w:eastAsia="宋体" w:cs="宋体"/>
          <w:spacing w:val="34"/>
          <w:sz w:val="19"/>
          <w:szCs w:val="19"/>
        </w:rPr>
        <w:t xml:space="preserve">  </w:t>
      </w:r>
      <w:r>
        <w:rPr>
          <w:rFonts w:ascii="宋体" w:hAnsi="宋体" w:eastAsia="宋体" w:cs="宋体"/>
          <w:spacing w:val="-2"/>
          <w:sz w:val="19"/>
          <w:szCs w:val="19"/>
        </w:rPr>
        <w:t>月</w:t>
      </w:r>
      <w:r>
        <w:rPr>
          <w:rFonts w:ascii="宋体" w:hAnsi="宋体" w:eastAsia="宋体" w:cs="宋体"/>
          <w:spacing w:val="22"/>
          <w:sz w:val="19"/>
          <w:szCs w:val="19"/>
        </w:rPr>
        <w:t xml:space="preserve">   </w:t>
      </w:r>
      <w:r>
        <w:rPr>
          <w:rFonts w:ascii="宋体" w:hAnsi="宋体" w:eastAsia="宋体" w:cs="宋体"/>
          <w:spacing w:val="-2"/>
          <w:sz w:val="19"/>
          <w:szCs w:val="19"/>
        </w:rPr>
        <w:t>日</w:t>
      </w:r>
    </w:p>
    <w:p w14:paraId="692235B2">
      <w:pPr>
        <w:spacing w:before="47" w:line="219" w:lineRule="auto"/>
        <w:ind w:left="40"/>
        <w:rPr>
          <w:rFonts w:hint="eastAsia" w:ascii="宋体" w:hAnsi="宋体" w:eastAsia="宋体" w:cs="宋体"/>
          <w:spacing w:val="-8"/>
          <w:sz w:val="24"/>
          <w:szCs w:val="24"/>
          <w:lang w:eastAsia="zh-CN"/>
        </w:rPr>
      </w:pPr>
    </w:p>
    <w:p w14:paraId="13050A7E">
      <w:pPr>
        <w:spacing w:before="47" w:line="219" w:lineRule="auto"/>
        <w:ind w:left="40"/>
        <w:rPr>
          <w:rFonts w:ascii="宋体" w:hAnsi="宋体" w:eastAsia="宋体" w:cs="宋体"/>
          <w:sz w:val="24"/>
          <w:szCs w:val="24"/>
        </w:rPr>
      </w:pPr>
      <w:r>
        <w:rPr>
          <w:rFonts w:ascii="宋体" w:hAnsi="宋体" w:eastAsia="宋体" w:cs="宋体"/>
          <w:spacing w:val="-8"/>
          <w:sz w:val="24"/>
          <w:szCs w:val="24"/>
        </w:rPr>
        <w:t>附表二：问题澄清通知</w:t>
      </w:r>
    </w:p>
    <w:p w14:paraId="592691D0">
      <w:pPr>
        <w:spacing w:before="320" w:line="221" w:lineRule="auto"/>
        <w:ind w:left="4048"/>
        <w:rPr>
          <w:rFonts w:ascii="宋体" w:hAnsi="宋体" w:eastAsia="宋体" w:cs="宋体"/>
          <w:sz w:val="28"/>
          <w:szCs w:val="28"/>
        </w:rPr>
      </w:pPr>
      <w:r>
        <w:rPr>
          <w:rFonts w:ascii="宋体" w:hAnsi="宋体" w:eastAsia="宋体" w:cs="宋体"/>
          <w:b/>
          <w:bCs/>
          <w:spacing w:val="-22"/>
          <w:sz w:val="28"/>
          <w:szCs w:val="28"/>
        </w:rPr>
        <w:t>问题澄清通知</w:t>
      </w:r>
    </w:p>
    <w:p w14:paraId="2038F7FA">
      <w:pPr>
        <w:pStyle w:val="9"/>
        <w:spacing w:line="243" w:lineRule="auto"/>
      </w:pPr>
    </w:p>
    <w:p w14:paraId="55AE453B">
      <w:pPr>
        <w:pStyle w:val="9"/>
        <w:spacing w:line="244" w:lineRule="auto"/>
      </w:pPr>
    </w:p>
    <w:p w14:paraId="587EC66E">
      <w:pPr>
        <w:spacing w:before="61" w:line="228" w:lineRule="auto"/>
        <w:ind w:left="5361"/>
        <w:rPr>
          <w:rFonts w:ascii="宋体" w:hAnsi="宋体" w:eastAsia="宋体" w:cs="宋体"/>
          <w:sz w:val="19"/>
          <w:szCs w:val="19"/>
        </w:rPr>
      </w:pPr>
      <w:r>
        <w:rPr>
          <w:rFonts w:ascii="宋体" w:hAnsi="宋体" w:eastAsia="宋体" w:cs="宋体"/>
          <w:spacing w:val="4"/>
          <w:sz w:val="19"/>
          <w:szCs w:val="19"/>
        </w:rPr>
        <w:t>编号：</w:t>
      </w:r>
    </w:p>
    <w:p w14:paraId="22737297">
      <w:pPr>
        <w:spacing w:before="228" w:line="228" w:lineRule="auto"/>
        <w:ind w:left="440"/>
        <w:rPr>
          <w:rFonts w:ascii="宋体" w:hAnsi="宋体" w:eastAsia="宋体" w:cs="宋体"/>
          <w:sz w:val="19"/>
          <w:szCs w:val="19"/>
        </w:rPr>
      </w:pPr>
      <w:r>
        <w:rPr>
          <w:rFonts w:ascii="宋体" w:hAnsi="宋体" w:eastAsia="宋体" w:cs="宋体"/>
          <w:spacing w:val="9"/>
          <w:sz w:val="19"/>
          <w:szCs w:val="19"/>
        </w:rPr>
        <w:t>（</w:t>
      </w:r>
      <w:r>
        <w:rPr>
          <w:rFonts w:ascii="宋体" w:hAnsi="宋体" w:eastAsia="宋体" w:cs="宋体"/>
          <w:spacing w:val="-47"/>
          <w:sz w:val="19"/>
          <w:szCs w:val="19"/>
        </w:rPr>
        <w:t xml:space="preserve"> </w:t>
      </w:r>
      <w:r>
        <w:rPr>
          <w:rFonts w:ascii="宋体" w:hAnsi="宋体" w:eastAsia="宋体" w:cs="宋体"/>
          <w:spacing w:val="9"/>
          <w:sz w:val="19"/>
          <w:szCs w:val="19"/>
        </w:rPr>
        <w:t>申请人名称</w:t>
      </w:r>
      <w:r>
        <w:rPr>
          <w:rFonts w:ascii="宋体" w:hAnsi="宋体" w:eastAsia="宋体" w:cs="宋体"/>
          <w:spacing w:val="12"/>
          <w:sz w:val="19"/>
          <w:szCs w:val="19"/>
        </w:rPr>
        <w:t>）：</w:t>
      </w:r>
    </w:p>
    <w:p w14:paraId="1D4EB604">
      <w:pPr>
        <w:spacing w:before="256" w:line="459" w:lineRule="auto"/>
        <w:ind w:left="21" w:firstLine="418"/>
        <w:rPr>
          <w:rFonts w:ascii="宋体" w:hAnsi="宋体" w:eastAsia="宋体" w:cs="宋体"/>
          <w:sz w:val="19"/>
          <w:szCs w:val="19"/>
        </w:rPr>
      </w:pPr>
      <w:r>
        <w:rPr>
          <w:rFonts w:ascii="宋体" w:hAnsi="宋体" w:eastAsia="宋体" w:cs="宋体"/>
          <w:spacing w:val="23"/>
          <w:sz w:val="19"/>
          <w:szCs w:val="19"/>
        </w:rPr>
        <w:t>（项</w:t>
      </w:r>
      <w:r>
        <w:rPr>
          <w:rFonts w:ascii="宋体" w:hAnsi="宋体" w:eastAsia="宋体" w:cs="宋体"/>
          <w:spacing w:val="-24"/>
          <w:sz w:val="19"/>
          <w:szCs w:val="19"/>
        </w:rPr>
        <w:t xml:space="preserve"> </w:t>
      </w:r>
      <w:r>
        <w:rPr>
          <w:rFonts w:ascii="宋体" w:hAnsi="宋体" w:eastAsia="宋体" w:cs="宋体"/>
          <w:spacing w:val="23"/>
          <w:sz w:val="19"/>
          <w:szCs w:val="19"/>
        </w:rPr>
        <w:t>目名称）</w:t>
      </w:r>
      <w:r>
        <w:rPr>
          <w:rFonts w:ascii="宋体" w:hAnsi="宋体" w:eastAsia="宋体" w:cs="宋体"/>
          <w:spacing w:val="-36"/>
          <w:sz w:val="19"/>
          <w:szCs w:val="19"/>
        </w:rPr>
        <w:t xml:space="preserve"> </w:t>
      </w:r>
      <w:r>
        <w:rPr>
          <w:rFonts w:ascii="宋体" w:hAnsi="宋体" w:eastAsia="宋体" w:cs="宋体"/>
          <w:spacing w:val="23"/>
          <w:sz w:val="19"/>
          <w:szCs w:val="19"/>
        </w:rPr>
        <w:t>标段施工招标的磋商小组</w:t>
      </w:r>
      <w:r>
        <w:rPr>
          <w:rFonts w:ascii="宋体" w:hAnsi="宋体" w:eastAsia="宋体" w:cs="宋体"/>
          <w:spacing w:val="-52"/>
          <w:sz w:val="19"/>
          <w:szCs w:val="19"/>
        </w:rPr>
        <w:t xml:space="preserve"> </w:t>
      </w:r>
      <w:r>
        <w:rPr>
          <w:rFonts w:ascii="宋体" w:hAnsi="宋体" w:eastAsia="宋体" w:cs="宋体"/>
          <w:spacing w:val="23"/>
          <w:sz w:val="19"/>
          <w:szCs w:val="19"/>
        </w:rPr>
        <w:t>，对你方的响应文件进行了仔细的审查</w:t>
      </w:r>
      <w:r>
        <w:rPr>
          <w:rFonts w:ascii="宋体" w:hAnsi="宋体" w:eastAsia="宋体" w:cs="宋体"/>
          <w:spacing w:val="-51"/>
          <w:sz w:val="19"/>
          <w:szCs w:val="19"/>
        </w:rPr>
        <w:t xml:space="preserve"> </w:t>
      </w:r>
      <w:r>
        <w:rPr>
          <w:rFonts w:ascii="宋体" w:hAnsi="宋体" w:eastAsia="宋体" w:cs="宋体"/>
          <w:spacing w:val="23"/>
          <w:sz w:val="19"/>
          <w:szCs w:val="19"/>
        </w:rPr>
        <w:t>，现需你方对本通</w:t>
      </w:r>
      <w:r>
        <w:rPr>
          <w:rFonts w:ascii="宋体" w:hAnsi="宋体" w:eastAsia="宋体" w:cs="宋体"/>
          <w:sz w:val="19"/>
          <w:szCs w:val="19"/>
        </w:rPr>
        <w:t xml:space="preserve"> </w:t>
      </w:r>
      <w:r>
        <w:rPr>
          <w:rFonts w:ascii="宋体" w:hAnsi="宋体" w:eastAsia="宋体" w:cs="宋体"/>
          <w:spacing w:val="21"/>
          <w:sz w:val="19"/>
          <w:szCs w:val="19"/>
        </w:rPr>
        <w:t>知所</w:t>
      </w:r>
      <w:r>
        <w:rPr>
          <w:rFonts w:ascii="宋体" w:hAnsi="宋体" w:eastAsia="宋体" w:cs="宋体"/>
          <w:spacing w:val="60"/>
          <w:sz w:val="19"/>
          <w:szCs w:val="19"/>
        </w:rPr>
        <w:t xml:space="preserve"> </w:t>
      </w:r>
      <w:r>
        <w:rPr>
          <w:rFonts w:ascii="宋体" w:hAnsi="宋体" w:eastAsia="宋体" w:cs="宋体"/>
          <w:spacing w:val="21"/>
          <w:sz w:val="19"/>
          <w:szCs w:val="19"/>
        </w:rPr>
        <w:t>附质疑问卷中的问题以书面形式予以澄清</w:t>
      </w:r>
      <w:r>
        <w:rPr>
          <w:rFonts w:ascii="宋体" w:hAnsi="宋体" w:eastAsia="宋体" w:cs="宋体"/>
          <w:spacing w:val="-56"/>
          <w:sz w:val="19"/>
          <w:szCs w:val="19"/>
        </w:rPr>
        <w:t xml:space="preserve"> </w:t>
      </w:r>
      <w:r>
        <w:rPr>
          <w:rFonts w:ascii="宋体" w:hAnsi="宋体" w:eastAsia="宋体" w:cs="宋体"/>
          <w:spacing w:val="21"/>
          <w:sz w:val="19"/>
          <w:szCs w:val="19"/>
        </w:rPr>
        <w:t>、说明或者补正。</w:t>
      </w:r>
    </w:p>
    <w:p w14:paraId="215F556C">
      <w:pPr>
        <w:spacing w:before="1" w:line="466" w:lineRule="auto"/>
        <w:ind w:right="33" w:firstLine="37"/>
        <w:rPr>
          <w:rFonts w:ascii="宋体" w:hAnsi="宋体" w:eastAsia="宋体" w:cs="宋体"/>
          <w:sz w:val="19"/>
          <w:szCs w:val="19"/>
        </w:rPr>
      </w:pPr>
      <w:r>
        <w:rPr>
          <w:rFonts w:ascii="宋体" w:hAnsi="宋体" w:eastAsia="宋体" w:cs="宋体"/>
          <w:spacing w:val="22"/>
          <w:sz w:val="19"/>
          <w:szCs w:val="19"/>
        </w:rPr>
        <w:t>请将上述问题的澄清</w:t>
      </w:r>
      <w:r>
        <w:rPr>
          <w:rFonts w:ascii="宋体" w:hAnsi="宋体" w:eastAsia="宋体" w:cs="宋体"/>
          <w:spacing w:val="-57"/>
          <w:sz w:val="19"/>
          <w:szCs w:val="19"/>
        </w:rPr>
        <w:t xml:space="preserve"> </w:t>
      </w:r>
      <w:r>
        <w:rPr>
          <w:rFonts w:ascii="宋体" w:hAnsi="宋体" w:eastAsia="宋体" w:cs="宋体"/>
          <w:spacing w:val="22"/>
          <w:sz w:val="19"/>
          <w:szCs w:val="19"/>
        </w:rPr>
        <w:t>、说明或者补正于年月</w:t>
      </w:r>
      <w:r>
        <w:rPr>
          <w:rFonts w:ascii="宋体" w:hAnsi="宋体" w:eastAsia="宋体" w:cs="宋体"/>
          <w:spacing w:val="-34"/>
          <w:sz w:val="19"/>
          <w:szCs w:val="19"/>
        </w:rPr>
        <w:t xml:space="preserve"> </w:t>
      </w:r>
      <w:r>
        <w:rPr>
          <w:rFonts w:ascii="宋体" w:hAnsi="宋体" w:eastAsia="宋体" w:cs="宋体"/>
          <w:spacing w:val="22"/>
          <w:sz w:val="19"/>
          <w:szCs w:val="19"/>
        </w:rPr>
        <w:t>日时前密封递交至（详细地址）</w:t>
      </w:r>
      <w:r>
        <w:rPr>
          <w:rFonts w:ascii="宋体" w:hAnsi="宋体" w:eastAsia="宋体" w:cs="宋体"/>
          <w:spacing w:val="-39"/>
          <w:sz w:val="19"/>
          <w:szCs w:val="19"/>
        </w:rPr>
        <w:t xml:space="preserve"> </w:t>
      </w:r>
      <w:r>
        <w:rPr>
          <w:rFonts w:ascii="宋体" w:hAnsi="宋体" w:eastAsia="宋体" w:cs="宋体"/>
          <w:spacing w:val="22"/>
          <w:sz w:val="19"/>
          <w:szCs w:val="19"/>
        </w:rPr>
        <w:t>或传真至（传真号码）</w:t>
      </w:r>
      <w:r>
        <w:rPr>
          <w:rFonts w:ascii="宋体" w:hAnsi="宋体" w:eastAsia="宋体" w:cs="宋体"/>
          <w:spacing w:val="-46"/>
          <w:sz w:val="19"/>
          <w:szCs w:val="19"/>
        </w:rPr>
        <w:t xml:space="preserve"> </w:t>
      </w:r>
      <w:r>
        <w:rPr>
          <w:rFonts w:ascii="宋体" w:hAnsi="宋体" w:eastAsia="宋体" w:cs="宋体"/>
          <w:spacing w:val="22"/>
          <w:sz w:val="19"/>
          <w:szCs w:val="19"/>
        </w:rPr>
        <w:t>。</w:t>
      </w:r>
      <w:r>
        <w:rPr>
          <w:rFonts w:ascii="宋体" w:hAnsi="宋体" w:eastAsia="宋体" w:cs="宋体"/>
          <w:sz w:val="19"/>
          <w:szCs w:val="19"/>
        </w:rPr>
        <w:t xml:space="preserve"> </w:t>
      </w:r>
      <w:r>
        <w:rPr>
          <w:rFonts w:ascii="宋体" w:hAnsi="宋体" w:eastAsia="宋体" w:cs="宋体"/>
          <w:spacing w:val="20"/>
          <w:sz w:val="19"/>
          <w:szCs w:val="19"/>
        </w:rPr>
        <w:t>采用传真方式的</w:t>
      </w:r>
      <w:r>
        <w:rPr>
          <w:rFonts w:ascii="宋体" w:hAnsi="宋体" w:eastAsia="宋体" w:cs="宋体"/>
          <w:spacing w:val="-47"/>
          <w:sz w:val="19"/>
          <w:szCs w:val="19"/>
        </w:rPr>
        <w:t xml:space="preserve"> </w:t>
      </w:r>
      <w:r>
        <w:rPr>
          <w:rFonts w:ascii="宋体" w:hAnsi="宋体" w:eastAsia="宋体" w:cs="宋体"/>
          <w:spacing w:val="20"/>
          <w:sz w:val="19"/>
          <w:szCs w:val="19"/>
        </w:rPr>
        <w:t>，应在年月</w:t>
      </w:r>
      <w:r>
        <w:rPr>
          <w:rFonts w:ascii="宋体" w:hAnsi="宋体" w:eastAsia="宋体" w:cs="宋体"/>
          <w:spacing w:val="-34"/>
          <w:sz w:val="19"/>
          <w:szCs w:val="19"/>
        </w:rPr>
        <w:t xml:space="preserve"> </w:t>
      </w:r>
      <w:r>
        <w:rPr>
          <w:rFonts w:ascii="宋体" w:hAnsi="宋体" w:eastAsia="宋体" w:cs="宋体"/>
          <w:spacing w:val="20"/>
          <w:sz w:val="19"/>
          <w:szCs w:val="19"/>
        </w:rPr>
        <w:t>日</w:t>
      </w:r>
    </w:p>
    <w:p w14:paraId="6E6FEDE1">
      <w:pPr>
        <w:spacing w:line="228" w:lineRule="auto"/>
        <w:ind w:left="19"/>
        <w:rPr>
          <w:rFonts w:ascii="宋体" w:hAnsi="宋体" w:eastAsia="宋体" w:cs="宋体"/>
          <w:sz w:val="19"/>
          <w:szCs w:val="19"/>
        </w:rPr>
      </w:pPr>
      <w:r>
        <w:rPr>
          <w:rFonts w:ascii="宋体" w:hAnsi="宋体" w:eastAsia="宋体" w:cs="宋体"/>
          <w:spacing w:val="17"/>
          <w:sz w:val="19"/>
          <w:szCs w:val="19"/>
        </w:rPr>
        <w:t>时前将原件递交至</w:t>
      </w:r>
      <w:r>
        <w:rPr>
          <w:rFonts w:ascii="宋体" w:hAnsi="宋体" w:eastAsia="宋体" w:cs="宋体"/>
          <w:spacing w:val="44"/>
          <w:sz w:val="19"/>
          <w:szCs w:val="19"/>
        </w:rPr>
        <w:t xml:space="preserve"> </w:t>
      </w:r>
      <w:r>
        <w:rPr>
          <w:rFonts w:ascii="宋体" w:hAnsi="宋体" w:eastAsia="宋体" w:cs="宋体"/>
          <w:spacing w:val="17"/>
          <w:sz w:val="19"/>
          <w:szCs w:val="19"/>
        </w:rPr>
        <w:t>（详细地址）</w:t>
      </w:r>
      <w:r>
        <w:rPr>
          <w:rFonts w:ascii="宋体" w:hAnsi="宋体" w:eastAsia="宋体" w:cs="宋体"/>
          <w:spacing w:val="-56"/>
          <w:sz w:val="19"/>
          <w:szCs w:val="19"/>
        </w:rPr>
        <w:t xml:space="preserve"> </w:t>
      </w:r>
      <w:r>
        <w:rPr>
          <w:rFonts w:ascii="宋体" w:hAnsi="宋体" w:eastAsia="宋体" w:cs="宋体"/>
          <w:spacing w:val="17"/>
          <w:sz w:val="19"/>
          <w:szCs w:val="19"/>
        </w:rPr>
        <w:t>。</w:t>
      </w:r>
    </w:p>
    <w:p w14:paraId="3808E5F7">
      <w:pPr>
        <w:pStyle w:val="9"/>
        <w:spacing w:line="263" w:lineRule="auto"/>
      </w:pPr>
    </w:p>
    <w:p w14:paraId="39877FC3">
      <w:pPr>
        <w:pStyle w:val="9"/>
        <w:spacing w:line="263" w:lineRule="auto"/>
      </w:pPr>
    </w:p>
    <w:p w14:paraId="2890FCD1">
      <w:pPr>
        <w:pStyle w:val="9"/>
        <w:spacing w:line="263" w:lineRule="auto"/>
      </w:pPr>
    </w:p>
    <w:p w14:paraId="7760343A">
      <w:pPr>
        <w:pStyle w:val="9"/>
        <w:spacing w:line="264" w:lineRule="auto"/>
      </w:pPr>
    </w:p>
    <w:p w14:paraId="63BF51A8">
      <w:pPr>
        <w:spacing w:before="62" w:line="227" w:lineRule="auto"/>
        <w:ind w:left="33"/>
        <w:rPr>
          <w:rFonts w:ascii="宋体" w:hAnsi="宋体" w:eastAsia="宋体" w:cs="宋体"/>
          <w:sz w:val="19"/>
          <w:szCs w:val="19"/>
        </w:rPr>
      </w:pPr>
      <w:r>
        <w:rPr>
          <w:rFonts w:ascii="宋体" w:hAnsi="宋体" w:eastAsia="宋体" w:cs="宋体"/>
          <w:spacing w:val="10"/>
          <w:sz w:val="19"/>
          <w:szCs w:val="19"/>
        </w:rPr>
        <w:t>附件：</w:t>
      </w:r>
      <w:r>
        <w:rPr>
          <w:rFonts w:ascii="宋体" w:hAnsi="宋体" w:eastAsia="宋体" w:cs="宋体"/>
          <w:spacing w:val="-49"/>
          <w:sz w:val="19"/>
          <w:szCs w:val="19"/>
        </w:rPr>
        <w:t xml:space="preserve"> </w:t>
      </w:r>
      <w:r>
        <w:rPr>
          <w:rFonts w:ascii="宋体" w:hAnsi="宋体" w:eastAsia="宋体" w:cs="宋体"/>
          <w:spacing w:val="10"/>
          <w:sz w:val="19"/>
          <w:szCs w:val="19"/>
        </w:rPr>
        <w:t>质疑问卷</w:t>
      </w:r>
    </w:p>
    <w:p w14:paraId="2ED59B6A">
      <w:pPr>
        <w:spacing w:before="246" w:line="229" w:lineRule="auto"/>
        <w:ind w:left="3697"/>
        <w:rPr>
          <w:rFonts w:ascii="宋体" w:hAnsi="宋体" w:eastAsia="宋体" w:cs="宋体"/>
          <w:sz w:val="19"/>
          <w:szCs w:val="19"/>
        </w:rPr>
      </w:pPr>
      <w:r>
        <w:rPr>
          <w:rFonts w:ascii="宋体" w:hAnsi="宋体" w:eastAsia="宋体" w:cs="宋体"/>
          <w:spacing w:val="15"/>
          <w:sz w:val="19"/>
          <w:szCs w:val="19"/>
        </w:rPr>
        <w:t>（项</w:t>
      </w:r>
      <w:r>
        <w:rPr>
          <w:rFonts w:ascii="宋体" w:hAnsi="宋体" w:eastAsia="宋体" w:cs="宋体"/>
          <w:spacing w:val="-29"/>
          <w:sz w:val="19"/>
          <w:szCs w:val="19"/>
        </w:rPr>
        <w:t xml:space="preserve"> </w:t>
      </w:r>
      <w:r>
        <w:rPr>
          <w:rFonts w:ascii="宋体" w:hAnsi="宋体" w:eastAsia="宋体" w:cs="宋体"/>
          <w:spacing w:val="15"/>
          <w:sz w:val="19"/>
          <w:szCs w:val="19"/>
        </w:rPr>
        <w:t>目名称）</w:t>
      </w:r>
      <w:r>
        <w:rPr>
          <w:rFonts w:ascii="宋体" w:hAnsi="宋体" w:eastAsia="宋体" w:cs="宋体"/>
          <w:spacing w:val="-43"/>
          <w:sz w:val="19"/>
          <w:szCs w:val="19"/>
        </w:rPr>
        <w:t xml:space="preserve"> </w:t>
      </w:r>
      <w:r>
        <w:rPr>
          <w:rFonts w:ascii="宋体" w:hAnsi="宋体" w:eastAsia="宋体" w:cs="宋体"/>
          <w:spacing w:val="15"/>
          <w:sz w:val="19"/>
          <w:szCs w:val="19"/>
        </w:rPr>
        <w:t>标段施工磋商小组</w:t>
      </w:r>
    </w:p>
    <w:p w14:paraId="5CF2AD3C">
      <w:pPr>
        <w:spacing w:before="242" w:line="227" w:lineRule="auto"/>
        <w:ind w:left="2857"/>
        <w:rPr>
          <w:rFonts w:ascii="宋体" w:hAnsi="宋体" w:eastAsia="宋体" w:cs="宋体"/>
          <w:sz w:val="19"/>
          <w:szCs w:val="19"/>
        </w:rPr>
      </w:pPr>
      <w:r>
        <w:rPr>
          <w:rFonts w:ascii="宋体" w:hAnsi="宋体" w:eastAsia="宋体" w:cs="宋体"/>
          <w:spacing w:val="25"/>
          <w:sz w:val="19"/>
          <w:szCs w:val="19"/>
        </w:rPr>
        <w:t>（经磋商小组授权的采购人代表签字或采购人加盖单位章）</w:t>
      </w:r>
    </w:p>
    <w:p w14:paraId="1E66B9BC">
      <w:pPr>
        <w:spacing w:before="246" w:line="228" w:lineRule="auto"/>
        <w:ind w:left="4621"/>
        <w:rPr>
          <w:rFonts w:ascii="宋体" w:hAnsi="宋体" w:eastAsia="宋体" w:cs="宋体"/>
          <w:sz w:val="19"/>
          <w:szCs w:val="19"/>
        </w:rPr>
      </w:pPr>
      <w:r>
        <w:rPr>
          <w:rFonts w:ascii="宋体" w:hAnsi="宋体" w:eastAsia="宋体" w:cs="宋体"/>
          <w:spacing w:val="-2"/>
          <w:sz w:val="19"/>
          <w:szCs w:val="19"/>
        </w:rPr>
        <w:t>年</w:t>
      </w:r>
      <w:r>
        <w:rPr>
          <w:rFonts w:ascii="宋体" w:hAnsi="宋体" w:eastAsia="宋体" w:cs="宋体"/>
          <w:spacing w:val="34"/>
          <w:sz w:val="19"/>
          <w:szCs w:val="19"/>
        </w:rPr>
        <w:t xml:space="preserve">  </w:t>
      </w:r>
      <w:r>
        <w:rPr>
          <w:rFonts w:ascii="宋体" w:hAnsi="宋体" w:eastAsia="宋体" w:cs="宋体"/>
          <w:spacing w:val="-2"/>
          <w:sz w:val="19"/>
          <w:szCs w:val="19"/>
        </w:rPr>
        <w:t>月</w:t>
      </w:r>
      <w:r>
        <w:rPr>
          <w:rFonts w:ascii="宋体" w:hAnsi="宋体" w:eastAsia="宋体" w:cs="宋体"/>
          <w:spacing w:val="20"/>
          <w:sz w:val="19"/>
          <w:szCs w:val="19"/>
        </w:rPr>
        <w:t xml:space="preserve">    </w:t>
      </w:r>
      <w:r>
        <w:rPr>
          <w:rFonts w:ascii="宋体" w:hAnsi="宋体" w:eastAsia="宋体" w:cs="宋体"/>
          <w:spacing w:val="-2"/>
          <w:sz w:val="19"/>
          <w:szCs w:val="19"/>
        </w:rPr>
        <w:t>日</w:t>
      </w:r>
    </w:p>
    <w:p w14:paraId="552DD180">
      <w:pPr>
        <w:spacing w:before="47" w:line="219" w:lineRule="auto"/>
        <w:ind w:left="17"/>
        <w:rPr>
          <w:rFonts w:hint="eastAsia" w:ascii="宋体" w:hAnsi="宋体" w:eastAsia="宋体" w:cs="宋体"/>
          <w:spacing w:val="-10"/>
          <w:sz w:val="24"/>
          <w:szCs w:val="24"/>
          <w:lang w:eastAsia="zh-CN"/>
        </w:rPr>
      </w:pPr>
    </w:p>
    <w:p w14:paraId="2BA93AD9">
      <w:pPr>
        <w:spacing w:before="47" w:line="219" w:lineRule="auto"/>
        <w:ind w:left="17"/>
        <w:rPr>
          <w:rFonts w:ascii="宋体" w:hAnsi="宋体" w:eastAsia="宋体" w:cs="宋体"/>
          <w:sz w:val="24"/>
          <w:szCs w:val="24"/>
        </w:rPr>
      </w:pPr>
      <w:r>
        <w:rPr>
          <w:rFonts w:ascii="宋体" w:hAnsi="宋体" w:eastAsia="宋体" w:cs="宋体"/>
          <w:spacing w:val="-10"/>
          <w:sz w:val="24"/>
          <w:szCs w:val="24"/>
        </w:rPr>
        <w:t>附表三：问题的澄清</w:t>
      </w:r>
    </w:p>
    <w:p w14:paraId="27B01850">
      <w:pPr>
        <w:pStyle w:val="9"/>
        <w:spacing w:line="248" w:lineRule="auto"/>
      </w:pPr>
    </w:p>
    <w:p w14:paraId="5F26E63B">
      <w:pPr>
        <w:pStyle w:val="9"/>
        <w:spacing w:line="248" w:lineRule="auto"/>
      </w:pPr>
    </w:p>
    <w:p w14:paraId="366A7EC8">
      <w:pPr>
        <w:spacing w:before="91" w:line="220" w:lineRule="auto"/>
        <w:ind w:left="3322"/>
        <w:rPr>
          <w:rFonts w:ascii="宋体" w:hAnsi="宋体" w:eastAsia="宋体" w:cs="宋体"/>
          <w:sz w:val="28"/>
          <w:szCs w:val="28"/>
        </w:rPr>
      </w:pPr>
      <w:r>
        <w:rPr>
          <w:rFonts w:ascii="宋体" w:hAnsi="宋体" w:eastAsia="宋体" w:cs="宋体"/>
          <w:b/>
          <w:bCs/>
          <w:spacing w:val="-16"/>
          <w:sz w:val="28"/>
          <w:szCs w:val="28"/>
        </w:rPr>
        <w:t>问题的澄清、说明或补正</w:t>
      </w:r>
    </w:p>
    <w:p w14:paraId="6DEE964C">
      <w:pPr>
        <w:pStyle w:val="9"/>
        <w:spacing w:line="258" w:lineRule="auto"/>
      </w:pPr>
    </w:p>
    <w:p w14:paraId="5E40B854">
      <w:pPr>
        <w:pStyle w:val="9"/>
        <w:spacing w:line="258" w:lineRule="auto"/>
      </w:pPr>
    </w:p>
    <w:p w14:paraId="36D8F838">
      <w:pPr>
        <w:spacing w:before="62" w:line="228" w:lineRule="auto"/>
        <w:ind w:left="5338"/>
        <w:rPr>
          <w:rFonts w:ascii="宋体" w:hAnsi="宋体" w:eastAsia="宋体" w:cs="宋体"/>
          <w:sz w:val="19"/>
          <w:szCs w:val="19"/>
        </w:rPr>
      </w:pPr>
      <w:r>
        <w:rPr>
          <w:rFonts w:ascii="宋体" w:hAnsi="宋体" w:eastAsia="宋体" w:cs="宋体"/>
          <w:spacing w:val="4"/>
          <w:sz w:val="19"/>
          <w:szCs w:val="19"/>
        </w:rPr>
        <w:t>编号：</w:t>
      </w:r>
    </w:p>
    <w:p w14:paraId="014C5F03">
      <w:pPr>
        <w:spacing w:before="230" w:line="229" w:lineRule="auto"/>
        <w:rPr>
          <w:rFonts w:ascii="宋体" w:hAnsi="宋体" w:eastAsia="宋体" w:cs="宋体"/>
          <w:sz w:val="19"/>
          <w:szCs w:val="19"/>
        </w:rPr>
      </w:pPr>
      <w:r>
        <w:rPr>
          <w:rFonts w:ascii="宋体" w:hAnsi="宋体" w:eastAsia="宋体" w:cs="宋体"/>
          <w:spacing w:val="13"/>
          <w:sz w:val="19"/>
          <w:szCs w:val="19"/>
        </w:rPr>
        <w:t>（项</w:t>
      </w:r>
      <w:r>
        <w:rPr>
          <w:rFonts w:ascii="宋体" w:hAnsi="宋体" w:eastAsia="宋体" w:cs="宋体"/>
          <w:spacing w:val="-35"/>
          <w:sz w:val="19"/>
          <w:szCs w:val="19"/>
        </w:rPr>
        <w:t xml:space="preserve"> </w:t>
      </w:r>
      <w:r>
        <w:rPr>
          <w:rFonts w:ascii="宋体" w:hAnsi="宋体" w:eastAsia="宋体" w:cs="宋体"/>
          <w:spacing w:val="13"/>
          <w:sz w:val="19"/>
          <w:szCs w:val="19"/>
        </w:rPr>
        <w:t>目名称）</w:t>
      </w:r>
      <w:r>
        <w:rPr>
          <w:rFonts w:ascii="宋体" w:hAnsi="宋体" w:eastAsia="宋体" w:cs="宋体"/>
          <w:spacing w:val="-49"/>
          <w:sz w:val="19"/>
          <w:szCs w:val="19"/>
        </w:rPr>
        <w:t xml:space="preserve"> </w:t>
      </w:r>
      <w:r>
        <w:rPr>
          <w:rFonts w:ascii="宋体" w:hAnsi="宋体" w:eastAsia="宋体" w:cs="宋体"/>
          <w:spacing w:val="13"/>
          <w:sz w:val="19"/>
          <w:szCs w:val="19"/>
        </w:rPr>
        <w:t>标段施工磋商小组：</w:t>
      </w:r>
    </w:p>
    <w:p w14:paraId="28FB1957">
      <w:pPr>
        <w:spacing w:before="242" w:line="228" w:lineRule="auto"/>
        <w:ind w:left="444"/>
        <w:rPr>
          <w:rFonts w:ascii="宋体" w:hAnsi="宋体" w:eastAsia="宋体" w:cs="宋体"/>
          <w:sz w:val="19"/>
          <w:szCs w:val="19"/>
        </w:rPr>
      </w:pPr>
      <w:r>
        <w:rPr>
          <w:rFonts w:ascii="宋体" w:hAnsi="宋体" w:eastAsia="宋体" w:cs="宋体"/>
          <w:spacing w:val="18"/>
          <w:sz w:val="19"/>
          <w:szCs w:val="19"/>
        </w:rPr>
        <w:t>问题澄清通知（编号</w:t>
      </w:r>
      <w:r>
        <w:rPr>
          <w:rFonts w:ascii="宋体" w:hAnsi="宋体" w:eastAsia="宋体" w:cs="宋体"/>
          <w:spacing w:val="-13"/>
          <w:sz w:val="19"/>
          <w:szCs w:val="19"/>
        </w:rPr>
        <w:t>：</w:t>
      </w:r>
      <w:r>
        <w:rPr>
          <w:rFonts w:ascii="宋体" w:hAnsi="宋体" w:eastAsia="宋体" w:cs="宋体"/>
          <w:spacing w:val="-27"/>
          <w:sz w:val="19"/>
          <w:szCs w:val="19"/>
        </w:rPr>
        <w:t xml:space="preserve"> </w:t>
      </w:r>
      <w:r>
        <w:rPr>
          <w:rFonts w:ascii="宋体" w:hAnsi="宋体" w:eastAsia="宋体" w:cs="宋体"/>
          <w:spacing w:val="-13"/>
          <w:sz w:val="19"/>
          <w:szCs w:val="19"/>
        </w:rPr>
        <w:t>）</w:t>
      </w:r>
      <w:r>
        <w:rPr>
          <w:rFonts w:ascii="宋体" w:hAnsi="宋体" w:eastAsia="宋体" w:cs="宋体"/>
          <w:spacing w:val="-48"/>
          <w:sz w:val="19"/>
          <w:szCs w:val="19"/>
        </w:rPr>
        <w:t xml:space="preserve"> </w:t>
      </w:r>
      <w:r>
        <w:rPr>
          <w:rFonts w:ascii="宋体" w:hAnsi="宋体" w:eastAsia="宋体" w:cs="宋体"/>
          <w:spacing w:val="18"/>
          <w:sz w:val="19"/>
          <w:szCs w:val="19"/>
        </w:rPr>
        <w:t>已收悉</w:t>
      </w:r>
      <w:r>
        <w:rPr>
          <w:rFonts w:ascii="宋体" w:hAnsi="宋体" w:eastAsia="宋体" w:cs="宋体"/>
          <w:spacing w:val="-56"/>
          <w:sz w:val="19"/>
          <w:szCs w:val="19"/>
        </w:rPr>
        <w:t xml:space="preserve"> </w:t>
      </w:r>
      <w:r>
        <w:rPr>
          <w:rFonts w:ascii="宋体" w:hAnsi="宋体" w:eastAsia="宋体" w:cs="宋体"/>
          <w:spacing w:val="18"/>
          <w:sz w:val="19"/>
          <w:szCs w:val="19"/>
        </w:rPr>
        <w:t>，现澄清、说明或者补正如下：</w:t>
      </w:r>
    </w:p>
    <w:p w14:paraId="0442C91E">
      <w:pPr>
        <w:spacing w:before="259" w:line="255" w:lineRule="exact"/>
        <w:ind w:left="429"/>
        <w:rPr>
          <w:rFonts w:ascii="宋体" w:hAnsi="宋体" w:eastAsia="宋体" w:cs="宋体"/>
          <w:sz w:val="19"/>
          <w:szCs w:val="19"/>
        </w:rPr>
      </w:pPr>
      <w:r>
        <w:rPr>
          <w:rFonts w:ascii="宋体" w:hAnsi="宋体" w:eastAsia="宋体" w:cs="宋体"/>
          <w:spacing w:val="-9"/>
          <w:position w:val="1"/>
          <w:sz w:val="19"/>
          <w:szCs w:val="19"/>
        </w:rPr>
        <w:t>1.</w:t>
      </w:r>
    </w:p>
    <w:p w14:paraId="17C23F63">
      <w:pPr>
        <w:spacing w:before="223" w:line="254" w:lineRule="exact"/>
        <w:ind w:left="402"/>
        <w:rPr>
          <w:rFonts w:ascii="宋体" w:hAnsi="宋体" w:eastAsia="宋体" w:cs="宋体"/>
          <w:sz w:val="19"/>
          <w:szCs w:val="19"/>
        </w:rPr>
      </w:pPr>
      <w:r>
        <w:rPr>
          <w:rFonts w:ascii="宋体" w:hAnsi="宋体" w:eastAsia="宋体" w:cs="宋体"/>
          <w:position w:val="1"/>
          <w:sz w:val="19"/>
          <w:szCs w:val="19"/>
        </w:rPr>
        <w:t>2.</w:t>
      </w:r>
    </w:p>
    <w:p w14:paraId="45D90FE0">
      <w:pPr>
        <w:pStyle w:val="9"/>
        <w:spacing w:line="263" w:lineRule="auto"/>
      </w:pPr>
    </w:p>
    <w:p w14:paraId="25DC0FE5">
      <w:pPr>
        <w:pStyle w:val="9"/>
        <w:spacing w:line="263" w:lineRule="auto"/>
      </w:pPr>
    </w:p>
    <w:p w14:paraId="370F4B32">
      <w:pPr>
        <w:pStyle w:val="9"/>
        <w:spacing w:line="264" w:lineRule="auto"/>
      </w:pPr>
    </w:p>
    <w:p w14:paraId="295DDFD4">
      <w:pPr>
        <w:pStyle w:val="9"/>
        <w:spacing w:line="264" w:lineRule="auto"/>
      </w:pPr>
    </w:p>
    <w:p w14:paraId="17B1C329">
      <w:pPr>
        <w:spacing w:before="63" w:line="308" w:lineRule="exact"/>
        <w:ind w:left="425"/>
        <w:rPr>
          <w:rFonts w:ascii="宋体" w:hAnsi="宋体" w:eastAsia="宋体" w:cs="宋体"/>
          <w:sz w:val="19"/>
          <w:szCs w:val="19"/>
        </w:rPr>
      </w:pPr>
      <w:r>
        <w:rPr>
          <w:rFonts w:ascii="宋体" w:hAnsi="宋体" w:eastAsia="宋体" w:cs="宋体"/>
          <w:spacing w:val="-2"/>
          <w:position w:val="2"/>
          <w:sz w:val="19"/>
          <w:szCs w:val="19"/>
        </w:rPr>
        <w:t>……</w:t>
      </w:r>
    </w:p>
    <w:p w14:paraId="7DCD8838">
      <w:pPr>
        <w:pStyle w:val="9"/>
        <w:spacing w:line="247" w:lineRule="auto"/>
      </w:pPr>
    </w:p>
    <w:p w14:paraId="2DB1C173">
      <w:pPr>
        <w:pStyle w:val="9"/>
        <w:spacing w:line="247" w:lineRule="auto"/>
      </w:pPr>
    </w:p>
    <w:p w14:paraId="30D86E0A">
      <w:pPr>
        <w:pStyle w:val="9"/>
        <w:spacing w:line="247" w:lineRule="auto"/>
      </w:pPr>
    </w:p>
    <w:p w14:paraId="354BFC18">
      <w:pPr>
        <w:pStyle w:val="9"/>
        <w:spacing w:line="247" w:lineRule="auto"/>
      </w:pPr>
    </w:p>
    <w:p w14:paraId="6EEDEDFA">
      <w:pPr>
        <w:pStyle w:val="9"/>
        <w:spacing w:line="247" w:lineRule="auto"/>
      </w:pPr>
    </w:p>
    <w:p w14:paraId="6C656B52">
      <w:pPr>
        <w:pStyle w:val="9"/>
        <w:spacing w:line="247" w:lineRule="auto"/>
      </w:pPr>
    </w:p>
    <w:p w14:paraId="0974C88D">
      <w:pPr>
        <w:pStyle w:val="9"/>
        <w:spacing w:line="247" w:lineRule="auto"/>
      </w:pPr>
    </w:p>
    <w:p w14:paraId="7B9BA1D6">
      <w:pPr>
        <w:pStyle w:val="9"/>
        <w:spacing w:line="247" w:lineRule="auto"/>
      </w:pPr>
    </w:p>
    <w:p w14:paraId="76855765">
      <w:pPr>
        <w:pStyle w:val="9"/>
        <w:spacing w:line="247" w:lineRule="auto"/>
      </w:pPr>
    </w:p>
    <w:p w14:paraId="4C1235B0">
      <w:pPr>
        <w:pStyle w:val="9"/>
        <w:spacing w:line="248" w:lineRule="auto"/>
      </w:pPr>
    </w:p>
    <w:p w14:paraId="27604163">
      <w:pPr>
        <w:pStyle w:val="9"/>
        <w:spacing w:line="248" w:lineRule="auto"/>
      </w:pPr>
    </w:p>
    <w:p w14:paraId="142BEBB6">
      <w:pPr>
        <w:pStyle w:val="9"/>
        <w:spacing w:line="248" w:lineRule="auto"/>
      </w:pPr>
    </w:p>
    <w:p w14:paraId="42C95145">
      <w:pPr>
        <w:pStyle w:val="9"/>
        <w:spacing w:line="248" w:lineRule="auto"/>
      </w:pPr>
    </w:p>
    <w:p w14:paraId="313ED903">
      <w:pPr>
        <w:pStyle w:val="9"/>
        <w:spacing w:line="248" w:lineRule="auto"/>
      </w:pPr>
    </w:p>
    <w:p w14:paraId="42D919A2">
      <w:pPr>
        <w:pStyle w:val="9"/>
        <w:spacing w:line="248" w:lineRule="auto"/>
      </w:pPr>
    </w:p>
    <w:p w14:paraId="3CA16C62">
      <w:pPr>
        <w:pStyle w:val="9"/>
        <w:spacing w:line="248" w:lineRule="auto"/>
      </w:pPr>
    </w:p>
    <w:p w14:paraId="292905B0">
      <w:pPr>
        <w:spacing w:before="62" w:line="227" w:lineRule="auto"/>
        <w:ind w:left="5271"/>
        <w:rPr>
          <w:rFonts w:ascii="宋体" w:hAnsi="宋体" w:eastAsia="宋体" w:cs="宋体"/>
          <w:sz w:val="19"/>
          <w:szCs w:val="19"/>
        </w:rPr>
      </w:pPr>
      <w:r>
        <w:rPr>
          <w:rFonts w:ascii="宋体" w:hAnsi="宋体" w:eastAsia="宋体" w:cs="宋体"/>
          <w:spacing w:val="17"/>
          <w:sz w:val="19"/>
          <w:szCs w:val="19"/>
        </w:rPr>
        <w:t>申请人</w:t>
      </w:r>
      <w:r>
        <w:rPr>
          <w:rFonts w:ascii="宋体" w:hAnsi="宋体" w:eastAsia="宋体" w:cs="宋体"/>
          <w:spacing w:val="-2"/>
          <w:sz w:val="19"/>
          <w:szCs w:val="19"/>
        </w:rPr>
        <w:t>：（</w:t>
      </w:r>
      <w:r>
        <w:rPr>
          <w:rFonts w:ascii="宋体" w:hAnsi="宋体" w:eastAsia="宋体" w:cs="宋体"/>
          <w:spacing w:val="17"/>
          <w:sz w:val="19"/>
          <w:szCs w:val="19"/>
        </w:rPr>
        <w:t>盖单位章）</w:t>
      </w:r>
    </w:p>
    <w:p w14:paraId="4A44422A">
      <w:pPr>
        <w:pStyle w:val="9"/>
        <w:spacing w:line="476" w:lineRule="auto"/>
      </w:pPr>
    </w:p>
    <w:p w14:paraId="4158F09F">
      <w:pPr>
        <w:spacing w:before="63" w:line="227" w:lineRule="auto"/>
        <w:ind w:left="4579"/>
        <w:rPr>
          <w:rFonts w:ascii="宋体" w:hAnsi="宋体" w:eastAsia="宋体" w:cs="宋体"/>
          <w:sz w:val="19"/>
          <w:szCs w:val="19"/>
        </w:rPr>
      </w:pPr>
      <w:r>
        <w:rPr>
          <w:rFonts w:ascii="宋体" w:hAnsi="宋体" w:eastAsia="宋体" w:cs="宋体"/>
          <w:spacing w:val="27"/>
          <w:sz w:val="19"/>
          <w:szCs w:val="19"/>
        </w:rPr>
        <w:t>法定代表人或其委托代理人</w:t>
      </w:r>
      <w:r>
        <w:rPr>
          <w:rFonts w:ascii="宋体" w:hAnsi="宋体" w:eastAsia="宋体" w:cs="宋体"/>
          <w:spacing w:val="-7"/>
          <w:sz w:val="19"/>
          <w:szCs w:val="19"/>
        </w:rPr>
        <w:t>：</w:t>
      </w:r>
      <w:r>
        <w:rPr>
          <w:rFonts w:ascii="宋体" w:hAnsi="宋体" w:eastAsia="宋体" w:cs="宋体"/>
          <w:spacing w:val="-61"/>
          <w:sz w:val="19"/>
          <w:szCs w:val="19"/>
        </w:rPr>
        <w:t xml:space="preserve"> </w:t>
      </w:r>
      <w:r>
        <w:rPr>
          <w:rFonts w:ascii="宋体" w:hAnsi="宋体" w:eastAsia="宋体" w:cs="宋体"/>
          <w:spacing w:val="-7"/>
          <w:sz w:val="19"/>
          <w:szCs w:val="19"/>
        </w:rPr>
        <w:t>（</w:t>
      </w:r>
      <w:r>
        <w:rPr>
          <w:rFonts w:ascii="宋体" w:hAnsi="宋体" w:eastAsia="宋体" w:cs="宋体"/>
          <w:spacing w:val="27"/>
          <w:sz w:val="19"/>
          <w:szCs w:val="19"/>
        </w:rPr>
        <w:t>签字或盖章）</w:t>
      </w:r>
    </w:p>
    <w:p w14:paraId="7D83088A">
      <w:pPr>
        <w:pStyle w:val="9"/>
        <w:spacing w:line="478" w:lineRule="auto"/>
      </w:pPr>
    </w:p>
    <w:p w14:paraId="459D282F">
      <w:pPr>
        <w:spacing w:before="63" w:line="228" w:lineRule="auto"/>
        <w:ind w:left="5755"/>
        <w:rPr>
          <w:rFonts w:ascii="宋体" w:hAnsi="宋体" w:eastAsia="宋体" w:cs="宋体"/>
          <w:sz w:val="19"/>
          <w:szCs w:val="19"/>
        </w:rPr>
      </w:pPr>
      <w:r>
        <w:rPr>
          <w:rFonts w:ascii="宋体" w:hAnsi="宋体" w:eastAsia="宋体" w:cs="宋体"/>
          <w:spacing w:val="15"/>
          <w:sz w:val="19"/>
          <w:szCs w:val="19"/>
        </w:rPr>
        <w:t>年月日</w:t>
      </w:r>
    </w:p>
    <w:p w14:paraId="6BF44DD7">
      <w:pPr>
        <w:pStyle w:val="9"/>
        <w:spacing w:line="275" w:lineRule="auto"/>
        <w:rPr>
          <w:rFonts w:hint="eastAsia" w:eastAsia="宋体"/>
          <w:lang w:eastAsia="zh-CN"/>
        </w:rPr>
      </w:pPr>
    </w:p>
    <w:p w14:paraId="36E6DDEB">
      <w:pPr>
        <w:pStyle w:val="9"/>
        <w:spacing w:line="275" w:lineRule="auto"/>
        <w:rPr>
          <w:rFonts w:hint="eastAsia" w:eastAsia="宋体"/>
          <w:lang w:eastAsia="zh-CN"/>
        </w:rPr>
      </w:pPr>
    </w:p>
    <w:p w14:paraId="0DA17F53">
      <w:pPr>
        <w:pStyle w:val="9"/>
        <w:spacing w:line="276" w:lineRule="auto"/>
      </w:pPr>
    </w:p>
    <w:p w14:paraId="5FEBF9FC">
      <w:pPr>
        <w:pStyle w:val="9"/>
        <w:spacing w:line="276" w:lineRule="auto"/>
      </w:pPr>
    </w:p>
    <w:p w14:paraId="3B64BC27">
      <w:pPr>
        <w:pStyle w:val="2"/>
        <w:bidi w:val="0"/>
        <w:rPr>
          <w:rFonts w:ascii="宋体" w:hAnsi="宋体" w:eastAsia="宋体" w:cs="宋体"/>
          <w:sz w:val="31"/>
          <w:szCs w:val="31"/>
        </w:rPr>
      </w:pPr>
      <w:bookmarkStart w:id="110" w:name="bookmark3"/>
      <w:bookmarkEnd w:id="110"/>
      <w:bookmarkStart w:id="111" w:name="_Toc25427"/>
      <w:bookmarkStart w:id="112" w:name="_Toc15077"/>
      <w:bookmarkStart w:id="113" w:name="_Toc11810"/>
      <w:bookmarkStart w:id="114" w:name="_Toc8155"/>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评标办法（综合评分法）</w:t>
      </w:r>
      <w:bookmarkEnd w:id="111"/>
      <w:bookmarkEnd w:id="112"/>
      <w:bookmarkEnd w:id="113"/>
      <w:bookmarkEnd w:id="114"/>
    </w:p>
    <w:p w14:paraId="39D2A5E5">
      <w:pPr>
        <w:spacing w:before="32" w:line="212" w:lineRule="auto"/>
        <w:ind w:left="3675"/>
        <w:rPr>
          <w:rFonts w:ascii="宋体" w:hAnsi="宋体" w:eastAsia="宋体" w:cs="宋体"/>
          <w:sz w:val="24"/>
          <w:szCs w:val="24"/>
        </w:rPr>
      </w:pPr>
      <w:r>
        <w:rPr>
          <w:rFonts w:ascii="宋体" w:hAnsi="宋体" w:eastAsia="宋体" w:cs="宋体"/>
          <w:b/>
          <w:bCs/>
          <w:spacing w:val="-3"/>
          <w:sz w:val="24"/>
          <w:szCs w:val="24"/>
        </w:rPr>
        <w:t>评审办法前附表（一）</w:t>
      </w:r>
    </w:p>
    <w:tbl>
      <w:tblPr>
        <w:tblStyle w:val="15"/>
        <w:tblW w:w="9574"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809"/>
        <w:gridCol w:w="2174"/>
        <w:gridCol w:w="5758"/>
      </w:tblGrid>
      <w:tr w14:paraId="7218F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642" w:type="dxa"/>
            <w:gridSpan w:val="2"/>
            <w:vAlign w:val="top"/>
          </w:tcPr>
          <w:p w14:paraId="3E47E0F5">
            <w:pPr>
              <w:pStyle w:val="16"/>
              <w:spacing w:before="195" w:line="219" w:lineRule="auto"/>
              <w:ind w:left="467"/>
            </w:pPr>
            <w:r>
              <w:rPr>
                <w:b/>
                <w:bCs/>
                <w:spacing w:val="-6"/>
              </w:rPr>
              <w:t>条款号</w:t>
            </w:r>
          </w:p>
        </w:tc>
        <w:tc>
          <w:tcPr>
            <w:tcW w:w="2174" w:type="dxa"/>
            <w:vAlign w:val="top"/>
          </w:tcPr>
          <w:p w14:paraId="5C2FDA85">
            <w:pPr>
              <w:pStyle w:val="16"/>
              <w:spacing w:before="195" w:line="219" w:lineRule="auto"/>
              <w:ind w:left="611"/>
            </w:pPr>
            <w:r>
              <w:rPr>
                <w:b/>
                <w:bCs/>
                <w:spacing w:val="-5"/>
              </w:rPr>
              <w:t>评审因素</w:t>
            </w:r>
          </w:p>
        </w:tc>
        <w:tc>
          <w:tcPr>
            <w:tcW w:w="5758" w:type="dxa"/>
            <w:vAlign w:val="top"/>
          </w:tcPr>
          <w:p w14:paraId="352312F7">
            <w:pPr>
              <w:pStyle w:val="16"/>
              <w:spacing w:before="194" w:line="220" w:lineRule="auto"/>
              <w:ind w:left="2401"/>
            </w:pPr>
            <w:r>
              <w:rPr>
                <w:b/>
                <w:bCs/>
                <w:spacing w:val="-5"/>
              </w:rPr>
              <w:t>评审标准</w:t>
            </w:r>
          </w:p>
        </w:tc>
      </w:tr>
      <w:tr w14:paraId="603E9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3" w:type="dxa"/>
            <w:vMerge w:val="restart"/>
            <w:tcBorders>
              <w:bottom w:val="nil"/>
            </w:tcBorders>
            <w:vAlign w:val="top"/>
          </w:tcPr>
          <w:p w14:paraId="6F9CC76A">
            <w:pPr>
              <w:spacing w:line="244" w:lineRule="auto"/>
              <w:rPr>
                <w:rFonts w:ascii="Arial"/>
                <w:sz w:val="21"/>
              </w:rPr>
            </w:pPr>
          </w:p>
          <w:p w14:paraId="26598FDE">
            <w:pPr>
              <w:spacing w:line="244" w:lineRule="auto"/>
              <w:rPr>
                <w:rFonts w:ascii="Arial"/>
                <w:sz w:val="21"/>
              </w:rPr>
            </w:pPr>
          </w:p>
          <w:p w14:paraId="27899FDB">
            <w:pPr>
              <w:spacing w:line="244" w:lineRule="auto"/>
              <w:rPr>
                <w:rFonts w:ascii="Arial"/>
                <w:sz w:val="21"/>
              </w:rPr>
            </w:pPr>
          </w:p>
          <w:p w14:paraId="62735CA6">
            <w:pPr>
              <w:spacing w:line="244" w:lineRule="auto"/>
              <w:rPr>
                <w:rFonts w:ascii="Arial"/>
                <w:sz w:val="21"/>
              </w:rPr>
            </w:pPr>
          </w:p>
          <w:p w14:paraId="3FEB9609">
            <w:pPr>
              <w:spacing w:line="244" w:lineRule="auto"/>
              <w:rPr>
                <w:rFonts w:ascii="Arial"/>
                <w:sz w:val="21"/>
              </w:rPr>
            </w:pPr>
          </w:p>
          <w:p w14:paraId="12689E89">
            <w:pPr>
              <w:spacing w:line="244" w:lineRule="auto"/>
              <w:rPr>
                <w:rFonts w:ascii="Arial"/>
                <w:sz w:val="21"/>
              </w:rPr>
            </w:pPr>
          </w:p>
          <w:p w14:paraId="374FE544">
            <w:pPr>
              <w:spacing w:line="244" w:lineRule="auto"/>
              <w:rPr>
                <w:rFonts w:ascii="Arial"/>
                <w:sz w:val="21"/>
              </w:rPr>
            </w:pPr>
          </w:p>
          <w:p w14:paraId="7B943932">
            <w:pPr>
              <w:spacing w:line="244" w:lineRule="auto"/>
              <w:rPr>
                <w:rFonts w:ascii="Arial"/>
                <w:sz w:val="21"/>
              </w:rPr>
            </w:pPr>
          </w:p>
          <w:p w14:paraId="1B71C924">
            <w:pPr>
              <w:spacing w:line="244" w:lineRule="auto"/>
              <w:rPr>
                <w:rFonts w:ascii="Arial"/>
                <w:sz w:val="21"/>
              </w:rPr>
            </w:pPr>
          </w:p>
          <w:p w14:paraId="24F0FFDB">
            <w:pPr>
              <w:spacing w:line="245" w:lineRule="auto"/>
              <w:rPr>
                <w:rFonts w:ascii="Arial"/>
                <w:sz w:val="21"/>
              </w:rPr>
            </w:pPr>
          </w:p>
          <w:p w14:paraId="51498226">
            <w:pPr>
              <w:spacing w:line="245" w:lineRule="auto"/>
              <w:rPr>
                <w:rFonts w:ascii="Arial"/>
                <w:sz w:val="21"/>
              </w:rPr>
            </w:pPr>
          </w:p>
          <w:p w14:paraId="411C165D">
            <w:pPr>
              <w:spacing w:line="245" w:lineRule="auto"/>
              <w:rPr>
                <w:rFonts w:ascii="Arial"/>
                <w:sz w:val="21"/>
              </w:rPr>
            </w:pPr>
          </w:p>
          <w:p w14:paraId="4ECC376D">
            <w:pPr>
              <w:spacing w:line="245" w:lineRule="auto"/>
              <w:rPr>
                <w:rFonts w:ascii="Arial"/>
                <w:sz w:val="21"/>
              </w:rPr>
            </w:pPr>
          </w:p>
          <w:p w14:paraId="55BE56E7">
            <w:pPr>
              <w:spacing w:line="245" w:lineRule="auto"/>
              <w:rPr>
                <w:rFonts w:ascii="Arial"/>
                <w:sz w:val="21"/>
              </w:rPr>
            </w:pPr>
          </w:p>
          <w:p w14:paraId="66732821">
            <w:pPr>
              <w:spacing w:line="245" w:lineRule="auto"/>
              <w:rPr>
                <w:rFonts w:ascii="Arial"/>
                <w:sz w:val="21"/>
              </w:rPr>
            </w:pPr>
          </w:p>
          <w:p w14:paraId="2B1F837C">
            <w:pPr>
              <w:spacing w:line="245" w:lineRule="auto"/>
              <w:rPr>
                <w:rFonts w:ascii="Arial"/>
                <w:sz w:val="21"/>
              </w:rPr>
            </w:pPr>
          </w:p>
          <w:p w14:paraId="31E7E2A4">
            <w:pPr>
              <w:spacing w:line="245" w:lineRule="auto"/>
              <w:rPr>
                <w:rFonts w:ascii="Arial"/>
                <w:sz w:val="21"/>
              </w:rPr>
            </w:pPr>
          </w:p>
          <w:p w14:paraId="2ED63611">
            <w:pPr>
              <w:spacing w:line="245" w:lineRule="auto"/>
              <w:rPr>
                <w:rFonts w:ascii="Arial"/>
                <w:sz w:val="21"/>
              </w:rPr>
            </w:pPr>
          </w:p>
          <w:p w14:paraId="5A80E3DE">
            <w:pPr>
              <w:spacing w:line="245" w:lineRule="auto"/>
              <w:rPr>
                <w:rFonts w:ascii="Arial"/>
                <w:sz w:val="21"/>
              </w:rPr>
            </w:pPr>
          </w:p>
          <w:p w14:paraId="7ABACA6C">
            <w:pPr>
              <w:spacing w:line="245" w:lineRule="auto"/>
              <w:rPr>
                <w:rFonts w:ascii="Arial"/>
                <w:sz w:val="21"/>
              </w:rPr>
            </w:pPr>
          </w:p>
          <w:p w14:paraId="72B778C7">
            <w:pPr>
              <w:spacing w:line="245" w:lineRule="auto"/>
              <w:rPr>
                <w:rFonts w:ascii="Arial"/>
                <w:sz w:val="21"/>
              </w:rPr>
            </w:pPr>
          </w:p>
          <w:p w14:paraId="49FE45B3">
            <w:pPr>
              <w:spacing w:line="245" w:lineRule="auto"/>
              <w:rPr>
                <w:rFonts w:ascii="Arial"/>
                <w:sz w:val="21"/>
              </w:rPr>
            </w:pPr>
          </w:p>
          <w:p w14:paraId="16920087">
            <w:pPr>
              <w:spacing w:line="245" w:lineRule="auto"/>
              <w:rPr>
                <w:rFonts w:ascii="Arial"/>
                <w:sz w:val="21"/>
              </w:rPr>
            </w:pPr>
          </w:p>
          <w:p w14:paraId="5FAB27C2">
            <w:pPr>
              <w:pStyle w:val="16"/>
              <w:spacing w:before="78" w:line="239" w:lineRule="auto"/>
              <w:ind w:left="120"/>
            </w:pPr>
            <w:r>
              <w:rPr>
                <w:spacing w:val="-3"/>
              </w:rPr>
              <w:t>2.1.1</w:t>
            </w:r>
          </w:p>
        </w:tc>
        <w:tc>
          <w:tcPr>
            <w:tcW w:w="809" w:type="dxa"/>
            <w:vMerge w:val="restart"/>
            <w:tcBorders>
              <w:bottom w:val="nil"/>
            </w:tcBorders>
            <w:vAlign w:val="top"/>
          </w:tcPr>
          <w:p w14:paraId="63117959">
            <w:pPr>
              <w:spacing w:line="250" w:lineRule="auto"/>
              <w:rPr>
                <w:rFonts w:ascii="Arial"/>
                <w:sz w:val="21"/>
              </w:rPr>
            </w:pPr>
          </w:p>
          <w:p w14:paraId="5C8F69BF">
            <w:pPr>
              <w:spacing w:line="250" w:lineRule="auto"/>
              <w:rPr>
                <w:rFonts w:ascii="Arial"/>
                <w:sz w:val="21"/>
              </w:rPr>
            </w:pPr>
          </w:p>
          <w:p w14:paraId="6150C8C0">
            <w:pPr>
              <w:spacing w:line="250" w:lineRule="auto"/>
              <w:rPr>
                <w:rFonts w:ascii="Arial"/>
                <w:sz w:val="21"/>
              </w:rPr>
            </w:pPr>
          </w:p>
          <w:p w14:paraId="138678FC">
            <w:pPr>
              <w:spacing w:line="250" w:lineRule="auto"/>
              <w:rPr>
                <w:rFonts w:ascii="Arial"/>
                <w:sz w:val="21"/>
              </w:rPr>
            </w:pPr>
          </w:p>
          <w:p w14:paraId="0B38591B">
            <w:pPr>
              <w:spacing w:line="250" w:lineRule="auto"/>
              <w:rPr>
                <w:rFonts w:ascii="Arial"/>
                <w:sz w:val="21"/>
              </w:rPr>
            </w:pPr>
          </w:p>
          <w:p w14:paraId="6C37A373">
            <w:pPr>
              <w:spacing w:line="250" w:lineRule="auto"/>
              <w:rPr>
                <w:rFonts w:ascii="Arial"/>
                <w:sz w:val="21"/>
              </w:rPr>
            </w:pPr>
          </w:p>
          <w:p w14:paraId="2C7E36EC">
            <w:pPr>
              <w:spacing w:line="250" w:lineRule="auto"/>
              <w:rPr>
                <w:rFonts w:ascii="Arial"/>
                <w:sz w:val="21"/>
              </w:rPr>
            </w:pPr>
          </w:p>
          <w:p w14:paraId="7C8DCDBE">
            <w:pPr>
              <w:spacing w:line="250" w:lineRule="auto"/>
              <w:rPr>
                <w:rFonts w:ascii="Arial"/>
                <w:sz w:val="21"/>
              </w:rPr>
            </w:pPr>
          </w:p>
          <w:p w14:paraId="19976CC9">
            <w:pPr>
              <w:spacing w:line="250" w:lineRule="auto"/>
              <w:rPr>
                <w:rFonts w:ascii="Arial"/>
                <w:sz w:val="21"/>
              </w:rPr>
            </w:pPr>
          </w:p>
          <w:p w14:paraId="5109C788">
            <w:pPr>
              <w:spacing w:line="250" w:lineRule="auto"/>
              <w:rPr>
                <w:rFonts w:ascii="Arial"/>
                <w:sz w:val="21"/>
              </w:rPr>
            </w:pPr>
          </w:p>
          <w:p w14:paraId="1790C606">
            <w:pPr>
              <w:spacing w:line="250" w:lineRule="auto"/>
              <w:rPr>
                <w:rFonts w:ascii="Arial"/>
                <w:sz w:val="21"/>
              </w:rPr>
            </w:pPr>
          </w:p>
          <w:p w14:paraId="4C019046">
            <w:pPr>
              <w:spacing w:line="250" w:lineRule="auto"/>
              <w:rPr>
                <w:rFonts w:ascii="Arial"/>
                <w:sz w:val="21"/>
              </w:rPr>
            </w:pPr>
          </w:p>
          <w:p w14:paraId="04D57B9D">
            <w:pPr>
              <w:spacing w:line="250" w:lineRule="auto"/>
              <w:rPr>
                <w:rFonts w:ascii="Arial"/>
                <w:sz w:val="21"/>
              </w:rPr>
            </w:pPr>
          </w:p>
          <w:p w14:paraId="405B74C2">
            <w:pPr>
              <w:spacing w:line="250" w:lineRule="auto"/>
              <w:rPr>
                <w:rFonts w:ascii="Arial"/>
                <w:sz w:val="21"/>
              </w:rPr>
            </w:pPr>
          </w:p>
          <w:p w14:paraId="116691AF">
            <w:pPr>
              <w:spacing w:line="251" w:lineRule="auto"/>
              <w:rPr>
                <w:rFonts w:ascii="Arial"/>
                <w:sz w:val="21"/>
              </w:rPr>
            </w:pPr>
          </w:p>
          <w:p w14:paraId="36138116">
            <w:pPr>
              <w:spacing w:line="251" w:lineRule="auto"/>
              <w:rPr>
                <w:rFonts w:ascii="Arial"/>
                <w:sz w:val="21"/>
              </w:rPr>
            </w:pPr>
          </w:p>
          <w:p w14:paraId="5089C2E0">
            <w:pPr>
              <w:spacing w:line="251" w:lineRule="auto"/>
              <w:rPr>
                <w:rFonts w:ascii="Arial"/>
                <w:sz w:val="21"/>
              </w:rPr>
            </w:pPr>
          </w:p>
          <w:p w14:paraId="620BD26F">
            <w:pPr>
              <w:spacing w:line="251" w:lineRule="auto"/>
              <w:rPr>
                <w:rFonts w:ascii="Arial"/>
                <w:sz w:val="21"/>
              </w:rPr>
            </w:pPr>
          </w:p>
          <w:p w14:paraId="78563121">
            <w:pPr>
              <w:spacing w:line="251" w:lineRule="auto"/>
              <w:rPr>
                <w:rFonts w:ascii="Arial"/>
                <w:sz w:val="21"/>
              </w:rPr>
            </w:pPr>
          </w:p>
          <w:p w14:paraId="6C832BBC">
            <w:pPr>
              <w:spacing w:line="251" w:lineRule="auto"/>
              <w:rPr>
                <w:rFonts w:ascii="Arial"/>
                <w:sz w:val="21"/>
              </w:rPr>
            </w:pPr>
          </w:p>
          <w:p w14:paraId="1C365850">
            <w:pPr>
              <w:spacing w:line="251" w:lineRule="auto"/>
              <w:rPr>
                <w:rFonts w:ascii="Arial"/>
                <w:sz w:val="21"/>
              </w:rPr>
            </w:pPr>
          </w:p>
          <w:p w14:paraId="7F18AC41">
            <w:pPr>
              <w:pStyle w:val="16"/>
              <w:spacing w:before="78" w:line="219" w:lineRule="auto"/>
              <w:ind w:left="180"/>
            </w:pPr>
            <w:r>
              <w:rPr>
                <w:spacing w:val="-10"/>
              </w:rPr>
              <w:t>资格</w:t>
            </w:r>
          </w:p>
          <w:p w14:paraId="055EB8D2">
            <w:pPr>
              <w:pStyle w:val="16"/>
              <w:spacing w:before="86" w:line="220" w:lineRule="auto"/>
              <w:ind w:left="169"/>
            </w:pPr>
            <w:r>
              <w:rPr>
                <w:spacing w:val="-5"/>
              </w:rPr>
              <w:t>评审</w:t>
            </w:r>
          </w:p>
          <w:p w14:paraId="080E46F7">
            <w:pPr>
              <w:pStyle w:val="16"/>
              <w:spacing w:before="83" w:line="220" w:lineRule="auto"/>
              <w:ind w:left="171"/>
            </w:pPr>
            <w:r>
              <w:rPr>
                <w:spacing w:val="-6"/>
              </w:rPr>
              <w:t>标准</w:t>
            </w:r>
          </w:p>
        </w:tc>
        <w:tc>
          <w:tcPr>
            <w:tcW w:w="2174" w:type="dxa"/>
            <w:vAlign w:val="top"/>
          </w:tcPr>
          <w:p w14:paraId="5D345B04">
            <w:pPr>
              <w:pStyle w:val="16"/>
              <w:spacing w:before="189" w:line="219" w:lineRule="auto"/>
              <w:ind w:left="619"/>
            </w:pPr>
            <w:r>
              <w:rPr>
                <w:spacing w:val="-5"/>
              </w:rPr>
              <w:t>营业执照</w:t>
            </w:r>
          </w:p>
        </w:tc>
        <w:tc>
          <w:tcPr>
            <w:tcW w:w="5758" w:type="dxa"/>
            <w:vAlign w:val="top"/>
          </w:tcPr>
          <w:p w14:paraId="0224E496">
            <w:pPr>
              <w:pStyle w:val="16"/>
              <w:spacing w:before="188" w:line="219" w:lineRule="auto"/>
              <w:ind w:left="120"/>
            </w:pPr>
            <w:r>
              <w:rPr>
                <w:spacing w:val="-1"/>
              </w:rPr>
              <w:t>具备有效的营业执照，标书内附复印件并加盖公章。</w:t>
            </w:r>
          </w:p>
        </w:tc>
      </w:tr>
      <w:tr w14:paraId="6CACB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33" w:type="dxa"/>
            <w:vMerge w:val="continue"/>
            <w:tcBorders>
              <w:top w:val="nil"/>
              <w:bottom w:val="nil"/>
            </w:tcBorders>
            <w:vAlign w:val="top"/>
          </w:tcPr>
          <w:p w14:paraId="689949D9">
            <w:pPr>
              <w:rPr>
                <w:rFonts w:ascii="Arial"/>
                <w:sz w:val="21"/>
              </w:rPr>
            </w:pPr>
          </w:p>
        </w:tc>
        <w:tc>
          <w:tcPr>
            <w:tcW w:w="809" w:type="dxa"/>
            <w:vMerge w:val="continue"/>
            <w:tcBorders>
              <w:top w:val="nil"/>
              <w:bottom w:val="nil"/>
            </w:tcBorders>
            <w:vAlign w:val="top"/>
          </w:tcPr>
          <w:p w14:paraId="355C0281">
            <w:pPr>
              <w:rPr>
                <w:rFonts w:ascii="Arial"/>
                <w:sz w:val="21"/>
              </w:rPr>
            </w:pPr>
          </w:p>
        </w:tc>
        <w:tc>
          <w:tcPr>
            <w:tcW w:w="2174" w:type="dxa"/>
            <w:vAlign w:val="top"/>
          </w:tcPr>
          <w:p w14:paraId="04060B29">
            <w:pPr>
              <w:pStyle w:val="16"/>
              <w:spacing w:before="276" w:line="219" w:lineRule="auto"/>
              <w:ind w:left="256"/>
            </w:pPr>
            <w:r>
              <w:rPr>
                <w:spacing w:val="-3"/>
              </w:rPr>
              <w:t>安全生产许可证</w:t>
            </w:r>
          </w:p>
        </w:tc>
        <w:tc>
          <w:tcPr>
            <w:tcW w:w="5758" w:type="dxa"/>
            <w:vAlign w:val="top"/>
          </w:tcPr>
          <w:p w14:paraId="4C5FD320">
            <w:pPr>
              <w:pStyle w:val="16"/>
              <w:spacing w:before="92" w:line="247" w:lineRule="auto"/>
              <w:ind w:left="122" w:right="107" w:hanging="2"/>
            </w:pPr>
            <w:r>
              <w:t>具备有效的安全生产许可证，标书内附复印件并加盖</w:t>
            </w:r>
            <w:r>
              <w:rPr>
                <w:spacing w:val="3"/>
              </w:rPr>
              <w:t xml:space="preserve"> </w:t>
            </w:r>
            <w:r>
              <w:rPr>
                <w:spacing w:val="-6"/>
              </w:rPr>
              <w:t>公章。</w:t>
            </w:r>
          </w:p>
        </w:tc>
      </w:tr>
      <w:tr w14:paraId="65F55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833" w:type="dxa"/>
            <w:vMerge w:val="continue"/>
            <w:tcBorders>
              <w:top w:val="nil"/>
              <w:bottom w:val="nil"/>
            </w:tcBorders>
            <w:vAlign w:val="top"/>
          </w:tcPr>
          <w:p w14:paraId="6BAB39C5">
            <w:pPr>
              <w:rPr>
                <w:rFonts w:ascii="Arial"/>
                <w:sz w:val="21"/>
              </w:rPr>
            </w:pPr>
          </w:p>
        </w:tc>
        <w:tc>
          <w:tcPr>
            <w:tcW w:w="809" w:type="dxa"/>
            <w:vMerge w:val="continue"/>
            <w:tcBorders>
              <w:top w:val="nil"/>
              <w:bottom w:val="nil"/>
            </w:tcBorders>
            <w:vAlign w:val="top"/>
          </w:tcPr>
          <w:p w14:paraId="62B57141">
            <w:pPr>
              <w:rPr>
                <w:rFonts w:ascii="Arial"/>
                <w:sz w:val="21"/>
              </w:rPr>
            </w:pPr>
          </w:p>
        </w:tc>
        <w:tc>
          <w:tcPr>
            <w:tcW w:w="2174" w:type="dxa"/>
            <w:vAlign w:val="top"/>
          </w:tcPr>
          <w:p w14:paraId="10CCF724">
            <w:pPr>
              <w:spacing w:line="281" w:lineRule="auto"/>
              <w:rPr>
                <w:rFonts w:ascii="Arial"/>
                <w:sz w:val="21"/>
              </w:rPr>
            </w:pPr>
          </w:p>
          <w:p w14:paraId="683C062A">
            <w:pPr>
              <w:spacing w:line="282" w:lineRule="auto"/>
              <w:rPr>
                <w:rFonts w:ascii="Arial"/>
                <w:sz w:val="21"/>
              </w:rPr>
            </w:pPr>
          </w:p>
          <w:p w14:paraId="0D4CA50E">
            <w:pPr>
              <w:pStyle w:val="16"/>
              <w:spacing w:before="78" w:line="219" w:lineRule="auto"/>
              <w:ind w:left="622"/>
            </w:pPr>
            <w:r>
              <w:rPr>
                <w:spacing w:val="-5"/>
              </w:rPr>
              <w:t>资质等级</w:t>
            </w:r>
          </w:p>
        </w:tc>
        <w:tc>
          <w:tcPr>
            <w:tcW w:w="5758" w:type="dxa"/>
            <w:vAlign w:val="top"/>
          </w:tcPr>
          <w:p w14:paraId="358C84D4">
            <w:pPr>
              <w:pStyle w:val="16"/>
              <w:spacing w:before="90" w:line="266" w:lineRule="auto"/>
              <w:ind w:left="114" w:right="107" w:firstLine="3"/>
              <w:jc w:val="both"/>
            </w:pPr>
            <w:r>
              <w:t>投标人须是具备建设行政主管部门核发的市政公用工</w:t>
            </w:r>
            <w:r>
              <w:rPr>
                <w:spacing w:val="5"/>
              </w:rPr>
              <w:t xml:space="preserve"> </w:t>
            </w:r>
            <w:r>
              <w:t>程施工总承包叁级及以上资质，具备有效的安全生产</w:t>
            </w:r>
            <w:r>
              <w:rPr>
                <w:spacing w:val="9"/>
              </w:rPr>
              <w:t xml:space="preserve"> </w:t>
            </w:r>
            <w:r>
              <w:t>许可证，并在人员、设备、资金等方面具有相应的施</w:t>
            </w:r>
            <w:r>
              <w:rPr>
                <w:spacing w:val="9"/>
              </w:rPr>
              <w:t xml:space="preserve"> </w:t>
            </w:r>
            <w:r>
              <w:rPr>
                <w:spacing w:val="-3"/>
              </w:rPr>
              <w:t>工能力</w:t>
            </w:r>
          </w:p>
        </w:tc>
      </w:tr>
      <w:tr w14:paraId="162D2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833" w:type="dxa"/>
            <w:vMerge w:val="continue"/>
            <w:tcBorders>
              <w:top w:val="nil"/>
              <w:bottom w:val="nil"/>
            </w:tcBorders>
            <w:vAlign w:val="top"/>
          </w:tcPr>
          <w:p w14:paraId="14333EEF">
            <w:pPr>
              <w:rPr>
                <w:rFonts w:ascii="Arial"/>
                <w:sz w:val="21"/>
              </w:rPr>
            </w:pPr>
          </w:p>
        </w:tc>
        <w:tc>
          <w:tcPr>
            <w:tcW w:w="809" w:type="dxa"/>
            <w:vMerge w:val="continue"/>
            <w:tcBorders>
              <w:top w:val="nil"/>
              <w:bottom w:val="nil"/>
            </w:tcBorders>
            <w:vAlign w:val="top"/>
          </w:tcPr>
          <w:p w14:paraId="6706A8A3">
            <w:pPr>
              <w:rPr>
                <w:rFonts w:ascii="Arial"/>
                <w:sz w:val="21"/>
              </w:rPr>
            </w:pPr>
          </w:p>
        </w:tc>
        <w:tc>
          <w:tcPr>
            <w:tcW w:w="2174" w:type="dxa"/>
            <w:vAlign w:val="top"/>
          </w:tcPr>
          <w:p w14:paraId="0552345E">
            <w:pPr>
              <w:spacing w:line="263" w:lineRule="auto"/>
              <w:rPr>
                <w:rFonts w:ascii="Arial"/>
                <w:sz w:val="21"/>
              </w:rPr>
            </w:pPr>
          </w:p>
          <w:p w14:paraId="0ACC6C4D">
            <w:pPr>
              <w:spacing w:line="263" w:lineRule="auto"/>
              <w:rPr>
                <w:rFonts w:ascii="Arial"/>
                <w:sz w:val="21"/>
              </w:rPr>
            </w:pPr>
          </w:p>
          <w:p w14:paraId="21CB6A58">
            <w:pPr>
              <w:spacing w:line="263" w:lineRule="auto"/>
              <w:rPr>
                <w:rFonts w:ascii="Arial"/>
                <w:sz w:val="21"/>
              </w:rPr>
            </w:pPr>
          </w:p>
          <w:p w14:paraId="5AC3DE3D">
            <w:pPr>
              <w:spacing w:line="263" w:lineRule="auto"/>
              <w:rPr>
                <w:rFonts w:ascii="Arial"/>
                <w:sz w:val="21"/>
              </w:rPr>
            </w:pPr>
          </w:p>
          <w:p w14:paraId="2B42A484">
            <w:pPr>
              <w:spacing w:line="263" w:lineRule="auto"/>
              <w:rPr>
                <w:rFonts w:ascii="Arial"/>
                <w:sz w:val="21"/>
              </w:rPr>
            </w:pPr>
          </w:p>
          <w:p w14:paraId="58ACFFFF">
            <w:pPr>
              <w:spacing w:line="263" w:lineRule="auto"/>
              <w:rPr>
                <w:rFonts w:ascii="Arial"/>
                <w:sz w:val="21"/>
              </w:rPr>
            </w:pPr>
          </w:p>
          <w:p w14:paraId="53005A26">
            <w:pPr>
              <w:pStyle w:val="16"/>
              <w:spacing w:before="78" w:line="219" w:lineRule="auto"/>
              <w:ind w:left="612"/>
            </w:pPr>
            <w:r>
              <w:rPr>
                <w:spacing w:val="-3"/>
              </w:rPr>
              <w:t>财务状况</w:t>
            </w:r>
          </w:p>
        </w:tc>
        <w:tc>
          <w:tcPr>
            <w:tcW w:w="5758" w:type="dxa"/>
            <w:vAlign w:val="top"/>
          </w:tcPr>
          <w:p w14:paraId="6A99F933">
            <w:pPr>
              <w:pStyle w:val="16"/>
              <w:spacing w:before="143" w:line="324" w:lineRule="auto"/>
              <w:ind w:left="115" w:right="107" w:firstLine="4"/>
              <w:jc w:val="both"/>
            </w:pPr>
            <w:r>
              <w:t>具有良好的商业信誉和健全的财务会计制度，提供经</w:t>
            </w:r>
            <w:r>
              <w:rPr>
                <w:spacing w:val="3"/>
              </w:rPr>
              <w:t xml:space="preserve"> </w:t>
            </w:r>
            <w:r>
              <w:t>第三方会计师事务所审计的完整有效的企业财务报告</w:t>
            </w:r>
            <w:r>
              <w:rPr>
                <w:spacing w:val="8"/>
              </w:rPr>
              <w:t xml:space="preserve"> </w:t>
            </w:r>
            <w:r>
              <w:t>扫描件（提交响应文件截止日为上半年的，提供本年</w:t>
            </w:r>
            <w:r>
              <w:rPr>
                <w:spacing w:val="8"/>
              </w:rPr>
              <w:t xml:space="preserve"> </w:t>
            </w:r>
            <w:r>
              <w:t>上两个年度任一年度的上述材料；提交响应文件截止</w:t>
            </w:r>
            <w:r>
              <w:rPr>
                <w:spacing w:val="8"/>
              </w:rPr>
              <w:t xml:space="preserve"> </w:t>
            </w:r>
            <w:r>
              <w:rPr>
                <w:spacing w:val="-1"/>
              </w:rPr>
              <w:t>日为下半年的，提供上一个年度的上述材料</w:t>
            </w:r>
            <w:r>
              <w:rPr>
                <w:spacing w:val="14"/>
              </w:rPr>
              <w:t>），</w:t>
            </w:r>
            <w:r>
              <w:rPr>
                <w:spacing w:val="-1"/>
              </w:rPr>
              <w:t>或提</w:t>
            </w:r>
            <w:r>
              <w:rPr>
                <w:spacing w:val="1"/>
              </w:rPr>
              <w:t xml:space="preserve"> </w:t>
            </w:r>
            <w:r>
              <w:t>供其基本开户银行在提交响应文件截止日前，六个月</w:t>
            </w:r>
            <w:r>
              <w:rPr>
                <w:spacing w:val="8"/>
              </w:rPr>
              <w:t xml:space="preserve"> </w:t>
            </w:r>
            <w:r>
              <w:t>内出具的资信证明原件或扫描件（银行出具的存款证</w:t>
            </w:r>
            <w:r>
              <w:rPr>
                <w:spacing w:val="8"/>
              </w:rPr>
              <w:t xml:space="preserve"> </w:t>
            </w:r>
            <w:r>
              <w:rPr>
                <w:spacing w:val="-1"/>
              </w:rPr>
              <w:t>明不能替代银行资信证明）。</w:t>
            </w:r>
          </w:p>
        </w:tc>
      </w:tr>
      <w:tr w14:paraId="3C0F0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833" w:type="dxa"/>
            <w:vMerge w:val="continue"/>
            <w:tcBorders>
              <w:top w:val="nil"/>
              <w:bottom w:val="nil"/>
            </w:tcBorders>
            <w:vAlign w:val="top"/>
          </w:tcPr>
          <w:p w14:paraId="6AE002D0">
            <w:pPr>
              <w:rPr>
                <w:rFonts w:ascii="Arial"/>
                <w:sz w:val="21"/>
              </w:rPr>
            </w:pPr>
          </w:p>
        </w:tc>
        <w:tc>
          <w:tcPr>
            <w:tcW w:w="809" w:type="dxa"/>
            <w:vMerge w:val="continue"/>
            <w:tcBorders>
              <w:top w:val="nil"/>
              <w:bottom w:val="nil"/>
            </w:tcBorders>
            <w:vAlign w:val="top"/>
          </w:tcPr>
          <w:p w14:paraId="7E7D2388">
            <w:pPr>
              <w:rPr>
                <w:rFonts w:ascii="Arial"/>
                <w:sz w:val="21"/>
              </w:rPr>
            </w:pPr>
          </w:p>
        </w:tc>
        <w:tc>
          <w:tcPr>
            <w:tcW w:w="2174" w:type="dxa"/>
            <w:vAlign w:val="top"/>
          </w:tcPr>
          <w:p w14:paraId="4FED985F">
            <w:pPr>
              <w:spacing w:line="305" w:lineRule="auto"/>
              <w:rPr>
                <w:rFonts w:ascii="Arial"/>
                <w:sz w:val="21"/>
              </w:rPr>
            </w:pPr>
          </w:p>
          <w:p w14:paraId="18EC18FA">
            <w:pPr>
              <w:pStyle w:val="16"/>
              <w:spacing w:before="78" w:line="286" w:lineRule="auto"/>
              <w:ind w:left="731" w:right="126" w:hanging="598"/>
            </w:pPr>
            <w:r>
              <w:rPr>
                <w:spacing w:val="-2"/>
              </w:rPr>
              <w:t>依法缴纳税收的良</w:t>
            </w:r>
            <w:r>
              <w:rPr>
                <w:spacing w:val="3"/>
              </w:rPr>
              <w:t xml:space="preserve"> </w:t>
            </w:r>
            <w:r>
              <w:rPr>
                <w:spacing w:val="-4"/>
              </w:rPr>
              <w:t>好记录</w:t>
            </w:r>
          </w:p>
        </w:tc>
        <w:tc>
          <w:tcPr>
            <w:tcW w:w="5758" w:type="dxa"/>
            <w:vAlign w:val="top"/>
          </w:tcPr>
          <w:p w14:paraId="4648695C">
            <w:pPr>
              <w:pStyle w:val="16"/>
              <w:spacing w:before="147" w:line="299" w:lineRule="auto"/>
              <w:ind w:left="116" w:right="107"/>
              <w:jc w:val="both"/>
            </w:pPr>
            <w:r>
              <w:t>提供提交响应文件</w:t>
            </w:r>
            <w:r>
              <w:rPr>
                <w:color w:val="auto"/>
              </w:rPr>
              <w:t>截止日前，一年内任一月份的缴税</w:t>
            </w:r>
            <w:r>
              <w:rPr>
                <w:color w:val="auto"/>
                <w:spacing w:val="5"/>
              </w:rPr>
              <w:t xml:space="preserve"> </w:t>
            </w:r>
            <w:r>
              <w:rPr>
                <w:color w:val="auto"/>
              </w:rPr>
              <w:t>凭据或完税证明等扫描件；依法免税</w:t>
            </w:r>
            <w:r>
              <w:t>的，应提供相应</w:t>
            </w:r>
            <w:r>
              <w:rPr>
                <w:spacing w:val="6"/>
              </w:rPr>
              <w:t xml:space="preserve"> </w:t>
            </w:r>
            <w:r>
              <w:rPr>
                <w:spacing w:val="-1"/>
              </w:rPr>
              <w:t>文件（扫描件）证明其依法免税。</w:t>
            </w:r>
          </w:p>
        </w:tc>
      </w:tr>
      <w:tr w14:paraId="371E6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33" w:type="dxa"/>
            <w:vMerge w:val="continue"/>
            <w:tcBorders>
              <w:top w:val="nil"/>
              <w:bottom w:val="nil"/>
            </w:tcBorders>
            <w:vAlign w:val="top"/>
          </w:tcPr>
          <w:p w14:paraId="28DCD77D">
            <w:pPr>
              <w:rPr>
                <w:rFonts w:ascii="Arial"/>
                <w:sz w:val="21"/>
              </w:rPr>
            </w:pPr>
          </w:p>
        </w:tc>
        <w:tc>
          <w:tcPr>
            <w:tcW w:w="809" w:type="dxa"/>
            <w:vMerge w:val="continue"/>
            <w:tcBorders>
              <w:top w:val="nil"/>
              <w:bottom w:val="nil"/>
            </w:tcBorders>
            <w:vAlign w:val="top"/>
          </w:tcPr>
          <w:p w14:paraId="44A6BBB9">
            <w:pPr>
              <w:rPr>
                <w:rFonts w:ascii="Arial"/>
                <w:sz w:val="21"/>
              </w:rPr>
            </w:pPr>
          </w:p>
        </w:tc>
        <w:tc>
          <w:tcPr>
            <w:tcW w:w="2174" w:type="dxa"/>
            <w:vAlign w:val="top"/>
          </w:tcPr>
          <w:p w14:paraId="3EE98BF2">
            <w:pPr>
              <w:spacing w:line="261" w:lineRule="auto"/>
              <w:rPr>
                <w:rFonts w:ascii="Arial"/>
                <w:sz w:val="21"/>
              </w:rPr>
            </w:pPr>
          </w:p>
          <w:p w14:paraId="6BCEA37C">
            <w:pPr>
              <w:spacing w:line="262" w:lineRule="auto"/>
              <w:rPr>
                <w:rFonts w:ascii="Arial"/>
                <w:sz w:val="21"/>
              </w:rPr>
            </w:pPr>
          </w:p>
          <w:p w14:paraId="011116C9">
            <w:pPr>
              <w:pStyle w:val="16"/>
              <w:spacing w:before="78" w:line="288" w:lineRule="auto"/>
              <w:ind w:left="851" w:right="126" w:hanging="718"/>
            </w:pPr>
            <w:r>
              <w:rPr>
                <w:spacing w:val="-2"/>
              </w:rPr>
              <w:t>社会保障资金缴费</w:t>
            </w:r>
            <w:r>
              <w:rPr>
                <w:spacing w:val="3"/>
              </w:rPr>
              <w:t xml:space="preserve"> </w:t>
            </w:r>
            <w:r>
              <w:rPr>
                <w:spacing w:val="-5"/>
              </w:rPr>
              <w:t>证明</w:t>
            </w:r>
          </w:p>
        </w:tc>
        <w:tc>
          <w:tcPr>
            <w:tcW w:w="5758" w:type="dxa"/>
            <w:vAlign w:val="top"/>
          </w:tcPr>
          <w:p w14:paraId="592EB2B4">
            <w:pPr>
              <w:pStyle w:val="16"/>
              <w:spacing w:before="152" w:line="308" w:lineRule="auto"/>
              <w:ind w:left="114" w:right="107" w:firstLine="1"/>
              <w:jc w:val="both"/>
            </w:pPr>
            <w:r>
              <w:t>提供提交响应文</w:t>
            </w:r>
            <w:r>
              <w:rPr>
                <w:color w:val="auto"/>
              </w:rPr>
              <w:t>件截止日前，一年内任一月份缴纳社</w:t>
            </w:r>
            <w:r>
              <w:rPr>
                <w:color w:val="auto"/>
                <w:spacing w:val="5"/>
              </w:rPr>
              <w:t xml:space="preserve"> </w:t>
            </w:r>
            <w:r>
              <w:rPr>
                <w:color w:val="auto"/>
              </w:rPr>
              <w:t>会保险的凭据扫描件；依法不需要缴</w:t>
            </w:r>
            <w:r>
              <w:t>纳社会保险的，</w:t>
            </w:r>
            <w:r>
              <w:rPr>
                <w:spacing w:val="9"/>
              </w:rPr>
              <w:t xml:space="preserve"> </w:t>
            </w:r>
            <w:r>
              <w:t>应提供相应文件（扫描件）证明其依法不需要缴纳社</w:t>
            </w:r>
            <w:r>
              <w:rPr>
                <w:spacing w:val="9"/>
              </w:rPr>
              <w:t xml:space="preserve"> </w:t>
            </w:r>
            <w:r>
              <w:rPr>
                <w:spacing w:val="-3"/>
              </w:rPr>
              <w:t>会保险。</w:t>
            </w:r>
          </w:p>
        </w:tc>
      </w:tr>
      <w:tr w14:paraId="26F79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7" w:hRule="atLeast"/>
        </w:trPr>
        <w:tc>
          <w:tcPr>
            <w:tcW w:w="833" w:type="dxa"/>
            <w:vMerge w:val="continue"/>
            <w:tcBorders>
              <w:top w:val="nil"/>
            </w:tcBorders>
            <w:vAlign w:val="top"/>
          </w:tcPr>
          <w:p w14:paraId="4A270BB6">
            <w:pPr>
              <w:rPr>
                <w:rFonts w:ascii="Arial"/>
                <w:sz w:val="21"/>
              </w:rPr>
            </w:pPr>
          </w:p>
        </w:tc>
        <w:tc>
          <w:tcPr>
            <w:tcW w:w="809" w:type="dxa"/>
            <w:vMerge w:val="continue"/>
            <w:tcBorders>
              <w:top w:val="nil"/>
            </w:tcBorders>
            <w:vAlign w:val="top"/>
          </w:tcPr>
          <w:p w14:paraId="38EE236D">
            <w:pPr>
              <w:rPr>
                <w:rFonts w:ascii="Arial"/>
                <w:sz w:val="21"/>
              </w:rPr>
            </w:pPr>
          </w:p>
        </w:tc>
        <w:tc>
          <w:tcPr>
            <w:tcW w:w="2174" w:type="dxa"/>
            <w:vAlign w:val="top"/>
          </w:tcPr>
          <w:p w14:paraId="7509BBB2">
            <w:pPr>
              <w:spacing w:line="312" w:lineRule="auto"/>
              <w:rPr>
                <w:rFonts w:ascii="Arial"/>
                <w:sz w:val="21"/>
              </w:rPr>
            </w:pPr>
          </w:p>
          <w:p w14:paraId="77E02CDC">
            <w:pPr>
              <w:spacing w:line="312" w:lineRule="auto"/>
              <w:rPr>
                <w:rFonts w:ascii="Arial"/>
                <w:sz w:val="21"/>
              </w:rPr>
            </w:pPr>
          </w:p>
          <w:p w14:paraId="68CD9803">
            <w:pPr>
              <w:spacing w:line="312" w:lineRule="auto"/>
              <w:rPr>
                <w:rFonts w:ascii="Arial"/>
                <w:sz w:val="21"/>
              </w:rPr>
            </w:pPr>
          </w:p>
          <w:p w14:paraId="6C16E922">
            <w:pPr>
              <w:pStyle w:val="16"/>
              <w:spacing w:before="78" w:line="219" w:lineRule="auto"/>
              <w:ind w:left="851"/>
            </w:pPr>
            <w:r>
              <w:rPr>
                <w:spacing w:val="-5"/>
              </w:rPr>
              <w:t>信誉</w:t>
            </w:r>
          </w:p>
        </w:tc>
        <w:tc>
          <w:tcPr>
            <w:tcW w:w="5758" w:type="dxa"/>
            <w:vAlign w:val="top"/>
          </w:tcPr>
          <w:p w14:paraId="5BFAA197">
            <w:pPr>
              <w:pStyle w:val="16"/>
              <w:spacing w:before="95" w:line="272" w:lineRule="auto"/>
              <w:ind w:left="113" w:right="107" w:firstLine="1"/>
              <w:jc w:val="both"/>
            </w:pPr>
            <w:r>
              <w:t>信誉良好，在过去的三年内，投标人没有骗取中标或</w:t>
            </w:r>
            <w:r>
              <w:rPr>
                <w:spacing w:val="8"/>
              </w:rPr>
              <w:t xml:space="preserve"> </w:t>
            </w:r>
            <w:r>
              <w:t>严重违约以及发生重大工程质量事故等问题，须出具</w:t>
            </w:r>
            <w:r>
              <w:rPr>
                <w:spacing w:val="10"/>
              </w:rPr>
              <w:t xml:space="preserve"> </w:t>
            </w:r>
            <w:r>
              <w:t>有法定代表人签署并加盖公章的承诺书。截止到本项</w:t>
            </w:r>
            <w:r>
              <w:rPr>
                <w:spacing w:val="10"/>
              </w:rPr>
              <w:t xml:space="preserve"> </w:t>
            </w:r>
            <w:r>
              <w:rPr>
                <w:spacing w:val="14"/>
              </w:rPr>
              <w:t>目投标截止时间前，投标人在 “信用中国</w:t>
            </w:r>
            <w:r>
              <w:rPr>
                <w:spacing w:val="-58"/>
              </w:rPr>
              <w:t xml:space="preserve"> </w:t>
            </w:r>
            <w:r>
              <w:rPr>
                <w:spacing w:val="14"/>
              </w:rPr>
              <w:t>”网站</w:t>
            </w:r>
            <w:r>
              <w:t xml:space="preserve"> （</w:t>
            </w:r>
            <w:r>
              <w:fldChar w:fldCharType="begin"/>
            </w:r>
            <w:r>
              <w:instrText xml:space="preserve"> HYPERLINK "https://www.creditchina.gov.cn" </w:instrText>
            </w:r>
            <w:r>
              <w:fldChar w:fldCharType="separate"/>
            </w:r>
            <w:r>
              <w:t>www.creditchina.gov.cn</w:t>
            </w:r>
            <w:r>
              <w:fldChar w:fldCharType="end"/>
            </w:r>
            <w:r>
              <w:t>）未列入①失信被执行人</w:t>
            </w:r>
            <w:r>
              <w:rPr>
                <w:spacing w:val="8"/>
              </w:rPr>
              <w:t xml:space="preserve"> </w:t>
            </w:r>
            <w:r>
              <w:t>②重大税收违法案件当事人名单③政府采购严重违法</w:t>
            </w:r>
          </w:p>
        </w:tc>
      </w:tr>
    </w:tbl>
    <w:p w14:paraId="5A913FD5">
      <w:pPr>
        <w:pStyle w:val="9"/>
        <w:spacing w:line="441" w:lineRule="auto"/>
      </w:pPr>
    </w:p>
    <w:p w14:paraId="704C0A4B">
      <w:pPr>
        <w:pStyle w:val="9"/>
        <w:spacing w:line="441" w:lineRule="auto"/>
      </w:pPr>
    </w:p>
    <w:tbl>
      <w:tblPr>
        <w:tblStyle w:val="15"/>
        <w:tblW w:w="9574"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809"/>
        <w:gridCol w:w="2174"/>
        <w:gridCol w:w="5758"/>
      </w:tblGrid>
      <w:tr w14:paraId="21BE6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42" w:type="dxa"/>
            <w:gridSpan w:val="2"/>
            <w:vAlign w:val="top"/>
          </w:tcPr>
          <w:p w14:paraId="14439048">
            <w:pPr>
              <w:pStyle w:val="16"/>
              <w:spacing w:before="193" w:line="219" w:lineRule="auto"/>
              <w:ind w:left="467"/>
            </w:pPr>
            <w:r>
              <w:rPr>
                <w:b/>
                <w:bCs/>
                <w:spacing w:val="-6"/>
              </w:rPr>
              <w:t>条款号</w:t>
            </w:r>
          </w:p>
        </w:tc>
        <w:tc>
          <w:tcPr>
            <w:tcW w:w="2174" w:type="dxa"/>
            <w:vAlign w:val="top"/>
          </w:tcPr>
          <w:p w14:paraId="0A6B685D">
            <w:pPr>
              <w:pStyle w:val="16"/>
              <w:spacing w:before="193" w:line="219" w:lineRule="auto"/>
              <w:ind w:left="611"/>
            </w:pPr>
            <w:r>
              <w:rPr>
                <w:b/>
                <w:bCs/>
                <w:spacing w:val="-5"/>
              </w:rPr>
              <w:t>评审因素</w:t>
            </w:r>
          </w:p>
        </w:tc>
        <w:tc>
          <w:tcPr>
            <w:tcW w:w="5758" w:type="dxa"/>
            <w:vAlign w:val="top"/>
          </w:tcPr>
          <w:p w14:paraId="5B4483A0">
            <w:pPr>
              <w:pStyle w:val="16"/>
              <w:spacing w:before="193" w:line="220" w:lineRule="auto"/>
              <w:ind w:left="2401"/>
            </w:pPr>
            <w:r>
              <w:rPr>
                <w:b/>
                <w:bCs/>
                <w:spacing w:val="-5"/>
              </w:rPr>
              <w:t>评审标准</w:t>
            </w:r>
          </w:p>
        </w:tc>
      </w:tr>
      <w:tr w14:paraId="6AC0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833" w:type="dxa"/>
            <w:vMerge w:val="restart"/>
            <w:tcBorders>
              <w:bottom w:val="nil"/>
            </w:tcBorders>
            <w:vAlign w:val="top"/>
          </w:tcPr>
          <w:p w14:paraId="6D1C67CC">
            <w:pPr>
              <w:rPr>
                <w:rFonts w:ascii="Arial"/>
                <w:sz w:val="21"/>
              </w:rPr>
            </w:pPr>
          </w:p>
        </w:tc>
        <w:tc>
          <w:tcPr>
            <w:tcW w:w="809" w:type="dxa"/>
            <w:vMerge w:val="restart"/>
            <w:tcBorders>
              <w:bottom w:val="nil"/>
            </w:tcBorders>
            <w:vAlign w:val="top"/>
          </w:tcPr>
          <w:p w14:paraId="47459A2E">
            <w:pPr>
              <w:rPr>
                <w:rFonts w:ascii="Arial"/>
                <w:sz w:val="21"/>
              </w:rPr>
            </w:pPr>
          </w:p>
        </w:tc>
        <w:tc>
          <w:tcPr>
            <w:tcW w:w="2174" w:type="dxa"/>
            <w:vAlign w:val="top"/>
          </w:tcPr>
          <w:p w14:paraId="4B553E2F">
            <w:pPr>
              <w:rPr>
                <w:rFonts w:ascii="Arial"/>
                <w:sz w:val="21"/>
              </w:rPr>
            </w:pPr>
          </w:p>
        </w:tc>
        <w:tc>
          <w:tcPr>
            <w:tcW w:w="5758" w:type="dxa"/>
            <w:vAlign w:val="top"/>
          </w:tcPr>
          <w:p w14:paraId="53A7FF2C">
            <w:pPr>
              <w:pStyle w:val="16"/>
              <w:spacing w:before="92" w:line="284" w:lineRule="auto"/>
              <w:ind w:left="115" w:right="107" w:firstLine="5"/>
            </w:pPr>
            <w:r>
              <w:rPr>
                <w:spacing w:val="-1"/>
              </w:rPr>
              <w:t>失信名单；中国政府采购网（</w:t>
            </w:r>
            <w:r>
              <w:fldChar w:fldCharType="begin"/>
            </w:r>
            <w:r>
              <w:instrText xml:space="preserve"> HYPERLINK "https://www.ccgp.gov.cn" </w:instrText>
            </w:r>
            <w:r>
              <w:fldChar w:fldCharType="separate"/>
            </w:r>
            <w:r>
              <w:rPr>
                <w:spacing w:val="-1"/>
              </w:rPr>
              <w:t>www.ccgp.gov.cn</w:t>
            </w:r>
            <w:r>
              <w:rPr>
                <w:spacing w:val="-1"/>
              </w:rPr>
              <w:fldChar w:fldCharType="end"/>
            </w:r>
            <w:r>
              <w:rPr>
                <w:spacing w:val="35"/>
              </w:rPr>
              <w:t xml:space="preserve"> </w:t>
            </w:r>
            <w:r>
              <w:rPr>
                <w:spacing w:val="-2"/>
              </w:rPr>
              <w:t>）查</w:t>
            </w:r>
            <w:r>
              <w:t xml:space="preserve"> </w:t>
            </w:r>
            <w:r>
              <w:rPr>
                <w:spacing w:val="-17"/>
              </w:rPr>
              <w:t>询</w:t>
            </w:r>
            <w:r>
              <w:rPr>
                <w:spacing w:val="-23"/>
              </w:rPr>
              <w:t xml:space="preserve"> </w:t>
            </w:r>
            <w:r>
              <w:rPr>
                <w:spacing w:val="-17"/>
              </w:rPr>
              <w:t>信</w:t>
            </w:r>
            <w:r>
              <w:rPr>
                <w:spacing w:val="-37"/>
              </w:rPr>
              <w:t xml:space="preserve"> </w:t>
            </w:r>
            <w:r>
              <w:rPr>
                <w:spacing w:val="-17"/>
              </w:rPr>
              <w:t>用 良</w:t>
            </w:r>
            <w:r>
              <w:rPr>
                <w:spacing w:val="-39"/>
              </w:rPr>
              <w:t xml:space="preserve"> </w:t>
            </w:r>
            <w:r>
              <w:rPr>
                <w:spacing w:val="-17"/>
              </w:rPr>
              <w:t>好</w:t>
            </w:r>
            <w:r>
              <w:rPr>
                <w:spacing w:val="-39"/>
              </w:rPr>
              <w:t xml:space="preserve"> </w:t>
            </w:r>
            <w:r>
              <w:rPr>
                <w:spacing w:val="-17"/>
              </w:rPr>
              <w:t>记</w:t>
            </w:r>
            <w:r>
              <w:rPr>
                <w:spacing w:val="-40"/>
              </w:rPr>
              <w:t xml:space="preserve"> </w:t>
            </w:r>
            <w:r>
              <w:rPr>
                <w:spacing w:val="-17"/>
              </w:rPr>
              <w:t>录 ；</w:t>
            </w:r>
            <w:r>
              <w:rPr>
                <w:spacing w:val="-36"/>
              </w:rPr>
              <w:t xml:space="preserve"> </w:t>
            </w:r>
            <w:r>
              <w:rPr>
                <w:spacing w:val="-17"/>
              </w:rPr>
              <w:t>投</w:t>
            </w:r>
            <w:r>
              <w:rPr>
                <w:spacing w:val="-38"/>
              </w:rPr>
              <w:t xml:space="preserve"> </w:t>
            </w:r>
            <w:r>
              <w:rPr>
                <w:spacing w:val="-17"/>
              </w:rPr>
              <w:t>标</w:t>
            </w:r>
            <w:r>
              <w:rPr>
                <w:spacing w:val="-36"/>
              </w:rPr>
              <w:t xml:space="preserve"> </w:t>
            </w:r>
            <w:r>
              <w:rPr>
                <w:spacing w:val="-17"/>
              </w:rPr>
              <w:t>人 中 国</w:t>
            </w:r>
            <w:r>
              <w:rPr>
                <w:spacing w:val="-38"/>
              </w:rPr>
              <w:t xml:space="preserve"> </w:t>
            </w:r>
            <w:r>
              <w:rPr>
                <w:spacing w:val="-17"/>
              </w:rPr>
              <w:t>裁</w:t>
            </w:r>
            <w:r>
              <w:rPr>
                <w:spacing w:val="-39"/>
              </w:rPr>
              <w:t xml:space="preserve"> </w:t>
            </w:r>
            <w:r>
              <w:rPr>
                <w:spacing w:val="-17"/>
              </w:rPr>
              <w:t>判</w:t>
            </w:r>
            <w:r>
              <w:rPr>
                <w:spacing w:val="-37"/>
              </w:rPr>
              <w:t xml:space="preserve"> </w:t>
            </w:r>
            <w:r>
              <w:rPr>
                <w:spacing w:val="-17"/>
              </w:rPr>
              <w:t>文</w:t>
            </w:r>
            <w:r>
              <w:rPr>
                <w:spacing w:val="-36"/>
              </w:rPr>
              <w:t xml:space="preserve"> </w:t>
            </w:r>
            <w:r>
              <w:rPr>
                <w:spacing w:val="-17"/>
              </w:rPr>
              <w:t>书</w:t>
            </w:r>
            <w:r>
              <w:rPr>
                <w:spacing w:val="-20"/>
              </w:rPr>
              <w:t xml:space="preserve"> </w:t>
            </w:r>
            <w:r>
              <w:rPr>
                <w:spacing w:val="-17"/>
              </w:rPr>
              <w:t>网</w:t>
            </w:r>
          </w:p>
          <w:p w14:paraId="3E434727">
            <w:pPr>
              <w:pStyle w:val="16"/>
              <w:spacing w:line="247" w:lineRule="auto"/>
              <w:ind w:left="119" w:right="27" w:firstLine="7"/>
            </w:pPr>
            <w:r>
              <w:rPr>
                <w:spacing w:val="-2"/>
              </w:rPr>
              <w:t>（</w:t>
            </w:r>
            <w:r>
              <w:fldChar w:fldCharType="begin"/>
            </w:r>
            <w:r>
              <w:instrText xml:space="preserve"> HYPERLINK "http://wenshu.court.gov.cn" </w:instrText>
            </w:r>
            <w:r>
              <w:fldChar w:fldCharType="separate"/>
            </w:r>
            <w:r>
              <w:rPr>
                <w:spacing w:val="-2"/>
              </w:rPr>
              <w:t>http://wenshu.court.gov.cn</w:t>
            </w:r>
            <w:r>
              <w:rPr>
                <w:spacing w:val="-2"/>
              </w:rPr>
              <w:fldChar w:fldCharType="end"/>
            </w:r>
            <w:r>
              <w:rPr>
                <w:spacing w:val="-47"/>
              </w:rPr>
              <w:t>）（</w:t>
            </w:r>
            <w:r>
              <w:rPr>
                <w:spacing w:val="-2"/>
              </w:rPr>
              <w:t>包括企业、法人、</w:t>
            </w:r>
            <w:r>
              <w:rPr>
                <w:spacing w:val="1"/>
              </w:rPr>
              <w:t xml:space="preserve"> </w:t>
            </w:r>
            <w:r>
              <w:rPr>
                <w:spacing w:val="-1"/>
              </w:rPr>
              <w:t>项目经理）无行贿受贿犯罪记录。</w:t>
            </w:r>
          </w:p>
        </w:tc>
      </w:tr>
      <w:tr w14:paraId="07CB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3" w:type="dxa"/>
            <w:vMerge w:val="continue"/>
            <w:tcBorders>
              <w:top w:val="nil"/>
              <w:bottom w:val="nil"/>
            </w:tcBorders>
            <w:vAlign w:val="top"/>
          </w:tcPr>
          <w:p w14:paraId="7E26C8FD">
            <w:pPr>
              <w:rPr>
                <w:rFonts w:ascii="Arial"/>
                <w:sz w:val="21"/>
              </w:rPr>
            </w:pPr>
          </w:p>
        </w:tc>
        <w:tc>
          <w:tcPr>
            <w:tcW w:w="809" w:type="dxa"/>
            <w:vMerge w:val="continue"/>
            <w:tcBorders>
              <w:top w:val="nil"/>
              <w:bottom w:val="nil"/>
            </w:tcBorders>
            <w:vAlign w:val="top"/>
          </w:tcPr>
          <w:p w14:paraId="7EC95492">
            <w:pPr>
              <w:rPr>
                <w:rFonts w:ascii="Arial"/>
                <w:sz w:val="21"/>
              </w:rPr>
            </w:pPr>
          </w:p>
        </w:tc>
        <w:tc>
          <w:tcPr>
            <w:tcW w:w="2174" w:type="dxa"/>
            <w:vAlign w:val="top"/>
          </w:tcPr>
          <w:p w14:paraId="5AC4A868">
            <w:pPr>
              <w:pStyle w:val="16"/>
              <w:spacing w:before="175" w:line="219" w:lineRule="auto"/>
              <w:ind w:left="274"/>
            </w:pPr>
            <w:r>
              <w:rPr>
                <w:spacing w:val="-5"/>
              </w:rPr>
              <w:t>中小企业声明函</w:t>
            </w:r>
          </w:p>
        </w:tc>
        <w:tc>
          <w:tcPr>
            <w:tcW w:w="5758" w:type="dxa"/>
            <w:vAlign w:val="top"/>
          </w:tcPr>
          <w:p w14:paraId="3EE4225A">
            <w:pPr>
              <w:pStyle w:val="16"/>
              <w:spacing w:before="174" w:line="219" w:lineRule="auto"/>
              <w:ind w:left="116"/>
            </w:pPr>
            <w:r>
              <w:rPr>
                <w:spacing w:val="-1"/>
              </w:rPr>
              <w:t>本次项目专门面向中小型企业。</w:t>
            </w:r>
          </w:p>
        </w:tc>
      </w:tr>
      <w:tr w14:paraId="724B5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833" w:type="dxa"/>
            <w:vMerge w:val="continue"/>
            <w:tcBorders>
              <w:top w:val="nil"/>
            </w:tcBorders>
            <w:vAlign w:val="top"/>
          </w:tcPr>
          <w:p w14:paraId="6B9F90CC">
            <w:pPr>
              <w:rPr>
                <w:rFonts w:ascii="Arial"/>
                <w:sz w:val="21"/>
              </w:rPr>
            </w:pPr>
          </w:p>
        </w:tc>
        <w:tc>
          <w:tcPr>
            <w:tcW w:w="809" w:type="dxa"/>
            <w:vMerge w:val="continue"/>
            <w:tcBorders>
              <w:top w:val="nil"/>
            </w:tcBorders>
            <w:vAlign w:val="top"/>
          </w:tcPr>
          <w:p w14:paraId="118430FD">
            <w:pPr>
              <w:rPr>
                <w:rFonts w:ascii="Arial"/>
                <w:sz w:val="21"/>
              </w:rPr>
            </w:pPr>
          </w:p>
        </w:tc>
        <w:tc>
          <w:tcPr>
            <w:tcW w:w="2174" w:type="dxa"/>
            <w:vAlign w:val="top"/>
          </w:tcPr>
          <w:p w14:paraId="3321B68E">
            <w:pPr>
              <w:spacing w:line="249" w:lineRule="auto"/>
              <w:rPr>
                <w:rFonts w:ascii="Arial"/>
                <w:sz w:val="21"/>
              </w:rPr>
            </w:pPr>
          </w:p>
          <w:p w14:paraId="7BA41BEE">
            <w:pPr>
              <w:spacing w:line="250" w:lineRule="auto"/>
              <w:rPr>
                <w:rFonts w:ascii="Arial"/>
                <w:sz w:val="21"/>
              </w:rPr>
            </w:pPr>
          </w:p>
          <w:p w14:paraId="2F7A7750">
            <w:pPr>
              <w:spacing w:line="250" w:lineRule="auto"/>
              <w:rPr>
                <w:rFonts w:ascii="Arial"/>
                <w:sz w:val="21"/>
              </w:rPr>
            </w:pPr>
          </w:p>
          <w:p w14:paraId="2E64CE68">
            <w:pPr>
              <w:pStyle w:val="16"/>
              <w:spacing w:before="78" w:line="220" w:lineRule="auto"/>
              <w:ind w:left="615"/>
            </w:pPr>
            <w:r>
              <w:rPr>
                <w:spacing w:val="-4"/>
              </w:rPr>
              <w:t>项目经理</w:t>
            </w:r>
          </w:p>
        </w:tc>
        <w:tc>
          <w:tcPr>
            <w:tcW w:w="5758" w:type="dxa"/>
            <w:vAlign w:val="top"/>
          </w:tcPr>
          <w:p w14:paraId="26418ECF">
            <w:pPr>
              <w:pStyle w:val="16"/>
              <w:spacing w:before="95" w:line="269" w:lineRule="auto"/>
              <w:ind w:left="115" w:right="107" w:firstLine="2"/>
              <w:jc w:val="both"/>
            </w:pPr>
            <w:r>
              <w:t>投标人拟派项目经理须是具备建设行政主管部门核发</w:t>
            </w:r>
            <w:r>
              <w:rPr>
                <w:spacing w:val="5"/>
              </w:rPr>
              <w:t xml:space="preserve"> </w:t>
            </w:r>
            <w:r>
              <w:rPr>
                <w:spacing w:val="11"/>
              </w:rPr>
              <w:t>的市政公用工程专业二级及以上注册建造师执业资</w:t>
            </w:r>
            <w:r>
              <w:rPr>
                <w:spacing w:val="6"/>
              </w:rPr>
              <w:t xml:space="preserve"> </w:t>
            </w:r>
            <w:r>
              <w:t>格，具备有效期内的项目经理的安全生产考核合格证</w:t>
            </w:r>
            <w:r>
              <w:rPr>
                <w:spacing w:val="8"/>
              </w:rPr>
              <w:t xml:space="preserve"> </w:t>
            </w:r>
            <w:r>
              <w:t>书，且未担任其他在施建设工程项目的项目经理。标</w:t>
            </w:r>
            <w:r>
              <w:rPr>
                <w:spacing w:val="8"/>
              </w:rPr>
              <w:t xml:space="preserve"> </w:t>
            </w:r>
            <w:r>
              <w:rPr>
                <w:spacing w:val="-1"/>
              </w:rPr>
              <w:t>书内附复印件并加盖公章。</w:t>
            </w:r>
          </w:p>
        </w:tc>
      </w:tr>
      <w:tr w14:paraId="75745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833" w:type="dxa"/>
            <w:vMerge w:val="restart"/>
            <w:tcBorders>
              <w:bottom w:val="nil"/>
            </w:tcBorders>
            <w:vAlign w:val="top"/>
          </w:tcPr>
          <w:p w14:paraId="41D1FDEC">
            <w:pPr>
              <w:spacing w:line="256" w:lineRule="auto"/>
              <w:rPr>
                <w:rFonts w:ascii="Arial"/>
                <w:sz w:val="21"/>
              </w:rPr>
            </w:pPr>
          </w:p>
          <w:p w14:paraId="72A5C176">
            <w:pPr>
              <w:spacing w:line="256" w:lineRule="auto"/>
              <w:rPr>
                <w:rFonts w:ascii="Arial"/>
                <w:sz w:val="21"/>
              </w:rPr>
            </w:pPr>
          </w:p>
          <w:p w14:paraId="4C9120A3">
            <w:pPr>
              <w:spacing w:line="256" w:lineRule="auto"/>
              <w:rPr>
                <w:rFonts w:ascii="Arial"/>
                <w:sz w:val="21"/>
              </w:rPr>
            </w:pPr>
          </w:p>
          <w:p w14:paraId="63058E2A">
            <w:pPr>
              <w:spacing w:line="256" w:lineRule="auto"/>
              <w:rPr>
                <w:rFonts w:ascii="Arial"/>
                <w:sz w:val="21"/>
              </w:rPr>
            </w:pPr>
          </w:p>
          <w:p w14:paraId="76DB8AC6">
            <w:pPr>
              <w:spacing w:line="256" w:lineRule="auto"/>
              <w:rPr>
                <w:rFonts w:ascii="Arial"/>
                <w:sz w:val="21"/>
              </w:rPr>
            </w:pPr>
          </w:p>
          <w:p w14:paraId="17B6610F">
            <w:pPr>
              <w:spacing w:line="256" w:lineRule="auto"/>
              <w:rPr>
                <w:rFonts w:ascii="Arial"/>
                <w:sz w:val="21"/>
              </w:rPr>
            </w:pPr>
          </w:p>
          <w:p w14:paraId="1F16C2CB">
            <w:pPr>
              <w:spacing w:line="256" w:lineRule="auto"/>
              <w:rPr>
                <w:rFonts w:ascii="Arial"/>
                <w:sz w:val="21"/>
              </w:rPr>
            </w:pPr>
          </w:p>
          <w:p w14:paraId="7CD77717">
            <w:pPr>
              <w:pStyle w:val="16"/>
              <w:spacing w:before="78" w:line="239" w:lineRule="auto"/>
              <w:ind w:left="120"/>
            </w:pPr>
            <w:r>
              <w:rPr>
                <w:spacing w:val="-3"/>
              </w:rPr>
              <w:t>2.1.2</w:t>
            </w:r>
          </w:p>
        </w:tc>
        <w:tc>
          <w:tcPr>
            <w:tcW w:w="809" w:type="dxa"/>
            <w:vMerge w:val="restart"/>
            <w:tcBorders>
              <w:bottom w:val="nil"/>
            </w:tcBorders>
            <w:vAlign w:val="top"/>
          </w:tcPr>
          <w:p w14:paraId="1E0E6136">
            <w:pPr>
              <w:spacing w:line="247" w:lineRule="auto"/>
              <w:rPr>
                <w:rFonts w:ascii="Arial"/>
                <w:sz w:val="21"/>
              </w:rPr>
            </w:pPr>
          </w:p>
          <w:p w14:paraId="5604697D">
            <w:pPr>
              <w:spacing w:line="248" w:lineRule="auto"/>
              <w:rPr>
                <w:rFonts w:ascii="Arial"/>
                <w:sz w:val="21"/>
              </w:rPr>
            </w:pPr>
          </w:p>
          <w:p w14:paraId="4BDE3350">
            <w:pPr>
              <w:spacing w:line="248" w:lineRule="auto"/>
              <w:rPr>
                <w:rFonts w:ascii="Arial"/>
                <w:sz w:val="21"/>
              </w:rPr>
            </w:pPr>
          </w:p>
          <w:p w14:paraId="4CC02457">
            <w:pPr>
              <w:spacing w:line="248" w:lineRule="auto"/>
              <w:rPr>
                <w:rFonts w:ascii="Arial"/>
                <w:sz w:val="21"/>
              </w:rPr>
            </w:pPr>
          </w:p>
          <w:p w14:paraId="47716ED5">
            <w:pPr>
              <w:spacing w:line="248" w:lineRule="auto"/>
              <w:rPr>
                <w:rFonts w:ascii="Arial"/>
                <w:sz w:val="21"/>
              </w:rPr>
            </w:pPr>
          </w:p>
          <w:p w14:paraId="45A1FD69">
            <w:pPr>
              <w:pStyle w:val="16"/>
              <w:spacing w:before="78" w:line="285" w:lineRule="auto"/>
              <w:ind w:left="292" w:right="162" w:hanging="110"/>
            </w:pPr>
            <w:r>
              <w:rPr>
                <w:spacing w:val="-11"/>
              </w:rPr>
              <w:t>响应</w:t>
            </w:r>
            <w:r>
              <w:t xml:space="preserve"> 性</w:t>
            </w:r>
          </w:p>
          <w:p w14:paraId="465554ED">
            <w:pPr>
              <w:pStyle w:val="16"/>
              <w:spacing w:line="220" w:lineRule="auto"/>
              <w:ind w:left="169"/>
            </w:pPr>
            <w:r>
              <w:rPr>
                <w:spacing w:val="-5"/>
              </w:rPr>
              <w:t>评审</w:t>
            </w:r>
          </w:p>
          <w:p w14:paraId="716525B9">
            <w:pPr>
              <w:pStyle w:val="16"/>
              <w:spacing w:before="83" w:line="220" w:lineRule="auto"/>
              <w:ind w:left="171"/>
            </w:pPr>
            <w:r>
              <w:rPr>
                <w:spacing w:val="-6"/>
              </w:rPr>
              <w:t>标准</w:t>
            </w:r>
          </w:p>
        </w:tc>
        <w:tc>
          <w:tcPr>
            <w:tcW w:w="2174" w:type="dxa"/>
            <w:vAlign w:val="top"/>
          </w:tcPr>
          <w:p w14:paraId="662DE0A4">
            <w:pPr>
              <w:spacing w:line="289" w:lineRule="auto"/>
              <w:rPr>
                <w:rFonts w:ascii="Arial"/>
                <w:sz w:val="21"/>
                <w:highlight w:val="none"/>
              </w:rPr>
            </w:pPr>
          </w:p>
          <w:p w14:paraId="00E859C3">
            <w:pPr>
              <w:pStyle w:val="16"/>
              <w:spacing w:before="78" w:line="220" w:lineRule="auto"/>
              <w:ind w:left="611"/>
              <w:rPr>
                <w:highlight w:val="none"/>
              </w:rPr>
            </w:pPr>
            <w:r>
              <w:rPr>
                <w:spacing w:val="-3"/>
                <w:highlight w:val="none"/>
              </w:rPr>
              <w:t>计划工期</w:t>
            </w:r>
          </w:p>
        </w:tc>
        <w:tc>
          <w:tcPr>
            <w:tcW w:w="5758" w:type="dxa"/>
            <w:vAlign w:val="top"/>
          </w:tcPr>
          <w:p w14:paraId="0509B1D3">
            <w:pPr>
              <w:spacing w:line="290" w:lineRule="auto"/>
              <w:rPr>
                <w:rFonts w:ascii="Arial"/>
                <w:sz w:val="21"/>
                <w:highlight w:val="none"/>
              </w:rPr>
            </w:pPr>
          </w:p>
          <w:p w14:paraId="59DD072C">
            <w:pPr>
              <w:pStyle w:val="16"/>
              <w:spacing w:before="78" w:line="219" w:lineRule="auto"/>
              <w:ind w:left="118"/>
              <w:rPr>
                <w:rFonts w:hint="eastAsia" w:eastAsia="宋体"/>
                <w:highlight w:val="none"/>
                <w:lang w:eastAsia="zh-CN"/>
              </w:rPr>
            </w:pPr>
            <w:r>
              <w:rPr>
                <w:rFonts w:hint="eastAsia"/>
                <w:spacing w:val="-9"/>
                <w:highlight w:val="none"/>
                <w:lang w:eastAsia="zh-CN"/>
              </w:rPr>
              <w:t>2025年7月8日——2025年1</w:t>
            </w:r>
            <w:r>
              <w:rPr>
                <w:rFonts w:hint="eastAsia"/>
                <w:spacing w:val="-9"/>
                <w:highlight w:val="none"/>
                <w:lang w:val="en-US" w:eastAsia="zh-CN"/>
              </w:rPr>
              <w:t>2</w:t>
            </w:r>
            <w:r>
              <w:rPr>
                <w:rFonts w:hint="eastAsia"/>
                <w:spacing w:val="-9"/>
                <w:highlight w:val="none"/>
                <w:lang w:eastAsia="zh-CN"/>
              </w:rPr>
              <w:t>月30日</w:t>
            </w:r>
          </w:p>
        </w:tc>
      </w:tr>
      <w:tr w14:paraId="5E5BC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3" w:type="dxa"/>
            <w:vMerge w:val="continue"/>
            <w:tcBorders>
              <w:top w:val="nil"/>
              <w:bottom w:val="nil"/>
            </w:tcBorders>
            <w:vAlign w:val="top"/>
          </w:tcPr>
          <w:p w14:paraId="07CA3F42">
            <w:pPr>
              <w:rPr>
                <w:rFonts w:ascii="Arial"/>
                <w:sz w:val="21"/>
              </w:rPr>
            </w:pPr>
          </w:p>
        </w:tc>
        <w:tc>
          <w:tcPr>
            <w:tcW w:w="809" w:type="dxa"/>
            <w:vMerge w:val="continue"/>
            <w:tcBorders>
              <w:top w:val="nil"/>
              <w:bottom w:val="nil"/>
            </w:tcBorders>
            <w:vAlign w:val="top"/>
          </w:tcPr>
          <w:p w14:paraId="3F603AC3">
            <w:pPr>
              <w:rPr>
                <w:rFonts w:ascii="Arial"/>
                <w:sz w:val="21"/>
              </w:rPr>
            </w:pPr>
          </w:p>
        </w:tc>
        <w:tc>
          <w:tcPr>
            <w:tcW w:w="2174" w:type="dxa"/>
            <w:vAlign w:val="top"/>
          </w:tcPr>
          <w:p w14:paraId="101AA165">
            <w:pPr>
              <w:pStyle w:val="16"/>
              <w:spacing w:before="191" w:line="220" w:lineRule="auto"/>
              <w:ind w:left="614"/>
            </w:pPr>
            <w:r>
              <w:rPr>
                <w:spacing w:val="-4"/>
              </w:rPr>
              <w:t>工程质量</w:t>
            </w:r>
          </w:p>
        </w:tc>
        <w:tc>
          <w:tcPr>
            <w:tcW w:w="5758" w:type="dxa"/>
            <w:vAlign w:val="top"/>
          </w:tcPr>
          <w:p w14:paraId="4E1CB330">
            <w:pPr>
              <w:pStyle w:val="16"/>
              <w:spacing w:before="217" w:line="228" w:lineRule="auto"/>
              <w:ind w:left="116"/>
              <w:rPr>
                <w:sz w:val="20"/>
                <w:szCs w:val="20"/>
              </w:rPr>
            </w:pPr>
            <w:r>
              <w:rPr>
                <w:spacing w:val="-4"/>
              </w:rPr>
              <w:t>符合国家现行工程施工质量验收规范标准的合格工程</w:t>
            </w:r>
          </w:p>
        </w:tc>
      </w:tr>
      <w:tr w14:paraId="06FE2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3" w:type="dxa"/>
            <w:vMerge w:val="continue"/>
            <w:tcBorders>
              <w:top w:val="nil"/>
              <w:bottom w:val="nil"/>
            </w:tcBorders>
            <w:vAlign w:val="top"/>
          </w:tcPr>
          <w:p w14:paraId="121826BE">
            <w:pPr>
              <w:rPr>
                <w:rFonts w:ascii="Arial"/>
                <w:sz w:val="21"/>
              </w:rPr>
            </w:pPr>
          </w:p>
        </w:tc>
        <w:tc>
          <w:tcPr>
            <w:tcW w:w="809" w:type="dxa"/>
            <w:vMerge w:val="continue"/>
            <w:tcBorders>
              <w:top w:val="nil"/>
              <w:bottom w:val="nil"/>
            </w:tcBorders>
            <w:vAlign w:val="top"/>
          </w:tcPr>
          <w:p w14:paraId="7BF8AE2C">
            <w:pPr>
              <w:rPr>
                <w:rFonts w:ascii="Arial"/>
                <w:sz w:val="21"/>
              </w:rPr>
            </w:pPr>
          </w:p>
        </w:tc>
        <w:tc>
          <w:tcPr>
            <w:tcW w:w="2174" w:type="dxa"/>
            <w:vAlign w:val="top"/>
          </w:tcPr>
          <w:p w14:paraId="093F4E55">
            <w:pPr>
              <w:pStyle w:val="16"/>
              <w:spacing w:before="193" w:line="220" w:lineRule="auto"/>
              <w:ind w:left="494"/>
            </w:pPr>
            <w:r>
              <w:rPr>
                <w:spacing w:val="-3"/>
              </w:rPr>
              <w:t>投标有效期</w:t>
            </w:r>
          </w:p>
        </w:tc>
        <w:tc>
          <w:tcPr>
            <w:tcW w:w="5758" w:type="dxa"/>
            <w:vAlign w:val="top"/>
          </w:tcPr>
          <w:p w14:paraId="3890DBFB">
            <w:pPr>
              <w:pStyle w:val="16"/>
              <w:spacing w:before="193" w:line="220" w:lineRule="auto"/>
              <w:ind w:left="116"/>
            </w:pPr>
            <w:r>
              <w:rPr>
                <w:spacing w:val="-14"/>
              </w:rPr>
              <w:t>90（</w:t>
            </w:r>
            <w:r>
              <w:rPr>
                <w:spacing w:val="-34"/>
              </w:rPr>
              <w:t xml:space="preserve"> </w:t>
            </w:r>
            <w:r>
              <w:rPr>
                <w:spacing w:val="-14"/>
              </w:rPr>
              <w:t>日历天）</w:t>
            </w:r>
          </w:p>
        </w:tc>
      </w:tr>
      <w:tr w14:paraId="6FD1E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833" w:type="dxa"/>
            <w:vMerge w:val="continue"/>
            <w:tcBorders>
              <w:top w:val="nil"/>
              <w:bottom w:val="nil"/>
            </w:tcBorders>
            <w:vAlign w:val="top"/>
          </w:tcPr>
          <w:p w14:paraId="44100853">
            <w:pPr>
              <w:rPr>
                <w:rFonts w:ascii="Arial"/>
                <w:sz w:val="21"/>
              </w:rPr>
            </w:pPr>
          </w:p>
        </w:tc>
        <w:tc>
          <w:tcPr>
            <w:tcW w:w="809" w:type="dxa"/>
            <w:vMerge w:val="continue"/>
            <w:tcBorders>
              <w:top w:val="nil"/>
              <w:bottom w:val="nil"/>
            </w:tcBorders>
            <w:vAlign w:val="top"/>
          </w:tcPr>
          <w:p w14:paraId="3255F2B8">
            <w:pPr>
              <w:rPr>
                <w:rFonts w:ascii="Arial"/>
                <w:sz w:val="21"/>
              </w:rPr>
            </w:pPr>
          </w:p>
        </w:tc>
        <w:tc>
          <w:tcPr>
            <w:tcW w:w="2174" w:type="dxa"/>
            <w:vAlign w:val="top"/>
          </w:tcPr>
          <w:p w14:paraId="4DA76FDF">
            <w:pPr>
              <w:spacing w:line="385" w:lineRule="auto"/>
              <w:rPr>
                <w:rFonts w:ascii="Arial"/>
                <w:sz w:val="21"/>
              </w:rPr>
            </w:pPr>
          </w:p>
          <w:p w14:paraId="093F3A06">
            <w:pPr>
              <w:pStyle w:val="16"/>
              <w:spacing w:before="78" w:line="218" w:lineRule="auto"/>
              <w:ind w:left="158"/>
            </w:pPr>
            <w:r>
              <w:rPr>
                <w:spacing w:val="-5"/>
              </w:rPr>
              <w:t>已标价工程量清单</w:t>
            </w:r>
          </w:p>
        </w:tc>
        <w:tc>
          <w:tcPr>
            <w:tcW w:w="5758" w:type="dxa"/>
            <w:vAlign w:val="top"/>
          </w:tcPr>
          <w:p w14:paraId="3BC0B7E4">
            <w:pPr>
              <w:pStyle w:val="16"/>
              <w:spacing w:before="93" w:line="259" w:lineRule="auto"/>
              <w:ind w:left="115" w:right="107" w:firstLine="1"/>
              <w:jc w:val="both"/>
            </w:pPr>
            <w:r>
              <w:rPr>
                <w:spacing w:val="-1"/>
              </w:rPr>
              <w:t>符合竞争性磋商文件“工程量清单</w:t>
            </w:r>
            <w:r>
              <w:rPr>
                <w:spacing w:val="-91"/>
              </w:rPr>
              <w:t xml:space="preserve"> </w:t>
            </w:r>
            <w:r>
              <w:rPr>
                <w:spacing w:val="-1"/>
              </w:rPr>
              <w:t>”给出的范围及数</w:t>
            </w:r>
            <w:r>
              <w:t xml:space="preserve"> 量，加盖注册造价师执业印章并签字。（如委托造价</w:t>
            </w:r>
            <w:r>
              <w:rPr>
                <w:spacing w:val="8"/>
              </w:rPr>
              <w:t xml:space="preserve"> </w:t>
            </w:r>
            <w:r>
              <w:rPr>
                <w:spacing w:val="-1"/>
              </w:rPr>
              <w:t>咨询部门还须同时附委托合同等材料）</w:t>
            </w:r>
          </w:p>
        </w:tc>
      </w:tr>
      <w:tr w14:paraId="16AF4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33" w:type="dxa"/>
            <w:vMerge w:val="continue"/>
            <w:tcBorders>
              <w:top w:val="nil"/>
            </w:tcBorders>
            <w:vAlign w:val="top"/>
          </w:tcPr>
          <w:p w14:paraId="11CF096E">
            <w:pPr>
              <w:rPr>
                <w:rFonts w:ascii="Arial"/>
                <w:sz w:val="21"/>
              </w:rPr>
            </w:pPr>
          </w:p>
        </w:tc>
        <w:tc>
          <w:tcPr>
            <w:tcW w:w="809" w:type="dxa"/>
            <w:vMerge w:val="continue"/>
            <w:tcBorders>
              <w:top w:val="nil"/>
            </w:tcBorders>
            <w:vAlign w:val="top"/>
          </w:tcPr>
          <w:p w14:paraId="25298270">
            <w:pPr>
              <w:rPr>
                <w:rFonts w:ascii="Arial"/>
                <w:sz w:val="21"/>
              </w:rPr>
            </w:pPr>
          </w:p>
        </w:tc>
        <w:tc>
          <w:tcPr>
            <w:tcW w:w="2174" w:type="dxa"/>
            <w:vAlign w:val="top"/>
          </w:tcPr>
          <w:p w14:paraId="686ADFA7">
            <w:pPr>
              <w:pStyle w:val="16"/>
              <w:spacing w:before="280" w:line="218" w:lineRule="auto"/>
              <w:ind w:left="624"/>
            </w:pPr>
            <w:r>
              <w:rPr>
                <w:spacing w:val="-6"/>
              </w:rPr>
              <w:t>响应报价</w:t>
            </w:r>
          </w:p>
        </w:tc>
        <w:tc>
          <w:tcPr>
            <w:tcW w:w="5758" w:type="dxa"/>
            <w:vAlign w:val="top"/>
          </w:tcPr>
          <w:p w14:paraId="09C8A4F2">
            <w:pPr>
              <w:pStyle w:val="16"/>
              <w:spacing w:before="95" w:line="246" w:lineRule="auto"/>
              <w:ind w:left="117" w:right="107" w:firstLine="1"/>
            </w:pPr>
            <w:r>
              <w:t>不超过采购预算（超出此采购预算的响应报价其响应</w:t>
            </w:r>
            <w:r>
              <w:rPr>
                <w:spacing w:val="4"/>
              </w:rPr>
              <w:t xml:space="preserve"> </w:t>
            </w:r>
            <w:r>
              <w:rPr>
                <w:spacing w:val="-2"/>
              </w:rPr>
              <w:t>文件将被否决）</w:t>
            </w:r>
          </w:p>
        </w:tc>
      </w:tr>
      <w:tr w14:paraId="70FCC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574" w:type="dxa"/>
            <w:gridSpan w:val="4"/>
            <w:vAlign w:val="top"/>
          </w:tcPr>
          <w:p w14:paraId="1F449E64">
            <w:pPr>
              <w:pStyle w:val="16"/>
              <w:spacing w:before="193" w:line="219" w:lineRule="auto"/>
              <w:ind w:left="3407"/>
            </w:pPr>
            <w:r>
              <w:rPr>
                <w:b/>
                <w:bCs/>
                <w:spacing w:val="-3"/>
              </w:rPr>
              <w:t>评审结果（合格/不合格）</w:t>
            </w:r>
          </w:p>
        </w:tc>
      </w:tr>
    </w:tbl>
    <w:p w14:paraId="3546DA9B">
      <w:pPr>
        <w:spacing w:before="98" w:line="216" w:lineRule="auto"/>
        <w:ind w:left="8"/>
        <w:rPr>
          <w:rFonts w:ascii="宋体" w:hAnsi="宋体" w:eastAsia="宋体" w:cs="宋体"/>
          <w:sz w:val="22"/>
          <w:szCs w:val="22"/>
        </w:rPr>
      </w:pPr>
      <w:r>
        <w:rPr>
          <w:rFonts w:ascii="宋体" w:hAnsi="宋体" w:eastAsia="宋体" w:cs="宋体"/>
          <w:spacing w:val="-7"/>
          <w:sz w:val="22"/>
          <w:szCs w:val="22"/>
        </w:rPr>
        <w:t>注：1、“</w:t>
      </w:r>
      <w:r>
        <w:rPr>
          <w:rFonts w:ascii="宋体" w:hAnsi="宋体" w:eastAsia="宋体" w:cs="宋体"/>
          <w:spacing w:val="-41"/>
          <w:sz w:val="22"/>
          <w:szCs w:val="22"/>
        </w:rPr>
        <w:t xml:space="preserve"> </w:t>
      </w:r>
      <w:r>
        <w:rPr>
          <w:rFonts w:ascii="宋体" w:hAnsi="宋体" w:eastAsia="宋体" w:cs="宋体"/>
          <w:spacing w:val="-7"/>
          <w:sz w:val="22"/>
          <w:szCs w:val="22"/>
        </w:rPr>
        <w:t>√</w:t>
      </w:r>
      <w:r>
        <w:rPr>
          <w:rFonts w:ascii="宋体" w:hAnsi="宋体" w:eastAsia="宋体" w:cs="宋体"/>
          <w:spacing w:val="-83"/>
          <w:sz w:val="22"/>
          <w:szCs w:val="22"/>
        </w:rPr>
        <w:t xml:space="preserve"> </w:t>
      </w:r>
      <w:r>
        <w:rPr>
          <w:rFonts w:ascii="宋体" w:hAnsi="宋体" w:eastAsia="宋体" w:cs="宋体"/>
          <w:spacing w:val="-7"/>
          <w:sz w:val="22"/>
          <w:szCs w:val="22"/>
        </w:rPr>
        <w:t>”为合格，“╳</w:t>
      </w:r>
      <w:r>
        <w:rPr>
          <w:rFonts w:ascii="宋体" w:hAnsi="宋体" w:eastAsia="宋体" w:cs="宋体"/>
          <w:spacing w:val="-83"/>
          <w:sz w:val="22"/>
          <w:szCs w:val="22"/>
        </w:rPr>
        <w:t xml:space="preserve"> </w:t>
      </w:r>
      <w:r>
        <w:rPr>
          <w:rFonts w:ascii="宋体" w:hAnsi="宋体" w:eastAsia="宋体" w:cs="宋体"/>
          <w:spacing w:val="-7"/>
          <w:sz w:val="22"/>
          <w:szCs w:val="22"/>
        </w:rPr>
        <w:t>”为不合格；</w:t>
      </w:r>
    </w:p>
    <w:p w14:paraId="59B2B0B9">
      <w:pPr>
        <w:spacing w:before="104" w:line="220" w:lineRule="auto"/>
        <w:ind w:left="450"/>
        <w:rPr>
          <w:rFonts w:ascii="宋体" w:hAnsi="宋体" w:eastAsia="宋体" w:cs="宋体"/>
          <w:sz w:val="22"/>
          <w:szCs w:val="22"/>
        </w:rPr>
      </w:pPr>
      <w:r>
        <w:rPr>
          <w:rFonts w:ascii="宋体" w:hAnsi="宋体" w:eastAsia="宋体" w:cs="宋体"/>
          <w:spacing w:val="-1"/>
          <w:sz w:val="22"/>
          <w:szCs w:val="22"/>
        </w:rPr>
        <w:t>2、如评审不合格需注明不合格原因。</w:t>
      </w:r>
    </w:p>
    <w:p w14:paraId="32F811AD">
      <w:pPr>
        <w:pStyle w:val="9"/>
        <w:spacing w:line="261" w:lineRule="auto"/>
        <w:rPr>
          <w:rFonts w:hint="eastAsia" w:eastAsia="宋体"/>
          <w:lang w:eastAsia="zh-CN"/>
        </w:rPr>
      </w:pPr>
    </w:p>
    <w:p w14:paraId="6098E948">
      <w:pPr>
        <w:pStyle w:val="9"/>
        <w:spacing w:line="261" w:lineRule="auto"/>
        <w:rPr>
          <w:rFonts w:hint="eastAsia" w:eastAsia="宋体"/>
          <w:lang w:eastAsia="zh-CN"/>
        </w:rPr>
      </w:pPr>
    </w:p>
    <w:p w14:paraId="25E3ED7A">
      <w:pPr>
        <w:keepNext/>
        <w:keepLines w:val="0"/>
        <w:pageBreakBefore/>
        <w:widowControl/>
        <w:kinsoku w:val="0"/>
        <w:wordWrap/>
        <w:overflowPunct/>
        <w:topLinePunct w:val="0"/>
        <w:autoSpaceDE w:val="0"/>
        <w:autoSpaceDN w:val="0"/>
        <w:bidi w:val="0"/>
        <w:adjustRightInd w:val="0"/>
        <w:snapToGrid w:val="0"/>
        <w:spacing w:before="91" w:line="219" w:lineRule="auto"/>
        <w:ind w:left="130"/>
        <w:textAlignment w:val="baseline"/>
        <w:rPr>
          <w:rFonts w:ascii="宋体" w:hAnsi="宋体" w:eastAsia="宋体" w:cs="宋体"/>
          <w:sz w:val="28"/>
          <w:szCs w:val="28"/>
        </w:rPr>
      </w:pPr>
      <w:r>
        <w:rPr>
          <w:rFonts w:ascii="宋体" w:hAnsi="宋体" w:eastAsia="宋体" w:cs="宋体"/>
          <w:spacing w:val="-1"/>
          <w:sz w:val="28"/>
          <w:szCs w:val="28"/>
        </w:rPr>
        <w:t>评标办法前附表（二）</w:t>
      </w:r>
    </w:p>
    <w:p w14:paraId="1ADCA620">
      <w:pPr>
        <w:spacing w:line="119" w:lineRule="exact"/>
      </w:pPr>
    </w:p>
    <w:tbl>
      <w:tblPr>
        <w:tblStyle w:val="15"/>
        <w:tblW w:w="9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065"/>
        <w:gridCol w:w="1914"/>
        <w:gridCol w:w="6148"/>
      </w:tblGrid>
      <w:tr w14:paraId="570FB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55" w:type="dxa"/>
            <w:vAlign w:val="top"/>
          </w:tcPr>
          <w:p w14:paraId="6361B5D0">
            <w:pPr>
              <w:pStyle w:val="16"/>
              <w:spacing w:before="87" w:line="228" w:lineRule="auto"/>
              <w:ind w:left="118"/>
              <w:rPr>
                <w:sz w:val="20"/>
                <w:szCs w:val="20"/>
              </w:rPr>
            </w:pPr>
            <w:r>
              <w:rPr>
                <w:b/>
                <w:bCs/>
                <w:spacing w:val="5"/>
                <w:sz w:val="20"/>
                <w:szCs w:val="20"/>
              </w:rPr>
              <w:t>条款号</w:t>
            </w:r>
          </w:p>
        </w:tc>
        <w:tc>
          <w:tcPr>
            <w:tcW w:w="2979" w:type="dxa"/>
            <w:gridSpan w:val="2"/>
            <w:vAlign w:val="top"/>
          </w:tcPr>
          <w:p w14:paraId="6AC88B72">
            <w:pPr>
              <w:pStyle w:val="16"/>
              <w:spacing w:before="87" w:line="228" w:lineRule="auto"/>
              <w:ind w:left="1072"/>
              <w:rPr>
                <w:sz w:val="20"/>
                <w:szCs w:val="20"/>
              </w:rPr>
            </w:pPr>
            <w:r>
              <w:rPr>
                <w:b/>
                <w:bCs/>
                <w:spacing w:val="6"/>
                <w:sz w:val="20"/>
                <w:szCs w:val="20"/>
              </w:rPr>
              <w:t>评审因素</w:t>
            </w:r>
          </w:p>
        </w:tc>
        <w:tc>
          <w:tcPr>
            <w:tcW w:w="6148" w:type="dxa"/>
            <w:vAlign w:val="top"/>
          </w:tcPr>
          <w:p w14:paraId="7E045184">
            <w:pPr>
              <w:pStyle w:val="16"/>
              <w:spacing w:before="88" w:line="228" w:lineRule="auto"/>
              <w:ind w:left="2656"/>
              <w:rPr>
                <w:sz w:val="20"/>
                <w:szCs w:val="20"/>
              </w:rPr>
            </w:pPr>
            <w:r>
              <w:rPr>
                <w:b/>
                <w:bCs/>
                <w:spacing w:val="6"/>
                <w:sz w:val="20"/>
                <w:szCs w:val="20"/>
              </w:rPr>
              <w:t>评审标准</w:t>
            </w:r>
          </w:p>
        </w:tc>
      </w:tr>
      <w:tr w14:paraId="693AA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55" w:type="dxa"/>
            <w:vAlign w:val="top"/>
          </w:tcPr>
          <w:p w14:paraId="21FC45DE">
            <w:pPr>
              <w:spacing w:line="275" w:lineRule="auto"/>
              <w:rPr>
                <w:rFonts w:ascii="Arial"/>
                <w:sz w:val="21"/>
              </w:rPr>
            </w:pPr>
          </w:p>
          <w:p w14:paraId="6CA85090">
            <w:pPr>
              <w:pStyle w:val="16"/>
              <w:spacing w:before="65" w:line="268" w:lineRule="exact"/>
              <w:ind w:left="174"/>
              <w:rPr>
                <w:sz w:val="20"/>
                <w:szCs w:val="20"/>
              </w:rPr>
            </w:pPr>
            <w:r>
              <w:rPr>
                <w:spacing w:val="2"/>
                <w:position w:val="1"/>
                <w:sz w:val="20"/>
                <w:szCs w:val="20"/>
              </w:rPr>
              <w:t>2.2.1</w:t>
            </w:r>
          </w:p>
        </w:tc>
        <w:tc>
          <w:tcPr>
            <w:tcW w:w="2979" w:type="dxa"/>
            <w:gridSpan w:val="2"/>
            <w:vAlign w:val="top"/>
          </w:tcPr>
          <w:p w14:paraId="286F39F2">
            <w:pPr>
              <w:pStyle w:val="16"/>
              <w:spacing w:before="166" w:line="228" w:lineRule="auto"/>
              <w:ind w:left="1076"/>
              <w:rPr>
                <w:sz w:val="20"/>
                <w:szCs w:val="20"/>
              </w:rPr>
            </w:pPr>
            <w:r>
              <w:rPr>
                <w:spacing w:val="6"/>
                <w:sz w:val="20"/>
                <w:szCs w:val="20"/>
              </w:rPr>
              <w:t>分值构成</w:t>
            </w:r>
          </w:p>
          <w:p w14:paraId="578F8B31">
            <w:pPr>
              <w:pStyle w:val="16"/>
              <w:spacing w:before="24" w:line="228" w:lineRule="auto"/>
              <w:ind w:left="901"/>
              <w:rPr>
                <w:sz w:val="20"/>
                <w:szCs w:val="20"/>
              </w:rPr>
            </w:pPr>
            <w:r>
              <w:rPr>
                <w:spacing w:val="-4"/>
                <w:sz w:val="20"/>
                <w:szCs w:val="20"/>
              </w:rPr>
              <w:t>(总分</w:t>
            </w:r>
            <w:r>
              <w:rPr>
                <w:spacing w:val="-18"/>
                <w:sz w:val="20"/>
                <w:szCs w:val="20"/>
              </w:rPr>
              <w:t xml:space="preserve"> </w:t>
            </w:r>
            <w:r>
              <w:rPr>
                <w:spacing w:val="-4"/>
                <w:sz w:val="20"/>
                <w:szCs w:val="20"/>
              </w:rPr>
              <w:t>100</w:t>
            </w:r>
            <w:r>
              <w:rPr>
                <w:spacing w:val="-38"/>
                <w:sz w:val="20"/>
                <w:szCs w:val="20"/>
              </w:rPr>
              <w:t xml:space="preserve"> </w:t>
            </w:r>
            <w:r>
              <w:rPr>
                <w:spacing w:val="-4"/>
                <w:sz w:val="20"/>
                <w:szCs w:val="20"/>
              </w:rPr>
              <w:t>分)</w:t>
            </w:r>
          </w:p>
        </w:tc>
        <w:tc>
          <w:tcPr>
            <w:tcW w:w="6148" w:type="dxa"/>
            <w:vAlign w:val="top"/>
          </w:tcPr>
          <w:p w14:paraId="358E0394">
            <w:pPr>
              <w:pStyle w:val="16"/>
              <w:spacing w:before="30" w:line="228" w:lineRule="auto"/>
              <w:ind w:left="112"/>
              <w:rPr>
                <w:sz w:val="20"/>
                <w:szCs w:val="20"/>
              </w:rPr>
            </w:pPr>
            <w:r>
              <w:rPr>
                <w:spacing w:val="13"/>
                <w:sz w:val="20"/>
                <w:szCs w:val="20"/>
              </w:rPr>
              <w:t>施工组织设计：45分</w:t>
            </w:r>
          </w:p>
          <w:p w14:paraId="1564FD39">
            <w:pPr>
              <w:pStyle w:val="16"/>
              <w:spacing w:before="26" w:line="226" w:lineRule="auto"/>
              <w:ind w:left="112"/>
              <w:rPr>
                <w:sz w:val="20"/>
                <w:szCs w:val="20"/>
              </w:rPr>
            </w:pPr>
            <w:r>
              <w:rPr>
                <w:spacing w:val="6"/>
                <w:sz w:val="20"/>
                <w:szCs w:val="20"/>
              </w:rPr>
              <w:t>磋商报价：30</w:t>
            </w:r>
            <w:r>
              <w:rPr>
                <w:spacing w:val="-33"/>
                <w:sz w:val="20"/>
                <w:szCs w:val="20"/>
              </w:rPr>
              <w:t xml:space="preserve"> </w:t>
            </w:r>
            <w:r>
              <w:rPr>
                <w:spacing w:val="6"/>
                <w:sz w:val="20"/>
                <w:szCs w:val="20"/>
              </w:rPr>
              <w:t>分</w:t>
            </w:r>
          </w:p>
          <w:p w14:paraId="4E4CC470">
            <w:pPr>
              <w:pStyle w:val="16"/>
              <w:spacing w:before="25" w:line="219" w:lineRule="auto"/>
              <w:ind w:left="117"/>
              <w:rPr>
                <w:sz w:val="20"/>
                <w:szCs w:val="20"/>
              </w:rPr>
            </w:pPr>
            <w:r>
              <w:rPr>
                <w:spacing w:val="6"/>
                <w:sz w:val="20"/>
                <w:szCs w:val="20"/>
              </w:rPr>
              <w:t>商务部分：25</w:t>
            </w:r>
            <w:r>
              <w:rPr>
                <w:spacing w:val="-38"/>
                <w:sz w:val="20"/>
                <w:szCs w:val="20"/>
              </w:rPr>
              <w:t xml:space="preserve"> </w:t>
            </w:r>
            <w:r>
              <w:rPr>
                <w:spacing w:val="6"/>
                <w:sz w:val="20"/>
                <w:szCs w:val="20"/>
              </w:rPr>
              <w:t>分</w:t>
            </w:r>
          </w:p>
        </w:tc>
      </w:tr>
      <w:tr w14:paraId="030C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5" w:type="dxa"/>
            <w:vAlign w:val="top"/>
          </w:tcPr>
          <w:p w14:paraId="0D361648">
            <w:pPr>
              <w:pStyle w:val="16"/>
              <w:spacing w:before="244" w:line="268" w:lineRule="exact"/>
              <w:ind w:left="174"/>
              <w:rPr>
                <w:sz w:val="20"/>
                <w:szCs w:val="20"/>
              </w:rPr>
            </w:pPr>
            <w:r>
              <w:rPr>
                <w:spacing w:val="2"/>
                <w:position w:val="1"/>
                <w:sz w:val="20"/>
                <w:szCs w:val="20"/>
              </w:rPr>
              <w:t>2.2.2</w:t>
            </w:r>
          </w:p>
        </w:tc>
        <w:tc>
          <w:tcPr>
            <w:tcW w:w="2979" w:type="dxa"/>
            <w:gridSpan w:val="2"/>
            <w:vAlign w:val="top"/>
          </w:tcPr>
          <w:p w14:paraId="13FD4624">
            <w:pPr>
              <w:pStyle w:val="16"/>
              <w:spacing w:before="50" w:line="226" w:lineRule="auto"/>
              <w:ind w:left="968"/>
              <w:rPr>
                <w:sz w:val="20"/>
                <w:szCs w:val="20"/>
              </w:rPr>
            </w:pPr>
            <w:r>
              <w:rPr>
                <w:spacing w:val="8"/>
                <w:sz w:val="20"/>
                <w:szCs w:val="20"/>
              </w:rPr>
              <w:t>基准价计算</w:t>
            </w:r>
            <w:r>
              <w:rPr>
                <w:spacing w:val="4"/>
                <w:sz w:val="20"/>
                <w:szCs w:val="20"/>
              </w:rPr>
              <w:t>方法</w:t>
            </w:r>
          </w:p>
        </w:tc>
        <w:tc>
          <w:tcPr>
            <w:tcW w:w="6148" w:type="dxa"/>
            <w:vAlign w:val="top"/>
          </w:tcPr>
          <w:p w14:paraId="45486CB9">
            <w:pPr>
              <w:pStyle w:val="16"/>
              <w:spacing w:before="51" w:line="262" w:lineRule="auto"/>
              <w:ind w:left="111" w:right="110" w:firstLine="1"/>
              <w:rPr>
                <w:sz w:val="20"/>
                <w:szCs w:val="20"/>
              </w:rPr>
            </w:pPr>
            <w:r>
              <w:rPr>
                <w:spacing w:val="11"/>
                <w:sz w:val="20"/>
                <w:szCs w:val="20"/>
              </w:rPr>
              <w:t>基准价为所有通过初步评审合格的供应商有效磋商报价中的最低</w:t>
            </w:r>
            <w:r>
              <w:rPr>
                <w:spacing w:val="10"/>
                <w:sz w:val="20"/>
                <w:szCs w:val="20"/>
              </w:rPr>
              <w:t xml:space="preserve"> </w:t>
            </w:r>
            <w:r>
              <w:rPr>
                <w:spacing w:val="3"/>
                <w:sz w:val="20"/>
                <w:szCs w:val="20"/>
              </w:rPr>
              <w:t>报价。</w:t>
            </w:r>
          </w:p>
        </w:tc>
      </w:tr>
      <w:tr w14:paraId="1F41E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855" w:type="dxa"/>
            <w:vAlign w:val="top"/>
          </w:tcPr>
          <w:p w14:paraId="63A68B8F">
            <w:pPr>
              <w:pStyle w:val="16"/>
              <w:spacing w:before="232" w:line="228" w:lineRule="auto"/>
              <w:ind w:left="118"/>
              <w:rPr>
                <w:sz w:val="20"/>
                <w:szCs w:val="20"/>
              </w:rPr>
            </w:pPr>
            <w:r>
              <w:rPr>
                <w:b/>
                <w:bCs/>
                <w:spacing w:val="5"/>
                <w:sz w:val="20"/>
                <w:szCs w:val="20"/>
              </w:rPr>
              <w:t>条款号</w:t>
            </w:r>
          </w:p>
        </w:tc>
        <w:tc>
          <w:tcPr>
            <w:tcW w:w="2979" w:type="dxa"/>
            <w:gridSpan w:val="2"/>
            <w:vAlign w:val="top"/>
          </w:tcPr>
          <w:p w14:paraId="526819E4">
            <w:pPr>
              <w:pStyle w:val="16"/>
              <w:spacing w:before="232" w:line="228" w:lineRule="auto"/>
              <w:ind w:left="1072"/>
              <w:rPr>
                <w:sz w:val="20"/>
                <w:szCs w:val="20"/>
              </w:rPr>
            </w:pPr>
            <w:r>
              <w:rPr>
                <w:b/>
                <w:bCs/>
                <w:spacing w:val="6"/>
                <w:sz w:val="20"/>
                <w:szCs w:val="20"/>
              </w:rPr>
              <w:t>评审因素</w:t>
            </w:r>
          </w:p>
        </w:tc>
        <w:tc>
          <w:tcPr>
            <w:tcW w:w="6148" w:type="dxa"/>
            <w:vAlign w:val="top"/>
          </w:tcPr>
          <w:p w14:paraId="0DA27765">
            <w:pPr>
              <w:pStyle w:val="16"/>
              <w:spacing w:before="232" w:line="228" w:lineRule="auto"/>
              <w:ind w:left="2656"/>
              <w:rPr>
                <w:sz w:val="20"/>
                <w:szCs w:val="20"/>
              </w:rPr>
            </w:pPr>
            <w:r>
              <w:rPr>
                <w:b/>
                <w:bCs/>
                <w:spacing w:val="6"/>
                <w:sz w:val="20"/>
                <w:szCs w:val="20"/>
              </w:rPr>
              <w:t>评审标准</w:t>
            </w:r>
          </w:p>
        </w:tc>
      </w:tr>
      <w:tr w14:paraId="22553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5" w:type="dxa"/>
            <w:vMerge w:val="restart"/>
            <w:tcBorders>
              <w:bottom w:val="nil"/>
            </w:tcBorders>
            <w:vAlign w:val="top"/>
          </w:tcPr>
          <w:p w14:paraId="4A694286">
            <w:pPr>
              <w:spacing w:line="246" w:lineRule="auto"/>
              <w:rPr>
                <w:rFonts w:ascii="Arial"/>
                <w:sz w:val="21"/>
              </w:rPr>
            </w:pPr>
          </w:p>
          <w:p w14:paraId="5C70E9E7">
            <w:pPr>
              <w:spacing w:line="246" w:lineRule="auto"/>
              <w:rPr>
                <w:rFonts w:ascii="Arial"/>
                <w:sz w:val="21"/>
              </w:rPr>
            </w:pPr>
          </w:p>
          <w:p w14:paraId="3819534E">
            <w:pPr>
              <w:spacing w:line="246" w:lineRule="auto"/>
              <w:rPr>
                <w:rFonts w:ascii="Arial"/>
                <w:sz w:val="21"/>
              </w:rPr>
            </w:pPr>
          </w:p>
          <w:p w14:paraId="2E75E9FD">
            <w:pPr>
              <w:spacing w:line="247" w:lineRule="auto"/>
              <w:rPr>
                <w:rFonts w:ascii="Arial"/>
                <w:sz w:val="21"/>
              </w:rPr>
            </w:pPr>
          </w:p>
          <w:p w14:paraId="07122E66">
            <w:pPr>
              <w:spacing w:line="247" w:lineRule="auto"/>
              <w:rPr>
                <w:rFonts w:ascii="Arial"/>
                <w:sz w:val="21"/>
              </w:rPr>
            </w:pPr>
          </w:p>
          <w:p w14:paraId="69A0D1D2">
            <w:pPr>
              <w:spacing w:line="247" w:lineRule="auto"/>
              <w:rPr>
                <w:rFonts w:ascii="Arial"/>
                <w:sz w:val="21"/>
              </w:rPr>
            </w:pPr>
          </w:p>
          <w:p w14:paraId="25EF6294">
            <w:pPr>
              <w:spacing w:line="247" w:lineRule="auto"/>
              <w:rPr>
                <w:rFonts w:ascii="Arial"/>
                <w:sz w:val="21"/>
              </w:rPr>
            </w:pPr>
          </w:p>
          <w:p w14:paraId="712ED9BC">
            <w:pPr>
              <w:spacing w:line="247" w:lineRule="auto"/>
              <w:rPr>
                <w:rFonts w:ascii="Arial"/>
                <w:sz w:val="21"/>
              </w:rPr>
            </w:pPr>
          </w:p>
          <w:p w14:paraId="7A7E7F1C">
            <w:pPr>
              <w:spacing w:line="247" w:lineRule="auto"/>
              <w:rPr>
                <w:rFonts w:ascii="Arial"/>
                <w:sz w:val="21"/>
              </w:rPr>
            </w:pPr>
          </w:p>
          <w:p w14:paraId="40FD76A3">
            <w:pPr>
              <w:spacing w:line="247" w:lineRule="auto"/>
              <w:rPr>
                <w:rFonts w:ascii="Arial"/>
                <w:sz w:val="21"/>
              </w:rPr>
            </w:pPr>
          </w:p>
          <w:p w14:paraId="0AFAC44E">
            <w:pPr>
              <w:spacing w:line="247" w:lineRule="auto"/>
              <w:rPr>
                <w:rFonts w:ascii="Arial"/>
                <w:sz w:val="21"/>
              </w:rPr>
            </w:pPr>
          </w:p>
          <w:p w14:paraId="0AE0A326">
            <w:pPr>
              <w:spacing w:line="247" w:lineRule="auto"/>
              <w:rPr>
                <w:rFonts w:ascii="Arial"/>
                <w:sz w:val="21"/>
              </w:rPr>
            </w:pPr>
          </w:p>
          <w:p w14:paraId="190BCE98">
            <w:pPr>
              <w:spacing w:line="247" w:lineRule="auto"/>
              <w:rPr>
                <w:rFonts w:ascii="Arial"/>
                <w:sz w:val="21"/>
              </w:rPr>
            </w:pPr>
          </w:p>
          <w:p w14:paraId="34617737">
            <w:pPr>
              <w:spacing w:line="247" w:lineRule="auto"/>
              <w:rPr>
                <w:rFonts w:ascii="Arial"/>
                <w:sz w:val="21"/>
              </w:rPr>
            </w:pPr>
          </w:p>
          <w:p w14:paraId="033F4EA3">
            <w:pPr>
              <w:spacing w:line="247" w:lineRule="auto"/>
              <w:rPr>
                <w:rFonts w:ascii="Arial"/>
                <w:sz w:val="21"/>
              </w:rPr>
            </w:pPr>
          </w:p>
          <w:p w14:paraId="07C29733">
            <w:pPr>
              <w:pStyle w:val="16"/>
              <w:spacing w:before="65" w:line="268" w:lineRule="exact"/>
              <w:ind w:left="174"/>
              <w:rPr>
                <w:sz w:val="20"/>
                <w:szCs w:val="20"/>
              </w:rPr>
            </w:pPr>
            <w:r>
              <w:rPr>
                <w:spacing w:val="2"/>
                <w:position w:val="1"/>
                <w:sz w:val="20"/>
                <w:szCs w:val="20"/>
              </w:rPr>
              <w:t>2.2.3</w:t>
            </w:r>
          </w:p>
          <w:p w14:paraId="1DE5B496">
            <w:pPr>
              <w:pStyle w:val="16"/>
              <w:spacing w:before="43" w:line="231" w:lineRule="auto"/>
              <w:ind w:left="311"/>
              <w:rPr>
                <w:sz w:val="20"/>
                <w:szCs w:val="20"/>
              </w:rPr>
            </w:pPr>
            <w:r>
              <w:rPr>
                <w:spacing w:val="-10"/>
                <w:sz w:val="20"/>
                <w:szCs w:val="20"/>
              </w:rPr>
              <w:t>(1)</w:t>
            </w:r>
          </w:p>
        </w:tc>
        <w:tc>
          <w:tcPr>
            <w:tcW w:w="1065" w:type="dxa"/>
            <w:vMerge w:val="restart"/>
            <w:tcBorders>
              <w:bottom w:val="nil"/>
            </w:tcBorders>
            <w:vAlign w:val="top"/>
          </w:tcPr>
          <w:p w14:paraId="4727527C">
            <w:pPr>
              <w:spacing w:line="242" w:lineRule="auto"/>
              <w:rPr>
                <w:rFonts w:ascii="Arial"/>
                <w:sz w:val="21"/>
              </w:rPr>
            </w:pPr>
          </w:p>
          <w:p w14:paraId="3B94CECD">
            <w:pPr>
              <w:spacing w:line="242" w:lineRule="auto"/>
              <w:rPr>
                <w:rFonts w:ascii="Arial"/>
                <w:sz w:val="21"/>
              </w:rPr>
            </w:pPr>
          </w:p>
          <w:p w14:paraId="53B718EC">
            <w:pPr>
              <w:spacing w:line="242" w:lineRule="auto"/>
              <w:rPr>
                <w:rFonts w:ascii="Arial"/>
                <w:sz w:val="21"/>
              </w:rPr>
            </w:pPr>
          </w:p>
          <w:p w14:paraId="4D44C57F">
            <w:pPr>
              <w:spacing w:line="242" w:lineRule="auto"/>
              <w:rPr>
                <w:rFonts w:ascii="Arial"/>
                <w:sz w:val="21"/>
              </w:rPr>
            </w:pPr>
          </w:p>
          <w:p w14:paraId="74FAB029">
            <w:pPr>
              <w:spacing w:line="242" w:lineRule="auto"/>
              <w:rPr>
                <w:rFonts w:ascii="Arial"/>
                <w:sz w:val="21"/>
              </w:rPr>
            </w:pPr>
          </w:p>
          <w:p w14:paraId="759CA36A">
            <w:pPr>
              <w:spacing w:line="242" w:lineRule="auto"/>
              <w:rPr>
                <w:rFonts w:ascii="Arial"/>
                <w:sz w:val="21"/>
              </w:rPr>
            </w:pPr>
          </w:p>
          <w:p w14:paraId="45DDFB99">
            <w:pPr>
              <w:spacing w:line="242" w:lineRule="auto"/>
              <w:rPr>
                <w:rFonts w:ascii="Arial"/>
                <w:sz w:val="21"/>
              </w:rPr>
            </w:pPr>
          </w:p>
          <w:p w14:paraId="6A40ED5C">
            <w:pPr>
              <w:spacing w:line="242" w:lineRule="auto"/>
              <w:rPr>
                <w:rFonts w:ascii="Arial"/>
                <w:sz w:val="21"/>
              </w:rPr>
            </w:pPr>
          </w:p>
          <w:p w14:paraId="75AD1A8C">
            <w:pPr>
              <w:spacing w:line="242" w:lineRule="auto"/>
              <w:rPr>
                <w:rFonts w:ascii="Arial"/>
                <w:sz w:val="21"/>
              </w:rPr>
            </w:pPr>
          </w:p>
          <w:p w14:paraId="6CAB745D">
            <w:pPr>
              <w:spacing w:line="242" w:lineRule="auto"/>
              <w:rPr>
                <w:rFonts w:ascii="Arial"/>
                <w:sz w:val="21"/>
              </w:rPr>
            </w:pPr>
          </w:p>
          <w:p w14:paraId="0C070C7B">
            <w:pPr>
              <w:spacing w:line="242" w:lineRule="auto"/>
              <w:rPr>
                <w:rFonts w:ascii="Arial"/>
                <w:sz w:val="21"/>
              </w:rPr>
            </w:pPr>
          </w:p>
          <w:p w14:paraId="69446EA9">
            <w:pPr>
              <w:spacing w:line="243" w:lineRule="auto"/>
              <w:rPr>
                <w:rFonts w:ascii="Arial"/>
                <w:sz w:val="21"/>
              </w:rPr>
            </w:pPr>
          </w:p>
          <w:p w14:paraId="7433BFF1">
            <w:pPr>
              <w:spacing w:line="243" w:lineRule="auto"/>
              <w:rPr>
                <w:rFonts w:ascii="Arial"/>
                <w:sz w:val="21"/>
              </w:rPr>
            </w:pPr>
          </w:p>
          <w:p w14:paraId="02978D38">
            <w:pPr>
              <w:spacing w:line="243" w:lineRule="auto"/>
              <w:rPr>
                <w:rFonts w:ascii="Arial"/>
                <w:sz w:val="21"/>
              </w:rPr>
            </w:pPr>
          </w:p>
          <w:p w14:paraId="4735651D">
            <w:pPr>
              <w:pStyle w:val="16"/>
              <w:spacing w:before="65" w:line="231" w:lineRule="auto"/>
              <w:ind w:left="115"/>
              <w:rPr>
                <w:sz w:val="20"/>
                <w:szCs w:val="20"/>
              </w:rPr>
            </w:pPr>
            <w:r>
              <w:rPr>
                <w:spacing w:val="7"/>
                <w:sz w:val="20"/>
                <w:szCs w:val="20"/>
              </w:rPr>
              <w:t>施工组织</w:t>
            </w:r>
          </w:p>
          <w:p w14:paraId="1EA9AB4F">
            <w:pPr>
              <w:pStyle w:val="16"/>
              <w:spacing w:before="62" w:line="289" w:lineRule="auto"/>
              <w:ind w:left="121" w:right="84" w:hanging="2"/>
              <w:jc w:val="both"/>
              <w:rPr>
                <w:sz w:val="20"/>
                <w:szCs w:val="20"/>
              </w:rPr>
            </w:pPr>
            <w:r>
              <w:rPr>
                <w:spacing w:val="6"/>
                <w:sz w:val="20"/>
                <w:szCs w:val="20"/>
              </w:rPr>
              <w:t>设计评分</w:t>
            </w:r>
            <w:r>
              <w:rPr>
                <w:spacing w:val="1"/>
                <w:sz w:val="20"/>
                <w:szCs w:val="20"/>
              </w:rPr>
              <w:t xml:space="preserve"> </w:t>
            </w:r>
            <w:r>
              <w:rPr>
                <w:spacing w:val="23"/>
                <w:sz w:val="20"/>
                <w:szCs w:val="20"/>
              </w:rPr>
              <w:t>标</w:t>
            </w:r>
            <w:r>
              <w:rPr>
                <w:spacing w:val="8"/>
                <w:sz w:val="20"/>
                <w:szCs w:val="20"/>
              </w:rPr>
              <w:t xml:space="preserve">   </w:t>
            </w:r>
            <w:r>
              <w:rPr>
                <w:spacing w:val="23"/>
                <w:sz w:val="20"/>
                <w:szCs w:val="20"/>
              </w:rPr>
              <w:t>准</w:t>
            </w:r>
            <w:r>
              <w:rPr>
                <w:spacing w:val="1"/>
                <w:sz w:val="20"/>
                <w:szCs w:val="20"/>
              </w:rPr>
              <w:t xml:space="preserve">  </w:t>
            </w:r>
            <w:r>
              <w:rPr>
                <w:spacing w:val="-2"/>
                <w:sz w:val="20"/>
                <w:szCs w:val="20"/>
              </w:rPr>
              <w:t>（45</w:t>
            </w:r>
            <w:r>
              <w:rPr>
                <w:spacing w:val="-37"/>
                <w:sz w:val="20"/>
                <w:szCs w:val="20"/>
              </w:rPr>
              <w:t xml:space="preserve"> </w:t>
            </w:r>
            <w:r>
              <w:rPr>
                <w:spacing w:val="-2"/>
                <w:sz w:val="20"/>
                <w:szCs w:val="20"/>
              </w:rPr>
              <w:t>分）</w:t>
            </w:r>
          </w:p>
        </w:tc>
        <w:tc>
          <w:tcPr>
            <w:tcW w:w="1914" w:type="dxa"/>
            <w:vAlign w:val="top"/>
          </w:tcPr>
          <w:p w14:paraId="4C07EF2C">
            <w:pPr>
              <w:pStyle w:val="16"/>
              <w:spacing w:before="206" w:line="290" w:lineRule="auto"/>
              <w:ind w:left="226" w:right="115" w:hanging="106"/>
              <w:rPr>
                <w:sz w:val="20"/>
                <w:szCs w:val="20"/>
              </w:rPr>
            </w:pPr>
            <w:r>
              <w:rPr>
                <w:spacing w:val="9"/>
                <w:sz w:val="20"/>
                <w:szCs w:val="20"/>
              </w:rPr>
              <w:t>施工方案与技术保</w:t>
            </w:r>
            <w:r>
              <w:rPr>
                <w:sz w:val="20"/>
                <w:szCs w:val="20"/>
              </w:rPr>
              <w:t xml:space="preserve"> </w:t>
            </w:r>
            <w:r>
              <w:rPr>
                <w:spacing w:val="6"/>
                <w:sz w:val="20"/>
                <w:szCs w:val="20"/>
              </w:rPr>
              <w:t>证措施（10分）</w:t>
            </w:r>
          </w:p>
        </w:tc>
        <w:tc>
          <w:tcPr>
            <w:tcW w:w="6148" w:type="dxa"/>
            <w:vAlign w:val="top"/>
          </w:tcPr>
          <w:p w14:paraId="57E21A6B">
            <w:pPr>
              <w:pStyle w:val="16"/>
              <w:spacing w:before="51" w:line="288" w:lineRule="auto"/>
              <w:ind w:left="112" w:right="1156"/>
              <w:rPr>
                <w:sz w:val="20"/>
                <w:szCs w:val="20"/>
              </w:rPr>
            </w:pPr>
            <w:r>
              <w:rPr>
                <w:spacing w:val="5"/>
                <w:sz w:val="20"/>
                <w:szCs w:val="20"/>
              </w:rPr>
              <w:t>对施工关键工序控制措施有力、合理、可行得</w:t>
            </w:r>
            <w:r>
              <w:rPr>
                <w:spacing w:val="-12"/>
                <w:sz w:val="20"/>
                <w:szCs w:val="20"/>
              </w:rPr>
              <w:t xml:space="preserve"> </w:t>
            </w:r>
            <w:r>
              <w:rPr>
                <w:spacing w:val="5"/>
                <w:sz w:val="20"/>
                <w:szCs w:val="20"/>
              </w:rPr>
              <w:t>10</w:t>
            </w:r>
            <w:r>
              <w:rPr>
                <w:spacing w:val="-36"/>
                <w:sz w:val="20"/>
                <w:szCs w:val="20"/>
              </w:rPr>
              <w:t xml:space="preserve"> </w:t>
            </w:r>
            <w:r>
              <w:rPr>
                <w:spacing w:val="5"/>
                <w:sz w:val="20"/>
                <w:szCs w:val="20"/>
              </w:rPr>
              <w:t>分；</w:t>
            </w:r>
            <w:r>
              <w:rPr>
                <w:sz w:val="20"/>
                <w:szCs w:val="20"/>
              </w:rPr>
              <w:t xml:space="preserve"> </w:t>
            </w:r>
            <w:r>
              <w:rPr>
                <w:spacing w:val="10"/>
                <w:sz w:val="20"/>
                <w:szCs w:val="20"/>
              </w:rPr>
              <w:t>对施工关键工序控制措施合理、可行得6</w:t>
            </w:r>
            <w:r>
              <w:rPr>
                <w:spacing w:val="-20"/>
                <w:sz w:val="20"/>
                <w:szCs w:val="20"/>
              </w:rPr>
              <w:t xml:space="preserve"> </w:t>
            </w:r>
            <w:r>
              <w:rPr>
                <w:spacing w:val="10"/>
                <w:sz w:val="20"/>
                <w:szCs w:val="20"/>
              </w:rPr>
              <w:t>分；</w:t>
            </w:r>
          </w:p>
          <w:p w14:paraId="42DAFF98">
            <w:pPr>
              <w:pStyle w:val="16"/>
              <w:spacing w:line="226" w:lineRule="auto"/>
              <w:ind w:left="112"/>
              <w:rPr>
                <w:sz w:val="20"/>
                <w:szCs w:val="20"/>
              </w:rPr>
            </w:pPr>
            <w:r>
              <w:rPr>
                <w:spacing w:val="9"/>
                <w:sz w:val="20"/>
                <w:szCs w:val="20"/>
              </w:rPr>
              <w:t>对施工关键工序控制基本可行得</w:t>
            </w:r>
            <w:r>
              <w:rPr>
                <w:spacing w:val="-27"/>
                <w:sz w:val="20"/>
                <w:szCs w:val="20"/>
              </w:rPr>
              <w:t xml:space="preserve"> </w:t>
            </w:r>
            <w:r>
              <w:rPr>
                <w:spacing w:val="9"/>
                <w:sz w:val="20"/>
                <w:szCs w:val="20"/>
              </w:rPr>
              <w:t>2</w:t>
            </w:r>
            <w:r>
              <w:rPr>
                <w:spacing w:val="-35"/>
                <w:sz w:val="20"/>
                <w:szCs w:val="20"/>
              </w:rPr>
              <w:t xml:space="preserve"> </w:t>
            </w:r>
            <w:r>
              <w:rPr>
                <w:spacing w:val="9"/>
                <w:sz w:val="20"/>
                <w:szCs w:val="20"/>
              </w:rPr>
              <w:t>分；无得0</w:t>
            </w:r>
            <w:r>
              <w:rPr>
                <w:spacing w:val="-36"/>
                <w:sz w:val="20"/>
                <w:szCs w:val="20"/>
              </w:rPr>
              <w:t xml:space="preserve"> </w:t>
            </w:r>
            <w:r>
              <w:rPr>
                <w:spacing w:val="9"/>
                <w:sz w:val="20"/>
                <w:szCs w:val="20"/>
              </w:rPr>
              <w:t>分。</w:t>
            </w:r>
          </w:p>
        </w:tc>
      </w:tr>
      <w:tr w14:paraId="3B7AD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55" w:type="dxa"/>
            <w:vMerge w:val="continue"/>
            <w:tcBorders>
              <w:top w:val="nil"/>
              <w:bottom w:val="nil"/>
            </w:tcBorders>
            <w:vAlign w:val="top"/>
          </w:tcPr>
          <w:p w14:paraId="234E566F">
            <w:pPr>
              <w:rPr>
                <w:rFonts w:ascii="Arial"/>
                <w:sz w:val="21"/>
              </w:rPr>
            </w:pPr>
          </w:p>
        </w:tc>
        <w:tc>
          <w:tcPr>
            <w:tcW w:w="1065" w:type="dxa"/>
            <w:vMerge w:val="continue"/>
            <w:tcBorders>
              <w:top w:val="nil"/>
              <w:bottom w:val="nil"/>
            </w:tcBorders>
            <w:vAlign w:val="top"/>
          </w:tcPr>
          <w:p w14:paraId="259BC1DF">
            <w:pPr>
              <w:rPr>
                <w:rFonts w:ascii="Arial"/>
                <w:sz w:val="21"/>
              </w:rPr>
            </w:pPr>
          </w:p>
        </w:tc>
        <w:tc>
          <w:tcPr>
            <w:tcW w:w="1914" w:type="dxa"/>
            <w:vAlign w:val="top"/>
          </w:tcPr>
          <w:p w14:paraId="776DB32E">
            <w:pPr>
              <w:spacing w:line="302" w:lineRule="auto"/>
              <w:rPr>
                <w:rFonts w:ascii="Arial"/>
                <w:sz w:val="21"/>
              </w:rPr>
            </w:pPr>
          </w:p>
          <w:p w14:paraId="4FC1459A">
            <w:pPr>
              <w:spacing w:line="303" w:lineRule="auto"/>
              <w:rPr>
                <w:rFonts w:ascii="Arial"/>
                <w:sz w:val="21"/>
              </w:rPr>
            </w:pPr>
          </w:p>
          <w:p w14:paraId="6DB0D288">
            <w:pPr>
              <w:pStyle w:val="16"/>
              <w:spacing w:before="65" w:line="228" w:lineRule="auto"/>
              <w:ind w:left="122"/>
              <w:rPr>
                <w:sz w:val="20"/>
                <w:szCs w:val="20"/>
              </w:rPr>
            </w:pPr>
            <w:r>
              <w:rPr>
                <w:spacing w:val="8"/>
                <w:sz w:val="20"/>
                <w:szCs w:val="20"/>
              </w:rPr>
              <w:t>质量管理体系与措</w:t>
            </w:r>
          </w:p>
          <w:p w14:paraId="7A481518">
            <w:pPr>
              <w:pStyle w:val="16"/>
              <w:spacing w:before="65" w:line="228" w:lineRule="auto"/>
              <w:ind w:left="487"/>
              <w:rPr>
                <w:sz w:val="20"/>
                <w:szCs w:val="20"/>
              </w:rPr>
            </w:pPr>
            <w:r>
              <w:rPr>
                <w:spacing w:val="5"/>
                <w:sz w:val="20"/>
                <w:szCs w:val="20"/>
              </w:rPr>
              <w:t>施（5分）</w:t>
            </w:r>
          </w:p>
        </w:tc>
        <w:tc>
          <w:tcPr>
            <w:tcW w:w="6148" w:type="dxa"/>
            <w:vAlign w:val="top"/>
          </w:tcPr>
          <w:p w14:paraId="0AE25E64">
            <w:pPr>
              <w:pStyle w:val="16"/>
              <w:spacing w:before="50" w:line="288" w:lineRule="auto"/>
              <w:ind w:left="113" w:right="110" w:firstLine="2"/>
              <w:rPr>
                <w:sz w:val="20"/>
                <w:szCs w:val="20"/>
              </w:rPr>
            </w:pPr>
            <w:r>
              <w:rPr>
                <w:spacing w:val="11"/>
                <w:sz w:val="20"/>
                <w:szCs w:val="20"/>
              </w:rPr>
              <w:t>各主要工序质量保障措施齐全、科学、具体、可行，对常见的质</w:t>
            </w:r>
            <w:r>
              <w:rPr>
                <w:spacing w:val="8"/>
                <w:sz w:val="20"/>
                <w:szCs w:val="20"/>
              </w:rPr>
              <w:t xml:space="preserve"> </w:t>
            </w:r>
            <w:r>
              <w:rPr>
                <w:spacing w:val="7"/>
                <w:sz w:val="20"/>
                <w:szCs w:val="20"/>
              </w:rPr>
              <w:t>量通病的防治措施得力，质量保证体系完善的</w:t>
            </w:r>
            <w:r>
              <w:rPr>
                <w:spacing w:val="-15"/>
                <w:sz w:val="20"/>
                <w:szCs w:val="20"/>
              </w:rPr>
              <w:t xml:space="preserve"> </w:t>
            </w:r>
            <w:r>
              <w:rPr>
                <w:spacing w:val="7"/>
                <w:sz w:val="20"/>
                <w:szCs w:val="20"/>
              </w:rPr>
              <w:t>5</w:t>
            </w:r>
            <w:r>
              <w:rPr>
                <w:spacing w:val="-35"/>
                <w:sz w:val="20"/>
                <w:szCs w:val="20"/>
              </w:rPr>
              <w:t xml:space="preserve"> </w:t>
            </w:r>
            <w:r>
              <w:rPr>
                <w:spacing w:val="7"/>
                <w:sz w:val="20"/>
                <w:szCs w:val="20"/>
              </w:rPr>
              <w:t>分；</w:t>
            </w:r>
          </w:p>
          <w:p w14:paraId="0BAD13E0">
            <w:pPr>
              <w:pStyle w:val="16"/>
              <w:spacing w:line="288" w:lineRule="auto"/>
              <w:ind w:left="113" w:right="110" w:firstLine="2"/>
              <w:rPr>
                <w:sz w:val="20"/>
                <w:szCs w:val="20"/>
              </w:rPr>
            </w:pPr>
            <w:r>
              <w:rPr>
                <w:spacing w:val="11"/>
                <w:sz w:val="20"/>
                <w:szCs w:val="20"/>
              </w:rPr>
              <w:t>各主要工序质量保障措施基本齐全、具体、可行，对常见的质量</w:t>
            </w:r>
            <w:r>
              <w:rPr>
                <w:spacing w:val="8"/>
                <w:sz w:val="20"/>
                <w:szCs w:val="20"/>
              </w:rPr>
              <w:t xml:space="preserve"> 通病的防治措施合理，质量保证体系基本完善得</w:t>
            </w:r>
            <w:r>
              <w:rPr>
                <w:spacing w:val="-35"/>
                <w:sz w:val="20"/>
                <w:szCs w:val="20"/>
              </w:rPr>
              <w:t xml:space="preserve"> </w:t>
            </w:r>
            <w:r>
              <w:rPr>
                <w:spacing w:val="8"/>
                <w:sz w:val="20"/>
                <w:szCs w:val="20"/>
              </w:rPr>
              <w:t>3</w:t>
            </w:r>
            <w:r>
              <w:rPr>
                <w:spacing w:val="-36"/>
                <w:sz w:val="20"/>
                <w:szCs w:val="20"/>
              </w:rPr>
              <w:t xml:space="preserve"> </w:t>
            </w:r>
            <w:r>
              <w:rPr>
                <w:spacing w:val="7"/>
                <w:sz w:val="20"/>
                <w:szCs w:val="20"/>
              </w:rPr>
              <w:t>分；</w:t>
            </w:r>
          </w:p>
          <w:p w14:paraId="41B4D5D6">
            <w:pPr>
              <w:pStyle w:val="16"/>
              <w:spacing w:before="1" w:line="261" w:lineRule="auto"/>
              <w:ind w:left="125" w:right="160" w:hanging="10"/>
              <w:rPr>
                <w:sz w:val="20"/>
                <w:szCs w:val="20"/>
              </w:rPr>
            </w:pPr>
            <w:r>
              <w:rPr>
                <w:spacing w:val="9"/>
                <w:sz w:val="20"/>
                <w:szCs w:val="20"/>
              </w:rPr>
              <w:t>各主要工序质量保障措施基本齐全、合理，对常见的质量通病的</w:t>
            </w:r>
            <w:r>
              <w:rPr>
                <w:spacing w:val="13"/>
                <w:sz w:val="20"/>
                <w:szCs w:val="20"/>
              </w:rPr>
              <w:t xml:space="preserve"> </w:t>
            </w:r>
            <w:r>
              <w:rPr>
                <w:spacing w:val="8"/>
                <w:sz w:val="20"/>
                <w:szCs w:val="20"/>
              </w:rPr>
              <w:t>防治措施基本可行，具有质量保证体系得</w:t>
            </w:r>
            <w:r>
              <w:rPr>
                <w:spacing w:val="-11"/>
                <w:sz w:val="20"/>
                <w:szCs w:val="20"/>
              </w:rPr>
              <w:t xml:space="preserve"> </w:t>
            </w:r>
            <w:r>
              <w:rPr>
                <w:spacing w:val="8"/>
                <w:sz w:val="20"/>
                <w:szCs w:val="20"/>
              </w:rPr>
              <w:t>1</w:t>
            </w:r>
            <w:r>
              <w:rPr>
                <w:spacing w:val="-35"/>
                <w:sz w:val="20"/>
                <w:szCs w:val="20"/>
              </w:rPr>
              <w:t xml:space="preserve"> </w:t>
            </w:r>
            <w:r>
              <w:rPr>
                <w:spacing w:val="8"/>
                <w:sz w:val="20"/>
                <w:szCs w:val="20"/>
              </w:rPr>
              <w:t>分；无得0</w:t>
            </w:r>
            <w:r>
              <w:rPr>
                <w:spacing w:val="-36"/>
                <w:sz w:val="20"/>
                <w:szCs w:val="20"/>
              </w:rPr>
              <w:t xml:space="preserve"> </w:t>
            </w:r>
            <w:r>
              <w:rPr>
                <w:spacing w:val="8"/>
                <w:sz w:val="20"/>
                <w:szCs w:val="20"/>
              </w:rPr>
              <w:t>分。</w:t>
            </w:r>
          </w:p>
        </w:tc>
      </w:tr>
      <w:tr w14:paraId="58AB2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5" w:type="dxa"/>
            <w:vMerge w:val="continue"/>
            <w:tcBorders>
              <w:top w:val="nil"/>
              <w:bottom w:val="nil"/>
            </w:tcBorders>
            <w:vAlign w:val="top"/>
          </w:tcPr>
          <w:p w14:paraId="4B8E923E">
            <w:pPr>
              <w:rPr>
                <w:rFonts w:ascii="Arial"/>
                <w:sz w:val="21"/>
              </w:rPr>
            </w:pPr>
          </w:p>
        </w:tc>
        <w:tc>
          <w:tcPr>
            <w:tcW w:w="1065" w:type="dxa"/>
            <w:vMerge w:val="continue"/>
            <w:tcBorders>
              <w:top w:val="nil"/>
              <w:bottom w:val="nil"/>
            </w:tcBorders>
            <w:vAlign w:val="top"/>
          </w:tcPr>
          <w:p w14:paraId="29A38780">
            <w:pPr>
              <w:rPr>
                <w:rFonts w:ascii="Arial"/>
                <w:sz w:val="21"/>
              </w:rPr>
            </w:pPr>
          </w:p>
        </w:tc>
        <w:tc>
          <w:tcPr>
            <w:tcW w:w="1914" w:type="dxa"/>
            <w:vAlign w:val="top"/>
          </w:tcPr>
          <w:p w14:paraId="3602C029">
            <w:pPr>
              <w:pStyle w:val="16"/>
              <w:spacing w:before="206" w:line="228" w:lineRule="auto"/>
              <w:ind w:left="125"/>
              <w:rPr>
                <w:sz w:val="20"/>
                <w:szCs w:val="20"/>
              </w:rPr>
            </w:pPr>
            <w:r>
              <w:rPr>
                <w:spacing w:val="8"/>
                <w:sz w:val="20"/>
                <w:szCs w:val="20"/>
              </w:rPr>
              <w:t>安全管理体系与措</w:t>
            </w:r>
          </w:p>
          <w:p w14:paraId="5406AA8F">
            <w:pPr>
              <w:pStyle w:val="16"/>
              <w:spacing w:before="65" w:line="228" w:lineRule="auto"/>
              <w:ind w:left="487"/>
              <w:rPr>
                <w:sz w:val="20"/>
                <w:szCs w:val="20"/>
              </w:rPr>
            </w:pPr>
            <w:r>
              <w:rPr>
                <w:spacing w:val="5"/>
                <w:sz w:val="20"/>
                <w:szCs w:val="20"/>
              </w:rPr>
              <w:t>施（5分）</w:t>
            </w:r>
          </w:p>
        </w:tc>
        <w:tc>
          <w:tcPr>
            <w:tcW w:w="6148" w:type="dxa"/>
            <w:vAlign w:val="top"/>
          </w:tcPr>
          <w:p w14:paraId="2DE88273">
            <w:pPr>
              <w:pStyle w:val="16"/>
              <w:spacing w:before="52" w:line="270" w:lineRule="auto"/>
              <w:ind w:left="113" w:right="55" w:firstLine="4"/>
              <w:jc w:val="both"/>
              <w:rPr>
                <w:sz w:val="20"/>
                <w:szCs w:val="20"/>
              </w:rPr>
            </w:pPr>
            <w:r>
              <w:rPr>
                <w:spacing w:val="6"/>
                <w:sz w:val="20"/>
                <w:szCs w:val="20"/>
              </w:rPr>
              <w:t>安全管理体系健全、安全防护措施符合国家及地方相关</w:t>
            </w:r>
            <w:r>
              <w:rPr>
                <w:spacing w:val="5"/>
                <w:sz w:val="20"/>
                <w:szCs w:val="20"/>
              </w:rPr>
              <w:t>管理规定，</w:t>
            </w:r>
            <w:r>
              <w:rPr>
                <w:sz w:val="20"/>
                <w:szCs w:val="20"/>
              </w:rPr>
              <w:t xml:space="preserve"> </w:t>
            </w:r>
            <w:r>
              <w:rPr>
                <w:spacing w:val="10"/>
                <w:sz w:val="20"/>
                <w:szCs w:val="20"/>
              </w:rPr>
              <w:t>防护措施有一定的针对性，方案完整、合理、可行得</w:t>
            </w:r>
            <w:r>
              <w:rPr>
                <w:spacing w:val="-26"/>
                <w:sz w:val="20"/>
                <w:szCs w:val="20"/>
              </w:rPr>
              <w:t xml:space="preserve"> </w:t>
            </w:r>
            <w:r>
              <w:rPr>
                <w:spacing w:val="10"/>
                <w:sz w:val="20"/>
                <w:szCs w:val="20"/>
              </w:rPr>
              <w:t>5</w:t>
            </w:r>
            <w:r>
              <w:rPr>
                <w:spacing w:val="-33"/>
                <w:sz w:val="20"/>
                <w:szCs w:val="20"/>
              </w:rPr>
              <w:t xml:space="preserve"> </w:t>
            </w:r>
            <w:r>
              <w:rPr>
                <w:spacing w:val="10"/>
                <w:sz w:val="20"/>
                <w:szCs w:val="20"/>
              </w:rPr>
              <w:t>分；方案</w:t>
            </w:r>
            <w:r>
              <w:rPr>
                <w:sz w:val="20"/>
                <w:szCs w:val="20"/>
              </w:rPr>
              <w:t xml:space="preserve"> </w:t>
            </w:r>
            <w:r>
              <w:rPr>
                <w:spacing w:val="7"/>
                <w:sz w:val="20"/>
                <w:szCs w:val="20"/>
              </w:rPr>
              <w:t>较完整、合理、可行得</w:t>
            </w:r>
            <w:r>
              <w:rPr>
                <w:spacing w:val="-33"/>
                <w:sz w:val="20"/>
                <w:szCs w:val="20"/>
              </w:rPr>
              <w:t xml:space="preserve"> </w:t>
            </w:r>
            <w:r>
              <w:rPr>
                <w:spacing w:val="7"/>
                <w:sz w:val="20"/>
                <w:szCs w:val="20"/>
              </w:rPr>
              <w:t>3</w:t>
            </w:r>
            <w:r>
              <w:rPr>
                <w:spacing w:val="-36"/>
                <w:sz w:val="20"/>
                <w:szCs w:val="20"/>
              </w:rPr>
              <w:t xml:space="preserve"> </w:t>
            </w:r>
            <w:r>
              <w:rPr>
                <w:spacing w:val="7"/>
                <w:sz w:val="20"/>
                <w:szCs w:val="20"/>
              </w:rPr>
              <w:t>分；方案基本可行</w:t>
            </w:r>
            <w:r>
              <w:rPr>
                <w:spacing w:val="6"/>
                <w:sz w:val="20"/>
                <w:szCs w:val="20"/>
              </w:rPr>
              <w:t>得</w:t>
            </w:r>
            <w:r>
              <w:rPr>
                <w:spacing w:val="-23"/>
                <w:sz w:val="20"/>
                <w:szCs w:val="20"/>
              </w:rPr>
              <w:t xml:space="preserve"> </w:t>
            </w:r>
            <w:r>
              <w:rPr>
                <w:spacing w:val="6"/>
                <w:sz w:val="20"/>
                <w:szCs w:val="20"/>
              </w:rPr>
              <w:t>1</w:t>
            </w:r>
            <w:r>
              <w:rPr>
                <w:spacing w:val="-36"/>
                <w:sz w:val="20"/>
                <w:szCs w:val="20"/>
              </w:rPr>
              <w:t xml:space="preserve"> </w:t>
            </w:r>
            <w:r>
              <w:rPr>
                <w:spacing w:val="6"/>
                <w:sz w:val="20"/>
                <w:szCs w:val="20"/>
              </w:rPr>
              <w:t>分；无不得分。</w:t>
            </w:r>
          </w:p>
        </w:tc>
      </w:tr>
      <w:tr w14:paraId="3E43A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5" w:type="dxa"/>
            <w:vMerge w:val="continue"/>
            <w:tcBorders>
              <w:top w:val="nil"/>
              <w:bottom w:val="nil"/>
            </w:tcBorders>
            <w:vAlign w:val="top"/>
          </w:tcPr>
          <w:p w14:paraId="718DDEE3">
            <w:pPr>
              <w:rPr>
                <w:rFonts w:ascii="Arial"/>
                <w:sz w:val="21"/>
              </w:rPr>
            </w:pPr>
          </w:p>
        </w:tc>
        <w:tc>
          <w:tcPr>
            <w:tcW w:w="1065" w:type="dxa"/>
            <w:vMerge w:val="continue"/>
            <w:tcBorders>
              <w:top w:val="nil"/>
              <w:bottom w:val="nil"/>
            </w:tcBorders>
            <w:vAlign w:val="top"/>
          </w:tcPr>
          <w:p w14:paraId="46A0C7B7">
            <w:pPr>
              <w:rPr>
                <w:rFonts w:ascii="Arial"/>
                <w:sz w:val="21"/>
              </w:rPr>
            </w:pPr>
          </w:p>
        </w:tc>
        <w:tc>
          <w:tcPr>
            <w:tcW w:w="1914" w:type="dxa"/>
            <w:vAlign w:val="top"/>
          </w:tcPr>
          <w:p w14:paraId="53476084">
            <w:pPr>
              <w:pStyle w:val="16"/>
              <w:spacing w:before="209" w:line="290" w:lineRule="auto"/>
              <w:ind w:left="279" w:right="117" w:hanging="155"/>
              <w:rPr>
                <w:sz w:val="20"/>
                <w:szCs w:val="20"/>
              </w:rPr>
            </w:pPr>
            <w:r>
              <w:rPr>
                <w:spacing w:val="8"/>
                <w:sz w:val="20"/>
                <w:szCs w:val="20"/>
              </w:rPr>
              <w:t>工程进度计划与保</w:t>
            </w:r>
            <w:r>
              <w:rPr>
                <w:spacing w:val="2"/>
                <w:sz w:val="20"/>
                <w:szCs w:val="20"/>
              </w:rPr>
              <w:t xml:space="preserve"> </w:t>
            </w:r>
            <w:r>
              <w:rPr>
                <w:spacing w:val="6"/>
                <w:sz w:val="20"/>
                <w:szCs w:val="20"/>
              </w:rPr>
              <w:t>证措施（5分）</w:t>
            </w:r>
          </w:p>
        </w:tc>
        <w:tc>
          <w:tcPr>
            <w:tcW w:w="6148" w:type="dxa"/>
            <w:vAlign w:val="top"/>
          </w:tcPr>
          <w:p w14:paraId="2488FD43">
            <w:pPr>
              <w:pStyle w:val="16"/>
              <w:spacing w:before="55" w:line="269" w:lineRule="auto"/>
              <w:ind w:left="113" w:right="107" w:hanging="1"/>
              <w:jc w:val="both"/>
              <w:rPr>
                <w:sz w:val="20"/>
                <w:szCs w:val="20"/>
              </w:rPr>
            </w:pPr>
            <w:r>
              <w:rPr>
                <w:spacing w:val="11"/>
                <w:sz w:val="20"/>
                <w:szCs w:val="20"/>
              </w:rPr>
              <w:t xml:space="preserve">施工总体进度计划及工期等保证措施制定方案完整、合理、可行 </w:t>
            </w:r>
            <w:r>
              <w:rPr>
                <w:spacing w:val="7"/>
                <w:sz w:val="20"/>
                <w:szCs w:val="20"/>
              </w:rPr>
              <w:t>得5分；方案较完整、合理、可行得3分；方案基本可行得1分；无</w:t>
            </w:r>
            <w:r>
              <w:rPr>
                <w:spacing w:val="10"/>
                <w:sz w:val="20"/>
                <w:szCs w:val="20"/>
              </w:rPr>
              <w:t xml:space="preserve"> </w:t>
            </w:r>
            <w:r>
              <w:rPr>
                <w:spacing w:val="4"/>
                <w:sz w:val="20"/>
                <w:szCs w:val="20"/>
              </w:rPr>
              <w:t>不得分。</w:t>
            </w:r>
          </w:p>
        </w:tc>
      </w:tr>
      <w:tr w14:paraId="61292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5" w:type="dxa"/>
            <w:vMerge w:val="continue"/>
            <w:tcBorders>
              <w:top w:val="nil"/>
              <w:bottom w:val="nil"/>
            </w:tcBorders>
            <w:vAlign w:val="top"/>
          </w:tcPr>
          <w:p w14:paraId="6593FA04">
            <w:pPr>
              <w:rPr>
                <w:rFonts w:ascii="Arial"/>
                <w:sz w:val="21"/>
              </w:rPr>
            </w:pPr>
          </w:p>
        </w:tc>
        <w:tc>
          <w:tcPr>
            <w:tcW w:w="1065" w:type="dxa"/>
            <w:vMerge w:val="continue"/>
            <w:tcBorders>
              <w:top w:val="nil"/>
              <w:bottom w:val="nil"/>
            </w:tcBorders>
            <w:vAlign w:val="top"/>
          </w:tcPr>
          <w:p w14:paraId="084644AB">
            <w:pPr>
              <w:rPr>
                <w:rFonts w:ascii="Arial"/>
                <w:sz w:val="21"/>
              </w:rPr>
            </w:pPr>
          </w:p>
        </w:tc>
        <w:tc>
          <w:tcPr>
            <w:tcW w:w="1914" w:type="dxa"/>
            <w:vAlign w:val="top"/>
          </w:tcPr>
          <w:p w14:paraId="0FD02E23">
            <w:pPr>
              <w:pStyle w:val="16"/>
              <w:spacing w:before="54" w:line="228" w:lineRule="auto"/>
              <w:ind w:left="232"/>
              <w:rPr>
                <w:sz w:val="20"/>
                <w:szCs w:val="20"/>
              </w:rPr>
            </w:pPr>
            <w:r>
              <w:rPr>
                <w:spacing w:val="7"/>
                <w:sz w:val="20"/>
                <w:szCs w:val="20"/>
              </w:rPr>
              <w:t>劳动力需求计划</w:t>
            </w:r>
          </w:p>
          <w:p w14:paraId="3964D38A">
            <w:pPr>
              <w:pStyle w:val="16"/>
              <w:spacing w:before="65" w:line="228" w:lineRule="auto"/>
              <w:ind w:left="604"/>
              <w:rPr>
                <w:sz w:val="20"/>
                <w:szCs w:val="20"/>
              </w:rPr>
            </w:pPr>
            <w:r>
              <w:rPr>
                <w:spacing w:val="1"/>
                <w:sz w:val="20"/>
                <w:szCs w:val="20"/>
              </w:rPr>
              <w:t>（5分）</w:t>
            </w:r>
          </w:p>
        </w:tc>
        <w:tc>
          <w:tcPr>
            <w:tcW w:w="6148" w:type="dxa"/>
            <w:vAlign w:val="top"/>
          </w:tcPr>
          <w:p w14:paraId="426D0A10">
            <w:pPr>
              <w:pStyle w:val="16"/>
              <w:spacing w:before="55" w:line="260" w:lineRule="auto"/>
              <w:ind w:left="113" w:right="110"/>
              <w:rPr>
                <w:sz w:val="20"/>
                <w:szCs w:val="20"/>
              </w:rPr>
            </w:pPr>
            <w:r>
              <w:rPr>
                <w:spacing w:val="11"/>
                <w:sz w:val="20"/>
                <w:szCs w:val="20"/>
              </w:rPr>
              <w:t>针对劳动力准备、劳动力保障等内容制定相应计划，合理、可行</w:t>
            </w:r>
            <w:r>
              <w:rPr>
                <w:spacing w:val="10"/>
                <w:sz w:val="20"/>
                <w:szCs w:val="20"/>
              </w:rPr>
              <w:t xml:space="preserve"> </w:t>
            </w:r>
            <w:r>
              <w:rPr>
                <w:spacing w:val="8"/>
                <w:sz w:val="20"/>
                <w:szCs w:val="20"/>
              </w:rPr>
              <w:t>得5分；基本合理得3分；基本可行得1分；无不得分。</w:t>
            </w:r>
          </w:p>
        </w:tc>
      </w:tr>
      <w:tr w14:paraId="529FE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5" w:type="dxa"/>
            <w:vMerge w:val="continue"/>
            <w:tcBorders>
              <w:top w:val="nil"/>
              <w:bottom w:val="nil"/>
            </w:tcBorders>
            <w:vAlign w:val="top"/>
          </w:tcPr>
          <w:p w14:paraId="7F20CE6C">
            <w:pPr>
              <w:rPr>
                <w:rFonts w:ascii="Arial"/>
                <w:sz w:val="21"/>
              </w:rPr>
            </w:pPr>
          </w:p>
        </w:tc>
        <w:tc>
          <w:tcPr>
            <w:tcW w:w="1065" w:type="dxa"/>
            <w:vMerge w:val="continue"/>
            <w:tcBorders>
              <w:top w:val="nil"/>
              <w:bottom w:val="nil"/>
            </w:tcBorders>
            <w:vAlign w:val="top"/>
          </w:tcPr>
          <w:p w14:paraId="67AFE2D4">
            <w:pPr>
              <w:rPr>
                <w:rFonts w:ascii="Arial"/>
                <w:sz w:val="21"/>
              </w:rPr>
            </w:pPr>
          </w:p>
        </w:tc>
        <w:tc>
          <w:tcPr>
            <w:tcW w:w="1914" w:type="dxa"/>
            <w:vAlign w:val="top"/>
          </w:tcPr>
          <w:p w14:paraId="481FE521">
            <w:pPr>
              <w:pStyle w:val="16"/>
              <w:spacing w:before="54" w:line="228" w:lineRule="auto"/>
              <w:ind w:left="123"/>
              <w:rPr>
                <w:sz w:val="20"/>
                <w:szCs w:val="20"/>
              </w:rPr>
            </w:pPr>
            <w:r>
              <w:rPr>
                <w:spacing w:val="8"/>
                <w:sz w:val="20"/>
                <w:szCs w:val="20"/>
              </w:rPr>
              <w:t>成品保护和工程保</w:t>
            </w:r>
          </w:p>
          <w:p w14:paraId="570CBC3A">
            <w:pPr>
              <w:pStyle w:val="16"/>
              <w:spacing w:before="64" w:line="228" w:lineRule="auto"/>
              <w:ind w:left="121"/>
              <w:rPr>
                <w:sz w:val="20"/>
                <w:szCs w:val="20"/>
              </w:rPr>
            </w:pPr>
            <w:r>
              <w:rPr>
                <w:spacing w:val="8"/>
                <w:sz w:val="20"/>
                <w:szCs w:val="20"/>
              </w:rPr>
              <w:t>修工作的管理措施</w:t>
            </w:r>
          </w:p>
          <w:p w14:paraId="054C5E61">
            <w:pPr>
              <w:pStyle w:val="16"/>
              <w:spacing w:before="64" w:line="228" w:lineRule="auto"/>
              <w:ind w:left="280"/>
              <w:rPr>
                <w:sz w:val="20"/>
                <w:szCs w:val="20"/>
              </w:rPr>
            </w:pPr>
            <w:r>
              <w:rPr>
                <w:spacing w:val="6"/>
                <w:sz w:val="20"/>
                <w:szCs w:val="20"/>
              </w:rPr>
              <w:t>和承诺（5分）</w:t>
            </w:r>
          </w:p>
        </w:tc>
        <w:tc>
          <w:tcPr>
            <w:tcW w:w="6148" w:type="dxa"/>
            <w:vAlign w:val="top"/>
          </w:tcPr>
          <w:p w14:paraId="4952C000">
            <w:pPr>
              <w:pStyle w:val="16"/>
              <w:spacing w:before="55" w:line="269" w:lineRule="auto"/>
              <w:ind w:left="113" w:right="109" w:firstLine="1"/>
              <w:jc w:val="both"/>
              <w:rPr>
                <w:sz w:val="20"/>
                <w:szCs w:val="20"/>
              </w:rPr>
            </w:pPr>
            <w:r>
              <w:rPr>
                <w:spacing w:val="11"/>
                <w:sz w:val="20"/>
                <w:szCs w:val="20"/>
              </w:rPr>
              <w:t>成品保护内容健全、保修工作管理措施符合国家及地方相关管理</w:t>
            </w:r>
            <w:r>
              <w:rPr>
                <w:spacing w:val="9"/>
                <w:sz w:val="20"/>
                <w:szCs w:val="20"/>
              </w:rPr>
              <w:t xml:space="preserve"> </w:t>
            </w:r>
            <w:r>
              <w:rPr>
                <w:spacing w:val="7"/>
                <w:sz w:val="20"/>
                <w:szCs w:val="20"/>
              </w:rPr>
              <w:t>规定，措施有一定的针对性，方案完整、合理、可行得5分；方案</w:t>
            </w:r>
            <w:r>
              <w:rPr>
                <w:spacing w:val="16"/>
                <w:sz w:val="20"/>
                <w:szCs w:val="20"/>
              </w:rPr>
              <w:t xml:space="preserve"> </w:t>
            </w:r>
            <w:r>
              <w:rPr>
                <w:spacing w:val="9"/>
                <w:sz w:val="20"/>
                <w:szCs w:val="20"/>
              </w:rPr>
              <w:t>较完整、合理、可行得3分；方案基本可行得1分；无</w:t>
            </w:r>
            <w:r>
              <w:rPr>
                <w:spacing w:val="8"/>
                <w:sz w:val="20"/>
                <w:szCs w:val="20"/>
              </w:rPr>
              <w:t>不得分。</w:t>
            </w:r>
          </w:p>
        </w:tc>
      </w:tr>
      <w:tr w14:paraId="607D3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5" w:type="dxa"/>
            <w:vMerge w:val="continue"/>
            <w:tcBorders>
              <w:top w:val="nil"/>
              <w:bottom w:val="nil"/>
            </w:tcBorders>
            <w:vAlign w:val="top"/>
          </w:tcPr>
          <w:p w14:paraId="6F8ACB15">
            <w:pPr>
              <w:rPr>
                <w:rFonts w:ascii="Arial"/>
                <w:sz w:val="21"/>
              </w:rPr>
            </w:pPr>
          </w:p>
        </w:tc>
        <w:tc>
          <w:tcPr>
            <w:tcW w:w="1065" w:type="dxa"/>
            <w:vMerge w:val="continue"/>
            <w:tcBorders>
              <w:top w:val="nil"/>
              <w:bottom w:val="nil"/>
            </w:tcBorders>
            <w:vAlign w:val="top"/>
          </w:tcPr>
          <w:p w14:paraId="01555E39">
            <w:pPr>
              <w:rPr>
                <w:rFonts w:ascii="Arial"/>
                <w:sz w:val="21"/>
              </w:rPr>
            </w:pPr>
          </w:p>
        </w:tc>
        <w:tc>
          <w:tcPr>
            <w:tcW w:w="1914" w:type="dxa"/>
            <w:vAlign w:val="top"/>
          </w:tcPr>
          <w:p w14:paraId="0C4205E4">
            <w:pPr>
              <w:pStyle w:val="16"/>
              <w:spacing w:before="55" w:line="269" w:lineRule="auto"/>
              <w:ind w:left="112" w:right="37" w:firstLine="14"/>
              <w:jc w:val="both"/>
              <w:rPr>
                <w:sz w:val="20"/>
                <w:szCs w:val="20"/>
              </w:rPr>
            </w:pPr>
            <w:r>
              <w:rPr>
                <w:spacing w:val="7"/>
                <w:sz w:val="20"/>
                <w:szCs w:val="20"/>
              </w:rPr>
              <w:t>紧急情况的处理措</w:t>
            </w:r>
            <w:r>
              <w:rPr>
                <w:spacing w:val="3"/>
                <w:sz w:val="20"/>
                <w:szCs w:val="20"/>
              </w:rPr>
              <w:t xml:space="preserve">  </w:t>
            </w:r>
            <w:r>
              <w:rPr>
                <w:spacing w:val="9"/>
                <w:sz w:val="20"/>
                <w:szCs w:val="20"/>
              </w:rPr>
              <w:t>施、预案以及抵抗</w:t>
            </w:r>
            <w:r>
              <w:rPr>
                <w:spacing w:val="2"/>
                <w:sz w:val="20"/>
                <w:szCs w:val="20"/>
              </w:rPr>
              <w:t xml:space="preserve">  </w:t>
            </w:r>
            <w:r>
              <w:rPr>
                <w:spacing w:val="6"/>
                <w:sz w:val="20"/>
                <w:szCs w:val="20"/>
              </w:rPr>
              <w:t>风险的措施（5分）</w:t>
            </w:r>
          </w:p>
        </w:tc>
        <w:tc>
          <w:tcPr>
            <w:tcW w:w="6148" w:type="dxa"/>
            <w:vAlign w:val="top"/>
          </w:tcPr>
          <w:p w14:paraId="418715CC">
            <w:pPr>
              <w:pStyle w:val="16"/>
              <w:spacing w:before="55" w:line="269" w:lineRule="auto"/>
              <w:ind w:left="113" w:right="39" w:firstLine="5"/>
              <w:jc w:val="both"/>
              <w:rPr>
                <w:sz w:val="20"/>
                <w:szCs w:val="20"/>
              </w:rPr>
            </w:pPr>
            <w:r>
              <w:rPr>
                <w:spacing w:val="11"/>
                <w:sz w:val="20"/>
                <w:szCs w:val="20"/>
              </w:rPr>
              <w:t>紧急情况处理措施及预案完善，抵抗风险的措施有一定的针对性</w:t>
            </w:r>
            <w:r>
              <w:rPr>
                <w:spacing w:val="5"/>
                <w:sz w:val="20"/>
                <w:szCs w:val="20"/>
              </w:rPr>
              <w:t xml:space="preserve"> </w:t>
            </w:r>
            <w:r>
              <w:rPr>
                <w:spacing w:val="9"/>
                <w:sz w:val="20"/>
                <w:szCs w:val="20"/>
              </w:rPr>
              <w:t>且符合国家及地方相关管理规定，方案完整、合理、可行得5分；</w:t>
            </w:r>
            <w:r>
              <w:rPr>
                <w:spacing w:val="4"/>
                <w:sz w:val="20"/>
                <w:szCs w:val="20"/>
              </w:rPr>
              <w:t xml:space="preserve"> </w:t>
            </w:r>
            <w:r>
              <w:rPr>
                <w:spacing w:val="6"/>
                <w:sz w:val="20"/>
                <w:szCs w:val="20"/>
              </w:rPr>
              <w:t>方案较完整、合理、可行得3分；方案基本可行得1分；无不得分。</w:t>
            </w:r>
          </w:p>
        </w:tc>
      </w:tr>
      <w:tr w14:paraId="7FF3E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855" w:type="dxa"/>
            <w:vMerge w:val="continue"/>
            <w:tcBorders>
              <w:top w:val="nil"/>
            </w:tcBorders>
            <w:vAlign w:val="top"/>
          </w:tcPr>
          <w:p w14:paraId="6746C227">
            <w:pPr>
              <w:rPr>
                <w:rFonts w:ascii="Arial"/>
                <w:sz w:val="21"/>
              </w:rPr>
            </w:pPr>
          </w:p>
        </w:tc>
        <w:tc>
          <w:tcPr>
            <w:tcW w:w="1065" w:type="dxa"/>
            <w:vMerge w:val="continue"/>
            <w:tcBorders>
              <w:top w:val="nil"/>
            </w:tcBorders>
            <w:vAlign w:val="top"/>
          </w:tcPr>
          <w:p w14:paraId="27087A1C">
            <w:pPr>
              <w:rPr>
                <w:rFonts w:ascii="Arial"/>
                <w:sz w:val="21"/>
              </w:rPr>
            </w:pPr>
          </w:p>
        </w:tc>
        <w:tc>
          <w:tcPr>
            <w:tcW w:w="1914" w:type="dxa"/>
            <w:vAlign w:val="top"/>
          </w:tcPr>
          <w:p w14:paraId="3F634652">
            <w:pPr>
              <w:pStyle w:val="16"/>
              <w:spacing w:before="171" w:line="228" w:lineRule="auto"/>
              <w:ind w:left="125"/>
              <w:rPr>
                <w:sz w:val="20"/>
                <w:szCs w:val="20"/>
              </w:rPr>
            </w:pPr>
            <w:r>
              <w:rPr>
                <w:spacing w:val="8"/>
                <w:sz w:val="20"/>
                <w:szCs w:val="20"/>
              </w:rPr>
              <w:t>与业主的配合措施</w:t>
            </w:r>
          </w:p>
          <w:p w14:paraId="224CF914">
            <w:pPr>
              <w:pStyle w:val="16"/>
              <w:spacing w:before="65" w:line="228" w:lineRule="auto"/>
              <w:ind w:left="604"/>
              <w:rPr>
                <w:sz w:val="20"/>
                <w:szCs w:val="20"/>
              </w:rPr>
            </w:pPr>
            <w:r>
              <w:rPr>
                <w:spacing w:val="1"/>
                <w:sz w:val="20"/>
                <w:szCs w:val="20"/>
              </w:rPr>
              <w:t>（5分）</w:t>
            </w:r>
          </w:p>
        </w:tc>
        <w:tc>
          <w:tcPr>
            <w:tcW w:w="6148" w:type="dxa"/>
            <w:vAlign w:val="top"/>
          </w:tcPr>
          <w:p w14:paraId="1B1409C1">
            <w:pPr>
              <w:pStyle w:val="16"/>
              <w:spacing w:before="170" w:line="289" w:lineRule="auto"/>
              <w:ind w:left="113" w:right="109"/>
              <w:rPr>
                <w:sz w:val="20"/>
                <w:szCs w:val="20"/>
              </w:rPr>
            </w:pPr>
            <w:r>
              <w:rPr>
                <w:spacing w:val="7"/>
                <w:sz w:val="20"/>
                <w:szCs w:val="20"/>
              </w:rPr>
              <w:t>针对业主要求及时响应，处理方案、措施合理、可行得5分；较完</w:t>
            </w:r>
            <w:r>
              <w:rPr>
                <w:spacing w:val="16"/>
                <w:sz w:val="20"/>
                <w:szCs w:val="20"/>
              </w:rPr>
              <w:t xml:space="preserve"> </w:t>
            </w:r>
            <w:r>
              <w:rPr>
                <w:spacing w:val="9"/>
                <w:sz w:val="20"/>
                <w:szCs w:val="20"/>
              </w:rPr>
              <w:t>整、合理、可行得3分；基本可行得1分；</w:t>
            </w:r>
            <w:r>
              <w:rPr>
                <w:spacing w:val="8"/>
                <w:sz w:val="20"/>
                <w:szCs w:val="20"/>
              </w:rPr>
              <w:t>不可行不得分。</w:t>
            </w:r>
          </w:p>
        </w:tc>
      </w:tr>
      <w:tr w14:paraId="4F009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855" w:type="dxa"/>
            <w:vAlign w:val="top"/>
          </w:tcPr>
          <w:p w14:paraId="17983076">
            <w:pPr>
              <w:spacing w:line="246" w:lineRule="auto"/>
              <w:rPr>
                <w:rFonts w:ascii="Arial"/>
                <w:sz w:val="21"/>
              </w:rPr>
            </w:pPr>
          </w:p>
          <w:p w14:paraId="1A2257C3">
            <w:pPr>
              <w:spacing w:line="246" w:lineRule="auto"/>
              <w:rPr>
                <w:rFonts w:ascii="Arial"/>
                <w:sz w:val="21"/>
              </w:rPr>
            </w:pPr>
          </w:p>
          <w:p w14:paraId="1AE61999">
            <w:pPr>
              <w:spacing w:line="247" w:lineRule="auto"/>
              <w:rPr>
                <w:rFonts w:ascii="Arial"/>
                <w:sz w:val="21"/>
              </w:rPr>
            </w:pPr>
          </w:p>
          <w:p w14:paraId="3E50C19C">
            <w:pPr>
              <w:pStyle w:val="16"/>
              <w:spacing w:before="65" w:line="268" w:lineRule="exact"/>
              <w:ind w:left="174"/>
              <w:rPr>
                <w:sz w:val="20"/>
                <w:szCs w:val="20"/>
              </w:rPr>
            </w:pPr>
            <w:r>
              <w:rPr>
                <w:spacing w:val="2"/>
                <w:position w:val="1"/>
                <w:sz w:val="20"/>
                <w:szCs w:val="20"/>
              </w:rPr>
              <w:t>2.2.3</w:t>
            </w:r>
          </w:p>
          <w:p w14:paraId="743EE3ED">
            <w:pPr>
              <w:pStyle w:val="16"/>
              <w:spacing w:before="44"/>
              <w:ind w:left="182"/>
              <w:rPr>
                <w:sz w:val="20"/>
                <w:szCs w:val="20"/>
              </w:rPr>
            </w:pPr>
            <w:r>
              <w:rPr>
                <w:spacing w:val="-2"/>
                <w:sz w:val="20"/>
                <w:szCs w:val="20"/>
              </w:rPr>
              <w:t>（2）</w:t>
            </w:r>
          </w:p>
        </w:tc>
        <w:tc>
          <w:tcPr>
            <w:tcW w:w="1065" w:type="dxa"/>
            <w:vAlign w:val="top"/>
          </w:tcPr>
          <w:p w14:paraId="12E8DFCE">
            <w:pPr>
              <w:spacing w:line="246" w:lineRule="auto"/>
              <w:rPr>
                <w:rFonts w:ascii="Arial"/>
                <w:sz w:val="21"/>
              </w:rPr>
            </w:pPr>
          </w:p>
          <w:p w14:paraId="0C492AD5">
            <w:pPr>
              <w:spacing w:line="247" w:lineRule="auto"/>
              <w:rPr>
                <w:rFonts w:ascii="Arial"/>
                <w:sz w:val="21"/>
              </w:rPr>
            </w:pPr>
          </w:p>
          <w:p w14:paraId="32B30B46">
            <w:pPr>
              <w:spacing w:line="247" w:lineRule="auto"/>
              <w:rPr>
                <w:rFonts w:ascii="Arial"/>
                <w:sz w:val="21"/>
              </w:rPr>
            </w:pPr>
          </w:p>
          <w:p w14:paraId="01ACD727">
            <w:pPr>
              <w:pStyle w:val="16"/>
              <w:spacing w:before="65" w:line="226" w:lineRule="auto"/>
              <w:ind w:left="115"/>
              <w:rPr>
                <w:sz w:val="20"/>
                <w:szCs w:val="20"/>
              </w:rPr>
            </w:pPr>
            <w:r>
              <w:rPr>
                <w:spacing w:val="7"/>
                <w:sz w:val="20"/>
                <w:szCs w:val="20"/>
              </w:rPr>
              <w:t>磋商报价</w:t>
            </w:r>
          </w:p>
          <w:p w14:paraId="247550FE">
            <w:pPr>
              <w:pStyle w:val="16"/>
              <w:spacing w:before="67" w:line="228" w:lineRule="auto"/>
              <w:ind w:left="121"/>
              <w:rPr>
                <w:sz w:val="20"/>
                <w:szCs w:val="20"/>
              </w:rPr>
            </w:pPr>
            <w:r>
              <w:rPr>
                <w:sz w:val="20"/>
                <w:szCs w:val="20"/>
              </w:rPr>
              <w:t>（30</w:t>
            </w:r>
            <w:r>
              <w:rPr>
                <w:spacing w:val="-38"/>
                <w:sz w:val="20"/>
                <w:szCs w:val="20"/>
              </w:rPr>
              <w:t xml:space="preserve"> </w:t>
            </w:r>
            <w:r>
              <w:rPr>
                <w:sz w:val="20"/>
                <w:szCs w:val="20"/>
              </w:rPr>
              <w:t>分）</w:t>
            </w:r>
          </w:p>
        </w:tc>
        <w:tc>
          <w:tcPr>
            <w:tcW w:w="1914" w:type="dxa"/>
            <w:vAlign w:val="center"/>
          </w:tcPr>
          <w:p w14:paraId="27A1EA42">
            <w:pPr>
              <w:pStyle w:val="16"/>
              <w:spacing w:before="65" w:line="226" w:lineRule="auto"/>
              <w:ind w:left="540"/>
              <w:jc w:val="both"/>
              <w:rPr>
                <w:sz w:val="20"/>
                <w:szCs w:val="20"/>
              </w:rPr>
            </w:pPr>
            <w:r>
              <w:rPr>
                <w:spacing w:val="7"/>
                <w:sz w:val="20"/>
                <w:szCs w:val="20"/>
              </w:rPr>
              <w:t>磋商报价</w:t>
            </w:r>
          </w:p>
          <w:p w14:paraId="14499B6C">
            <w:pPr>
              <w:pStyle w:val="16"/>
              <w:spacing w:before="66" w:line="228" w:lineRule="auto"/>
              <w:ind w:left="542"/>
              <w:jc w:val="both"/>
              <w:rPr>
                <w:sz w:val="20"/>
                <w:szCs w:val="20"/>
              </w:rPr>
            </w:pPr>
            <w:r>
              <w:rPr>
                <w:spacing w:val="7"/>
                <w:sz w:val="20"/>
                <w:szCs w:val="20"/>
              </w:rPr>
              <w:t>得分标准</w:t>
            </w:r>
          </w:p>
          <w:p w14:paraId="3368CF34">
            <w:pPr>
              <w:pStyle w:val="16"/>
              <w:spacing w:before="65" w:line="228" w:lineRule="auto"/>
              <w:ind w:left="525"/>
              <w:jc w:val="both"/>
              <w:rPr>
                <w:sz w:val="20"/>
                <w:szCs w:val="20"/>
              </w:rPr>
            </w:pPr>
            <w:r>
              <w:rPr>
                <w:sz w:val="20"/>
                <w:szCs w:val="20"/>
              </w:rPr>
              <w:t>（30</w:t>
            </w:r>
            <w:r>
              <w:rPr>
                <w:spacing w:val="-38"/>
                <w:sz w:val="20"/>
                <w:szCs w:val="20"/>
              </w:rPr>
              <w:t xml:space="preserve"> </w:t>
            </w:r>
            <w:r>
              <w:rPr>
                <w:sz w:val="20"/>
                <w:szCs w:val="20"/>
              </w:rPr>
              <w:t>分）</w:t>
            </w:r>
          </w:p>
        </w:tc>
        <w:tc>
          <w:tcPr>
            <w:tcW w:w="6148" w:type="dxa"/>
            <w:vAlign w:val="center"/>
          </w:tcPr>
          <w:p w14:paraId="66BF8C91">
            <w:pPr>
              <w:pStyle w:val="16"/>
              <w:spacing w:before="56" w:line="288" w:lineRule="auto"/>
              <w:ind w:left="111" w:right="110" w:firstLine="1"/>
              <w:jc w:val="both"/>
              <w:rPr>
                <w:sz w:val="20"/>
                <w:szCs w:val="20"/>
              </w:rPr>
            </w:pPr>
            <w:r>
              <w:rPr>
                <w:spacing w:val="11"/>
                <w:sz w:val="20"/>
                <w:szCs w:val="20"/>
              </w:rPr>
              <w:t>基准价为所有通过初步评审合格的供应商有效磋商报价中的最低报价，其价格分为满分。其他供应商的价格分统一按照下列公式</w:t>
            </w:r>
            <w:r>
              <w:rPr>
                <w:spacing w:val="3"/>
                <w:sz w:val="20"/>
                <w:szCs w:val="20"/>
              </w:rPr>
              <w:t>计算：</w:t>
            </w:r>
          </w:p>
          <w:p w14:paraId="4E506D85">
            <w:pPr>
              <w:pStyle w:val="16"/>
              <w:spacing w:line="288" w:lineRule="auto"/>
              <w:ind w:left="113" w:right="107" w:hanging="2"/>
              <w:rPr>
                <w:sz w:val="20"/>
                <w:szCs w:val="20"/>
              </w:rPr>
            </w:pPr>
            <w:r>
              <w:rPr>
                <w:spacing w:val="7"/>
                <w:sz w:val="20"/>
                <w:szCs w:val="20"/>
              </w:rPr>
              <w:t>报价得分=（磋商基准价/磋商报价）*价</w:t>
            </w:r>
            <w:r>
              <w:rPr>
                <w:spacing w:val="6"/>
                <w:sz w:val="20"/>
                <w:szCs w:val="20"/>
              </w:rPr>
              <w:t>格权重（0.30）*100，四</w:t>
            </w:r>
            <w:r>
              <w:rPr>
                <w:spacing w:val="8"/>
                <w:sz w:val="20"/>
                <w:szCs w:val="20"/>
              </w:rPr>
              <w:t>舍五入保留小数点后两位有效数字。</w:t>
            </w:r>
          </w:p>
          <w:p w14:paraId="6C2431B4">
            <w:pPr>
              <w:pStyle w:val="16"/>
              <w:spacing w:before="1" w:line="277" w:lineRule="auto"/>
              <w:ind w:right="55"/>
              <w:jc w:val="both"/>
              <w:rPr>
                <w:rFonts w:hint="eastAsia" w:ascii="宋体" w:hAnsi="宋体" w:eastAsia="宋体" w:cs="宋体"/>
                <w:spacing w:val="7"/>
                <w:sz w:val="20"/>
                <w:szCs w:val="20"/>
                <w:lang w:eastAsia="zh-CN"/>
              </w:rPr>
            </w:pPr>
            <w:r>
              <w:rPr>
                <w:spacing w:val="15"/>
                <w:sz w:val="20"/>
                <w:szCs w:val="20"/>
              </w:rPr>
              <w:t>如果磋商小组认为最低的报价明显低于供应商其成本价格,</w:t>
            </w:r>
            <w:r>
              <w:rPr>
                <w:spacing w:val="14"/>
                <w:sz w:val="20"/>
                <w:szCs w:val="20"/>
              </w:rPr>
              <w:t>有可</w:t>
            </w:r>
            <w:r>
              <w:rPr>
                <w:spacing w:val="11"/>
                <w:sz w:val="20"/>
                <w:szCs w:val="20"/>
              </w:rPr>
              <w:t>能影响本工程质量和不能诚信履约的，应当要求该供应商在规定的期限内予以解释说明并提供相关证明材料，供应商不能合理解</w:t>
            </w:r>
            <w:r>
              <w:rPr>
                <w:spacing w:val="6"/>
                <w:sz w:val="20"/>
                <w:szCs w:val="20"/>
              </w:rPr>
              <w:t>释或提供相关证明材料的，则磋商小组认定其以低于成本价报价，</w:t>
            </w:r>
            <w:r>
              <w:rPr>
                <w:spacing w:val="8"/>
                <w:sz w:val="20"/>
                <w:szCs w:val="20"/>
              </w:rPr>
              <w:t>其报价不能作为基准价,其响应文件将被否决。</w:t>
            </w:r>
          </w:p>
        </w:tc>
      </w:tr>
      <w:tr w14:paraId="79AF8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855" w:type="dxa"/>
            <w:vMerge w:val="restart"/>
            <w:tcBorders>
              <w:bottom w:val="nil"/>
            </w:tcBorders>
            <w:vAlign w:val="top"/>
          </w:tcPr>
          <w:p w14:paraId="59DDCE88">
            <w:pPr>
              <w:spacing w:line="256" w:lineRule="auto"/>
              <w:rPr>
                <w:rFonts w:ascii="Arial"/>
                <w:sz w:val="21"/>
              </w:rPr>
            </w:pPr>
          </w:p>
          <w:p w14:paraId="18E241C7">
            <w:pPr>
              <w:spacing w:line="256" w:lineRule="auto"/>
              <w:rPr>
                <w:rFonts w:ascii="Arial"/>
                <w:sz w:val="21"/>
              </w:rPr>
            </w:pPr>
          </w:p>
          <w:p w14:paraId="78398EAA">
            <w:pPr>
              <w:spacing w:line="256" w:lineRule="auto"/>
              <w:rPr>
                <w:rFonts w:ascii="Arial"/>
                <w:sz w:val="21"/>
              </w:rPr>
            </w:pPr>
          </w:p>
          <w:p w14:paraId="603CFAC2">
            <w:pPr>
              <w:spacing w:line="256" w:lineRule="auto"/>
              <w:rPr>
                <w:rFonts w:ascii="Arial"/>
                <w:sz w:val="21"/>
              </w:rPr>
            </w:pPr>
          </w:p>
          <w:p w14:paraId="2ECDDE66">
            <w:pPr>
              <w:spacing w:line="256" w:lineRule="auto"/>
              <w:rPr>
                <w:rFonts w:ascii="Arial"/>
                <w:sz w:val="21"/>
              </w:rPr>
            </w:pPr>
          </w:p>
          <w:p w14:paraId="2FC8BBE9">
            <w:pPr>
              <w:spacing w:line="257" w:lineRule="auto"/>
              <w:rPr>
                <w:rFonts w:ascii="Arial"/>
                <w:sz w:val="21"/>
              </w:rPr>
            </w:pPr>
          </w:p>
          <w:p w14:paraId="0DA42FDA">
            <w:pPr>
              <w:spacing w:line="257" w:lineRule="auto"/>
              <w:rPr>
                <w:rFonts w:ascii="Arial"/>
                <w:sz w:val="21"/>
              </w:rPr>
            </w:pPr>
          </w:p>
          <w:p w14:paraId="3A01EC4A">
            <w:pPr>
              <w:spacing w:line="257" w:lineRule="auto"/>
              <w:rPr>
                <w:rFonts w:ascii="Arial"/>
                <w:sz w:val="21"/>
              </w:rPr>
            </w:pPr>
          </w:p>
          <w:p w14:paraId="1D2F4680">
            <w:pPr>
              <w:spacing w:line="257" w:lineRule="auto"/>
              <w:rPr>
                <w:rFonts w:ascii="Arial"/>
                <w:sz w:val="21"/>
              </w:rPr>
            </w:pPr>
          </w:p>
          <w:p w14:paraId="74A65CFB">
            <w:pPr>
              <w:spacing w:line="257" w:lineRule="auto"/>
              <w:rPr>
                <w:rFonts w:ascii="Arial"/>
                <w:sz w:val="21"/>
              </w:rPr>
            </w:pPr>
          </w:p>
          <w:p w14:paraId="754F3353">
            <w:pPr>
              <w:spacing w:line="257" w:lineRule="auto"/>
              <w:rPr>
                <w:rFonts w:ascii="Arial"/>
                <w:sz w:val="21"/>
              </w:rPr>
            </w:pPr>
          </w:p>
          <w:p w14:paraId="01AB85B7">
            <w:pPr>
              <w:spacing w:line="257" w:lineRule="auto"/>
              <w:rPr>
                <w:rFonts w:ascii="Arial"/>
                <w:sz w:val="21"/>
              </w:rPr>
            </w:pPr>
          </w:p>
          <w:p w14:paraId="48804958">
            <w:pPr>
              <w:pStyle w:val="16"/>
              <w:spacing w:before="65" w:line="268" w:lineRule="exact"/>
              <w:ind w:left="174"/>
              <w:rPr>
                <w:sz w:val="20"/>
                <w:szCs w:val="20"/>
              </w:rPr>
            </w:pPr>
            <w:r>
              <w:rPr>
                <w:spacing w:val="2"/>
                <w:position w:val="1"/>
                <w:sz w:val="20"/>
                <w:szCs w:val="20"/>
              </w:rPr>
              <w:t>2.2.3</w:t>
            </w:r>
          </w:p>
          <w:p w14:paraId="77DEDF6D">
            <w:pPr>
              <w:pStyle w:val="16"/>
              <w:spacing w:before="43" w:line="231" w:lineRule="auto"/>
              <w:ind w:left="311"/>
              <w:rPr>
                <w:sz w:val="20"/>
                <w:szCs w:val="20"/>
              </w:rPr>
            </w:pPr>
            <w:r>
              <w:rPr>
                <w:spacing w:val="-10"/>
                <w:sz w:val="20"/>
                <w:szCs w:val="20"/>
              </w:rPr>
              <w:t>(3)</w:t>
            </w:r>
          </w:p>
        </w:tc>
        <w:tc>
          <w:tcPr>
            <w:tcW w:w="1065" w:type="dxa"/>
            <w:vMerge w:val="restart"/>
            <w:tcBorders>
              <w:bottom w:val="nil"/>
            </w:tcBorders>
            <w:vAlign w:val="top"/>
          </w:tcPr>
          <w:p w14:paraId="55B64076">
            <w:pPr>
              <w:spacing w:line="256" w:lineRule="auto"/>
              <w:rPr>
                <w:rFonts w:ascii="Arial"/>
                <w:sz w:val="21"/>
              </w:rPr>
            </w:pPr>
          </w:p>
          <w:p w14:paraId="7C775657">
            <w:pPr>
              <w:spacing w:line="256" w:lineRule="auto"/>
              <w:rPr>
                <w:rFonts w:ascii="Arial"/>
                <w:sz w:val="21"/>
              </w:rPr>
            </w:pPr>
          </w:p>
          <w:p w14:paraId="49A0B3BF">
            <w:pPr>
              <w:spacing w:line="256" w:lineRule="auto"/>
              <w:rPr>
                <w:rFonts w:ascii="Arial"/>
                <w:sz w:val="21"/>
              </w:rPr>
            </w:pPr>
          </w:p>
          <w:p w14:paraId="460915FD">
            <w:pPr>
              <w:spacing w:line="256" w:lineRule="auto"/>
              <w:rPr>
                <w:rFonts w:ascii="Arial"/>
                <w:sz w:val="21"/>
              </w:rPr>
            </w:pPr>
          </w:p>
          <w:p w14:paraId="0A67D9A4">
            <w:pPr>
              <w:spacing w:line="256" w:lineRule="auto"/>
              <w:rPr>
                <w:rFonts w:ascii="Arial"/>
                <w:sz w:val="21"/>
              </w:rPr>
            </w:pPr>
          </w:p>
          <w:p w14:paraId="36BAB5C1">
            <w:pPr>
              <w:spacing w:line="257" w:lineRule="auto"/>
              <w:rPr>
                <w:rFonts w:ascii="Arial"/>
                <w:sz w:val="21"/>
              </w:rPr>
            </w:pPr>
          </w:p>
          <w:p w14:paraId="712E497A">
            <w:pPr>
              <w:spacing w:line="257" w:lineRule="auto"/>
              <w:rPr>
                <w:rFonts w:ascii="Arial"/>
                <w:sz w:val="21"/>
              </w:rPr>
            </w:pPr>
          </w:p>
          <w:p w14:paraId="333BAF92">
            <w:pPr>
              <w:spacing w:line="257" w:lineRule="auto"/>
              <w:rPr>
                <w:rFonts w:ascii="Arial"/>
                <w:sz w:val="21"/>
              </w:rPr>
            </w:pPr>
          </w:p>
          <w:p w14:paraId="652F10EB">
            <w:pPr>
              <w:spacing w:line="257" w:lineRule="auto"/>
              <w:rPr>
                <w:rFonts w:ascii="Arial"/>
                <w:sz w:val="21"/>
              </w:rPr>
            </w:pPr>
          </w:p>
          <w:p w14:paraId="262C6862">
            <w:pPr>
              <w:spacing w:line="257" w:lineRule="auto"/>
              <w:rPr>
                <w:rFonts w:ascii="Arial"/>
                <w:sz w:val="21"/>
              </w:rPr>
            </w:pPr>
          </w:p>
          <w:p w14:paraId="13A47D50">
            <w:pPr>
              <w:spacing w:line="257" w:lineRule="auto"/>
              <w:rPr>
                <w:rFonts w:ascii="Arial"/>
                <w:sz w:val="21"/>
              </w:rPr>
            </w:pPr>
          </w:p>
          <w:p w14:paraId="2794057F">
            <w:pPr>
              <w:spacing w:line="257" w:lineRule="auto"/>
              <w:rPr>
                <w:rFonts w:ascii="Arial"/>
                <w:sz w:val="21"/>
              </w:rPr>
            </w:pPr>
          </w:p>
          <w:p w14:paraId="51EC9A50">
            <w:pPr>
              <w:pStyle w:val="16"/>
              <w:spacing w:before="65" w:line="228" w:lineRule="auto"/>
              <w:ind w:left="120"/>
              <w:rPr>
                <w:sz w:val="20"/>
                <w:szCs w:val="20"/>
              </w:rPr>
            </w:pPr>
            <w:r>
              <w:rPr>
                <w:spacing w:val="6"/>
                <w:sz w:val="20"/>
                <w:szCs w:val="20"/>
              </w:rPr>
              <w:t>商务部分</w:t>
            </w:r>
          </w:p>
          <w:p w14:paraId="2345D228">
            <w:pPr>
              <w:pStyle w:val="16"/>
              <w:spacing w:before="65" w:line="228" w:lineRule="auto"/>
              <w:ind w:left="121"/>
              <w:rPr>
                <w:sz w:val="20"/>
                <w:szCs w:val="20"/>
              </w:rPr>
            </w:pPr>
            <w:r>
              <w:rPr>
                <w:sz w:val="20"/>
                <w:szCs w:val="20"/>
              </w:rPr>
              <w:t>（25</w:t>
            </w:r>
            <w:r>
              <w:rPr>
                <w:spacing w:val="-38"/>
                <w:sz w:val="20"/>
                <w:szCs w:val="20"/>
              </w:rPr>
              <w:t xml:space="preserve"> </w:t>
            </w:r>
            <w:r>
              <w:rPr>
                <w:sz w:val="20"/>
                <w:szCs w:val="20"/>
              </w:rPr>
              <w:t>分）</w:t>
            </w:r>
          </w:p>
        </w:tc>
        <w:tc>
          <w:tcPr>
            <w:tcW w:w="1914" w:type="dxa"/>
            <w:vAlign w:val="top"/>
          </w:tcPr>
          <w:p w14:paraId="3682B25D">
            <w:pPr>
              <w:spacing w:line="298" w:lineRule="auto"/>
              <w:rPr>
                <w:rFonts w:ascii="Arial"/>
                <w:sz w:val="21"/>
              </w:rPr>
            </w:pPr>
          </w:p>
          <w:p w14:paraId="751B9BF6">
            <w:pPr>
              <w:pStyle w:val="16"/>
              <w:spacing w:before="65" w:line="228" w:lineRule="auto"/>
              <w:ind w:left="544"/>
              <w:rPr>
                <w:sz w:val="20"/>
                <w:szCs w:val="20"/>
              </w:rPr>
            </w:pPr>
            <w:r>
              <w:rPr>
                <w:spacing w:val="6"/>
                <w:sz w:val="20"/>
                <w:szCs w:val="20"/>
              </w:rPr>
              <w:t>企业业绩</w:t>
            </w:r>
          </w:p>
          <w:p w14:paraId="599712CD">
            <w:pPr>
              <w:pStyle w:val="16"/>
              <w:spacing w:before="64" w:line="228" w:lineRule="auto"/>
              <w:ind w:left="604"/>
              <w:rPr>
                <w:sz w:val="20"/>
                <w:szCs w:val="20"/>
              </w:rPr>
            </w:pPr>
            <w:r>
              <w:rPr>
                <w:spacing w:val="1"/>
                <w:sz w:val="20"/>
                <w:szCs w:val="20"/>
              </w:rPr>
              <w:t>（6分）</w:t>
            </w:r>
          </w:p>
        </w:tc>
        <w:tc>
          <w:tcPr>
            <w:tcW w:w="6148" w:type="dxa"/>
            <w:vAlign w:val="top"/>
          </w:tcPr>
          <w:p w14:paraId="260589D8">
            <w:pPr>
              <w:pStyle w:val="16"/>
              <w:spacing w:before="54" w:line="274" w:lineRule="auto"/>
              <w:ind w:left="115" w:right="107" w:hanging="2"/>
              <w:jc w:val="both"/>
              <w:rPr>
                <w:sz w:val="20"/>
                <w:szCs w:val="20"/>
              </w:rPr>
            </w:pPr>
            <w:r>
              <w:rPr>
                <w:spacing w:val="4"/>
                <w:sz w:val="20"/>
                <w:szCs w:val="20"/>
              </w:rPr>
              <w:t>供应商近年（2021</w:t>
            </w:r>
            <w:r>
              <w:rPr>
                <w:spacing w:val="-23"/>
                <w:sz w:val="20"/>
                <w:szCs w:val="20"/>
              </w:rPr>
              <w:t xml:space="preserve"> </w:t>
            </w:r>
            <w:r>
              <w:rPr>
                <w:spacing w:val="4"/>
                <w:sz w:val="20"/>
                <w:szCs w:val="20"/>
              </w:rPr>
              <w:t>年</w:t>
            </w:r>
            <w:r>
              <w:rPr>
                <w:spacing w:val="-23"/>
                <w:sz w:val="20"/>
                <w:szCs w:val="20"/>
              </w:rPr>
              <w:t xml:space="preserve"> </w:t>
            </w:r>
            <w:r>
              <w:rPr>
                <w:spacing w:val="4"/>
                <w:sz w:val="20"/>
                <w:szCs w:val="20"/>
              </w:rPr>
              <w:t>1</w:t>
            </w:r>
            <w:r>
              <w:rPr>
                <w:spacing w:val="-33"/>
                <w:sz w:val="20"/>
                <w:szCs w:val="20"/>
              </w:rPr>
              <w:t xml:space="preserve"> </w:t>
            </w:r>
            <w:r>
              <w:rPr>
                <w:spacing w:val="4"/>
                <w:sz w:val="20"/>
                <w:szCs w:val="20"/>
              </w:rPr>
              <w:t>月</w:t>
            </w:r>
            <w:r>
              <w:rPr>
                <w:spacing w:val="-24"/>
                <w:sz w:val="20"/>
                <w:szCs w:val="20"/>
              </w:rPr>
              <w:t xml:space="preserve"> </w:t>
            </w:r>
            <w:r>
              <w:rPr>
                <w:spacing w:val="4"/>
                <w:sz w:val="20"/>
                <w:szCs w:val="20"/>
              </w:rPr>
              <w:t>1 日起至磋商截止时间前）完成过类似</w:t>
            </w:r>
            <w:r>
              <w:rPr>
                <w:sz w:val="20"/>
                <w:szCs w:val="20"/>
              </w:rPr>
              <w:t xml:space="preserve"> </w:t>
            </w:r>
            <w:r>
              <w:rPr>
                <w:spacing w:val="11"/>
                <w:sz w:val="20"/>
                <w:szCs w:val="20"/>
              </w:rPr>
              <w:t>项目施工业绩，每有一项得</w:t>
            </w:r>
            <w:r>
              <w:rPr>
                <w:spacing w:val="-23"/>
                <w:sz w:val="20"/>
                <w:szCs w:val="20"/>
              </w:rPr>
              <w:t xml:space="preserve"> </w:t>
            </w:r>
            <w:r>
              <w:rPr>
                <w:spacing w:val="11"/>
                <w:sz w:val="20"/>
                <w:szCs w:val="20"/>
              </w:rPr>
              <w:t>2</w:t>
            </w:r>
            <w:r>
              <w:rPr>
                <w:spacing w:val="-34"/>
                <w:sz w:val="20"/>
                <w:szCs w:val="20"/>
              </w:rPr>
              <w:t xml:space="preserve"> </w:t>
            </w:r>
            <w:r>
              <w:rPr>
                <w:spacing w:val="11"/>
                <w:sz w:val="20"/>
                <w:szCs w:val="20"/>
              </w:rPr>
              <w:t>分，满分6</w:t>
            </w:r>
            <w:r>
              <w:rPr>
                <w:spacing w:val="-33"/>
                <w:sz w:val="20"/>
                <w:szCs w:val="20"/>
              </w:rPr>
              <w:t xml:space="preserve"> </w:t>
            </w:r>
            <w:r>
              <w:rPr>
                <w:spacing w:val="11"/>
                <w:sz w:val="20"/>
                <w:szCs w:val="20"/>
              </w:rPr>
              <w:t>分。（提供中标通知书</w:t>
            </w:r>
            <w:r>
              <w:rPr>
                <w:sz w:val="20"/>
                <w:szCs w:val="20"/>
              </w:rPr>
              <w:t xml:space="preserve"> </w:t>
            </w:r>
            <w:r>
              <w:rPr>
                <w:spacing w:val="11"/>
                <w:sz w:val="20"/>
                <w:szCs w:val="20"/>
              </w:rPr>
              <w:t>或合同协议书或竣工验收报告，响应文件内附复印件加盖公章，</w:t>
            </w:r>
            <w:r>
              <w:rPr>
                <w:spacing w:val="10"/>
                <w:sz w:val="20"/>
                <w:szCs w:val="20"/>
              </w:rPr>
              <w:t xml:space="preserve"> </w:t>
            </w:r>
            <w:r>
              <w:rPr>
                <w:spacing w:val="6"/>
                <w:sz w:val="20"/>
                <w:szCs w:val="20"/>
              </w:rPr>
              <w:t>否则不得分）</w:t>
            </w:r>
          </w:p>
        </w:tc>
      </w:tr>
      <w:tr w14:paraId="69754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55" w:type="dxa"/>
            <w:vMerge w:val="continue"/>
            <w:tcBorders>
              <w:top w:val="nil"/>
              <w:bottom w:val="nil"/>
            </w:tcBorders>
            <w:vAlign w:val="top"/>
          </w:tcPr>
          <w:p w14:paraId="55D644E9">
            <w:pPr>
              <w:rPr>
                <w:rFonts w:ascii="Arial"/>
                <w:sz w:val="21"/>
              </w:rPr>
            </w:pPr>
          </w:p>
        </w:tc>
        <w:tc>
          <w:tcPr>
            <w:tcW w:w="1065" w:type="dxa"/>
            <w:vMerge w:val="continue"/>
            <w:tcBorders>
              <w:top w:val="nil"/>
              <w:bottom w:val="nil"/>
            </w:tcBorders>
            <w:vAlign w:val="top"/>
          </w:tcPr>
          <w:p w14:paraId="4E7D5CD7">
            <w:pPr>
              <w:rPr>
                <w:rFonts w:ascii="Arial"/>
                <w:sz w:val="21"/>
              </w:rPr>
            </w:pPr>
          </w:p>
        </w:tc>
        <w:tc>
          <w:tcPr>
            <w:tcW w:w="1914" w:type="dxa"/>
            <w:vAlign w:val="top"/>
          </w:tcPr>
          <w:p w14:paraId="714159BE">
            <w:pPr>
              <w:pStyle w:val="16"/>
              <w:spacing w:before="173" w:line="228" w:lineRule="auto"/>
              <w:ind w:left="336"/>
              <w:rPr>
                <w:sz w:val="20"/>
                <w:szCs w:val="20"/>
              </w:rPr>
            </w:pPr>
            <w:r>
              <w:rPr>
                <w:spacing w:val="7"/>
                <w:sz w:val="20"/>
                <w:szCs w:val="20"/>
              </w:rPr>
              <w:t>项目经理资格</w:t>
            </w:r>
          </w:p>
          <w:p w14:paraId="2FCA36EF">
            <w:pPr>
              <w:pStyle w:val="16"/>
              <w:spacing w:before="65" w:line="228" w:lineRule="auto"/>
              <w:ind w:left="651"/>
              <w:rPr>
                <w:sz w:val="20"/>
                <w:szCs w:val="20"/>
              </w:rPr>
            </w:pPr>
            <w:r>
              <w:rPr>
                <w:spacing w:val="5"/>
                <w:sz w:val="20"/>
                <w:szCs w:val="20"/>
              </w:rPr>
              <w:t>与业绩</w:t>
            </w:r>
          </w:p>
          <w:p w14:paraId="29696640">
            <w:pPr>
              <w:pStyle w:val="16"/>
              <w:spacing w:before="64" w:line="228" w:lineRule="auto"/>
              <w:ind w:left="578"/>
              <w:rPr>
                <w:sz w:val="20"/>
                <w:szCs w:val="20"/>
              </w:rPr>
            </w:pPr>
            <w:r>
              <w:rPr>
                <w:spacing w:val="-2"/>
                <w:sz w:val="20"/>
                <w:szCs w:val="20"/>
              </w:rPr>
              <w:t>（3</w:t>
            </w:r>
            <w:r>
              <w:rPr>
                <w:spacing w:val="-36"/>
                <w:sz w:val="20"/>
                <w:szCs w:val="20"/>
              </w:rPr>
              <w:t xml:space="preserve"> </w:t>
            </w:r>
            <w:r>
              <w:rPr>
                <w:spacing w:val="-2"/>
                <w:sz w:val="20"/>
                <w:szCs w:val="20"/>
              </w:rPr>
              <w:t>分）</w:t>
            </w:r>
          </w:p>
        </w:tc>
        <w:tc>
          <w:tcPr>
            <w:tcW w:w="6148" w:type="dxa"/>
            <w:vAlign w:val="top"/>
          </w:tcPr>
          <w:p w14:paraId="031A34DF">
            <w:pPr>
              <w:spacing w:line="263" w:lineRule="auto"/>
              <w:rPr>
                <w:rFonts w:ascii="Arial"/>
                <w:sz w:val="21"/>
              </w:rPr>
            </w:pPr>
          </w:p>
          <w:p w14:paraId="654B2B20">
            <w:pPr>
              <w:pStyle w:val="16"/>
              <w:spacing w:before="65" w:line="289" w:lineRule="auto"/>
              <w:ind w:left="113" w:right="107" w:firstLine="3"/>
              <w:rPr>
                <w:sz w:val="20"/>
                <w:szCs w:val="20"/>
              </w:rPr>
            </w:pPr>
            <w:r>
              <w:rPr>
                <w:spacing w:val="10"/>
                <w:sz w:val="20"/>
                <w:szCs w:val="20"/>
              </w:rPr>
              <w:t>项目经理具备</w:t>
            </w:r>
            <w:r>
              <w:rPr>
                <w:rFonts w:hint="eastAsia"/>
                <w:spacing w:val="10"/>
                <w:sz w:val="20"/>
                <w:szCs w:val="20"/>
                <w:lang w:eastAsia="zh-CN"/>
              </w:rPr>
              <w:t>市政</w:t>
            </w:r>
            <w:r>
              <w:rPr>
                <w:spacing w:val="10"/>
                <w:sz w:val="20"/>
                <w:szCs w:val="20"/>
              </w:rPr>
              <w:t>工程相关专业中级及以上</w:t>
            </w:r>
            <w:bookmarkStart w:id="148" w:name="_GoBack"/>
            <w:bookmarkEnd w:id="148"/>
            <w:r>
              <w:rPr>
                <w:spacing w:val="10"/>
                <w:sz w:val="20"/>
                <w:szCs w:val="20"/>
              </w:rPr>
              <w:t>技术职称得</w:t>
            </w:r>
            <w:r>
              <w:rPr>
                <w:spacing w:val="-29"/>
                <w:sz w:val="20"/>
                <w:szCs w:val="20"/>
              </w:rPr>
              <w:t xml:space="preserve"> </w:t>
            </w:r>
            <w:r>
              <w:rPr>
                <w:rFonts w:ascii="Times New Roman" w:hAnsi="Times New Roman" w:eastAsia="Times New Roman" w:cs="Times New Roman"/>
                <w:spacing w:val="10"/>
                <w:sz w:val="20"/>
                <w:szCs w:val="20"/>
              </w:rPr>
              <w:t>3</w:t>
            </w:r>
            <w:r>
              <w:rPr>
                <w:rFonts w:ascii="Times New Roman" w:hAnsi="Times New Roman" w:eastAsia="Times New Roman" w:cs="Times New Roman"/>
                <w:spacing w:val="17"/>
                <w:sz w:val="20"/>
                <w:szCs w:val="20"/>
              </w:rPr>
              <w:t xml:space="preserve"> </w:t>
            </w:r>
            <w:r>
              <w:rPr>
                <w:spacing w:val="10"/>
                <w:sz w:val="20"/>
                <w:szCs w:val="20"/>
              </w:rPr>
              <w:t>分，其</w:t>
            </w:r>
            <w:r>
              <w:rPr>
                <w:sz w:val="20"/>
                <w:szCs w:val="20"/>
              </w:rPr>
              <w:t xml:space="preserve"> </w:t>
            </w:r>
            <w:r>
              <w:rPr>
                <w:spacing w:val="9"/>
                <w:sz w:val="20"/>
                <w:szCs w:val="20"/>
              </w:rPr>
              <w:t>他不得分。提供职称证书，响应文件内附复印件并加盖公章。</w:t>
            </w:r>
          </w:p>
        </w:tc>
      </w:tr>
      <w:tr w14:paraId="7564C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55" w:type="dxa"/>
            <w:vMerge w:val="continue"/>
            <w:tcBorders>
              <w:top w:val="nil"/>
              <w:bottom w:val="nil"/>
            </w:tcBorders>
            <w:vAlign w:val="top"/>
          </w:tcPr>
          <w:p w14:paraId="27F4490A">
            <w:pPr>
              <w:rPr>
                <w:rFonts w:ascii="Arial"/>
                <w:sz w:val="21"/>
              </w:rPr>
            </w:pPr>
          </w:p>
        </w:tc>
        <w:tc>
          <w:tcPr>
            <w:tcW w:w="1065" w:type="dxa"/>
            <w:vMerge w:val="continue"/>
            <w:tcBorders>
              <w:top w:val="nil"/>
              <w:bottom w:val="nil"/>
            </w:tcBorders>
            <w:vAlign w:val="top"/>
          </w:tcPr>
          <w:p w14:paraId="06437B72">
            <w:pPr>
              <w:rPr>
                <w:rFonts w:ascii="Arial"/>
                <w:sz w:val="21"/>
              </w:rPr>
            </w:pPr>
          </w:p>
        </w:tc>
        <w:tc>
          <w:tcPr>
            <w:tcW w:w="1914" w:type="dxa"/>
            <w:vAlign w:val="top"/>
          </w:tcPr>
          <w:p w14:paraId="0241C6E9">
            <w:pPr>
              <w:spacing w:line="455" w:lineRule="auto"/>
              <w:rPr>
                <w:rFonts w:ascii="Arial"/>
                <w:sz w:val="21"/>
              </w:rPr>
            </w:pPr>
          </w:p>
          <w:p w14:paraId="4B30FFCE">
            <w:pPr>
              <w:pStyle w:val="16"/>
              <w:spacing w:before="65" w:line="227" w:lineRule="auto"/>
              <w:ind w:left="124"/>
              <w:rPr>
                <w:sz w:val="20"/>
                <w:szCs w:val="20"/>
              </w:rPr>
            </w:pPr>
            <w:r>
              <w:rPr>
                <w:spacing w:val="8"/>
                <w:sz w:val="20"/>
                <w:szCs w:val="20"/>
              </w:rPr>
              <w:t>项目管理机构人员</w:t>
            </w:r>
          </w:p>
          <w:p w14:paraId="08987D10">
            <w:pPr>
              <w:pStyle w:val="16"/>
              <w:spacing w:before="66" w:line="228" w:lineRule="auto"/>
              <w:ind w:left="385"/>
              <w:rPr>
                <w:sz w:val="20"/>
                <w:szCs w:val="20"/>
              </w:rPr>
            </w:pPr>
            <w:r>
              <w:rPr>
                <w:spacing w:val="5"/>
                <w:sz w:val="20"/>
                <w:szCs w:val="20"/>
              </w:rPr>
              <w:t>配备（5分）</w:t>
            </w:r>
          </w:p>
        </w:tc>
        <w:tc>
          <w:tcPr>
            <w:tcW w:w="6148" w:type="dxa"/>
            <w:vAlign w:val="top"/>
          </w:tcPr>
          <w:p w14:paraId="7FAE1F00">
            <w:pPr>
              <w:pStyle w:val="16"/>
              <w:spacing w:before="53" w:line="277" w:lineRule="auto"/>
              <w:ind w:left="113" w:right="107"/>
              <w:jc w:val="both"/>
              <w:rPr>
                <w:sz w:val="20"/>
                <w:szCs w:val="20"/>
              </w:rPr>
            </w:pPr>
            <w:r>
              <w:rPr>
                <w:spacing w:val="11"/>
                <w:sz w:val="20"/>
                <w:szCs w:val="20"/>
              </w:rPr>
              <w:t xml:space="preserve">供应商拟派出的项目管理机构人员中技术负责人、施工员、安全 </w:t>
            </w:r>
            <w:r>
              <w:rPr>
                <w:spacing w:val="10"/>
                <w:sz w:val="20"/>
                <w:szCs w:val="20"/>
              </w:rPr>
              <w:t>员、质检员、材料员齐全，得</w:t>
            </w:r>
            <w:r>
              <w:rPr>
                <w:spacing w:val="-26"/>
                <w:sz w:val="20"/>
                <w:szCs w:val="20"/>
              </w:rPr>
              <w:t xml:space="preserve"> </w:t>
            </w:r>
            <w:r>
              <w:rPr>
                <w:spacing w:val="10"/>
                <w:sz w:val="20"/>
                <w:szCs w:val="20"/>
              </w:rPr>
              <w:t>5</w:t>
            </w:r>
            <w:r>
              <w:rPr>
                <w:spacing w:val="-33"/>
                <w:sz w:val="20"/>
                <w:szCs w:val="20"/>
              </w:rPr>
              <w:t xml:space="preserve"> </w:t>
            </w:r>
            <w:r>
              <w:rPr>
                <w:spacing w:val="10"/>
                <w:sz w:val="20"/>
                <w:szCs w:val="20"/>
              </w:rPr>
              <w:t>分，不齐全不得分。提供技术负</w:t>
            </w:r>
            <w:r>
              <w:rPr>
                <w:sz w:val="20"/>
                <w:szCs w:val="20"/>
              </w:rPr>
              <w:t xml:space="preserve"> </w:t>
            </w:r>
            <w:r>
              <w:rPr>
                <w:spacing w:val="11"/>
                <w:sz w:val="20"/>
                <w:szCs w:val="20"/>
              </w:rPr>
              <w:t>责人相关专业中级及以上技术职称证、安全员安全生产考核合格</w:t>
            </w:r>
            <w:r>
              <w:rPr>
                <w:spacing w:val="13"/>
                <w:sz w:val="20"/>
                <w:szCs w:val="20"/>
              </w:rPr>
              <w:t xml:space="preserve"> </w:t>
            </w:r>
            <w:r>
              <w:rPr>
                <w:spacing w:val="11"/>
                <w:sz w:val="20"/>
                <w:szCs w:val="20"/>
              </w:rPr>
              <w:t>证、其他人员提供岗位证书，响应文件内附复印件加盖公章，未</w:t>
            </w:r>
            <w:r>
              <w:rPr>
                <w:spacing w:val="13"/>
                <w:sz w:val="20"/>
                <w:szCs w:val="20"/>
              </w:rPr>
              <w:t xml:space="preserve"> </w:t>
            </w:r>
            <w:r>
              <w:rPr>
                <w:spacing w:val="8"/>
                <w:sz w:val="20"/>
                <w:szCs w:val="20"/>
              </w:rPr>
              <w:t>按要求提供的不得分。</w:t>
            </w:r>
          </w:p>
        </w:tc>
      </w:tr>
      <w:tr w14:paraId="279C5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5" w:type="dxa"/>
            <w:vMerge w:val="continue"/>
            <w:tcBorders>
              <w:top w:val="nil"/>
              <w:bottom w:val="nil"/>
            </w:tcBorders>
            <w:vAlign w:val="top"/>
          </w:tcPr>
          <w:p w14:paraId="6D2C9A19">
            <w:pPr>
              <w:rPr>
                <w:rFonts w:ascii="Arial"/>
                <w:sz w:val="21"/>
              </w:rPr>
            </w:pPr>
          </w:p>
        </w:tc>
        <w:tc>
          <w:tcPr>
            <w:tcW w:w="1065" w:type="dxa"/>
            <w:vMerge w:val="continue"/>
            <w:tcBorders>
              <w:top w:val="nil"/>
              <w:bottom w:val="nil"/>
            </w:tcBorders>
            <w:vAlign w:val="top"/>
          </w:tcPr>
          <w:p w14:paraId="2CB42F38">
            <w:pPr>
              <w:rPr>
                <w:rFonts w:ascii="Arial"/>
                <w:sz w:val="21"/>
              </w:rPr>
            </w:pPr>
          </w:p>
        </w:tc>
        <w:tc>
          <w:tcPr>
            <w:tcW w:w="1914" w:type="dxa"/>
            <w:vAlign w:val="top"/>
          </w:tcPr>
          <w:p w14:paraId="3A1B76CD">
            <w:pPr>
              <w:pStyle w:val="16"/>
              <w:spacing w:before="212" w:line="228" w:lineRule="auto"/>
              <w:ind w:left="388"/>
              <w:rPr>
                <w:sz w:val="20"/>
                <w:szCs w:val="20"/>
              </w:rPr>
            </w:pPr>
            <w:r>
              <w:rPr>
                <w:spacing w:val="5"/>
                <w:sz w:val="20"/>
                <w:szCs w:val="20"/>
              </w:rPr>
              <w:t>工期（5分）</w:t>
            </w:r>
          </w:p>
        </w:tc>
        <w:tc>
          <w:tcPr>
            <w:tcW w:w="6148" w:type="dxa"/>
            <w:vAlign w:val="top"/>
          </w:tcPr>
          <w:p w14:paraId="06487EF2">
            <w:pPr>
              <w:pStyle w:val="16"/>
              <w:spacing w:before="55" w:line="260" w:lineRule="auto"/>
              <w:ind w:left="119" w:right="109" w:hanging="1"/>
              <w:rPr>
                <w:sz w:val="20"/>
                <w:szCs w:val="20"/>
              </w:rPr>
            </w:pPr>
            <w:r>
              <w:rPr>
                <w:spacing w:val="7"/>
                <w:sz w:val="20"/>
                <w:szCs w:val="20"/>
              </w:rPr>
              <w:t>总工期每减少</w:t>
            </w:r>
            <w:r>
              <w:rPr>
                <w:spacing w:val="-20"/>
                <w:sz w:val="20"/>
                <w:szCs w:val="20"/>
              </w:rPr>
              <w:t xml:space="preserve"> </w:t>
            </w:r>
            <w:r>
              <w:rPr>
                <w:spacing w:val="7"/>
                <w:sz w:val="20"/>
                <w:szCs w:val="20"/>
              </w:rPr>
              <w:t>1</w:t>
            </w:r>
            <w:r>
              <w:rPr>
                <w:spacing w:val="-34"/>
                <w:sz w:val="20"/>
                <w:szCs w:val="20"/>
              </w:rPr>
              <w:t xml:space="preserve"> </w:t>
            </w:r>
            <w:r>
              <w:rPr>
                <w:spacing w:val="7"/>
                <w:sz w:val="20"/>
                <w:szCs w:val="20"/>
              </w:rPr>
              <w:t>天得</w:t>
            </w:r>
            <w:r>
              <w:rPr>
                <w:spacing w:val="-33"/>
                <w:sz w:val="20"/>
                <w:szCs w:val="20"/>
              </w:rPr>
              <w:t xml:space="preserve"> </w:t>
            </w:r>
            <w:r>
              <w:rPr>
                <w:spacing w:val="7"/>
                <w:sz w:val="20"/>
                <w:szCs w:val="20"/>
              </w:rPr>
              <w:t>0.5</w:t>
            </w:r>
            <w:r>
              <w:rPr>
                <w:spacing w:val="-35"/>
                <w:sz w:val="20"/>
                <w:szCs w:val="20"/>
              </w:rPr>
              <w:t xml:space="preserve"> </w:t>
            </w:r>
            <w:r>
              <w:rPr>
                <w:spacing w:val="7"/>
                <w:sz w:val="20"/>
                <w:szCs w:val="20"/>
              </w:rPr>
              <w:t>分，满分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分。（响应文件内附加盖公</w:t>
            </w:r>
            <w:r>
              <w:rPr>
                <w:sz w:val="20"/>
                <w:szCs w:val="20"/>
              </w:rPr>
              <w:t xml:space="preserve"> </w:t>
            </w:r>
            <w:r>
              <w:rPr>
                <w:spacing w:val="7"/>
                <w:sz w:val="20"/>
                <w:szCs w:val="20"/>
              </w:rPr>
              <w:t>章的承诺函，否则不得分）</w:t>
            </w:r>
          </w:p>
        </w:tc>
      </w:tr>
      <w:tr w14:paraId="3545E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5" w:type="dxa"/>
            <w:vMerge w:val="continue"/>
            <w:tcBorders>
              <w:top w:val="nil"/>
              <w:bottom w:val="nil"/>
            </w:tcBorders>
            <w:vAlign w:val="top"/>
          </w:tcPr>
          <w:p w14:paraId="6FDE0315">
            <w:pPr>
              <w:rPr>
                <w:rFonts w:ascii="Arial"/>
                <w:sz w:val="21"/>
              </w:rPr>
            </w:pPr>
          </w:p>
        </w:tc>
        <w:tc>
          <w:tcPr>
            <w:tcW w:w="1065" w:type="dxa"/>
            <w:vMerge w:val="continue"/>
            <w:tcBorders>
              <w:top w:val="nil"/>
              <w:bottom w:val="nil"/>
            </w:tcBorders>
            <w:vAlign w:val="top"/>
          </w:tcPr>
          <w:p w14:paraId="5F883C1E">
            <w:pPr>
              <w:rPr>
                <w:rFonts w:ascii="Arial"/>
                <w:sz w:val="21"/>
              </w:rPr>
            </w:pPr>
          </w:p>
        </w:tc>
        <w:tc>
          <w:tcPr>
            <w:tcW w:w="1914" w:type="dxa"/>
            <w:vAlign w:val="top"/>
          </w:tcPr>
          <w:p w14:paraId="00CAA302">
            <w:pPr>
              <w:spacing w:line="300" w:lineRule="auto"/>
              <w:rPr>
                <w:rFonts w:ascii="Arial"/>
                <w:sz w:val="21"/>
              </w:rPr>
            </w:pPr>
          </w:p>
          <w:p w14:paraId="3ADEA7B1">
            <w:pPr>
              <w:pStyle w:val="16"/>
              <w:spacing w:before="65" w:line="228" w:lineRule="auto"/>
              <w:ind w:left="173"/>
              <w:rPr>
                <w:sz w:val="20"/>
                <w:szCs w:val="20"/>
              </w:rPr>
            </w:pPr>
            <w:r>
              <w:rPr>
                <w:spacing w:val="7"/>
                <w:sz w:val="20"/>
                <w:szCs w:val="20"/>
              </w:rPr>
              <w:t>优惠条件（3分）</w:t>
            </w:r>
          </w:p>
        </w:tc>
        <w:tc>
          <w:tcPr>
            <w:tcW w:w="6148" w:type="dxa"/>
            <w:vAlign w:val="top"/>
          </w:tcPr>
          <w:p w14:paraId="08BB8B73">
            <w:pPr>
              <w:pStyle w:val="16"/>
              <w:spacing w:before="56" w:line="269" w:lineRule="auto"/>
              <w:ind w:left="114" w:right="55" w:hanging="2"/>
              <w:jc w:val="both"/>
              <w:rPr>
                <w:sz w:val="20"/>
                <w:szCs w:val="20"/>
              </w:rPr>
            </w:pPr>
            <w:r>
              <w:rPr>
                <w:spacing w:val="11"/>
                <w:sz w:val="20"/>
                <w:szCs w:val="20"/>
              </w:rPr>
              <w:t xml:space="preserve">对各供应商提供的优惠条件进行综合评比，有实质性优惠条件且 </w:t>
            </w:r>
            <w:r>
              <w:rPr>
                <w:spacing w:val="2"/>
                <w:sz w:val="20"/>
                <w:szCs w:val="20"/>
              </w:rPr>
              <w:t>充分可行得</w:t>
            </w:r>
            <w:r>
              <w:rPr>
                <w:spacing w:val="-20"/>
                <w:sz w:val="20"/>
                <w:szCs w:val="20"/>
              </w:rPr>
              <w:t xml:space="preserve"> </w:t>
            </w:r>
            <w:r>
              <w:rPr>
                <w:spacing w:val="2"/>
                <w:sz w:val="20"/>
                <w:szCs w:val="20"/>
              </w:rPr>
              <w:t>3</w:t>
            </w:r>
            <w:r>
              <w:rPr>
                <w:spacing w:val="-35"/>
                <w:sz w:val="20"/>
                <w:szCs w:val="20"/>
              </w:rPr>
              <w:t xml:space="preserve"> </w:t>
            </w:r>
            <w:r>
              <w:rPr>
                <w:spacing w:val="2"/>
                <w:sz w:val="20"/>
                <w:szCs w:val="20"/>
              </w:rPr>
              <w:t>分，内容较合理可行得</w:t>
            </w:r>
            <w:r>
              <w:rPr>
                <w:spacing w:val="-35"/>
                <w:sz w:val="20"/>
                <w:szCs w:val="20"/>
              </w:rPr>
              <w:t xml:space="preserve"> </w:t>
            </w:r>
            <w:r>
              <w:rPr>
                <w:spacing w:val="2"/>
                <w:sz w:val="20"/>
                <w:szCs w:val="20"/>
              </w:rPr>
              <w:t>2</w:t>
            </w:r>
            <w:r>
              <w:rPr>
                <w:spacing w:val="-37"/>
                <w:sz w:val="20"/>
                <w:szCs w:val="20"/>
              </w:rPr>
              <w:t xml:space="preserve"> </w:t>
            </w:r>
            <w:r>
              <w:rPr>
                <w:spacing w:val="2"/>
                <w:sz w:val="20"/>
                <w:szCs w:val="20"/>
              </w:rPr>
              <w:t>分，内容基本可行得</w:t>
            </w:r>
            <w:r>
              <w:rPr>
                <w:spacing w:val="-24"/>
                <w:sz w:val="20"/>
                <w:szCs w:val="20"/>
              </w:rPr>
              <w:t xml:space="preserve"> </w:t>
            </w:r>
            <w:r>
              <w:rPr>
                <w:spacing w:val="2"/>
                <w:sz w:val="20"/>
                <w:szCs w:val="20"/>
              </w:rPr>
              <w:t>1</w:t>
            </w:r>
            <w:r>
              <w:rPr>
                <w:spacing w:val="-36"/>
                <w:sz w:val="20"/>
                <w:szCs w:val="20"/>
              </w:rPr>
              <w:t xml:space="preserve"> </w:t>
            </w:r>
            <w:r>
              <w:rPr>
                <w:spacing w:val="2"/>
                <w:sz w:val="20"/>
                <w:szCs w:val="20"/>
              </w:rPr>
              <w:t>分，</w:t>
            </w:r>
            <w:r>
              <w:rPr>
                <w:sz w:val="20"/>
                <w:szCs w:val="20"/>
              </w:rPr>
              <w:t xml:space="preserve"> </w:t>
            </w:r>
            <w:r>
              <w:rPr>
                <w:spacing w:val="5"/>
                <w:sz w:val="20"/>
                <w:szCs w:val="20"/>
              </w:rPr>
              <w:t>无不得分。</w:t>
            </w:r>
          </w:p>
        </w:tc>
      </w:tr>
      <w:tr w14:paraId="09303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55" w:type="dxa"/>
            <w:vMerge w:val="continue"/>
            <w:tcBorders>
              <w:top w:val="nil"/>
            </w:tcBorders>
            <w:vAlign w:val="top"/>
          </w:tcPr>
          <w:p w14:paraId="65FB52D1">
            <w:pPr>
              <w:rPr>
                <w:rFonts w:ascii="Arial"/>
                <w:sz w:val="21"/>
              </w:rPr>
            </w:pPr>
          </w:p>
        </w:tc>
        <w:tc>
          <w:tcPr>
            <w:tcW w:w="1065" w:type="dxa"/>
            <w:vMerge w:val="continue"/>
            <w:tcBorders>
              <w:top w:val="nil"/>
            </w:tcBorders>
            <w:vAlign w:val="top"/>
          </w:tcPr>
          <w:p w14:paraId="69AF8CAF">
            <w:pPr>
              <w:rPr>
                <w:rFonts w:ascii="Arial"/>
                <w:sz w:val="21"/>
              </w:rPr>
            </w:pPr>
          </w:p>
        </w:tc>
        <w:tc>
          <w:tcPr>
            <w:tcW w:w="1914" w:type="dxa"/>
            <w:vAlign w:val="top"/>
          </w:tcPr>
          <w:p w14:paraId="57458619">
            <w:pPr>
              <w:spacing w:line="455" w:lineRule="auto"/>
              <w:rPr>
                <w:rFonts w:ascii="Arial"/>
                <w:sz w:val="21"/>
              </w:rPr>
            </w:pPr>
          </w:p>
          <w:p w14:paraId="25F3433E">
            <w:pPr>
              <w:pStyle w:val="16"/>
              <w:spacing w:before="65" w:line="228" w:lineRule="auto"/>
              <w:ind w:left="174"/>
              <w:rPr>
                <w:sz w:val="20"/>
                <w:szCs w:val="20"/>
              </w:rPr>
            </w:pPr>
            <w:r>
              <w:rPr>
                <w:spacing w:val="6"/>
                <w:sz w:val="20"/>
                <w:szCs w:val="20"/>
              </w:rPr>
              <w:t>服务承诺（3分）</w:t>
            </w:r>
          </w:p>
        </w:tc>
        <w:tc>
          <w:tcPr>
            <w:tcW w:w="6148" w:type="dxa"/>
            <w:vAlign w:val="top"/>
          </w:tcPr>
          <w:p w14:paraId="64DFFD6E">
            <w:pPr>
              <w:pStyle w:val="16"/>
              <w:spacing w:before="55" w:line="275" w:lineRule="auto"/>
              <w:ind w:left="112" w:right="39"/>
              <w:jc w:val="both"/>
              <w:rPr>
                <w:sz w:val="20"/>
                <w:szCs w:val="20"/>
              </w:rPr>
            </w:pPr>
            <w:r>
              <w:rPr>
                <w:spacing w:val="11"/>
                <w:sz w:val="20"/>
                <w:szCs w:val="20"/>
              </w:rPr>
              <w:t xml:space="preserve">对各供应商提供的服务承诺进行综合评比（包含维保效果、响应 </w:t>
            </w:r>
            <w:r>
              <w:rPr>
                <w:spacing w:val="8"/>
                <w:sz w:val="20"/>
                <w:szCs w:val="20"/>
              </w:rPr>
              <w:t>速度、响应时间等，不含延长质保期</w:t>
            </w:r>
            <w:r>
              <w:rPr>
                <w:spacing w:val="10"/>
                <w:sz w:val="20"/>
                <w:szCs w:val="20"/>
              </w:rPr>
              <w:t>），</w:t>
            </w:r>
            <w:r>
              <w:rPr>
                <w:spacing w:val="-57"/>
                <w:sz w:val="20"/>
                <w:szCs w:val="20"/>
              </w:rPr>
              <w:t xml:space="preserve"> </w:t>
            </w:r>
            <w:r>
              <w:rPr>
                <w:spacing w:val="8"/>
                <w:sz w:val="20"/>
                <w:szCs w:val="20"/>
              </w:rPr>
              <w:t>内容完整、切实可行得</w:t>
            </w:r>
            <w:r>
              <w:rPr>
                <w:sz w:val="20"/>
                <w:szCs w:val="20"/>
              </w:rPr>
              <w:t xml:space="preserve">  </w:t>
            </w:r>
            <w:r>
              <w:rPr>
                <w:spacing w:val="5"/>
                <w:sz w:val="20"/>
                <w:szCs w:val="20"/>
              </w:rPr>
              <w:t>3</w:t>
            </w:r>
            <w:r>
              <w:rPr>
                <w:spacing w:val="-23"/>
                <w:sz w:val="20"/>
                <w:szCs w:val="20"/>
              </w:rPr>
              <w:t xml:space="preserve"> </w:t>
            </w:r>
            <w:r>
              <w:rPr>
                <w:spacing w:val="5"/>
                <w:sz w:val="20"/>
                <w:szCs w:val="20"/>
              </w:rPr>
              <w:t>分，内容较完善可行得</w:t>
            </w:r>
            <w:r>
              <w:rPr>
                <w:spacing w:val="-37"/>
                <w:sz w:val="20"/>
                <w:szCs w:val="20"/>
              </w:rPr>
              <w:t xml:space="preserve"> </w:t>
            </w:r>
            <w:r>
              <w:rPr>
                <w:spacing w:val="5"/>
                <w:sz w:val="20"/>
                <w:szCs w:val="20"/>
              </w:rPr>
              <w:t>2</w:t>
            </w:r>
            <w:r>
              <w:rPr>
                <w:spacing w:val="-36"/>
                <w:sz w:val="20"/>
                <w:szCs w:val="20"/>
              </w:rPr>
              <w:t xml:space="preserve"> </w:t>
            </w:r>
            <w:r>
              <w:rPr>
                <w:spacing w:val="5"/>
                <w:sz w:val="20"/>
                <w:szCs w:val="20"/>
              </w:rPr>
              <w:t>分，内容基本可行得</w:t>
            </w:r>
            <w:r>
              <w:rPr>
                <w:spacing w:val="-21"/>
                <w:sz w:val="20"/>
                <w:szCs w:val="20"/>
              </w:rPr>
              <w:t xml:space="preserve"> </w:t>
            </w:r>
            <w:r>
              <w:rPr>
                <w:spacing w:val="5"/>
                <w:sz w:val="20"/>
                <w:szCs w:val="20"/>
              </w:rPr>
              <w:t>1</w:t>
            </w:r>
            <w:r>
              <w:rPr>
                <w:spacing w:val="-38"/>
                <w:sz w:val="20"/>
                <w:szCs w:val="20"/>
              </w:rPr>
              <w:t xml:space="preserve"> </w:t>
            </w:r>
            <w:r>
              <w:rPr>
                <w:spacing w:val="5"/>
                <w:sz w:val="20"/>
                <w:szCs w:val="20"/>
              </w:rPr>
              <w:t>分，无不得分。</w:t>
            </w:r>
            <w:r>
              <w:rPr>
                <w:sz w:val="20"/>
                <w:szCs w:val="20"/>
              </w:rPr>
              <w:t xml:space="preserve"> </w:t>
            </w:r>
            <w:r>
              <w:rPr>
                <w:spacing w:val="9"/>
                <w:sz w:val="20"/>
                <w:szCs w:val="20"/>
              </w:rPr>
              <w:t>（响应文件内附加盖公章的承诺函，否则不得分）</w:t>
            </w:r>
          </w:p>
        </w:tc>
      </w:tr>
    </w:tbl>
    <w:p w14:paraId="2961868D">
      <w:pPr>
        <w:pStyle w:val="9"/>
      </w:pPr>
    </w:p>
    <w:p w14:paraId="2732A1D2">
      <w:pPr>
        <w:spacing w:before="295" w:line="220" w:lineRule="auto"/>
        <w:ind w:left="27"/>
        <w:rPr>
          <w:rFonts w:hint="eastAsia" w:ascii="宋体" w:hAnsi="宋体" w:eastAsia="宋体" w:cs="宋体"/>
          <w:b/>
          <w:bCs/>
          <w:spacing w:val="-7"/>
          <w:sz w:val="24"/>
          <w:szCs w:val="24"/>
          <w:lang w:eastAsia="zh-CN"/>
        </w:rPr>
      </w:pPr>
    </w:p>
    <w:p w14:paraId="13FCFAAF">
      <w:pPr>
        <w:spacing w:before="295" w:line="220" w:lineRule="auto"/>
        <w:ind w:left="27"/>
        <w:rPr>
          <w:rFonts w:ascii="宋体" w:hAnsi="宋体" w:eastAsia="宋体" w:cs="宋体"/>
          <w:sz w:val="24"/>
          <w:szCs w:val="24"/>
        </w:rPr>
      </w:pPr>
      <w:r>
        <w:rPr>
          <w:rFonts w:ascii="宋体" w:hAnsi="宋体" w:eastAsia="宋体" w:cs="宋体"/>
          <w:b/>
          <w:bCs/>
          <w:spacing w:val="-7"/>
          <w:sz w:val="24"/>
          <w:szCs w:val="24"/>
        </w:rPr>
        <w:t>1.评标方法</w:t>
      </w:r>
    </w:p>
    <w:p w14:paraId="709034C1">
      <w:pPr>
        <w:spacing w:before="111" w:line="308" w:lineRule="auto"/>
        <w:ind w:left="8" w:firstLine="481"/>
        <w:jc w:val="both"/>
        <w:rPr>
          <w:rFonts w:ascii="宋体" w:hAnsi="宋体" w:eastAsia="宋体" w:cs="宋体"/>
          <w:sz w:val="24"/>
          <w:szCs w:val="24"/>
        </w:rPr>
      </w:pPr>
      <w:r>
        <w:rPr>
          <w:rFonts w:ascii="宋体" w:hAnsi="宋体" w:eastAsia="宋体" w:cs="宋体"/>
          <w:spacing w:val="-3"/>
          <w:sz w:val="24"/>
          <w:szCs w:val="24"/>
        </w:rPr>
        <w:t>本次评标采用综合评估法。评标委员会对满足磋商文件实质性要求的投标文件，按照本章</w:t>
      </w:r>
      <w:r>
        <w:rPr>
          <w:rFonts w:ascii="宋体" w:hAnsi="宋体" w:eastAsia="宋体" w:cs="宋体"/>
          <w:spacing w:val="12"/>
          <w:sz w:val="24"/>
          <w:szCs w:val="24"/>
        </w:rPr>
        <w:t xml:space="preserve"> </w:t>
      </w:r>
      <w:r>
        <w:rPr>
          <w:rFonts w:ascii="宋体" w:hAnsi="宋体" w:eastAsia="宋体" w:cs="宋体"/>
          <w:sz w:val="24"/>
          <w:szCs w:val="24"/>
        </w:rPr>
        <w:t>第2.2款规定的评分标准进行打分，并按得分由高到低顺序推荐中标候选人，但投标报价低于</w:t>
      </w:r>
      <w:r>
        <w:rPr>
          <w:rFonts w:ascii="宋体" w:hAnsi="宋体" w:eastAsia="宋体" w:cs="宋体"/>
          <w:spacing w:val="14"/>
          <w:sz w:val="24"/>
          <w:szCs w:val="24"/>
        </w:rPr>
        <w:t xml:space="preserve"> </w:t>
      </w:r>
      <w:r>
        <w:rPr>
          <w:rFonts w:ascii="宋体" w:hAnsi="宋体" w:eastAsia="宋体" w:cs="宋体"/>
          <w:spacing w:val="-6"/>
          <w:sz w:val="24"/>
          <w:szCs w:val="24"/>
        </w:rPr>
        <w:t>其成本的除外。综合评分相等时，以投标报价低的优先；投标报价也相</w:t>
      </w:r>
      <w:r>
        <w:rPr>
          <w:rFonts w:ascii="宋体" w:hAnsi="宋体" w:eastAsia="宋体" w:cs="宋体"/>
          <w:spacing w:val="-7"/>
          <w:sz w:val="24"/>
          <w:szCs w:val="24"/>
        </w:rPr>
        <w:t>等的，以施工组织设计、</w:t>
      </w:r>
      <w:r>
        <w:rPr>
          <w:rFonts w:ascii="宋体" w:hAnsi="宋体" w:eastAsia="宋体" w:cs="宋体"/>
          <w:sz w:val="24"/>
          <w:szCs w:val="24"/>
        </w:rPr>
        <w:t xml:space="preserve"> </w:t>
      </w:r>
      <w:r>
        <w:rPr>
          <w:rFonts w:ascii="宋体" w:hAnsi="宋体" w:eastAsia="宋体" w:cs="宋体"/>
          <w:spacing w:val="-2"/>
          <w:sz w:val="24"/>
          <w:szCs w:val="24"/>
        </w:rPr>
        <w:t>项目管理机构、企业实力、其他因素逐项对</w:t>
      </w:r>
      <w:r>
        <w:rPr>
          <w:rFonts w:ascii="宋体" w:hAnsi="宋体" w:eastAsia="宋体" w:cs="宋体"/>
          <w:spacing w:val="-3"/>
          <w:sz w:val="24"/>
          <w:szCs w:val="24"/>
        </w:rPr>
        <w:t>比以各项分数高者优先。如各项分数都相等时，由</w:t>
      </w:r>
      <w:r>
        <w:rPr>
          <w:rFonts w:ascii="宋体" w:hAnsi="宋体" w:eastAsia="宋体" w:cs="宋体"/>
          <w:sz w:val="24"/>
          <w:szCs w:val="24"/>
        </w:rPr>
        <w:t xml:space="preserve"> </w:t>
      </w:r>
      <w:r>
        <w:rPr>
          <w:rFonts w:ascii="宋体" w:hAnsi="宋体" w:eastAsia="宋体" w:cs="宋体"/>
          <w:spacing w:val="-1"/>
          <w:sz w:val="24"/>
          <w:szCs w:val="24"/>
        </w:rPr>
        <w:t>采购人代表随机抽取确定。</w:t>
      </w:r>
    </w:p>
    <w:p w14:paraId="099D7BE3">
      <w:pPr>
        <w:spacing w:line="220" w:lineRule="auto"/>
        <w:ind w:left="12"/>
        <w:rPr>
          <w:rFonts w:ascii="宋体" w:hAnsi="宋体" w:eastAsia="宋体" w:cs="宋体"/>
          <w:sz w:val="24"/>
          <w:szCs w:val="24"/>
        </w:rPr>
      </w:pPr>
      <w:r>
        <w:rPr>
          <w:rFonts w:ascii="宋体" w:hAnsi="宋体" w:eastAsia="宋体" w:cs="宋体"/>
          <w:b/>
          <w:bCs/>
          <w:spacing w:val="-5"/>
          <w:sz w:val="24"/>
          <w:szCs w:val="24"/>
        </w:rPr>
        <w:t>2.评审标准</w:t>
      </w:r>
    </w:p>
    <w:p w14:paraId="0DBD2B40">
      <w:pPr>
        <w:spacing w:before="115" w:line="219" w:lineRule="auto"/>
        <w:ind w:left="12"/>
        <w:rPr>
          <w:rFonts w:ascii="宋体" w:hAnsi="宋体" w:eastAsia="宋体" w:cs="宋体"/>
          <w:sz w:val="24"/>
          <w:szCs w:val="24"/>
        </w:rPr>
      </w:pPr>
      <w:r>
        <w:rPr>
          <w:rFonts w:ascii="宋体" w:hAnsi="宋体" w:eastAsia="宋体" w:cs="宋体"/>
          <w:spacing w:val="-2"/>
          <w:sz w:val="24"/>
          <w:szCs w:val="24"/>
        </w:rPr>
        <w:t>2.1 初步评审标准</w:t>
      </w:r>
    </w:p>
    <w:p w14:paraId="2E882DF8">
      <w:pPr>
        <w:spacing w:before="115" w:line="219" w:lineRule="auto"/>
        <w:ind w:left="492"/>
        <w:rPr>
          <w:rFonts w:ascii="宋体" w:hAnsi="宋体" w:eastAsia="宋体" w:cs="宋体"/>
          <w:sz w:val="24"/>
          <w:szCs w:val="24"/>
        </w:rPr>
      </w:pPr>
      <w:r>
        <w:rPr>
          <w:rFonts w:ascii="宋体" w:hAnsi="宋体" w:eastAsia="宋体" w:cs="宋体"/>
          <w:spacing w:val="-1"/>
          <w:sz w:val="24"/>
          <w:szCs w:val="24"/>
        </w:rPr>
        <w:t>2.1.1 形式评审标准：见评标办法前附表。</w:t>
      </w:r>
    </w:p>
    <w:p w14:paraId="4CC8A439">
      <w:pPr>
        <w:spacing w:before="113" w:line="219" w:lineRule="auto"/>
        <w:ind w:left="492"/>
        <w:rPr>
          <w:rFonts w:ascii="宋体" w:hAnsi="宋体" w:eastAsia="宋体" w:cs="宋体"/>
          <w:sz w:val="24"/>
          <w:szCs w:val="24"/>
        </w:rPr>
      </w:pPr>
      <w:r>
        <w:rPr>
          <w:rFonts w:ascii="宋体" w:hAnsi="宋体" w:eastAsia="宋体" w:cs="宋体"/>
          <w:spacing w:val="-1"/>
          <w:sz w:val="24"/>
          <w:szCs w:val="24"/>
        </w:rPr>
        <w:t>2.1.2 资格评审标准：见评标办法前附表</w:t>
      </w:r>
    </w:p>
    <w:p w14:paraId="6C91FA84">
      <w:pPr>
        <w:spacing w:before="116" w:line="219" w:lineRule="auto"/>
        <w:ind w:left="492"/>
        <w:rPr>
          <w:rFonts w:ascii="宋体" w:hAnsi="宋体" w:eastAsia="宋体" w:cs="宋体"/>
          <w:sz w:val="24"/>
          <w:szCs w:val="24"/>
        </w:rPr>
      </w:pPr>
      <w:r>
        <w:rPr>
          <w:rFonts w:ascii="宋体" w:hAnsi="宋体" w:eastAsia="宋体" w:cs="宋体"/>
          <w:spacing w:val="-1"/>
          <w:sz w:val="24"/>
          <w:szCs w:val="24"/>
        </w:rPr>
        <w:t>2.1.2 响应性评审标准：见评标办法前附表。</w:t>
      </w:r>
    </w:p>
    <w:p w14:paraId="48E31F3F">
      <w:pPr>
        <w:spacing w:before="118" w:line="307" w:lineRule="auto"/>
        <w:ind w:left="492" w:right="7186" w:hanging="480"/>
        <w:rPr>
          <w:rFonts w:ascii="宋体" w:hAnsi="宋体" w:eastAsia="宋体" w:cs="宋体"/>
          <w:sz w:val="24"/>
          <w:szCs w:val="24"/>
        </w:rPr>
      </w:pPr>
      <w:r>
        <w:rPr>
          <w:rFonts w:ascii="宋体" w:hAnsi="宋体" w:eastAsia="宋体" w:cs="宋体"/>
          <w:spacing w:val="-1"/>
          <w:sz w:val="24"/>
          <w:szCs w:val="24"/>
        </w:rPr>
        <w:t>2.2 分值构成与评分标准</w:t>
      </w:r>
      <w:r>
        <w:rPr>
          <w:rFonts w:ascii="宋体" w:hAnsi="宋体" w:eastAsia="宋体" w:cs="宋体"/>
          <w:sz w:val="24"/>
          <w:szCs w:val="24"/>
        </w:rPr>
        <w:t xml:space="preserve"> </w:t>
      </w:r>
      <w:r>
        <w:rPr>
          <w:rFonts w:ascii="宋体" w:hAnsi="宋体" w:eastAsia="宋体" w:cs="宋体"/>
          <w:spacing w:val="-2"/>
          <w:sz w:val="24"/>
          <w:szCs w:val="24"/>
        </w:rPr>
        <w:t>2.2.1 分值构成</w:t>
      </w:r>
    </w:p>
    <w:p w14:paraId="2924B102">
      <w:pPr>
        <w:spacing w:before="1" w:line="218" w:lineRule="auto"/>
        <w:ind w:left="531"/>
        <w:rPr>
          <w:rFonts w:ascii="宋体" w:hAnsi="宋体" w:eastAsia="宋体" w:cs="宋体"/>
          <w:sz w:val="24"/>
          <w:szCs w:val="24"/>
        </w:rPr>
      </w:pPr>
      <w:r>
        <w:rPr>
          <w:rFonts w:ascii="宋体" w:hAnsi="宋体" w:eastAsia="宋体" w:cs="宋体"/>
          <w:spacing w:val="-3"/>
          <w:sz w:val="24"/>
          <w:szCs w:val="24"/>
        </w:rPr>
        <w:t>(1) 施工组织设计：见评标办法前附表；</w:t>
      </w:r>
    </w:p>
    <w:p w14:paraId="18D2A6E6">
      <w:pPr>
        <w:spacing w:before="116" w:line="219" w:lineRule="auto"/>
        <w:ind w:left="531"/>
        <w:rPr>
          <w:rFonts w:ascii="宋体" w:hAnsi="宋体" w:eastAsia="宋体" w:cs="宋体"/>
          <w:sz w:val="24"/>
          <w:szCs w:val="24"/>
        </w:rPr>
      </w:pPr>
      <w:r>
        <w:rPr>
          <w:rFonts w:ascii="宋体" w:hAnsi="宋体" w:eastAsia="宋体" w:cs="宋体"/>
          <w:spacing w:val="-3"/>
          <w:sz w:val="24"/>
          <w:szCs w:val="24"/>
        </w:rPr>
        <w:t>(2) 项目管理机构：见评标办法前附表；</w:t>
      </w:r>
    </w:p>
    <w:p w14:paraId="6703AE71">
      <w:pPr>
        <w:spacing w:before="114" w:line="218" w:lineRule="auto"/>
        <w:ind w:left="531"/>
        <w:rPr>
          <w:rFonts w:ascii="宋体" w:hAnsi="宋体" w:eastAsia="宋体" w:cs="宋体"/>
          <w:sz w:val="24"/>
          <w:szCs w:val="24"/>
        </w:rPr>
      </w:pPr>
      <w:r>
        <w:rPr>
          <w:rFonts w:ascii="宋体" w:hAnsi="宋体" w:eastAsia="宋体" w:cs="宋体"/>
          <w:spacing w:val="-3"/>
          <w:sz w:val="24"/>
          <w:szCs w:val="24"/>
        </w:rPr>
        <w:t>(3) 投标报价：见评标办法前附表；</w:t>
      </w:r>
    </w:p>
    <w:p w14:paraId="4479D8EE">
      <w:pPr>
        <w:spacing w:before="117" w:line="219" w:lineRule="auto"/>
        <w:ind w:left="531"/>
        <w:rPr>
          <w:rFonts w:ascii="宋体" w:hAnsi="宋体" w:eastAsia="宋体" w:cs="宋体"/>
          <w:sz w:val="24"/>
          <w:szCs w:val="24"/>
        </w:rPr>
      </w:pPr>
      <w:r>
        <w:rPr>
          <w:rFonts w:ascii="宋体" w:hAnsi="宋体" w:eastAsia="宋体" w:cs="宋体"/>
          <w:spacing w:val="-3"/>
          <w:sz w:val="24"/>
          <w:szCs w:val="24"/>
        </w:rPr>
        <w:t>(4) 其他评分因素：见评标办法前附表。</w:t>
      </w:r>
    </w:p>
    <w:p w14:paraId="2C04A4BB">
      <w:pPr>
        <w:spacing w:before="117" w:line="220" w:lineRule="auto"/>
        <w:ind w:left="492"/>
        <w:rPr>
          <w:rFonts w:ascii="宋体" w:hAnsi="宋体" w:eastAsia="宋体" w:cs="宋体"/>
          <w:sz w:val="24"/>
          <w:szCs w:val="24"/>
        </w:rPr>
      </w:pPr>
      <w:r>
        <w:rPr>
          <w:rFonts w:ascii="宋体" w:hAnsi="宋体" w:eastAsia="宋体" w:cs="宋体"/>
          <w:spacing w:val="-2"/>
          <w:sz w:val="24"/>
          <w:szCs w:val="24"/>
        </w:rPr>
        <w:t>2.2.2 评分标准</w:t>
      </w:r>
    </w:p>
    <w:p w14:paraId="5AFA7941">
      <w:pPr>
        <w:spacing w:before="112" w:line="219" w:lineRule="auto"/>
        <w:ind w:left="531"/>
        <w:rPr>
          <w:rFonts w:ascii="宋体" w:hAnsi="宋体" w:eastAsia="宋体" w:cs="宋体"/>
          <w:sz w:val="24"/>
          <w:szCs w:val="24"/>
        </w:rPr>
      </w:pPr>
      <w:r>
        <w:rPr>
          <w:rFonts w:ascii="宋体" w:hAnsi="宋体" w:eastAsia="宋体" w:cs="宋体"/>
          <w:spacing w:val="-2"/>
          <w:sz w:val="24"/>
          <w:szCs w:val="24"/>
        </w:rPr>
        <w:t>(1) 施工组织设计评分标准：见评标办</w:t>
      </w:r>
      <w:r>
        <w:rPr>
          <w:rFonts w:ascii="宋体" w:hAnsi="宋体" w:eastAsia="宋体" w:cs="宋体"/>
          <w:spacing w:val="-3"/>
          <w:sz w:val="24"/>
          <w:szCs w:val="24"/>
        </w:rPr>
        <w:t>法前附表；</w:t>
      </w:r>
    </w:p>
    <w:p w14:paraId="5ED8A987">
      <w:pPr>
        <w:spacing w:before="116" w:line="219" w:lineRule="auto"/>
        <w:ind w:left="531"/>
        <w:rPr>
          <w:rFonts w:ascii="宋体" w:hAnsi="宋体" w:eastAsia="宋体" w:cs="宋体"/>
          <w:sz w:val="24"/>
          <w:szCs w:val="24"/>
        </w:rPr>
      </w:pPr>
      <w:r>
        <w:rPr>
          <w:rFonts w:ascii="宋体" w:hAnsi="宋体" w:eastAsia="宋体" w:cs="宋体"/>
          <w:spacing w:val="-2"/>
          <w:sz w:val="24"/>
          <w:szCs w:val="24"/>
        </w:rPr>
        <w:t>(2) 项目管理机构评分标准：见评标办</w:t>
      </w:r>
      <w:r>
        <w:rPr>
          <w:rFonts w:ascii="宋体" w:hAnsi="宋体" w:eastAsia="宋体" w:cs="宋体"/>
          <w:spacing w:val="-3"/>
          <w:sz w:val="24"/>
          <w:szCs w:val="24"/>
        </w:rPr>
        <w:t>法前附表；</w:t>
      </w:r>
    </w:p>
    <w:p w14:paraId="78179679">
      <w:pPr>
        <w:spacing w:before="116" w:line="218" w:lineRule="auto"/>
        <w:ind w:left="531"/>
        <w:rPr>
          <w:rFonts w:ascii="宋体" w:hAnsi="宋体" w:eastAsia="宋体" w:cs="宋体"/>
          <w:sz w:val="24"/>
          <w:szCs w:val="24"/>
        </w:rPr>
      </w:pPr>
      <w:r>
        <w:rPr>
          <w:rFonts w:ascii="宋体" w:hAnsi="宋体" w:eastAsia="宋体" w:cs="宋体"/>
          <w:spacing w:val="-3"/>
          <w:sz w:val="24"/>
          <w:szCs w:val="24"/>
        </w:rPr>
        <w:t>(3) 投标报价评分标准：见评标办法前附表；</w:t>
      </w:r>
    </w:p>
    <w:p w14:paraId="415CA326">
      <w:pPr>
        <w:spacing w:before="115" w:line="219" w:lineRule="auto"/>
        <w:ind w:left="531"/>
        <w:rPr>
          <w:rFonts w:ascii="宋体" w:hAnsi="宋体" w:eastAsia="宋体" w:cs="宋体"/>
          <w:sz w:val="24"/>
          <w:szCs w:val="24"/>
        </w:rPr>
      </w:pPr>
      <w:r>
        <w:rPr>
          <w:rFonts w:ascii="宋体" w:hAnsi="宋体" w:eastAsia="宋体" w:cs="宋体"/>
          <w:spacing w:val="-3"/>
          <w:sz w:val="24"/>
          <w:szCs w:val="24"/>
        </w:rPr>
        <w:t>(4) 其他因素评分标准：见评标办法前附表。</w:t>
      </w:r>
    </w:p>
    <w:p w14:paraId="4448C535">
      <w:pPr>
        <w:spacing w:before="116" w:line="220" w:lineRule="auto"/>
        <w:ind w:left="14"/>
        <w:rPr>
          <w:rFonts w:ascii="宋体" w:hAnsi="宋体" w:eastAsia="宋体" w:cs="宋体"/>
          <w:sz w:val="24"/>
          <w:szCs w:val="24"/>
        </w:rPr>
      </w:pPr>
      <w:r>
        <w:rPr>
          <w:rFonts w:ascii="宋体" w:hAnsi="宋体" w:eastAsia="宋体" w:cs="宋体"/>
          <w:b/>
          <w:bCs/>
          <w:spacing w:val="-5"/>
          <w:sz w:val="24"/>
          <w:szCs w:val="24"/>
        </w:rPr>
        <w:t>3.评标程序</w:t>
      </w:r>
    </w:p>
    <w:p w14:paraId="38C7C584">
      <w:pPr>
        <w:spacing w:before="116" w:line="219" w:lineRule="auto"/>
        <w:ind w:left="14"/>
        <w:rPr>
          <w:rFonts w:ascii="宋体" w:hAnsi="宋体" w:eastAsia="宋体" w:cs="宋体"/>
          <w:sz w:val="24"/>
          <w:szCs w:val="24"/>
        </w:rPr>
      </w:pPr>
      <w:r>
        <w:rPr>
          <w:rFonts w:ascii="宋体" w:hAnsi="宋体" w:eastAsia="宋体" w:cs="宋体"/>
          <w:spacing w:val="-2"/>
          <w:sz w:val="24"/>
          <w:szCs w:val="24"/>
        </w:rPr>
        <w:t>3.1 初步评审</w:t>
      </w:r>
    </w:p>
    <w:p w14:paraId="1199CE91">
      <w:pPr>
        <w:spacing w:before="112" w:line="279" w:lineRule="auto"/>
        <w:ind w:left="7" w:right="80" w:firstLine="486"/>
        <w:rPr>
          <w:rFonts w:ascii="宋体" w:hAnsi="宋体" w:eastAsia="宋体" w:cs="宋体"/>
          <w:sz w:val="24"/>
          <w:szCs w:val="24"/>
        </w:rPr>
      </w:pPr>
      <w:r>
        <w:rPr>
          <w:rFonts w:ascii="宋体" w:hAnsi="宋体" w:eastAsia="宋体" w:cs="宋体"/>
          <w:spacing w:val="2"/>
          <w:sz w:val="24"/>
          <w:szCs w:val="24"/>
        </w:rPr>
        <w:t>3.1.1 评标委员会可以要求投标人提交第二章“投标人须知</w:t>
      </w:r>
      <w:r>
        <w:rPr>
          <w:rFonts w:ascii="宋体" w:hAnsi="宋体" w:eastAsia="宋体" w:cs="宋体"/>
          <w:spacing w:val="-81"/>
          <w:sz w:val="24"/>
          <w:szCs w:val="24"/>
        </w:rPr>
        <w:t xml:space="preserve"> </w:t>
      </w:r>
      <w:r>
        <w:rPr>
          <w:rFonts w:ascii="宋体" w:hAnsi="宋体" w:eastAsia="宋体" w:cs="宋体"/>
          <w:spacing w:val="2"/>
          <w:sz w:val="24"/>
          <w:szCs w:val="24"/>
        </w:rPr>
        <w:t>”第3.5.1项至第3.5.5项规</w:t>
      </w:r>
      <w:r>
        <w:rPr>
          <w:rFonts w:ascii="宋体" w:hAnsi="宋体" w:eastAsia="宋体" w:cs="宋体"/>
          <w:sz w:val="24"/>
          <w:szCs w:val="24"/>
        </w:rPr>
        <w:t xml:space="preserve"> 定的有关证明和证件的原件，以便核验。评标委员会依据本章第2.1款规定的标准对投标文件</w:t>
      </w:r>
      <w:r>
        <w:rPr>
          <w:rFonts w:ascii="宋体" w:hAnsi="宋体" w:eastAsia="宋体" w:cs="宋体"/>
          <w:spacing w:val="17"/>
          <w:sz w:val="24"/>
          <w:szCs w:val="24"/>
        </w:rPr>
        <w:t xml:space="preserve"> </w:t>
      </w:r>
      <w:r>
        <w:rPr>
          <w:rFonts w:ascii="宋体" w:hAnsi="宋体" w:eastAsia="宋体" w:cs="宋体"/>
          <w:spacing w:val="-1"/>
          <w:sz w:val="24"/>
          <w:szCs w:val="24"/>
        </w:rPr>
        <w:t>进行初步评审。有一项不符合评审标准的，作废标处理。</w:t>
      </w:r>
    </w:p>
    <w:p w14:paraId="1E9256F9">
      <w:pPr>
        <w:spacing w:before="113" w:line="220" w:lineRule="auto"/>
        <w:ind w:left="494"/>
        <w:rPr>
          <w:rFonts w:ascii="宋体" w:hAnsi="宋体" w:eastAsia="宋体" w:cs="宋体"/>
          <w:sz w:val="24"/>
          <w:szCs w:val="24"/>
        </w:rPr>
      </w:pPr>
      <w:r>
        <w:rPr>
          <w:rFonts w:ascii="宋体" w:hAnsi="宋体" w:eastAsia="宋体" w:cs="宋体"/>
          <w:spacing w:val="-1"/>
          <w:sz w:val="24"/>
          <w:szCs w:val="24"/>
        </w:rPr>
        <w:t>3.1.2 投标人有以下情形之一的，其投标作废标处理：</w:t>
      </w:r>
    </w:p>
    <w:p w14:paraId="175B4E18">
      <w:pPr>
        <w:spacing w:before="114" w:line="219" w:lineRule="auto"/>
        <w:ind w:left="531"/>
        <w:rPr>
          <w:rFonts w:ascii="宋体" w:hAnsi="宋体" w:eastAsia="宋体" w:cs="宋体"/>
          <w:sz w:val="24"/>
          <w:szCs w:val="24"/>
        </w:rPr>
      </w:pPr>
      <w:r>
        <w:rPr>
          <w:rFonts w:ascii="宋体" w:hAnsi="宋体" w:eastAsia="宋体" w:cs="宋体"/>
          <w:spacing w:val="-3"/>
          <w:sz w:val="24"/>
          <w:szCs w:val="24"/>
        </w:rPr>
        <w:t>(1) 第二章“投标人须知</w:t>
      </w:r>
      <w:r>
        <w:rPr>
          <w:rFonts w:ascii="宋体" w:hAnsi="宋体" w:eastAsia="宋体" w:cs="宋体"/>
          <w:spacing w:val="-77"/>
          <w:sz w:val="24"/>
          <w:szCs w:val="24"/>
        </w:rPr>
        <w:t xml:space="preserve"> </w:t>
      </w:r>
      <w:r>
        <w:rPr>
          <w:rFonts w:ascii="宋体" w:hAnsi="宋体" w:eastAsia="宋体" w:cs="宋体"/>
          <w:spacing w:val="-3"/>
          <w:sz w:val="24"/>
          <w:szCs w:val="24"/>
        </w:rPr>
        <w:t>”第1.4.3项规定的任何一种情形的；</w:t>
      </w:r>
    </w:p>
    <w:p w14:paraId="25AA071A">
      <w:pPr>
        <w:spacing w:before="116" w:line="219" w:lineRule="auto"/>
        <w:ind w:left="531"/>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35"/>
          <w:sz w:val="24"/>
          <w:szCs w:val="24"/>
        </w:rPr>
        <w:t xml:space="preserve"> </w:t>
      </w:r>
      <w:r>
        <w:rPr>
          <w:rFonts w:ascii="宋体" w:hAnsi="宋体" w:eastAsia="宋体" w:cs="宋体"/>
          <w:spacing w:val="-4"/>
          <w:sz w:val="24"/>
          <w:szCs w:val="24"/>
        </w:rPr>
        <w:t>串通投标或弄虚作假或有其他违法行为的：</w:t>
      </w:r>
    </w:p>
    <w:p w14:paraId="09A941A0">
      <w:pPr>
        <w:spacing w:before="114" w:line="219" w:lineRule="auto"/>
        <w:ind w:left="531"/>
        <w:rPr>
          <w:rFonts w:ascii="宋体" w:hAnsi="宋体" w:eastAsia="宋体" w:cs="宋体"/>
          <w:sz w:val="24"/>
          <w:szCs w:val="24"/>
        </w:rPr>
      </w:pPr>
      <w:r>
        <w:rPr>
          <w:rFonts w:ascii="宋体" w:hAnsi="宋体" w:eastAsia="宋体" w:cs="宋体"/>
          <w:spacing w:val="-3"/>
          <w:sz w:val="24"/>
          <w:szCs w:val="24"/>
        </w:rPr>
        <w:t>(3) 不按评标委员会要求澄清、说明或补正的。</w:t>
      </w:r>
    </w:p>
    <w:p w14:paraId="21D2BFA4">
      <w:pPr>
        <w:spacing w:before="117" w:line="307" w:lineRule="auto"/>
        <w:ind w:left="11" w:right="80" w:firstLine="482"/>
        <w:rPr>
          <w:rFonts w:ascii="宋体" w:hAnsi="宋体" w:eastAsia="宋体" w:cs="宋体"/>
          <w:sz w:val="24"/>
          <w:szCs w:val="24"/>
        </w:rPr>
      </w:pPr>
      <w:r>
        <w:rPr>
          <w:rFonts w:ascii="宋体" w:hAnsi="宋体" w:eastAsia="宋体" w:cs="宋体"/>
          <w:spacing w:val="-3"/>
          <w:sz w:val="24"/>
          <w:szCs w:val="24"/>
        </w:rPr>
        <w:t>3.1.3 投标报价有算术错误的，评标委员会按以下原则对投标报价进行修正，修正的价格</w:t>
      </w:r>
      <w:r>
        <w:rPr>
          <w:rFonts w:ascii="宋体" w:hAnsi="宋体" w:eastAsia="宋体" w:cs="宋体"/>
          <w:spacing w:val="17"/>
          <w:sz w:val="24"/>
          <w:szCs w:val="24"/>
        </w:rPr>
        <w:t xml:space="preserve"> </w:t>
      </w:r>
      <w:r>
        <w:rPr>
          <w:rFonts w:ascii="宋体" w:hAnsi="宋体" w:eastAsia="宋体" w:cs="宋体"/>
          <w:sz w:val="24"/>
          <w:szCs w:val="24"/>
        </w:rPr>
        <w:t>经投标人书面确认后具有约束力。投标人不接受修正</w:t>
      </w:r>
      <w:r>
        <w:rPr>
          <w:rFonts w:ascii="宋体" w:hAnsi="宋体" w:eastAsia="宋体" w:cs="宋体"/>
          <w:spacing w:val="-1"/>
          <w:sz w:val="24"/>
          <w:szCs w:val="24"/>
        </w:rPr>
        <w:t>价格的，其投标作废标处理。</w:t>
      </w:r>
    </w:p>
    <w:p w14:paraId="743ED6B7">
      <w:pPr>
        <w:spacing w:before="1" w:line="219" w:lineRule="auto"/>
        <w:ind w:left="531"/>
        <w:rPr>
          <w:rFonts w:ascii="宋体" w:hAnsi="宋体" w:eastAsia="宋体" w:cs="宋体"/>
          <w:sz w:val="24"/>
          <w:szCs w:val="24"/>
        </w:rPr>
      </w:pPr>
      <w:r>
        <w:rPr>
          <w:rFonts w:ascii="宋体" w:hAnsi="宋体" w:eastAsia="宋体" w:cs="宋体"/>
          <w:spacing w:val="-2"/>
          <w:sz w:val="24"/>
          <w:szCs w:val="24"/>
        </w:rPr>
        <w:t>(1) 投标文件中的大写金额与小写金额不一致的，以大写金额为准：</w:t>
      </w:r>
    </w:p>
    <w:p w14:paraId="21F3D7BF">
      <w:pPr>
        <w:spacing w:before="296" w:line="308" w:lineRule="auto"/>
        <w:ind w:left="15" w:firstLine="515"/>
        <w:rPr>
          <w:rFonts w:ascii="宋体" w:hAnsi="宋体" w:eastAsia="宋体" w:cs="宋体"/>
          <w:sz w:val="24"/>
          <w:szCs w:val="24"/>
        </w:rPr>
      </w:pPr>
      <w:r>
        <w:rPr>
          <w:rFonts w:ascii="宋体" w:hAnsi="宋体" w:eastAsia="宋体" w:cs="宋体"/>
          <w:spacing w:val="-4"/>
          <w:sz w:val="24"/>
          <w:szCs w:val="24"/>
        </w:rPr>
        <w:t>(2) 总价金额与依据单价计算出的结果不一致的，以单价金额为准修正总价，但单价金额</w:t>
      </w:r>
      <w:r>
        <w:rPr>
          <w:rFonts w:ascii="宋体" w:hAnsi="宋体" w:eastAsia="宋体" w:cs="宋体"/>
          <w:spacing w:val="17"/>
          <w:sz w:val="24"/>
          <w:szCs w:val="24"/>
        </w:rPr>
        <w:t xml:space="preserve"> </w:t>
      </w:r>
      <w:r>
        <w:rPr>
          <w:rFonts w:ascii="宋体" w:hAnsi="宋体" w:eastAsia="宋体" w:cs="宋体"/>
          <w:spacing w:val="-2"/>
          <w:sz w:val="24"/>
          <w:szCs w:val="24"/>
        </w:rPr>
        <w:t>小数点有明显错误的除外。</w:t>
      </w:r>
    </w:p>
    <w:p w14:paraId="57617B77">
      <w:pPr>
        <w:spacing w:line="220" w:lineRule="auto"/>
        <w:ind w:left="14"/>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12"/>
          <w:sz w:val="24"/>
          <w:szCs w:val="24"/>
        </w:rPr>
        <w:t xml:space="preserve"> </w:t>
      </w:r>
      <w:r>
        <w:rPr>
          <w:rFonts w:ascii="宋体" w:hAnsi="宋体" w:eastAsia="宋体" w:cs="宋体"/>
          <w:spacing w:val="-4"/>
          <w:sz w:val="24"/>
          <w:szCs w:val="24"/>
        </w:rPr>
        <w:t>详细评审</w:t>
      </w:r>
    </w:p>
    <w:p w14:paraId="1AD8FAC6">
      <w:pPr>
        <w:spacing w:before="113" w:line="308" w:lineRule="auto"/>
        <w:ind w:left="12" w:right="2" w:firstLine="481"/>
        <w:rPr>
          <w:rFonts w:ascii="宋体" w:hAnsi="宋体" w:eastAsia="宋体" w:cs="宋体"/>
          <w:sz w:val="24"/>
          <w:szCs w:val="24"/>
        </w:rPr>
      </w:pPr>
      <w:r>
        <w:rPr>
          <w:rFonts w:ascii="宋体" w:hAnsi="宋体" w:eastAsia="宋体" w:cs="宋体"/>
          <w:sz w:val="24"/>
          <w:szCs w:val="24"/>
        </w:rPr>
        <w:t>3.2.1 评标委员会按本章第2.2款规定的量化因素和分值进行打分，并计算出综合评估得</w:t>
      </w:r>
      <w:r>
        <w:rPr>
          <w:rFonts w:ascii="宋体" w:hAnsi="宋体" w:eastAsia="宋体" w:cs="宋体"/>
          <w:spacing w:val="8"/>
          <w:sz w:val="24"/>
          <w:szCs w:val="24"/>
        </w:rPr>
        <w:t xml:space="preserve"> </w:t>
      </w:r>
      <w:r>
        <w:rPr>
          <w:rFonts w:ascii="宋体" w:hAnsi="宋体" w:eastAsia="宋体" w:cs="宋体"/>
          <w:spacing w:val="-7"/>
          <w:sz w:val="24"/>
          <w:szCs w:val="24"/>
        </w:rPr>
        <w:t>分。</w:t>
      </w:r>
    </w:p>
    <w:p w14:paraId="5E567EED">
      <w:pPr>
        <w:spacing w:line="218" w:lineRule="auto"/>
        <w:ind w:left="531"/>
        <w:rPr>
          <w:rFonts w:ascii="宋体" w:hAnsi="宋体" w:eastAsia="宋体" w:cs="宋体"/>
          <w:sz w:val="24"/>
          <w:szCs w:val="24"/>
        </w:rPr>
      </w:pPr>
      <w:r>
        <w:rPr>
          <w:rFonts w:ascii="宋体" w:hAnsi="宋体" w:eastAsia="宋体" w:cs="宋体"/>
          <w:spacing w:val="-1"/>
          <w:sz w:val="24"/>
          <w:szCs w:val="24"/>
        </w:rPr>
        <w:t>(1) 按本章第2.2.3(1)目规定的评审因素和分值对施</w:t>
      </w:r>
      <w:r>
        <w:rPr>
          <w:rFonts w:ascii="宋体" w:hAnsi="宋体" w:eastAsia="宋体" w:cs="宋体"/>
          <w:spacing w:val="-2"/>
          <w:sz w:val="24"/>
          <w:szCs w:val="24"/>
        </w:rPr>
        <w:t>工组织设计计算出得分A；</w:t>
      </w:r>
    </w:p>
    <w:p w14:paraId="78D49613">
      <w:pPr>
        <w:spacing w:before="113" w:line="219" w:lineRule="auto"/>
        <w:ind w:left="531"/>
        <w:rPr>
          <w:rFonts w:ascii="宋体" w:hAnsi="宋体" w:eastAsia="宋体" w:cs="宋体"/>
          <w:sz w:val="24"/>
          <w:szCs w:val="24"/>
        </w:rPr>
      </w:pPr>
      <w:r>
        <w:rPr>
          <w:rFonts w:ascii="宋体" w:hAnsi="宋体" w:eastAsia="宋体" w:cs="宋体"/>
          <w:spacing w:val="-1"/>
          <w:sz w:val="24"/>
          <w:szCs w:val="24"/>
        </w:rPr>
        <w:t>(2) 按本章第2.2.3(2)目规定的评审因素和分值对项</w:t>
      </w:r>
      <w:r>
        <w:rPr>
          <w:rFonts w:ascii="宋体" w:hAnsi="宋体" w:eastAsia="宋体" w:cs="宋体"/>
          <w:spacing w:val="-2"/>
          <w:sz w:val="24"/>
          <w:szCs w:val="24"/>
        </w:rPr>
        <w:t>目管理机构计算出得分B；</w:t>
      </w:r>
    </w:p>
    <w:p w14:paraId="0DEF7594">
      <w:pPr>
        <w:spacing w:before="116" w:line="218" w:lineRule="auto"/>
        <w:ind w:left="531"/>
        <w:rPr>
          <w:rFonts w:ascii="宋体" w:hAnsi="宋体" w:eastAsia="宋体" w:cs="宋体"/>
          <w:sz w:val="24"/>
          <w:szCs w:val="24"/>
        </w:rPr>
      </w:pPr>
      <w:r>
        <w:rPr>
          <w:rFonts w:ascii="宋体" w:hAnsi="宋体" w:eastAsia="宋体" w:cs="宋体"/>
          <w:spacing w:val="-1"/>
          <w:sz w:val="24"/>
          <w:szCs w:val="24"/>
        </w:rPr>
        <w:t>(3) 按本章第2.2.3(3)目规定的评审因素和</w:t>
      </w:r>
      <w:r>
        <w:rPr>
          <w:rFonts w:ascii="宋体" w:hAnsi="宋体" w:eastAsia="宋体" w:cs="宋体"/>
          <w:spacing w:val="-2"/>
          <w:sz w:val="24"/>
          <w:szCs w:val="24"/>
        </w:rPr>
        <w:t>分值对投标报价计算出得分C；</w:t>
      </w:r>
    </w:p>
    <w:p w14:paraId="7DB91C20">
      <w:pPr>
        <w:spacing w:before="117" w:line="219" w:lineRule="auto"/>
        <w:ind w:left="531"/>
        <w:rPr>
          <w:rFonts w:ascii="宋体" w:hAnsi="宋体" w:eastAsia="宋体" w:cs="宋体"/>
          <w:sz w:val="24"/>
          <w:szCs w:val="24"/>
        </w:rPr>
      </w:pPr>
      <w:r>
        <w:rPr>
          <w:rFonts w:ascii="宋体" w:hAnsi="宋体" w:eastAsia="宋体" w:cs="宋体"/>
          <w:spacing w:val="-1"/>
          <w:sz w:val="24"/>
          <w:szCs w:val="24"/>
        </w:rPr>
        <w:t>(4) 按本章第2.2.3(4)目规定的评审因素和</w:t>
      </w:r>
      <w:r>
        <w:rPr>
          <w:rFonts w:ascii="宋体" w:hAnsi="宋体" w:eastAsia="宋体" w:cs="宋体"/>
          <w:spacing w:val="-2"/>
          <w:sz w:val="24"/>
          <w:szCs w:val="24"/>
        </w:rPr>
        <w:t>分值对其他部分计算出得分D。</w:t>
      </w:r>
    </w:p>
    <w:p w14:paraId="791F9C56">
      <w:pPr>
        <w:spacing w:before="115" w:line="219" w:lineRule="auto"/>
        <w:ind w:left="494"/>
        <w:rPr>
          <w:rFonts w:ascii="宋体" w:hAnsi="宋体" w:eastAsia="宋体" w:cs="宋体"/>
          <w:sz w:val="24"/>
          <w:szCs w:val="24"/>
        </w:rPr>
      </w:pPr>
      <w:r>
        <w:rPr>
          <w:rFonts w:ascii="宋体" w:hAnsi="宋体" w:eastAsia="宋体" w:cs="宋体"/>
          <w:spacing w:val="-1"/>
          <w:sz w:val="24"/>
          <w:szCs w:val="24"/>
        </w:rPr>
        <w:t>3.2.2 评分分值计算保留小数点后两位，小数</w:t>
      </w:r>
      <w:r>
        <w:rPr>
          <w:rFonts w:ascii="宋体" w:hAnsi="宋体" w:eastAsia="宋体" w:cs="宋体"/>
          <w:spacing w:val="-2"/>
          <w:sz w:val="24"/>
          <w:szCs w:val="24"/>
        </w:rPr>
        <w:t>点后第三位“</w:t>
      </w:r>
      <w:r>
        <w:rPr>
          <w:rFonts w:ascii="宋体" w:hAnsi="宋体" w:eastAsia="宋体" w:cs="宋体"/>
          <w:spacing w:val="-88"/>
          <w:sz w:val="24"/>
          <w:szCs w:val="24"/>
        </w:rPr>
        <w:t xml:space="preserve"> </w:t>
      </w:r>
      <w:r>
        <w:rPr>
          <w:rFonts w:ascii="宋体" w:hAnsi="宋体" w:eastAsia="宋体" w:cs="宋体"/>
          <w:spacing w:val="-2"/>
          <w:sz w:val="24"/>
          <w:szCs w:val="24"/>
        </w:rPr>
        <w:t>四舍五入</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5ADF28CC">
      <w:pPr>
        <w:spacing w:before="116" w:line="219" w:lineRule="auto"/>
        <w:ind w:left="494"/>
        <w:rPr>
          <w:rFonts w:ascii="宋体" w:hAnsi="宋体" w:eastAsia="宋体" w:cs="宋体"/>
          <w:sz w:val="24"/>
          <w:szCs w:val="24"/>
        </w:rPr>
      </w:pPr>
      <w:r>
        <w:rPr>
          <w:rFonts w:ascii="宋体" w:hAnsi="宋体" w:eastAsia="宋体" w:cs="宋体"/>
          <w:spacing w:val="-1"/>
          <w:sz w:val="24"/>
          <w:szCs w:val="24"/>
        </w:rPr>
        <w:t>3.2.3 投标人得分=A+B+C十D。</w:t>
      </w:r>
    </w:p>
    <w:p w14:paraId="786FB4B1">
      <w:pPr>
        <w:spacing w:before="117" w:line="285" w:lineRule="auto"/>
        <w:ind w:left="8" w:firstLine="485"/>
        <w:rPr>
          <w:rFonts w:ascii="宋体" w:hAnsi="宋体" w:eastAsia="宋体" w:cs="宋体"/>
          <w:sz w:val="24"/>
          <w:szCs w:val="24"/>
        </w:rPr>
      </w:pPr>
      <w:r>
        <w:rPr>
          <w:rFonts w:ascii="宋体" w:hAnsi="宋体" w:eastAsia="宋体" w:cs="宋体"/>
          <w:spacing w:val="-3"/>
          <w:sz w:val="24"/>
          <w:szCs w:val="24"/>
        </w:rPr>
        <w:t>3.2.4 评标委员会发现投标人的报价明显低于其他投标报价，或者在设有标底时明显低于</w:t>
      </w:r>
      <w:r>
        <w:rPr>
          <w:rFonts w:ascii="宋体" w:hAnsi="宋体" w:eastAsia="宋体" w:cs="宋体"/>
          <w:spacing w:val="17"/>
          <w:sz w:val="24"/>
          <w:szCs w:val="24"/>
        </w:rPr>
        <w:t xml:space="preserve"> </w:t>
      </w:r>
      <w:r>
        <w:rPr>
          <w:rFonts w:ascii="宋体" w:hAnsi="宋体" w:eastAsia="宋体" w:cs="宋体"/>
          <w:spacing w:val="-2"/>
          <w:sz w:val="24"/>
          <w:szCs w:val="24"/>
        </w:rPr>
        <w:t>标底，使得其投标报价可能低于其个别成本</w:t>
      </w:r>
      <w:r>
        <w:rPr>
          <w:rFonts w:ascii="宋体" w:hAnsi="宋体" w:eastAsia="宋体" w:cs="宋体"/>
          <w:spacing w:val="-3"/>
          <w:sz w:val="24"/>
          <w:szCs w:val="24"/>
        </w:rPr>
        <w:t>的，应当要求该投标人作出书面说明并提供相应的</w:t>
      </w:r>
      <w:r>
        <w:rPr>
          <w:rFonts w:ascii="宋体" w:hAnsi="宋体" w:eastAsia="宋体" w:cs="宋体"/>
          <w:sz w:val="24"/>
          <w:szCs w:val="24"/>
        </w:rPr>
        <w:t xml:space="preserve"> </w:t>
      </w:r>
      <w:r>
        <w:rPr>
          <w:rFonts w:ascii="宋体" w:hAnsi="宋体" w:eastAsia="宋体" w:cs="宋体"/>
          <w:spacing w:val="-2"/>
          <w:sz w:val="24"/>
          <w:szCs w:val="24"/>
        </w:rPr>
        <w:t>证明材料。投标人不能合理说明或者不能提</w:t>
      </w:r>
      <w:r>
        <w:rPr>
          <w:rFonts w:ascii="宋体" w:hAnsi="宋体" w:eastAsia="宋体" w:cs="宋体"/>
          <w:spacing w:val="-3"/>
          <w:sz w:val="24"/>
          <w:szCs w:val="24"/>
        </w:rPr>
        <w:t>供相应证明材料的，由评标委员会认定该投标人以</w:t>
      </w:r>
      <w:r>
        <w:rPr>
          <w:rFonts w:ascii="宋体" w:hAnsi="宋体" w:eastAsia="宋体" w:cs="宋体"/>
          <w:sz w:val="24"/>
          <w:szCs w:val="24"/>
        </w:rPr>
        <w:t xml:space="preserve"> </w:t>
      </w:r>
      <w:r>
        <w:rPr>
          <w:rFonts w:ascii="宋体" w:hAnsi="宋体" w:eastAsia="宋体" w:cs="宋体"/>
          <w:spacing w:val="-1"/>
          <w:sz w:val="24"/>
          <w:szCs w:val="24"/>
        </w:rPr>
        <w:t>低于成本报价竞标，其投标作废标处理。</w:t>
      </w:r>
    </w:p>
    <w:p w14:paraId="7C2A4FDF">
      <w:pPr>
        <w:spacing w:before="116" w:line="219" w:lineRule="auto"/>
        <w:ind w:left="14"/>
        <w:rPr>
          <w:rFonts w:ascii="宋体" w:hAnsi="宋体" w:eastAsia="宋体" w:cs="宋体"/>
          <w:sz w:val="24"/>
          <w:szCs w:val="24"/>
        </w:rPr>
      </w:pPr>
      <w:r>
        <w:rPr>
          <w:rFonts w:ascii="宋体" w:hAnsi="宋体" w:eastAsia="宋体" w:cs="宋体"/>
          <w:spacing w:val="-2"/>
          <w:sz w:val="24"/>
          <w:szCs w:val="24"/>
        </w:rPr>
        <w:t>3.3 投标文件的澄清和补正</w:t>
      </w:r>
    </w:p>
    <w:p w14:paraId="3A42B3B7">
      <w:pPr>
        <w:spacing w:before="115" w:line="278" w:lineRule="auto"/>
        <w:ind w:left="9" w:firstLine="484"/>
        <w:rPr>
          <w:rFonts w:ascii="宋体" w:hAnsi="宋体" w:eastAsia="宋体" w:cs="宋体"/>
          <w:sz w:val="24"/>
          <w:szCs w:val="24"/>
        </w:rPr>
      </w:pPr>
      <w:r>
        <w:rPr>
          <w:rFonts w:ascii="宋体" w:hAnsi="宋体" w:eastAsia="宋体" w:cs="宋体"/>
          <w:spacing w:val="-3"/>
          <w:sz w:val="24"/>
          <w:szCs w:val="24"/>
        </w:rPr>
        <w:t>3.3.1 在评标过程中，评标委员会可以书面形式要求投标人对所提交投标文件中不明确的</w:t>
      </w:r>
      <w:r>
        <w:rPr>
          <w:rFonts w:ascii="宋体" w:hAnsi="宋体" w:eastAsia="宋体" w:cs="宋体"/>
          <w:spacing w:val="17"/>
          <w:sz w:val="24"/>
          <w:szCs w:val="24"/>
        </w:rPr>
        <w:t xml:space="preserve"> </w:t>
      </w:r>
      <w:r>
        <w:rPr>
          <w:rFonts w:ascii="宋体" w:hAnsi="宋体" w:eastAsia="宋体" w:cs="宋体"/>
          <w:spacing w:val="-2"/>
          <w:sz w:val="24"/>
          <w:szCs w:val="24"/>
        </w:rPr>
        <w:t>内容进行书面澄清或说明，或者对细微偏差</w:t>
      </w:r>
      <w:r>
        <w:rPr>
          <w:rFonts w:ascii="宋体" w:hAnsi="宋体" w:eastAsia="宋体" w:cs="宋体"/>
          <w:spacing w:val="-3"/>
          <w:sz w:val="24"/>
          <w:szCs w:val="24"/>
        </w:rPr>
        <w:t>进行补正。评标委员会不接受投标人主动提出的澄</w:t>
      </w:r>
      <w:r>
        <w:rPr>
          <w:rFonts w:ascii="宋体" w:hAnsi="宋体" w:eastAsia="宋体" w:cs="宋体"/>
          <w:sz w:val="24"/>
          <w:szCs w:val="24"/>
        </w:rPr>
        <w:t xml:space="preserve"> </w:t>
      </w:r>
      <w:r>
        <w:rPr>
          <w:rFonts w:ascii="宋体" w:hAnsi="宋体" w:eastAsia="宋体" w:cs="宋体"/>
          <w:spacing w:val="-2"/>
          <w:sz w:val="24"/>
          <w:szCs w:val="24"/>
        </w:rPr>
        <w:t>清、说明或补正。</w:t>
      </w:r>
    </w:p>
    <w:p w14:paraId="42A7E72E">
      <w:pPr>
        <w:spacing w:before="117" w:line="263" w:lineRule="auto"/>
        <w:ind w:left="11" w:firstLine="482"/>
        <w:rPr>
          <w:rFonts w:ascii="宋体" w:hAnsi="宋体" w:eastAsia="宋体" w:cs="宋体"/>
          <w:sz w:val="24"/>
          <w:szCs w:val="24"/>
        </w:rPr>
      </w:pPr>
      <w:r>
        <w:rPr>
          <w:rFonts w:ascii="宋体" w:hAnsi="宋体" w:eastAsia="宋体" w:cs="宋体"/>
          <w:spacing w:val="-2"/>
          <w:sz w:val="24"/>
          <w:szCs w:val="24"/>
        </w:rPr>
        <w:t>3.3.2 澄清、说明和补正不得改变投标</w:t>
      </w:r>
      <w:r>
        <w:rPr>
          <w:rFonts w:ascii="宋体" w:hAnsi="宋体" w:eastAsia="宋体" w:cs="宋体"/>
          <w:spacing w:val="-3"/>
          <w:sz w:val="24"/>
          <w:szCs w:val="24"/>
        </w:rPr>
        <w:t>文件的实质性内容(算术性错误修正的除外)。投标</w:t>
      </w:r>
      <w:r>
        <w:rPr>
          <w:rFonts w:ascii="宋体" w:hAnsi="宋体" w:eastAsia="宋体" w:cs="宋体"/>
          <w:sz w:val="24"/>
          <w:szCs w:val="24"/>
        </w:rPr>
        <w:t xml:space="preserve"> </w:t>
      </w:r>
      <w:r>
        <w:rPr>
          <w:rFonts w:ascii="宋体" w:hAnsi="宋体" w:eastAsia="宋体" w:cs="宋体"/>
          <w:spacing w:val="-1"/>
          <w:sz w:val="24"/>
          <w:szCs w:val="24"/>
        </w:rPr>
        <w:t>人的书面澄清、说明和补正属于投标文件的组成部分。</w:t>
      </w:r>
    </w:p>
    <w:p w14:paraId="7CBFBE47">
      <w:pPr>
        <w:spacing w:before="116" w:line="263" w:lineRule="auto"/>
        <w:ind w:left="9" w:firstLine="484"/>
        <w:rPr>
          <w:rFonts w:ascii="宋体" w:hAnsi="宋体" w:eastAsia="宋体" w:cs="宋体"/>
          <w:sz w:val="24"/>
          <w:szCs w:val="24"/>
        </w:rPr>
      </w:pPr>
      <w:r>
        <w:rPr>
          <w:rFonts w:ascii="宋体" w:hAnsi="宋体" w:eastAsia="宋体" w:cs="宋体"/>
          <w:spacing w:val="-3"/>
          <w:sz w:val="24"/>
          <w:szCs w:val="24"/>
        </w:rPr>
        <w:t>3.3.3 评标委员会对投标人提交的澄清、说明或补正有疑问的，可以要求投标人进一步澄</w:t>
      </w:r>
      <w:r>
        <w:rPr>
          <w:rFonts w:ascii="宋体" w:hAnsi="宋体" w:eastAsia="宋体" w:cs="宋体"/>
          <w:spacing w:val="17"/>
          <w:sz w:val="24"/>
          <w:szCs w:val="24"/>
        </w:rPr>
        <w:t xml:space="preserve"> </w:t>
      </w:r>
      <w:r>
        <w:rPr>
          <w:rFonts w:ascii="宋体" w:hAnsi="宋体" w:eastAsia="宋体" w:cs="宋体"/>
          <w:spacing w:val="-1"/>
          <w:sz w:val="24"/>
          <w:szCs w:val="24"/>
        </w:rPr>
        <w:t>清、说明或补正，直至满足评标委员会的要求。</w:t>
      </w:r>
    </w:p>
    <w:p w14:paraId="5C19900D">
      <w:pPr>
        <w:spacing w:before="116" w:line="220" w:lineRule="auto"/>
        <w:ind w:left="14"/>
        <w:rPr>
          <w:rFonts w:ascii="宋体" w:hAnsi="宋体" w:eastAsia="宋体" w:cs="宋体"/>
          <w:sz w:val="24"/>
          <w:szCs w:val="24"/>
        </w:rPr>
      </w:pPr>
      <w:r>
        <w:rPr>
          <w:rFonts w:ascii="宋体" w:hAnsi="宋体" w:eastAsia="宋体" w:cs="宋体"/>
          <w:spacing w:val="-2"/>
          <w:sz w:val="24"/>
          <w:szCs w:val="24"/>
        </w:rPr>
        <w:t>3.4 评标结果</w:t>
      </w:r>
    </w:p>
    <w:p w14:paraId="7C2FCE94">
      <w:pPr>
        <w:spacing w:before="114" w:line="263" w:lineRule="auto"/>
        <w:ind w:left="15" w:firstLine="478"/>
        <w:rPr>
          <w:rFonts w:ascii="宋体" w:hAnsi="宋体" w:eastAsia="宋体" w:cs="宋体"/>
          <w:sz w:val="24"/>
          <w:szCs w:val="24"/>
        </w:rPr>
      </w:pPr>
      <w:r>
        <w:rPr>
          <w:rFonts w:ascii="宋体" w:hAnsi="宋体" w:eastAsia="宋体" w:cs="宋体"/>
          <w:spacing w:val="-3"/>
          <w:sz w:val="24"/>
          <w:szCs w:val="24"/>
        </w:rPr>
        <w:t>3.4.1 除第二章“投标人须知</w:t>
      </w:r>
      <w:r>
        <w:rPr>
          <w:rFonts w:ascii="宋体" w:hAnsi="宋体" w:eastAsia="宋体" w:cs="宋体"/>
          <w:spacing w:val="-88"/>
          <w:sz w:val="24"/>
          <w:szCs w:val="24"/>
        </w:rPr>
        <w:t xml:space="preserve"> </w:t>
      </w:r>
      <w:r>
        <w:rPr>
          <w:rFonts w:ascii="宋体" w:hAnsi="宋体" w:eastAsia="宋体" w:cs="宋体"/>
          <w:spacing w:val="-3"/>
          <w:sz w:val="24"/>
          <w:szCs w:val="24"/>
        </w:rPr>
        <w:t>”前附表授权直接确定中</w:t>
      </w:r>
      <w:r>
        <w:rPr>
          <w:rFonts w:ascii="宋体" w:hAnsi="宋体" w:eastAsia="宋体" w:cs="宋体"/>
          <w:spacing w:val="-4"/>
          <w:sz w:val="24"/>
          <w:szCs w:val="24"/>
        </w:rPr>
        <w:t>标人外，评标委员会按照得分由高</w:t>
      </w:r>
      <w:r>
        <w:rPr>
          <w:rFonts w:ascii="宋体" w:hAnsi="宋体" w:eastAsia="宋体" w:cs="宋体"/>
          <w:sz w:val="24"/>
          <w:szCs w:val="24"/>
        </w:rPr>
        <w:t xml:space="preserve"> </w:t>
      </w:r>
      <w:r>
        <w:rPr>
          <w:rFonts w:ascii="宋体" w:hAnsi="宋体" w:eastAsia="宋体" w:cs="宋体"/>
          <w:spacing w:val="-2"/>
          <w:sz w:val="24"/>
          <w:szCs w:val="24"/>
        </w:rPr>
        <w:t>到低的顺序推荐中标候选人。</w:t>
      </w:r>
    </w:p>
    <w:p w14:paraId="7792012D">
      <w:pPr>
        <w:spacing w:before="116" w:line="218" w:lineRule="auto"/>
        <w:ind w:left="494"/>
        <w:rPr>
          <w:rFonts w:ascii="宋体" w:hAnsi="宋体" w:eastAsia="宋体" w:cs="宋体"/>
          <w:sz w:val="24"/>
          <w:szCs w:val="24"/>
        </w:rPr>
      </w:pPr>
      <w:r>
        <w:rPr>
          <w:rFonts w:ascii="宋体" w:hAnsi="宋体" w:eastAsia="宋体" w:cs="宋体"/>
          <w:spacing w:val="-1"/>
          <w:sz w:val="24"/>
          <w:szCs w:val="24"/>
        </w:rPr>
        <w:t>3.4.2 评标委员会完成评标后，应当向采购人提交书面评标报告。</w:t>
      </w:r>
    </w:p>
    <w:p w14:paraId="31C76061">
      <w:pPr>
        <w:spacing w:before="295" w:line="219" w:lineRule="auto"/>
        <w:ind w:left="508"/>
        <w:rPr>
          <w:rFonts w:hint="eastAsia" w:ascii="宋体" w:hAnsi="宋体" w:eastAsia="宋体" w:cs="宋体"/>
          <w:spacing w:val="-10"/>
          <w:sz w:val="24"/>
          <w:szCs w:val="24"/>
          <w:lang w:eastAsia="zh-CN"/>
        </w:rPr>
      </w:pPr>
    </w:p>
    <w:p w14:paraId="1785DFE7">
      <w:pPr>
        <w:spacing w:before="295" w:line="219" w:lineRule="auto"/>
        <w:ind w:left="508"/>
        <w:rPr>
          <w:rFonts w:ascii="宋体" w:hAnsi="宋体" w:eastAsia="宋体" w:cs="宋体"/>
          <w:sz w:val="24"/>
          <w:szCs w:val="24"/>
        </w:rPr>
      </w:pPr>
      <w:r>
        <w:rPr>
          <w:rFonts w:ascii="宋体" w:hAnsi="宋体" w:eastAsia="宋体" w:cs="宋体"/>
          <w:spacing w:val="-10"/>
          <w:sz w:val="24"/>
          <w:szCs w:val="24"/>
        </w:rPr>
        <w:t>附件：</w:t>
      </w:r>
    </w:p>
    <w:p w14:paraId="1F472900">
      <w:pPr>
        <w:spacing w:before="116" w:line="219" w:lineRule="auto"/>
        <w:ind w:left="3200"/>
        <w:rPr>
          <w:rFonts w:ascii="宋体" w:hAnsi="宋体" w:eastAsia="宋体" w:cs="宋体"/>
          <w:sz w:val="24"/>
          <w:szCs w:val="24"/>
        </w:rPr>
      </w:pPr>
      <w:r>
        <w:rPr>
          <w:rFonts w:ascii="宋体" w:hAnsi="宋体" w:eastAsia="宋体" w:cs="宋体"/>
          <w:spacing w:val="-1"/>
          <w:sz w:val="24"/>
          <w:szCs w:val="24"/>
        </w:rPr>
        <w:t>政府采购促进中小企业发展管理办法</w:t>
      </w:r>
    </w:p>
    <w:p w14:paraId="459B4B38">
      <w:pPr>
        <w:spacing w:before="117" w:line="219" w:lineRule="auto"/>
        <w:ind w:left="4102"/>
        <w:rPr>
          <w:rFonts w:ascii="宋体" w:hAnsi="宋体" w:eastAsia="宋体" w:cs="宋体"/>
          <w:sz w:val="24"/>
          <w:szCs w:val="24"/>
        </w:rPr>
      </w:pPr>
      <w:r>
        <w:rPr>
          <w:rFonts w:ascii="宋体" w:hAnsi="宋体" w:eastAsia="宋体" w:cs="宋体"/>
          <w:sz w:val="24"/>
          <w:szCs w:val="24"/>
        </w:rPr>
        <w:t>财库〔2020〕46 号</w:t>
      </w:r>
    </w:p>
    <w:p w14:paraId="56DCA0F9">
      <w:pPr>
        <w:spacing w:before="114" w:line="263" w:lineRule="auto"/>
        <w:ind w:left="8" w:right="61" w:firstLine="480"/>
        <w:rPr>
          <w:rFonts w:ascii="宋体" w:hAnsi="宋体" w:eastAsia="宋体" w:cs="宋体"/>
          <w:sz w:val="24"/>
          <w:szCs w:val="24"/>
        </w:rPr>
      </w:pPr>
      <w:r>
        <w:rPr>
          <w:rFonts w:ascii="宋体" w:hAnsi="宋体" w:eastAsia="宋体" w:cs="宋体"/>
          <w:sz w:val="24"/>
          <w:szCs w:val="24"/>
        </w:rPr>
        <w:t>第一条为了发挥政府采购的政策功能，促进中小企业健康发展，根据《中华人民共和国政府采购法》、《中华人民共和国中小企业促进法》等有关法</w:t>
      </w:r>
      <w:r>
        <w:rPr>
          <w:rFonts w:ascii="宋体" w:hAnsi="宋体" w:eastAsia="宋体" w:cs="宋体"/>
          <w:spacing w:val="-1"/>
          <w:sz w:val="24"/>
          <w:szCs w:val="24"/>
        </w:rPr>
        <w:t>律法规，制定本办法。</w:t>
      </w:r>
    </w:p>
    <w:p w14:paraId="33ED7623">
      <w:pPr>
        <w:spacing w:before="116" w:line="278" w:lineRule="auto"/>
        <w:ind w:left="12" w:right="61" w:firstLine="477"/>
        <w:rPr>
          <w:rFonts w:ascii="宋体" w:hAnsi="宋体" w:eastAsia="宋体" w:cs="宋体"/>
          <w:sz w:val="24"/>
          <w:szCs w:val="24"/>
        </w:rPr>
      </w:pPr>
      <w:r>
        <w:rPr>
          <w:rFonts w:ascii="宋体" w:hAnsi="宋体" w:eastAsia="宋体" w:cs="宋体"/>
          <w:sz w:val="24"/>
          <w:szCs w:val="24"/>
        </w:rPr>
        <w:t>第二条本办法所称中小企业，是指在中华人民共和国境内依法设立，依据国务院批准的中小企业划分标准确定的中型企业、小型企业和微型企业，但与大企业的负责人为同一人，</w:t>
      </w:r>
      <w:r>
        <w:rPr>
          <w:rFonts w:ascii="宋体" w:hAnsi="宋体" w:eastAsia="宋体" w:cs="宋体"/>
          <w:spacing w:val="-1"/>
          <w:sz w:val="24"/>
          <w:szCs w:val="24"/>
        </w:rPr>
        <w:t>或者与大企业存在直接控股、管理关系的除外。</w:t>
      </w:r>
    </w:p>
    <w:p w14:paraId="75162C02">
      <w:pPr>
        <w:spacing w:before="115" w:line="219" w:lineRule="auto"/>
        <w:ind w:left="491"/>
        <w:rPr>
          <w:rFonts w:ascii="宋体" w:hAnsi="宋体" w:eastAsia="宋体" w:cs="宋体"/>
          <w:sz w:val="24"/>
          <w:szCs w:val="24"/>
        </w:rPr>
      </w:pPr>
      <w:r>
        <w:rPr>
          <w:rFonts w:ascii="宋体" w:hAnsi="宋体" w:eastAsia="宋体" w:cs="宋体"/>
          <w:sz w:val="24"/>
          <w:szCs w:val="24"/>
        </w:rPr>
        <w:t>符合中小企业划分标准的个体工商户，在政</w:t>
      </w:r>
      <w:r>
        <w:rPr>
          <w:rFonts w:ascii="宋体" w:hAnsi="宋体" w:eastAsia="宋体" w:cs="宋体"/>
          <w:spacing w:val="-1"/>
          <w:sz w:val="24"/>
          <w:szCs w:val="24"/>
        </w:rPr>
        <w:t>府采购活动中视同中小企业。</w:t>
      </w:r>
    </w:p>
    <w:p w14:paraId="11244ED1">
      <w:pPr>
        <w:spacing w:before="115" w:line="263" w:lineRule="auto"/>
        <w:ind w:left="8" w:right="61" w:firstLine="480"/>
        <w:rPr>
          <w:rFonts w:ascii="宋体" w:hAnsi="宋体" w:eastAsia="宋体" w:cs="宋体"/>
          <w:sz w:val="24"/>
          <w:szCs w:val="24"/>
        </w:rPr>
      </w:pPr>
      <w:r>
        <w:rPr>
          <w:rFonts w:ascii="宋体" w:hAnsi="宋体" w:eastAsia="宋体" w:cs="宋体"/>
          <w:sz w:val="24"/>
          <w:szCs w:val="24"/>
        </w:rPr>
        <w:t>第三条采购人在政府采购活动中应当通过加强采购需求管理，落实预留采购份额、价格评审优惠、优先采购等措施，提高中小企业在政府采购中的份额</w:t>
      </w:r>
      <w:r>
        <w:rPr>
          <w:rFonts w:ascii="宋体" w:hAnsi="宋体" w:eastAsia="宋体" w:cs="宋体"/>
          <w:spacing w:val="-1"/>
          <w:sz w:val="24"/>
          <w:szCs w:val="24"/>
        </w:rPr>
        <w:t>，支持中小企业发展。</w:t>
      </w:r>
    </w:p>
    <w:p w14:paraId="0B16EC00">
      <w:pPr>
        <w:spacing w:before="116" w:line="263" w:lineRule="auto"/>
        <w:ind w:left="14" w:right="63" w:firstLine="475"/>
        <w:rPr>
          <w:rFonts w:ascii="宋体" w:hAnsi="宋体" w:eastAsia="宋体" w:cs="宋体"/>
          <w:sz w:val="24"/>
          <w:szCs w:val="24"/>
        </w:rPr>
      </w:pPr>
      <w:r>
        <w:rPr>
          <w:rFonts w:ascii="宋体" w:hAnsi="宋体" w:eastAsia="宋体" w:cs="宋体"/>
          <w:sz w:val="24"/>
          <w:szCs w:val="24"/>
        </w:rPr>
        <w:t>第四条在政府采购活动中，供应商提供的货物、工程或者服务符合下列情形的，享受本</w:t>
      </w:r>
      <w:r>
        <w:rPr>
          <w:rFonts w:ascii="宋体" w:hAnsi="宋体" w:eastAsia="宋体" w:cs="宋体"/>
          <w:spacing w:val="-2"/>
          <w:sz w:val="24"/>
          <w:szCs w:val="24"/>
        </w:rPr>
        <w:t>办法规定的中小企业扶持政策：</w:t>
      </w:r>
    </w:p>
    <w:p w14:paraId="2583EB93">
      <w:pPr>
        <w:spacing w:before="116" w:line="264" w:lineRule="auto"/>
        <w:ind w:left="8" w:right="61" w:firstLine="492"/>
        <w:rPr>
          <w:rFonts w:ascii="宋体" w:hAnsi="宋体" w:eastAsia="宋体" w:cs="宋体"/>
          <w:sz w:val="24"/>
          <w:szCs w:val="24"/>
        </w:rPr>
      </w:pPr>
      <w:r>
        <w:rPr>
          <w:rFonts w:ascii="宋体" w:hAnsi="宋体" w:eastAsia="宋体" w:cs="宋体"/>
          <w:spacing w:val="-3"/>
          <w:sz w:val="24"/>
          <w:szCs w:val="24"/>
        </w:rPr>
        <w:t>（一）在货物采购项目中，货物由中小企业制造，即货物由中小企业生产且使用该中小企</w:t>
      </w:r>
      <w:r>
        <w:rPr>
          <w:rFonts w:ascii="宋体" w:hAnsi="宋体" w:eastAsia="宋体" w:cs="宋体"/>
          <w:spacing w:val="-1"/>
          <w:sz w:val="24"/>
          <w:szCs w:val="24"/>
        </w:rPr>
        <w:t>业商号或者注册商标；</w:t>
      </w:r>
    </w:p>
    <w:p w14:paraId="623E0AE9">
      <w:pPr>
        <w:spacing w:before="112" w:line="219" w:lineRule="auto"/>
        <w:ind w:left="500"/>
        <w:rPr>
          <w:rFonts w:ascii="宋体" w:hAnsi="宋体" w:eastAsia="宋体" w:cs="宋体"/>
          <w:sz w:val="24"/>
          <w:szCs w:val="24"/>
        </w:rPr>
      </w:pPr>
      <w:r>
        <w:rPr>
          <w:rFonts w:ascii="宋体" w:hAnsi="宋体" w:eastAsia="宋体" w:cs="宋体"/>
          <w:spacing w:val="-1"/>
          <w:sz w:val="24"/>
          <w:szCs w:val="24"/>
        </w:rPr>
        <w:t>（二）在工程采购项目中，工程由中小企业承建，即工程施工单位为中小企业；</w:t>
      </w:r>
    </w:p>
    <w:p w14:paraId="1766F3CD">
      <w:pPr>
        <w:spacing w:before="116" w:line="264" w:lineRule="auto"/>
        <w:ind w:left="10" w:right="61" w:firstLine="490"/>
        <w:rPr>
          <w:rFonts w:ascii="宋体" w:hAnsi="宋体" w:eastAsia="宋体" w:cs="宋体"/>
          <w:sz w:val="24"/>
          <w:szCs w:val="24"/>
        </w:rPr>
      </w:pPr>
      <w:r>
        <w:rPr>
          <w:rFonts w:ascii="宋体" w:hAnsi="宋体" w:eastAsia="宋体" w:cs="宋体"/>
          <w:spacing w:val="-5"/>
          <w:sz w:val="24"/>
          <w:szCs w:val="24"/>
        </w:rPr>
        <w:t>（三）在服务采购项目中，服务由中小企业承接，即提供服务的人员为中小企业依照《中</w:t>
      </w:r>
      <w:r>
        <w:rPr>
          <w:rFonts w:ascii="宋体" w:hAnsi="宋体" w:eastAsia="宋体" w:cs="宋体"/>
          <w:spacing w:val="-2"/>
          <w:sz w:val="24"/>
          <w:szCs w:val="24"/>
        </w:rPr>
        <w:t>华人民共和国劳动合同法》订立劳动合同的从业人员。</w:t>
      </w:r>
    </w:p>
    <w:p w14:paraId="0BB674F0">
      <w:pPr>
        <w:spacing w:before="114" w:line="308" w:lineRule="auto"/>
        <w:ind w:left="13" w:firstLine="475"/>
        <w:rPr>
          <w:rFonts w:ascii="宋体" w:hAnsi="宋体" w:eastAsia="宋体" w:cs="宋体"/>
          <w:sz w:val="24"/>
          <w:szCs w:val="24"/>
        </w:rPr>
      </w:pPr>
      <w:r>
        <w:rPr>
          <w:rFonts w:ascii="宋体" w:hAnsi="宋体" w:eastAsia="宋体" w:cs="宋体"/>
          <w:spacing w:val="-7"/>
          <w:sz w:val="24"/>
          <w:szCs w:val="24"/>
        </w:rPr>
        <w:t>在货物采购项目中，供应商提供的货物既有中小企业制造货物，也有大型企业制造货物</w:t>
      </w:r>
      <w:r>
        <w:rPr>
          <w:rFonts w:ascii="宋体" w:hAnsi="宋体" w:eastAsia="宋体" w:cs="宋体"/>
          <w:spacing w:val="-8"/>
          <w:sz w:val="24"/>
          <w:szCs w:val="24"/>
        </w:rPr>
        <w:t>的，</w:t>
      </w:r>
      <w:r>
        <w:rPr>
          <w:rFonts w:ascii="宋体" w:hAnsi="宋体" w:eastAsia="宋体" w:cs="宋体"/>
          <w:spacing w:val="-1"/>
          <w:sz w:val="24"/>
          <w:szCs w:val="24"/>
        </w:rPr>
        <w:t>不享受本办法规定的中小企业扶持政策。</w:t>
      </w:r>
    </w:p>
    <w:p w14:paraId="5F1981EC">
      <w:pPr>
        <w:spacing w:before="1" w:line="307" w:lineRule="auto"/>
        <w:ind w:left="31" w:right="61" w:firstLine="484"/>
        <w:rPr>
          <w:rFonts w:ascii="宋体" w:hAnsi="宋体" w:eastAsia="宋体" w:cs="宋体"/>
          <w:sz w:val="24"/>
          <w:szCs w:val="24"/>
        </w:rPr>
      </w:pPr>
      <w:r>
        <w:rPr>
          <w:rFonts w:ascii="宋体" w:hAnsi="宋体" w:eastAsia="宋体" w:cs="宋体"/>
          <w:spacing w:val="-3"/>
          <w:sz w:val="24"/>
          <w:szCs w:val="24"/>
        </w:rPr>
        <w:t>以联合体形式参加政府采购活动，联合体各方均为中小</w:t>
      </w:r>
      <w:r>
        <w:rPr>
          <w:rFonts w:ascii="宋体" w:hAnsi="宋体" w:eastAsia="宋体" w:cs="宋体"/>
          <w:spacing w:val="-4"/>
          <w:sz w:val="24"/>
          <w:szCs w:val="24"/>
        </w:rPr>
        <w:t>企业的，联合体视同中小企业。其</w:t>
      </w:r>
      <w:r>
        <w:rPr>
          <w:rFonts w:ascii="宋体" w:hAnsi="宋体" w:eastAsia="宋体" w:cs="宋体"/>
          <w:spacing w:val="-1"/>
          <w:sz w:val="24"/>
          <w:szCs w:val="24"/>
        </w:rPr>
        <w:t>中，联合体各方均为小微企业的，联合体</w:t>
      </w:r>
      <w:r>
        <w:rPr>
          <w:rFonts w:ascii="宋体" w:hAnsi="宋体" w:eastAsia="宋体" w:cs="宋体"/>
          <w:spacing w:val="-2"/>
          <w:sz w:val="24"/>
          <w:szCs w:val="24"/>
        </w:rPr>
        <w:t>视同小微企业。</w:t>
      </w:r>
    </w:p>
    <w:p w14:paraId="72CAAE20">
      <w:pPr>
        <w:spacing w:before="3" w:line="285" w:lineRule="auto"/>
        <w:ind w:left="10" w:right="61" w:firstLine="479"/>
        <w:rPr>
          <w:rFonts w:ascii="宋体" w:hAnsi="宋体" w:eastAsia="宋体" w:cs="宋体"/>
          <w:sz w:val="24"/>
          <w:szCs w:val="24"/>
        </w:rPr>
      </w:pPr>
      <w:r>
        <w:rPr>
          <w:rFonts w:ascii="宋体" w:hAnsi="宋体" w:eastAsia="宋体" w:cs="宋体"/>
          <w:sz w:val="24"/>
          <w:szCs w:val="24"/>
        </w:rPr>
        <w:t>第五条采购人在政府采购活动中应当合理确定采购项目的采购需求，不得以企业注册资</w:t>
      </w:r>
      <w:r>
        <w:rPr>
          <w:rFonts w:ascii="宋体" w:hAnsi="宋体" w:eastAsia="宋体" w:cs="宋体"/>
          <w:spacing w:val="-3"/>
          <w:sz w:val="24"/>
          <w:szCs w:val="24"/>
        </w:rPr>
        <w:t>本、资产总额、营业收入、从业人员、利润、纳税额等规模条件和财务指标作为供应商的资格要求或者评审因素，不得在企业股权结构、经营年限等方面对中小企业实行差别待遇或者歧视</w:t>
      </w:r>
      <w:r>
        <w:rPr>
          <w:rFonts w:ascii="宋体" w:hAnsi="宋体" w:eastAsia="宋体" w:cs="宋体"/>
          <w:spacing w:val="-4"/>
          <w:sz w:val="24"/>
          <w:szCs w:val="24"/>
        </w:rPr>
        <w:t>待遇。</w:t>
      </w:r>
    </w:p>
    <w:p w14:paraId="6D382A39">
      <w:pPr>
        <w:spacing w:before="115" w:line="278" w:lineRule="auto"/>
        <w:ind w:left="10" w:right="61" w:firstLine="479"/>
        <w:rPr>
          <w:rFonts w:ascii="宋体" w:hAnsi="宋体" w:eastAsia="宋体" w:cs="宋体"/>
          <w:sz w:val="24"/>
          <w:szCs w:val="24"/>
        </w:rPr>
      </w:pPr>
      <w:r>
        <w:rPr>
          <w:rFonts w:ascii="宋体" w:hAnsi="宋体" w:eastAsia="宋体" w:cs="宋体"/>
          <w:sz w:val="24"/>
          <w:szCs w:val="24"/>
        </w:rPr>
        <w:t>第六条主管预算单位应当组织评估本部门及所属单位政府采购项目，统筹制定面向中小企业预留采购份额的具体方案，对适宜由中小企业提供的采购项目和采购包，预留采购份额</w:t>
      </w:r>
      <w:r>
        <w:rPr>
          <w:rFonts w:ascii="宋体" w:hAnsi="宋体" w:eastAsia="宋体" w:cs="宋体"/>
          <w:spacing w:val="-1"/>
          <w:sz w:val="24"/>
          <w:szCs w:val="24"/>
        </w:rPr>
        <w:t>专门面向中小企业采购，并在政府采购预算中单独列示。</w:t>
      </w:r>
    </w:p>
    <w:p w14:paraId="03EB7DA8">
      <w:pPr>
        <w:spacing w:before="116" w:line="219" w:lineRule="auto"/>
        <w:ind w:left="491"/>
        <w:rPr>
          <w:rFonts w:ascii="宋体" w:hAnsi="宋体" w:eastAsia="宋体" w:cs="宋体"/>
          <w:sz w:val="24"/>
          <w:szCs w:val="24"/>
        </w:rPr>
      </w:pPr>
      <w:r>
        <w:rPr>
          <w:rFonts w:ascii="宋体" w:hAnsi="宋体" w:eastAsia="宋体" w:cs="宋体"/>
          <w:spacing w:val="-1"/>
          <w:sz w:val="24"/>
          <w:szCs w:val="24"/>
        </w:rPr>
        <w:t>符合下列情形之一的，可不专门面向中小企业预留采购份额：</w:t>
      </w:r>
    </w:p>
    <w:p w14:paraId="3F63953C">
      <w:pPr>
        <w:spacing w:before="116" w:line="263" w:lineRule="auto"/>
        <w:ind w:left="11" w:right="61" w:firstLine="489"/>
        <w:rPr>
          <w:rFonts w:ascii="宋体" w:hAnsi="宋体" w:eastAsia="宋体" w:cs="宋体"/>
          <w:sz w:val="24"/>
          <w:szCs w:val="24"/>
        </w:rPr>
      </w:pPr>
      <w:r>
        <w:rPr>
          <w:rFonts w:ascii="宋体" w:hAnsi="宋体" w:eastAsia="宋体" w:cs="宋体"/>
          <w:spacing w:val="-3"/>
          <w:sz w:val="24"/>
          <w:szCs w:val="24"/>
        </w:rPr>
        <w:t>（一）法律法规和国家有关政策明确规定优先或者应当面向事业单位、社会组织等非企业</w:t>
      </w:r>
      <w:r>
        <w:rPr>
          <w:rFonts w:ascii="宋体" w:hAnsi="宋体" w:eastAsia="宋体" w:cs="宋体"/>
          <w:spacing w:val="-2"/>
          <w:sz w:val="24"/>
          <w:szCs w:val="24"/>
        </w:rPr>
        <w:t>主体采购的；</w:t>
      </w:r>
    </w:p>
    <w:p w14:paraId="75593255">
      <w:pPr>
        <w:spacing w:before="115" w:line="263" w:lineRule="auto"/>
        <w:ind w:left="11" w:right="61" w:firstLine="489"/>
        <w:rPr>
          <w:rFonts w:ascii="宋体" w:hAnsi="宋体" w:eastAsia="宋体" w:cs="宋体"/>
          <w:sz w:val="24"/>
          <w:szCs w:val="24"/>
        </w:rPr>
      </w:pPr>
      <w:r>
        <w:rPr>
          <w:rFonts w:ascii="宋体" w:hAnsi="宋体" w:eastAsia="宋体" w:cs="宋体"/>
          <w:spacing w:val="-1"/>
          <w:sz w:val="24"/>
          <w:szCs w:val="24"/>
        </w:rPr>
        <w:t>（二）因确需使用不可替代的专利、专有技术，基础设施限制，或者提供特定公共服务等原因，只能从中小企业之外的供应商处采购的；</w:t>
      </w:r>
    </w:p>
    <w:p w14:paraId="6984FFA2">
      <w:pPr>
        <w:spacing w:before="296" w:line="263" w:lineRule="auto"/>
        <w:ind w:left="8" w:firstLine="492"/>
        <w:rPr>
          <w:rFonts w:ascii="宋体" w:hAnsi="宋体" w:eastAsia="宋体" w:cs="宋体"/>
          <w:sz w:val="24"/>
          <w:szCs w:val="24"/>
        </w:rPr>
      </w:pPr>
      <w:r>
        <w:rPr>
          <w:rFonts w:ascii="宋体" w:hAnsi="宋体" w:eastAsia="宋体" w:cs="宋体"/>
          <w:sz w:val="24"/>
          <w:szCs w:val="24"/>
        </w:rPr>
        <w:t>（三）按照本办法规定预留采购份额无法确保充分供应、充分竞争，或者存在可能影响</w:t>
      </w:r>
      <w:r>
        <w:rPr>
          <w:rFonts w:ascii="宋体" w:hAnsi="宋体" w:eastAsia="宋体" w:cs="宋体"/>
          <w:spacing w:val="-1"/>
          <w:sz w:val="24"/>
          <w:szCs w:val="24"/>
        </w:rPr>
        <w:t>政府采购目标实现的情形；</w:t>
      </w:r>
    </w:p>
    <w:p w14:paraId="664643A6">
      <w:pPr>
        <w:spacing w:before="116" w:line="219" w:lineRule="auto"/>
        <w:ind w:left="500"/>
        <w:rPr>
          <w:rFonts w:ascii="宋体" w:hAnsi="宋体" w:eastAsia="宋体" w:cs="宋体"/>
          <w:sz w:val="24"/>
          <w:szCs w:val="24"/>
        </w:rPr>
      </w:pPr>
      <w:r>
        <w:rPr>
          <w:rFonts w:ascii="宋体" w:hAnsi="宋体" w:eastAsia="宋体" w:cs="宋体"/>
          <w:spacing w:val="-2"/>
          <w:sz w:val="24"/>
          <w:szCs w:val="24"/>
        </w:rPr>
        <w:t>（四）框架协议采购项目；</w:t>
      </w:r>
    </w:p>
    <w:p w14:paraId="266F4A36">
      <w:pPr>
        <w:spacing w:before="113" w:line="219" w:lineRule="auto"/>
        <w:ind w:left="500"/>
        <w:rPr>
          <w:rFonts w:ascii="宋体" w:hAnsi="宋体" w:eastAsia="宋体" w:cs="宋体"/>
          <w:sz w:val="24"/>
          <w:szCs w:val="24"/>
        </w:rPr>
      </w:pPr>
      <w:r>
        <w:rPr>
          <w:rFonts w:ascii="宋体" w:hAnsi="宋体" w:eastAsia="宋体" w:cs="宋体"/>
          <w:spacing w:val="-1"/>
          <w:sz w:val="24"/>
          <w:szCs w:val="24"/>
        </w:rPr>
        <w:t>（五）省级以上人民政府财政部门规定的其他情形。</w:t>
      </w:r>
    </w:p>
    <w:p w14:paraId="7AFBA125">
      <w:pPr>
        <w:spacing w:before="116" w:line="219" w:lineRule="auto"/>
        <w:ind w:left="503"/>
        <w:rPr>
          <w:rFonts w:ascii="宋体" w:hAnsi="宋体" w:eastAsia="宋体" w:cs="宋体"/>
          <w:sz w:val="24"/>
          <w:szCs w:val="24"/>
        </w:rPr>
      </w:pPr>
      <w:r>
        <w:rPr>
          <w:rFonts w:ascii="宋体" w:hAnsi="宋体" w:eastAsia="宋体" w:cs="宋体"/>
          <w:spacing w:val="-1"/>
          <w:sz w:val="24"/>
          <w:szCs w:val="24"/>
        </w:rPr>
        <w:t>除上述情形外，其他均为适宜由中小企业提供的情形。</w:t>
      </w:r>
    </w:p>
    <w:p w14:paraId="7AEA8CFC">
      <w:pPr>
        <w:spacing w:before="115" w:line="263" w:lineRule="auto"/>
        <w:ind w:left="7" w:firstLine="481"/>
        <w:rPr>
          <w:rFonts w:ascii="宋体" w:hAnsi="宋体" w:eastAsia="宋体" w:cs="宋体"/>
          <w:sz w:val="24"/>
          <w:szCs w:val="24"/>
        </w:rPr>
      </w:pPr>
      <w:r>
        <w:rPr>
          <w:rFonts w:ascii="宋体" w:hAnsi="宋体" w:eastAsia="宋体" w:cs="宋体"/>
          <w:spacing w:val="-3"/>
          <w:sz w:val="24"/>
          <w:szCs w:val="24"/>
        </w:rPr>
        <w:t>第七条采购限额标准以上，200万元以下的货物和服务采购项目、40</w:t>
      </w:r>
      <w:r>
        <w:rPr>
          <w:rFonts w:ascii="宋体" w:hAnsi="宋体" w:eastAsia="宋体" w:cs="宋体"/>
          <w:spacing w:val="-4"/>
          <w:sz w:val="24"/>
          <w:szCs w:val="24"/>
        </w:rPr>
        <w:t>0万元以下的工程采</w:t>
      </w:r>
      <w:r>
        <w:rPr>
          <w:rFonts w:ascii="宋体" w:hAnsi="宋体" w:eastAsia="宋体" w:cs="宋体"/>
          <w:sz w:val="24"/>
          <w:szCs w:val="24"/>
        </w:rPr>
        <w:t>购项目，适宜由中小企业提供的，采购人应当专门</w:t>
      </w:r>
      <w:r>
        <w:rPr>
          <w:rFonts w:ascii="宋体" w:hAnsi="宋体" w:eastAsia="宋体" w:cs="宋体"/>
          <w:spacing w:val="-1"/>
          <w:sz w:val="24"/>
          <w:szCs w:val="24"/>
        </w:rPr>
        <w:t>面向中小企业采购。</w:t>
      </w:r>
    </w:p>
    <w:p w14:paraId="072A58C2">
      <w:pPr>
        <w:spacing w:before="117" w:line="278" w:lineRule="auto"/>
        <w:ind w:left="15" w:firstLine="473"/>
        <w:rPr>
          <w:rFonts w:ascii="宋体" w:hAnsi="宋体" w:eastAsia="宋体" w:cs="宋体"/>
          <w:sz w:val="24"/>
          <w:szCs w:val="24"/>
        </w:rPr>
      </w:pPr>
      <w:r>
        <w:rPr>
          <w:rFonts w:ascii="宋体" w:hAnsi="宋体" w:eastAsia="宋体" w:cs="宋体"/>
          <w:spacing w:val="1"/>
          <w:sz w:val="24"/>
          <w:szCs w:val="24"/>
        </w:rPr>
        <w:t>第八条超过200万元的货物和服务采购项目、超过400万</w:t>
      </w:r>
      <w:r>
        <w:rPr>
          <w:rFonts w:ascii="宋体" w:hAnsi="宋体" w:eastAsia="宋体" w:cs="宋体"/>
          <w:sz w:val="24"/>
          <w:szCs w:val="24"/>
        </w:rPr>
        <w:t>元的工程采购项目中适宜由中</w:t>
      </w:r>
      <w:r>
        <w:rPr>
          <w:rFonts w:ascii="宋体" w:hAnsi="宋体" w:eastAsia="宋体" w:cs="宋体"/>
          <w:spacing w:val="-3"/>
          <w:sz w:val="24"/>
          <w:szCs w:val="24"/>
        </w:rPr>
        <w:t>小企业提供的，预留该部分采购项目预算总额的30%以上专门面向中小企业采购，其中预留给</w:t>
      </w:r>
      <w:r>
        <w:rPr>
          <w:rFonts w:ascii="宋体" w:hAnsi="宋体" w:eastAsia="宋体" w:cs="宋体"/>
          <w:spacing w:val="1"/>
          <w:sz w:val="24"/>
          <w:szCs w:val="24"/>
        </w:rPr>
        <w:t>小微企业的比例不低于60%。预留份额通过下列措施进行：</w:t>
      </w:r>
    </w:p>
    <w:p w14:paraId="76DE5978">
      <w:pPr>
        <w:spacing w:before="115" w:line="219" w:lineRule="auto"/>
        <w:ind w:left="500"/>
        <w:rPr>
          <w:rFonts w:ascii="宋体" w:hAnsi="宋体" w:eastAsia="宋体" w:cs="宋体"/>
          <w:sz w:val="24"/>
          <w:szCs w:val="24"/>
        </w:rPr>
      </w:pPr>
      <w:r>
        <w:rPr>
          <w:rFonts w:ascii="宋体" w:hAnsi="宋体" w:eastAsia="宋体" w:cs="宋体"/>
          <w:spacing w:val="-1"/>
          <w:sz w:val="24"/>
          <w:szCs w:val="24"/>
        </w:rPr>
        <w:t>（一）将采购项目整体或者设置采购包专门面向中小企业采购；</w:t>
      </w:r>
    </w:p>
    <w:p w14:paraId="03624C70">
      <w:pPr>
        <w:spacing w:before="115" w:line="264" w:lineRule="auto"/>
        <w:ind w:left="35" w:firstLine="465"/>
        <w:rPr>
          <w:rFonts w:ascii="宋体" w:hAnsi="宋体" w:eastAsia="宋体" w:cs="宋体"/>
          <w:sz w:val="24"/>
          <w:szCs w:val="24"/>
        </w:rPr>
      </w:pPr>
      <w:r>
        <w:rPr>
          <w:rFonts w:ascii="宋体" w:hAnsi="宋体" w:eastAsia="宋体" w:cs="宋体"/>
          <w:spacing w:val="-3"/>
          <w:sz w:val="24"/>
          <w:szCs w:val="24"/>
        </w:rPr>
        <w:t>（二）要求供应商以联合体形式参加采购活动，且联合体中中小企业承担的部分达到一定</w:t>
      </w:r>
      <w:r>
        <w:rPr>
          <w:rFonts w:ascii="宋体" w:hAnsi="宋体" w:eastAsia="宋体" w:cs="宋体"/>
          <w:spacing w:val="-12"/>
          <w:sz w:val="24"/>
          <w:szCs w:val="24"/>
        </w:rPr>
        <w:t>比例；</w:t>
      </w:r>
    </w:p>
    <w:p w14:paraId="61270664">
      <w:pPr>
        <w:spacing w:before="114" w:line="270" w:lineRule="auto"/>
        <w:ind w:left="8" w:firstLine="492"/>
        <w:rPr>
          <w:rFonts w:ascii="宋体" w:hAnsi="宋体" w:eastAsia="宋体" w:cs="宋体"/>
          <w:sz w:val="24"/>
          <w:szCs w:val="24"/>
        </w:rPr>
      </w:pPr>
      <w:r>
        <w:rPr>
          <w:rFonts w:ascii="宋体" w:hAnsi="宋体" w:eastAsia="宋体" w:cs="宋体"/>
          <w:spacing w:val="3"/>
          <w:sz w:val="24"/>
          <w:szCs w:val="24"/>
        </w:rPr>
        <w:t>（三）要求获得采购合同的供应商将采购项目中的一定比例分包给一家或者多家中小企</w:t>
      </w:r>
      <w:r>
        <w:rPr>
          <w:rFonts w:ascii="宋体" w:hAnsi="宋体" w:eastAsia="宋体" w:cs="宋体"/>
          <w:spacing w:val="-5"/>
          <w:sz w:val="24"/>
          <w:szCs w:val="24"/>
        </w:rPr>
        <w:t>业。</w:t>
      </w:r>
    </w:p>
    <w:p w14:paraId="47E56968">
      <w:pPr>
        <w:spacing w:before="98" w:line="308" w:lineRule="auto"/>
        <w:ind w:left="8" w:firstLine="483"/>
        <w:rPr>
          <w:rFonts w:ascii="宋体" w:hAnsi="宋体" w:eastAsia="宋体" w:cs="宋体"/>
          <w:sz w:val="24"/>
          <w:szCs w:val="24"/>
        </w:rPr>
      </w:pPr>
      <w:r>
        <w:rPr>
          <w:rFonts w:ascii="宋体" w:hAnsi="宋体" w:eastAsia="宋体" w:cs="宋体"/>
          <w:spacing w:val="-3"/>
          <w:sz w:val="24"/>
          <w:szCs w:val="24"/>
        </w:rPr>
        <w:t>组成联合体或者接受分包合同的中小企业与联合体内其他企业、分包企业之间不得存在直</w:t>
      </w:r>
      <w:r>
        <w:rPr>
          <w:rFonts w:ascii="宋体" w:hAnsi="宋体" w:eastAsia="宋体" w:cs="宋体"/>
          <w:spacing w:val="-1"/>
          <w:sz w:val="24"/>
          <w:szCs w:val="24"/>
        </w:rPr>
        <w:t>接控股、管理关系。</w:t>
      </w:r>
    </w:p>
    <w:p w14:paraId="71622A01">
      <w:pPr>
        <w:spacing w:before="4" w:line="307" w:lineRule="auto"/>
        <w:ind w:left="8" w:firstLine="480"/>
        <w:jc w:val="both"/>
        <w:rPr>
          <w:rFonts w:ascii="宋体" w:hAnsi="宋体" w:eastAsia="宋体" w:cs="宋体"/>
          <w:sz w:val="24"/>
          <w:szCs w:val="24"/>
        </w:rPr>
      </w:pPr>
      <w:r>
        <w:rPr>
          <w:rFonts w:ascii="宋体" w:hAnsi="宋体" w:eastAsia="宋体" w:cs="宋体"/>
          <w:sz w:val="24"/>
          <w:szCs w:val="24"/>
        </w:rPr>
        <w:t>第九条对于经主管预算单位统筹后未预留份额专门面向中小企业采购的采购项目，以及</w:t>
      </w:r>
      <w:r>
        <w:rPr>
          <w:rFonts w:ascii="宋体" w:hAnsi="宋体" w:eastAsia="宋体" w:cs="宋体"/>
          <w:spacing w:val="-2"/>
          <w:sz w:val="24"/>
          <w:szCs w:val="24"/>
        </w:rPr>
        <w:t>预留份额项目中的非预留部分采购包，采购</w:t>
      </w:r>
      <w:r>
        <w:rPr>
          <w:rFonts w:ascii="宋体" w:hAnsi="宋体" w:eastAsia="宋体" w:cs="宋体"/>
          <w:spacing w:val="-3"/>
          <w:sz w:val="24"/>
          <w:szCs w:val="24"/>
        </w:rPr>
        <w:t>人、采购代理机构应当对符合本办法规定的小微企</w:t>
      </w:r>
      <w:r>
        <w:rPr>
          <w:rFonts w:ascii="宋体" w:hAnsi="宋体" w:eastAsia="宋体" w:cs="宋体"/>
          <w:sz w:val="24"/>
          <w:szCs w:val="24"/>
        </w:rPr>
        <w:t>业报价给予6%—10%（工程项目为3%—5%）的扣除，用扣除后的价格参加评审。适用招标投</w:t>
      </w:r>
      <w:r>
        <w:rPr>
          <w:rFonts w:ascii="宋体" w:hAnsi="宋体" w:eastAsia="宋体" w:cs="宋体"/>
          <w:spacing w:val="-2"/>
          <w:sz w:val="24"/>
          <w:szCs w:val="24"/>
        </w:rPr>
        <w:t>标法的政府采购工程建设项目，采用综合评</w:t>
      </w:r>
      <w:r>
        <w:rPr>
          <w:rFonts w:ascii="宋体" w:hAnsi="宋体" w:eastAsia="宋体" w:cs="宋体"/>
          <w:spacing w:val="-3"/>
          <w:sz w:val="24"/>
          <w:szCs w:val="24"/>
        </w:rPr>
        <w:t>估法但未采用低价优先法计算价格分的，评标时应</w:t>
      </w:r>
      <w:r>
        <w:rPr>
          <w:rFonts w:ascii="宋体" w:hAnsi="宋体" w:eastAsia="宋体" w:cs="宋体"/>
          <w:sz w:val="24"/>
          <w:szCs w:val="24"/>
        </w:rPr>
        <w:t>当在采用原报价进行评分的基础上增加其价格得分的3%</w:t>
      </w:r>
      <w:r>
        <w:rPr>
          <w:rFonts w:ascii="宋体" w:hAnsi="宋体" w:eastAsia="宋体" w:cs="宋体"/>
          <w:spacing w:val="-1"/>
          <w:sz w:val="24"/>
          <w:szCs w:val="24"/>
        </w:rPr>
        <w:t>—5%作为其价格分。</w:t>
      </w:r>
    </w:p>
    <w:p w14:paraId="2779D1DE">
      <w:pPr>
        <w:spacing w:before="7" w:line="307" w:lineRule="auto"/>
        <w:ind w:left="9" w:firstLine="479"/>
        <w:jc w:val="both"/>
        <w:rPr>
          <w:rFonts w:ascii="宋体" w:hAnsi="宋体" w:eastAsia="宋体" w:cs="宋体"/>
          <w:sz w:val="24"/>
          <w:szCs w:val="24"/>
        </w:rPr>
      </w:pPr>
      <w:r>
        <w:rPr>
          <w:rFonts w:ascii="宋体" w:hAnsi="宋体" w:eastAsia="宋体" w:cs="宋体"/>
          <w:spacing w:val="4"/>
          <w:sz w:val="24"/>
          <w:szCs w:val="24"/>
        </w:rPr>
        <w:t>接受大中型企业与小微企业组成联合体或者允许大</w:t>
      </w:r>
      <w:r>
        <w:rPr>
          <w:rFonts w:ascii="宋体" w:hAnsi="宋体" w:eastAsia="宋体" w:cs="宋体"/>
          <w:spacing w:val="3"/>
          <w:sz w:val="24"/>
          <w:szCs w:val="24"/>
        </w:rPr>
        <w:t>中型企业向一家或者多家小微企业分</w:t>
      </w:r>
      <w:r>
        <w:rPr>
          <w:rFonts w:ascii="宋体" w:hAnsi="宋体" w:eastAsia="宋体" w:cs="宋体"/>
          <w:spacing w:val="-2"/>
          <w:sz w:val="24"/>
          <w:szCs w:val="24"/>
        </w:rPr>
        <w:t>包的采购项目，对于联合协议或者分包意向协议约定小微</w:t>
      </w:r>
      <w:r>
        <w:rPr>
          <w:rFonts w:ascii="宋体" w:hAnsi="宋体" w:eastAsia="宋体" w:cs="宋体"/>
          <w:spacing w:val="-3"/>
          <w:sz w:val="24"/>
          <w:szCs w:val="24"/>
        </w:rPr>
        <w:t>企业的合同份额占到合同总金额30%</w:t>
      </w:r>
      <w:r>
        <w:rPr>
          <w:rFonts w:ascii="宋体" w:hAnsi="宋体" w:eastAsia="宋体" w:cs="宋体"/>
          <w:spacing w:val="-1"/>
          <w:sz w:val="24"/>
          <w:szCs w:val="24"/>
        </w:rPr>
        <w:t>以上的，采购人、采购代理机构应当对联合体或者大中型企业的报</w:t>
      </w:r>
      <w:r>
        <w:rPr>
          <w:rFonts w:ascii="宋体" w:hAnsi="宋体" w:eastAsia="宋体" w:cs="宋体"/>
          <w:spacing w:val="-2"/>
          <w:sz w:val="24"/>
          <w:szCs w:val="24"/>
        </w:rPr>
        <w:t>价给予2%-3%（工程项目为1%—2%）的扣除，用扣除后的价格参加评审。适用招</w:t>
      </w:r>
      <w:r>
        <w:rPr>
          <w:rFonts w:ascii="宋体" w:hAnsi="宋体" w:eastAsia="宋体" w:cs="宋体"/>
          <w:spacing w:val="-3"/>
          <w:sz w:val="24"/>
          <w:szCs w:val="24"/>
        </w:rPr>
        <w:t>标投标法的政府采购工程建设项目，采用</w:t>
      </w:r>
      <w:r>
        <w:rPr>
          <w:rFonts w:ascii="宋体" w:hAnsi="宋体" w:eastAsia="宋体" w:cs="宋体"/>
          <w:spacing w:val="-2"/>
          <w:sz w:val="24"/>
          <w:szCs w:val="24"/>
        </w:rPr>
        <w:t>综合评估法但未采用低价优先法计算价格分</w:t>
      </w:r>
      <w:r>
        <w:rPr>
          <w:rFonts w:ascii="宋体" w:hAnsi="宋体" w:eastAsia="宋体" w:cs="宋体"/>
          <w:spacing w:val="-3"/>
          <w:sz w:val="24"/>
          <w:szCs w:val="24"/>
        </w:rPr>
        <w:t>的，评标时应当在采用原报价进行评分的基础上增</w:t>
      </w:r>
      <w:r>
        <w:rPr>
          <w:rFonts w:ascii="宋体" w:hAnsi="宋体" w:eastAsia="宋体" w:cs="宋体"/>
          <w:sz w:val="24"/>
          <w:szCs w:val="24"/>
        </w:rPr>
        <w:t>加其价格得分的1%—2%作为其价格分。组成联合体或者接受分包的小微企业与联合体内其他企业、分包企业之间存在直接控股、管理关系的，不</w:t>
      </w:r>
      <w:r>
        <w:rPr>
          <w:rFonts w:ascii="宋体" w:hAnsi="宋体" w:eastAsia="宋体" w:cs="宋体"/>
          <w:spacing w:val="-1"/>
          <w:sz w:val="24"/>
          <w:szCs w:val="24"/>
        </w:rPr>
        <w:t>享受价格扣除优惠政策。</w:t>
      </w:r>
    </w:p>
    <w:p w14:paraId="7CE3A570">
      <w:pPr>
        <w:spacing w:before="3" w:line="307" w:lineRule="auto"/>
        <w:ind w:left="12" w:firstLine="478"/>
        <w:jc w:val="both"/>
        <w:rPr>
          <w:rFonts w:ascii="宋体" w:hAnsi="宋体" w:eastAsia="宋体" w:cs="宋体"/>
          <w:sz w:val="24"/>
          <w:szCs w:val="24"/>
        </w:rPr>
      </w:pPr>
      <w:r>
        <w:rPr>
          <w:rFonts w:ascii="宋体" w:hAnsi="宋体" w:eastAsia="宋体" w:cs="宋体"/>
          <w:spacing w:val="-3"/>
          <w:sz w:val="24"/>
          <w:szCs w:val="24"/>
        </w:rPr>
        <w:t>价格扣除比例或者价格分加分比例对小型企业和微型企业同等对待，不作区分。具体采购项目的价格扣除比例或者价格分加分比例，由采购人根据采购标的相关行业平均利润率、市场</w:t>
      </w:r>
      <w:r>
        <w:rPr>
          <w:rFonts w:ascii="宋体" w:hAnsi="宋体" w:eastAsia="宋体" w:cs="宋体"/>
          <w:spacing w:val="-1"/>
          <w:sz w:val="24"/>
          <w:szCs w:val="24"/>
        </w:rPr>
        <w:t>竞争状况等，在本办法规定的幅度内确定。</w:t>
      </w:r>
    </w:p>
    <w:p w14:paraId="54AA0538">
      <w:pPr>
        <w:spacing w:before="2" w:line="307" w:lineRule="auto"/>
        <w:ind w:left="11" w:firstLine="478"/>
        <w:rPr>
          <w:rFonts w:ascii="宋体" w:hAnsi="宋体" w:eastAsia="宋体" w:cs="宋体"/>
          <w:sz w:val="24"/>
          <w:szCs w:val="24"/>
        </w:rPr>
      </w:pPr>
      <w:r>
        <w:rPr>
          <w:rFonts w:ascii="宋体" w:hAnsi="宋体" w:eastAsia="宋体" w:cs="宋体"/>
          <w:sz w:val="24"/>
          <w:szCs w:val="24"/>
        </w:rPr>
        <w:t>第十条采购人应当严格按照本办法规定和主管预算单位制定的预留采购份额具体方案开</w:t>
      </w:r>
      <w:r>
        <w:rPr>
          <w:rFonts w:ascii="宋体" w:hAnsi="宋体" w:eastAsia="宋体" w:cs="宋体"/>
          <w:spacing w:val="-3"/>
          <w:sz w:val="24"/>
          <w:szCs w:val="24"/>
        </w:rPr>
        <w:t>展采购活动。预留份额的采购项目或者采购包，通过发布公告方式邀请供应商后，符合资格条</w:t>
      </w:r>
    </w:p>
    <w:p w14:paraId="33319E4E">
      <w:pPr>
        <w:spacing w:before="296" w:line="308" w:lineRule="auto"/>
        <w:ind w:left="10" w:right="26" w:hanging="2"/>
        <w:rPr>
          <w:rFonts w:ascii="宋体" w:hAnsi="宋体" w:eastAsia="宋体" w:cs="宋体"/>
          <w:sz w:val="24"/>
          <w:szCs w:val="24"/>
        </w:rPr>
      </w:pPr>
      <w:r>
        <w:rPr>
          <w:rFonts w:ascii="宋体" w:hAnsi="宋体" w:eastAsia="宋体" w:cs="宋体"/>
          <w:spacing w:val="-2"/>
          <w:sz w:val="24"/>
          <w:szCs w:val="24"/>
        </w:rPr>
        <w:t>件的中小企业数量不足3家的，应当中止采购活动，视同未预留份</w:t>
      </w:r>
      <w:r>
        <w:rPr>
          <w:rFonts w:ascii="宋体" w:hAnsi="宋体" w:eastAsia="宋体" w:cs="宋体"/>
          <w:spacing w:val="-3"/>
          <w:sz w:val="24"/>
          <w:szCs w:val="24"/>
        </w:rPr>
        <w:t>额的采购项目或者采购包，</w:t>
      </w:r>
      <w:r>
        <w:rPr>
          <w:rFonts w:ascii="宋体" w:hAnsi="宋体" w:eastAsia="宋体" w:cs="宋体"/>
          <w:spacing w:val="-1"/>
          <w:sz w:val="24"/>
          <w:szCs w:val="24"/>
        </w:rPr>
        <w:t>按照本办法第九条有关规定重新组织采购活动。</w:t>
      </w:r>
    </w:p>
    <w:p w14:paraId="28774E81">
      <w:pPr>
        <w:spacing w:line="218" w:lineRule="auto"/>
        <w:ind w:left="489"/>
        <w:rPr>
          <w:rFonts w:ascii="宋体" w:hAnsi="宋体" w:eastAsia="宋体" w:cs="宋体"/>
          <w:sz w:val="24"/>
          <w:szCs w:val="24"/>
        </w:rPr>
      </w:pPr>
      <w:r>
        <w:rPr>
          <w:rFonts w:ascii="宋体" w:hAnsi="宋体" w:eastAsia="宋体" w:cs="宋体"/>
          <w:spacing w:val="-2"/>
          <w:sz w:val="24"/>
          <w:szCs w:val="24"/>
        </w:rPr>
        <w:t>第十一条中小企业参加政府采购活动，应当出具本办</w:t>
      </w:r>
      <w:r>
        <w:rPr>
          <w:rFonts w:ascii="宋体" w:hAnsi="宋体" w:eastAsia="宋体" w:cs="宋体"/>
          <w:spacing w:val="-3"/>
          <w:sz w:val="24"/>
          <w:szCs w:val="24"/>
        </w:rPr>
        <w:t>法规定的《中小企业声明函》（附</w:t>
      </w:r>
    </w:p>
    <w:p w14:paraId="148A5BB2">
      <w:pPr>
        <w:spacing w:before="115" w:line="308" w:lineRule="auto"/>
        <w:ind w:left="14" w:right="61" w:firstLine="12"/>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4"/>
          <w:sz w:val="24"/>
          <w:szCs w:val="24"/>
        </w:rPr>
        <w:t>），</w:t>
      </w:r>
      <w:r>
        <w:rPr>
          <w:rFonts w:ascii="宋体" w:hAnsi="宋体" w:eastAsia="宋体" w:cs="宋体"/>
          <w:spacing w:val="-2"/>
          <w:sz w:val="24"/>
          <w:szCs w:val="24"/>
        </w:rPr>
        <w:t>否则不得享受相关中小企业扶持政策。任何单位和个人不</w:t>
      </w:r>
      <w:r>
        <w:rPr>
          <w:rFonts w:ascii="宋体" w:hAnsi="宋体" w:eastAsia="宋体" w:cs="宋体"/>
          <w:spacing w:val="-3"/>
          <w:sz w:val="24"/>
          <w:szCs w:val="24"/>
        </w:rPr>
        <w:t>得要求供应商提供《中小企业</w:t>
      </w:r>
      <w:r>
        <w:rPr>
          <w:rFonts w:ascii="宋体" w:hAnsi="宋体" w:eastAsia="宋体" w:cs="宋体"/>
          <w:spacing w:val="-1"/>
          <w:sz w:val="24"/>
          <w:szCs w:val="24"/>
        </w:rPr>
        <w:t>声明函》之外的中小企业身份证明文件。</w:t>
      </w:r>
    </w:p>
    <w:p w14:paraId="69022FC1">
      <w:pPr>
        <w:spacing w:line="218" w:lineRule="auto"/>
        <w:ind w:left="489"/>
        <w:rPr>
          <w:rFonts w:ascii="宋体" w:hAnsi="宋体" w:eastAsia="宋体" w:cs="宋体"/>
          <w:sz w:val="24"/>
          <w:szCs w:val="24"/>
        </w:rPr>
      </w:pPr>
      <w:r>
        <w:rPr>
          <w:rFonts w:ascii="宋体" w:hAnsi="宋体" w:eastAsia="宋体" w:cs="宋体"/>
          <w:sz w:val="24"/>
          <w:szCs w:val="24"/>
        </w:rPr>
        <w:t>第十二条采购项目涉及中小企业采购的，采购</w:t>
      </w:r>
      <w:r>
        <w:rPr>
          <w:rFonts w:ascii="宋体" w:hAnsi="宋体" w:eastAsia="宋体" w:cs="宋体"/>
          <w:spacing w:val="-1"/>
          <w:sz w:val="24"/>
          <w:szCs w:val="24"/>
        </w:rPr>
        <w:t>文件应当明确以下内容：</w:t>
      </w:r>
    </w:p>
    <w:p w14:paraId="458AE7DF">
      <w:pPr>
        <w:spacing w:before="113" w:line="264" w:lineRule="auto"/>
        <w:ind w:left="36" w:firstLine="464"/>
        <w:rPr>
          <w:rFonts w:ascii="宋体" w:hAnsi="宋体" w:eastAsia="宋体" w:cs="宋体"/>
          <w:sz w:val="24"/>
          <w:szCs w:val="24"/>
        </w:rPr>
      </w:pPr>
      <w:r>
        <w:rPr>
          <w:rFonts w:ascii="宋体" w:hAnsi="宋体" w:eastAsia="宋体" w:cs="宋体"/>
          <w:spacing w:val="-7"/>
          <w:sz w:val="24"/>
          <w:szCs w:val="24"/>
        </w:rPr>
        <w:t>（一）预留份额的采购项目或者采购包，明确该项目或相关</w:t>
      </w:r>
      <w:r>
        <w:rPr>
          <w:rFonts w:ascii="宋体" w:hAnsi="宋体" w:eastAsia="宋体" w:cs="宋体"/>
          <w:spacing w:val="-8"/>
          <w:sz w:val="24"/>
          <w:szCs w:val="24"/>
        </w:rPr>
        <w:t>采购包专门面向中小企业采购，</w:t>
      </w:r>
      <w:r>
        <w:rPr>
          <w:rFonts w:ascii="宋体" w:hAnsi="宋体" w:eastAsia="宋体" w:cs="宋体"/>
          <w:spacing w:val="-3"/>
          <w:sz w:val="24"/>
          <w:szCs w:val="24"/>
        </w:rPr>
        <w:t>以及相关标的及预算金额；</w:t>
      </w:r>
    </w:p>
    <w:p w14:paraId="72B2F961">
      <w:pPr>
        <w:spacing w:before="115" w:line="263" w:lineRule="auto"/>
        <w:ind w:left="8" w:right="61" w:firstLine="492"/>
        <w:rPr>
          <w:rFonts w:ascii="宋体" w:hAnsi="宋体" w:eastAsia="宋体" w:cs="宋体"/>
          <w:sz w:val="24"/>
          <w:szCs w:val="24"/>
        </w:rPr>
      </w:pPr>
      <w:r>
        <w:rPr>
          <w:rFonts w:ascii="宋体" w:hAnsi="宋体" w:eastAsia="宋体" w:cs="宋体"/>
          <w:spacing w:val="-3"/>
          <w:sz w:val="24"/>
          <w:szCs w:val="24"/>
        </w:rPr>
        <w:t>（二）要求以联合体形式参加或者合同分包的，明确联合协议或者分包意向协议中中小企</w:t>
      </w:r>
      <w:r>
        <w:rPr>
          <w:rFonts w:ascii="宋体" w:hAnsi="宋体" w:eastAsia="宋体" w:cs="宋体"/>
          <w:spacing w:val="-1"/>
          <w:sz w:val="24"/>
          <w:szCs w:val="24"/>
        </w:rPr>
        <w:t>业合同金额应当达到的比例，并作为供应商资格条件；</w:t>
      </w:r>
    </w:p>
    <w:p w14:paraId="41906FF7">
      <w:pPr>
        <w:spacing w:before="116" w:line="218" w:lineRule="auto"/>
        <w:jc w:val="right"/>
        <w:rPr>
          <w:rFonts w:ascii="宋体" w:hAnsi="宋体" w:eastAsia="宋体" w:cs="宋体"/>
          <w:sz w:val="24"/>
          <w:szCs w:val="24"/>
        </w:rPr>
      </w:pPr>
      <w:r>
        <w:rPr>
          <w:rFonts w:ascii="宋体" w:hAnsi="宋体" w:eastAsia="宋体" w:cs="宋体"/>
          <w:spacing w:val="-2"/>
          <w:sz w:val="24"/>
          <w:szCs w:val="24"/>
        </w:rPr>
        <w:t>（三）非预留份额的采购项目或者采购包，明确有关价格扣除比例或者价格分</w:t>
      </w:r>
      <w:r>
        <w:rPr>
          <w:rFonts w:ascii="宋体" w:hAnsi="宋体" w:eastAsia="宋体" w:cs="宋体"/>
          <w:spacing w:val="-3"/>
          <w:sz w:val="24"/>
          <w:szCs w:val="24"/>
        </w:rPr>
        <w:t>加分比例；</w:t>
      </w:r>
    </w:p>
    <w:p w14:paraId="6E7F21F6">
      <w:pPr>
        <w:spacing w:before="118" w:line="263" w:lineRule="auto"/>
        <w:ind w:left="10" w:right="61" w:firstLine="490"/>
        <w:rPr>
          <w:rFonts w:ascii="宋体" w:hAnsi="宋体" w:eastAsia="宋体" w:cs="宋体"/>
          <w:sz w:val="24"/>
          <w:szCs w:val="24"/>
        </w:rPr>
      </w:pPr>
      <w:r>
        <w:rPr>
          <w:rFonts w:ascii="宋体" w:hAnsi="宋体" w:eastAsia="宋体" w:cs="宋体"/>
          <w:spacing w:val="-3"/>
          <w:sz w:val="24"/>
          <w:szCs w:val="24"/>
        </w:rPr>
        <w:t>（四）规定依据本办法规定享受扶持政策获得政府采购合同的，小微企业不得将合同分包</w:t>
      </w:r>
      <w:r>
        <w:rPr>
          <w:rFonts w:ascii="宋体" w:hAnsi="宋体" w:eastAsia="宋体" w:cs="宋体"/>
          <w:spacing w:val="-1"/>
          <w:sz w:val="24"/>
          <w:szCs w:val="24"/>
        </w:rPr>
        <w:t>给大中型企业，中型企业不得将合同分包给大型企业；</w:t>
      </w:r>
    </w:p>
    <w:p w14:paraId="243CB584">
      <w:pPr>
        <w:spacing w:before="115" w:line="264" w:lineRule="auto"/>
        <w:ind w:left="29" w:right="61" w:firstLine="471"/>
        <w:rPr>
          <w:rFonts w:ascii="宋体" w:hAnsi="宋体" w:eastAsia="宋体" w:cs="宋体"/>
          <w:sz w:val="24"/>
          <w:szCs w:val="24"/>
        </w:rPr>
      </w:pPr>
      <w:r>
        <w:rPr>
          <w:rFonts w:ascii="宋体" w:hAnsi="宋体" w:eastAsia="宋体" w:cs="宋体"/>
          <w:spacing w:val="-3"/>
          <w:sz w:val="24"/>
          <w:szCs w:val="24"/>
        </w:rPr>
        <w:t>（五）采购人认为具备相关条件的，明确对中小企业在资金支付期限、预付款比例等方面</w:t>
      </w:r>
      <w:r>
        <w:rPr>
          <w:rFonts w:ascii="宋体" w:hAnsi="宋体" w:eastAsia="宋体" w:cs="宋体"/>
          <w:spacing w:val="-5"/>
          <w:sz w:val="24"/>
          <w:szCs w:val="24"/>
        </w:rPr>
        <w:t>的优惠措施；</w:t>
      </w:r>
    </w:p>
    <w:p w14:paraId="7AF71025">
      <w:pPr>
        <w:spacing w:before="113" w:line="219" w:lineRule="auto"/>
        <w:ind w:left="500"/>
        <w:rPr>
          <w:rFonts w:ascii="宋体" w:hAnsi="宋体" w:eastAsia="宋体" w:cs="宋体"/>
          <w:sz w:val="24"/>
          <w:szCs w:val="24"/>
        </w:rPr>
      </w:pPr>
      <w:r>
        <w:rPr>
          <w:rFonts w:ascii="宋体" w:hAnsi="宋体" w:eastAsia="宋体" w:cs="宋体"/>
          <w:spacing w:val="-1"/>
          <w:sz w:val="24"/>
          <w:szCs w:val="24"/>
        </w:rPr>
        <w:t>（六）明确采购标的对应的中小企业划分标准所属行业；</w:t>
      </w:r>
    </w:p>
    <w:p w14:paraId="781DB9F6">
      <w:pPr>
        <w:spacing w:before="116" w:line="219" w:lineRule="auto"/>
        <w:ind w:left="500"/>
        <w:rPr>
          <w:rFonts w:ascii="宋体" w:hAnsi="宋体" w:eastAsia="宋体" w:cs="宋体"/>
          <w:sz w:val="24"/>
          <w:szCs w:val="24"/>
        </w:rPr>
      </w:pPr>
      <w:r>
        <w:rPr>
          <w:rFonts w:ascii="宋体" w:hAnsi="宋体" w:eastAsia="宋体" w:cs="宋体"/>
          <w:spacing w:val="-1"/>
          <w:sz w:val="24"/>
          <w:szCs w:val="24"/>
        </w:rPr>
        <w:t>（七）法律法规和省级以上人民政府财政部门规定的其他事项。</w:t>
      </w:r>
    </w:p>
    <w:p w14:paraId="79277C37">
      <w:pPr>
        <w:spacing w:before="117" w:line="307" w:lineRule="auto"/>
        <w:ind w:left="8" w:right="63" w:firstLine="480"/>
        <w:rPr>
          <w:rFonts w:ascii="宋体" w:hAnsi="宋体" w:eastAsia="宋体" w:cs="宋体"/>
          <w:sz w:val="24"/>
          <w:szCs w:val="24"/>
        </w:rPr>
      </w:pPr>
      <w:r>
        <w:rPr>
          <w:rFonts w:ascii="宋体" w:hAnsi="宋体" w:eastAsia="宋体" w:cs="宋体"/>
          <w:sz w:val="24"/>
          <w:szCs w:val="24"/>
        </w:rPr>
        <w:t>第十三条中标、成交供应商享受本办法规定</w:t>
      </w:r>
      <w:r>
        <w:rPr>
          <w:rFonts w:ascii="宋体" w:hAnsi="宋体" w:eastAsia="宋体" w:cs="宋体"/>
          <w:spacing w:val="-1"/>
          <w:sz w:val="24"/>
          <w:szCs w:val="24"/>
        </w:rPr>
        <w:t>的中小企业扶持政策的，采购人、采购代理</w:t>
      </w:r>
      <w:r>
        <w:rPr>
          <w:rFonts w:ascii="宋体" w:hAnsi="宋体" w:eastAsia="宋体" w:cs="宋体"/>
          <w:sz w:val="24"/>
          <w:szCs w:val="24"/>
        </w:rPr>
        <w:t>机构应当随中标、成交结果公开中标、成交供应商的《</w:t>
      </w:r>
      <w:r>
        <w:rPr>
          <w:rFonts w:ascii="宋体" w:hAnsi="宋体" w:eastAsia="宋体" w:cs="宋体"/>
          <w:spacing w:val="-1"/>
          <w:sz w:val="24"/>
          <w:szCs w:val="24"/>
        </w:rPr>
        <w:t>中小企业声明函》。</w:t>
      </w:r>
    </w:p>
    <w:p w14:paraId="6288658B">
      <w:pPr>
        <w:spacing w:before="1" w:line="307" w:lineRule="auto"/>
        <w:ind w:left="15" w:right="61" w:firstLine="474"/>
        <w:rPr>
          <w:rFonts w:ascii="宋体" w:hAnsi="宋体" w:eastAsia="宋体" w:cs="宋体"/>
          <w:sz w:val="24"/>
          <w:szCs w:val="24"/>
        </w:rPr>
      </w:pPr>
      <w:r>
        <w:rPr>
          <w:rFonts w:ascii="宋体" w:hAnsi="宋体" w:eastAsia="宋体" w:cs="宋体"/>
          <w:spacing w:val="4"/>
          <w:sz w:val="24"/>
          <w:szCs w:val="24"/>
        </w:rPr>
        <w:t>适用招标投标法的政府采购工程建设项目，应当</w:t>
      </w:r>
      <w:r>
        <w:rPr>
          <w:rFonts w:ascii="宋体" w:hAnsi="宋体" w:eastAsia="宋体" w:cs="宋体"/>
          <w:spacing w:val="3"/>
          <w:sz w:val="24"/>
          <w:szCs w:val="24"/>
        </w:rPr>
        <w:t>在公示中标候选人时公开中标候选人的</w:t>
      </w:r>
      <w:r>
        <w:rPr>
          <w:rFonts w:ascii="宋体" w:hAnsi="宋体" w:eastAsia="宋体" w:cs="宋体"/>
          <w:spacing w:val="-2"/>
          <w:sz w:val="24"/>
          <w:szCs w:val="24"/>
        </w:rPr>
        <w:t>《中小企业声明函》。</w:t>
      </w:r>
    </w:p>
    <w:p w14:paraId="126C71B3">
      <w:pPr>
        <w:spacing w:before="4" w:line="285" w:lineRule="auto"/>
        <w:ind w:left="9" w:right="61" w:firstLine="480"/>
        <w:rPr>
          <w:rFonts w:ascii="宋体" w:hAnsi="宋体" w:eastAsia="宋体" w:cs="宋体"/>
          <w:sz w:val="24"/>
          <w:szCs w:val="24"/>
        </w:rPr>
      </w:pPr>
      <w:r>
        <w:rPr>
          <w:rFonts w:ascii="宋体" w:hAnsi="宋体" w:eastAsia="宋体" w:cs="宋体"/>
          <w:sz w:val="24"/>
          <w:szCs w:val="24"/>
        </w:rPr>
        <w:t>第十四条对于通过预留采购项目、预留专门采购包、要求以联合体形式参加或者合同分</w:t>
      </w:r>
      <w:r>
        <w:rPr>
          <w:rFonts w:ascii="宋体" w:hAnsi="宋体" w:eastAsia="宋体" w:cs="宋体"/>
          <w:spacing w:val="-2"/>
          <w:sz w:val="24"/>
          <w:szCs w:val="24"/>
        </w:rPr>
        <w:t>包等措施签订的采购合同，应当明确标注本</w:t>
      </w:r>
      <w:r>
        <w:rPr>
          <w:rFonts w:ascii="宋体" w:hAnsi="宋体" w:eastAsia="宋体" w:cs="宋体"/>
          <w:spacing w:val="-3"/>
          <w:sz w:val="24"/>
          <w:szCs w:val="24"/>
        </w:rPr>
        <w:t>合同为中小企业预留合同。其中，要求以联合体形</w:t>
      </w:r>
      <w:r>
        <w:rPr>
          <w:rFonts w:ascii="宋体" w:hAnsi="宋体" w:eastAsia="宋体" w:cs="宋体"/>
          <w:spacing w:val="3"/>
          <w:sz w:val="24"/>
          <w:szCs w:val="24"/>
        </w:rPr>
        <w:t>式参加采购活动或者合同分包的，应当将联合协议或者分包意向协议作为采购合同的组成部</w:t>
      </w:r>
      <w:r>
        <w:rPr>
          <w:rFonts w:ascii="宋体" w:hAnsi="宋体" w:eastAsia="宋体" w:cs="宋体"/>
          <w:spacing w:val="-5"/>
          <w:sz w:val="24"/>
          <w:szCs w:val="24"/>
        </w:rPr>
        <w:t>分。</w:t>
      </w:r>
    </w:p>
    <w:p w14:paraId="1923866B">
      <w:pPr>
        <w:spacing w:before="116" w:line="278" w:lineRule="auto"/>
        <w:ind w:left="7" w:right="61" w:firstLine="481"/>
        <w:rPr>
          <w:rFonts w:ascii="宋体" w:hAnsi="宋体" w:eastAsia="宋体" w:cs="宋体"/>
          <w:sz w:val="24"/>
          <w:szCs w:val="24"/>
        </w:rPr>
      </w:pPr>
      <w:r>
        <w:rPr>
          <w:rFonts w:ascii="宋体" w:hAnsi="宋体" w:eastAsia="宋体" w:cs="宋体"/>
          <w:sz w:val="24"/>
          <w:szCs w:val="24"/>
        </w:rPr>
        <w:t>第十五条鼓励各地区、各部门在采购活动中允许中小企业引入信用担保手段，为中小企</w:t>
      </w:r>
      <w:r>
        <w:rPr>
          <w:rFonts w:ascii="宋体" w:hAnsi="宋体" w:eastAsia="宋体" w:cs="宋体"/>
          <w:spacing w:val="-2"/>
          <w:sz w:val="24"/>
          <w:szCs w:val="24"/>
        </w:rPr>
        <w:t>业在投标（响应）保证、履约保证等方面提供</w:t>
      </w:r>
      <w:r>
        <w:rPr>
          <w:rFonts w:ascii="宋体" w:hAnsi="宋体" w:eastAsia="宋体" w:cs="宋体"/>
          <w:spacing w:val="-3"/>
          <w:sz w:val="24"/>
          <w:szCs w:val="24"/>
        </w:rPr>
        <w:t>专业化服务。鼓励中小企业依法合规通过政府采</w:t>
      </w:r>
      <w:r>
        <w:rPr>
          <w:rFonts w:ascii="宋体" w:hAnsi="宋体" w:eastAsia="宋体" w:cs="宋体"/>
          <w:spacing w:val="-2"/>
          <w:sz w:val="24"/>
          <w:szCs w:val="24"/>
        </w:rPr>
        <w:t>购合同融资。</w:t>
      </w:r>
    </w:p>
    <w:p w14:paraId="0DAA79D9">
      <w:pPr>
        <w:spacing w:before="116" w:line="263" w:lineRule="auto"/>
        <w:ind w:left="9" w:right="7" w:firstLine="480"/>
        <w:rPr>
          <w:rFonts w:ascii="宋体" w:hAnsi="宋体" w:eastAsia="宋体" w:cs="宋体"/>
          <w:sz w:val="24"/>
          <w:szCs w:val="24"/>
        </w:rPr>
      </w:pPr>
      <w:r>
        <w:rPr>
          <w:rFonts w:ascii="宋体" w:hAnsi="宋体" w:eastAsia="宋体" w:cs="宋体"/>
          <w:sz w:val="24"/>
          <w:szCs w:val="24"/>
        </w:rPr>
        <w:t>第十六条政府采购监督检查、投诉处理及政府采购行政处罚中对中小企业的认定，由货</w:t>
      </w:r>
      <w:r>
        <w:rPr>
          <w:rFonts w:ascii="宋体" w:hAnsi="宋体" w:eastAsia="宋体" w:cs="宋体"/>
          <w:spacing w:val="-1"/>
          <w:sz w:val="24"/>
          <w:szCs w:val="24"/>
        </w:rPr>
        <w:t>物制造商或者工程、服务供应商注册登记所在地的县级以上人民政府中</w:t>
      </w:r>
      <w:r>
        <w:rPr>
          <w:rFonts w:ascii="宋体" w:hAnsi="宋体" w:eastAsia="宋体" w:cs="宋体"/>
          <w:spacing w:val="-2"/>
          <w:sz w:val="24"/>
          <w:szCs w:val="24"/>
        </w:rPr>
        <w:t>小企业主管部门负责。</w:t>
      </w:r>
    </w:p>
    <w:p w14:paraId="6FDBD914">
      <w:pPr>
        <w:spacing w:before="115" w:line="308" w:lineRule="auto"/>
        <w:ind w:left="15" w:right="61" w:firstLine="496"/>
        <w:rPr>
          <w:rFonts w:ascii="宋体" w:hAnsi="宋体" w:eastAsia="宋体" w:cs="宋体"/>
          <w:sz w:val="24"/>
          <w:szCs w:val="24"/>
        </w:rPr>
      </w:pPr>
      <w:r>
        <w:rPr>
          <w:rFonts w:ascii="宋体" w:hAnsi="宋体" w:eastAsia="宋体" w:cs="宋体"/>
          <w:spacing w:val="3"/>
          <w:sz w:val="24"/>
          <w:szCs w:val="24"/>
        </w:rPr>
        <w:t>中小企业主管部门应当在收到财政部门或者有关招标投标行政监督部门关于协助开展中</w:t>
      </w:r>
      <w:r>
        <w:rPr>
          <w:rFonts w:ascii="宋体" w:hAnsi="宋体" w:eastAsia="宋体" w:cs="宋体"/>
          <w:spacing w:val="-3"/>
          <w:sz w:val="24"/>
          <w:szCs w:val="24"/>
        </w:rPr>
        <w:t>小企业认定函后10个工作日内做出书面答复。</w:t>
      </w:r>
    </w:p>
    <w:p w14:paraId="55D18E8D">
      <w:pPr>
        <w:spacing w:before="2" w:line="307" w:lineRule="auto"/>
        <w:ind w:left="12" w:right="61" w:firstLine="477"/>
        <w:rPr>
          <w:rFonts w:ascii="宋体" w:hAnsi="宋体" w:eastAsia="宋体" w:cs="宋体"/>
          <w:sz w:val="24"/>
          <w:szCs w:val="24"/>
        </w:rPr>
      </w:pPr>
      <w:r>
        <w:rPr>
          <w:rFonts w:ascii="宋体" w:hAnsi="宋体" w:eastAsia="宋体" w:cs="宋体"/>
          <w:sz w:val="24"/>
          <w:szCs w:val="24"/>
        </w:rPr>
        <w:t>第十七条各地区、各部门应当对涉及中小企业采购的预算项目实施全过程绩效管理，合</w:t>
      </w:r>
      <w:r>
        <w:rPr>
          <w:rFonts w:ascii="宋体" w:hAnsi="宋体" w:eastAsia="宋体" w:cs="宋体"/>
          <w:spacing w:val="-3"/>
          <w:sz w:val="24"/>
          <w:szCs w:val="24"/>
        </w:rPr>
        <w:t>理设置绩效目标和指标，落实扶持中小企业有关政策要求，定期开展绩效监控和评价，强化绩</w:t>
      </w:r>
    </w:p>
    <w:p w14:paraId="0DAA6EBA">
      <w:pPr>
        <w:spacing w:before="295" w:line="218" w:lineRule="auto"/>
        <w:ind w:left="15"/>
        <w:rPr>
          <w:rFonts w:ascii="宋体" w:hAnsi="宋体" w:eastAsia="宋体" w:cs="宋体"/>
          <w:sz w:val="24"/>
          <w:szCs w:val="24"/>
        </w:rPr>
      </w:pPr>
      <w:r>
        <w:rPr>
          <w:rFonts w:ascii="宋体" w:hAnsi="宋体" w:eastAsia="宋体" w:cs="宋体"/>
          <w:spacing w:val="-2"/>
          <w:sz w:val="24"/>
          <w:szCs w:val="24"/>
        </w:rPr>
        <w:t>效评价结果应用。</w:t>
      </w:r>
    </w:p>
    <w:p w14:paraId="5F1A0F2A">
      <w:pPr>
        <w:spacing w:before="116" w:line="278" w:lineRule="auto"/>
        <w:ind w:left="10" w:firstLine="479"/>
        <w:rPr>
          <w:rFonts w:ascii="宋体" w:hAnsi="宋体" w:eastAsia="宋体" w:cs="宋体"/>
          <w:sz w:val="24"/>
          <w:szCs w:val="24"/>
        </w:rPr>
      </w:pPr>
      <w:r>
        <w:rPr>
          <w:rFonts w:ascii="宋体" w:hAnsi="宋体" w:eastAsia="宋体" w:cs="宋体"/>
          <w:sz w:val="24"/>
          <w:szCs w:val="24"/>
        </w:rPr>
        <w:t>第十八条主管预算单位应当自2022年起向同级财政部门报告本部</w:t>
      </w:r>
      <w:r>
        <w:rPr>
          <w:rFonts w:ascii="宋体" w:hAnsi="宋体" w:eastAsia="宋体" w:cs="宋体"/>
          <w:spacing w:val="-1"/>
          <w:sz w:val="24"/>
          <w:szCs w:val="24"/>
        </w:rPr>
        <w:t>门上一年度面向中小企业预留份额和采购的具体情况，并在中国政府采购网公开</w:t>
      </w:r>
      <w:r>
        <w:rPr>
          <w:rFonts w:ascii="宋体" w:hAnsi="宋体" w:eastAsia="宋体" w:cs="宋体"/>
          <w:spacing w:val="-2"/>
          <w:sz w:val="24"/>
          <w:szCs w:val="24"/>
        </w:rPr>
        <w:t>预留项目执行情况(附2)。未达到</w:t>
      </w:r>
      <w:r>
        <w:rPr>
          <w:rFonts w:ascii="宋体" w:hAnsi="宋体" w:eastAsia="宋体" w:cs="宋体"/>
          <w:spacing w:val="-1"/>
          <w:sz w:val="24"/>
          <w:szCs w:val="24"/>
        </w:rPr>
        <w:t>本办法规定的预留份额比例的，应当作出说明。</w:t>
      </w:r>
    </w:p>
    <w:p w14:paraId="5AC0DA95">
      <w:pPr>
        <w:spacing w:before="115" w:line="278" w:lineRule="auto"/>
        <w:ind w:left="15" w:firstLine="474"/>
        <w:rPr>
          <w:rFonts w:ascii="宋体" w:hAnsi="宋体" w:eastAsia="宋体" w:cs="宋体"/>
          <w:sz w:val="24"/>
          <w:szCs w:val="24"/>
        </w:rPr>
      </w:pPr>
      <w:r>
        <w:rPr>
          <w:rFonts w:ascii="宋体" w:hAnsi="宋体" w:eastAsia="宋体" w:cs="宋体"/>
          <w:spacing w:val="-3"/>
          <w:sz w:val="24"/>
          <w:szCs w:val="24"/>
        </w:rPr>
        <w:t>第十九条采购人未按本办法规定为中小企业预留采购份额，采购人、采购代理机构未按照本办法规定要求实施价格扣除或者价格分加分的，属于未按照规定执行政府采购政策，依照</w:t>
      </w:r>
      <w:r>
        <w:rPr>
          <w:rFonts w:ascii="宋体" w:hAnsi="宋体" w:eastAsia="宋体" w:cs="宋体"/>
          <w:spacing w:val="-1"/>
          <w:sz w:val="24"/>
          <w:szCs w:val="24"/>
        </w:rPr>
        <w:t>《中华人民共和国政府采购法》等国家有关规定追究法律责任。</w:t>
      </w:r>
    </w:p>
    <w:p w14:paraId="298E5FB3">
      <w:pPr>
        <w:spacing w:before="117" w:line="263" w:lineRule="auto"/>
        <w:ind w:left="11" w:right="39" w:firstLine="478"/>
        <w:rPr>
          <w:rFonts w:ascii="宋体" w:hAnsi="宋体" w:eastAsia="宋体" w:cs="宋体"/>
          <w:sz w:val="24"/>
          <w:szCs w:val="24"/>
        </w:rPr>
      </w:pPr>
      <w:r>
        <w:rPr>
          <w:rFonts w:ascii="宋体" w:hAnsi="宋体" w:eastAsia="宋体" w:cs="宋体"/>
          <w:spacing w:val="-1"/>
          <w:sz w:val="24"/>
          <w:szCs w:val="24"/>
        </w:rPr>
        <w:t>第二十条供应商按照本办法规定提供声明函内容不实的，属于提供虚假材料谋取中标、</w:t>
      </w:r>
      <w:r>
        <w:rPr>
          <w:rFonts w:ascii="宋体" w:hAnsi="宋体" w:eastAsia="宋体" w:cs="宋体"/>
          <w:sz w:val="24"/>
          <w:szCs w:val="24"/>
        </w:rPr>
        <w:t>成交，依照《中华人民共和国政府采购法》等</w:t>
      </w:r>
      <w:r>
        <w:rPr>
          <w:rFonts w:ascii="宋体" w:hAnsi="宋体" w:eastAsia="宋体" w:cs="宋体"/>
          <w:spacing w:val="-1"/>
          <w:sz w:val="24"/>
          <w:szCs w:val="24"/>
        </w:rPr>
        <w:t>国家有关规定追究相应责任。</w:t>
      </w:r>
    </w:p>
    <w:p w14:paraId="38851977">
      <w:pPr>
        <w:spacing w:before="113" w:line="308" w:lineRule="auto"/>
        <w:ind w:left="17" w:firstLine="471"/>
        <w:jc w:val="both"/>
        <w:rPr>
          <w:rFonts w:ascii="宋体" w:hAnsi="宋体" w:eastAsia="宋体" w:cs="宋体"/>
          <w:sz w:val="24"/>
          <w:szCs w:val="24"/>
        </w:rPr>
      </w:pPr>
      <w:r>
        <w:rPr>
          <w:rFonts w:ascii="宋体" w:hAnsi="宋体" w:eastAsia="宋体" w:cs="宋体"/>
          <w:spacing w:val="4"/>
          <w:sz w:val="24"/>
          <w:szCs w:val="24"/>
        </w:rPr>
        <w:t>适用招标投标法的政府采购工程建设项目，供应</w:t>
      </w:r>
      <w:r>
        <w:rPr>
          <w:rFonts w:ascii="宋体" w:hAnsi="宋体" w:eastAsia="宋体" w:cs="宋体"/>
          <w:spacing w:val="3"/>
          <w:sz w:val="24"/>
          <w:szCs w:val="24"/>
        </w:rPr>
        <w:t>商按照本办法规定提供声明函内容不实</w:t>
      </w:r>
      <w:r>
        <w:rPr>
          <w:rFonts w:ascii="宋体" w:hAnsi="宋体" w:eastAsia="宋体" w:cs="宋体"/>
          <w:sz w:val="24"/>
          <w:szCs w:val="24"/>
        </w:rPr>
        <w:t>的，属于弄虚作假骗取中标，依照《中华人民共和国招标投标法》等国家有关规定追究相应</w:t>
      </w:r>
      <w:r>
        <w:rPr>
          <w:rFonts w:ascii="宋体" w:hAnsi="宋体" w:eastAsia="宋体" w:cs="宋体"/>
          <w:spacing w:val="-6"/>
          <w:sz w:val="24"/>
          <w:szCs w:val="24"/>
        </w:rPr>
        <w:t>责任。</w:t>
      </w:r>
    </w:p>
    <w:p w14:paraId="557C419B">
      <w:pPr>
        <w:spacing w:before="2" w:line="292" w:lineRule="auto"/>
        <w:ind w:left="8" w:firstLine="480"/>
        <w:rPr>
          <w:rFonts w:ascii="宋体" w:hAnsi="宋体" w:eastAsia="宋体" w:cs="宋体"/>
          <w:sz w:val="24"/>
          <w:szCs w:val="24"/>
        </w:rPr>
      </w:pPr>
      <w:r>
        <w:rPr>
          <w:rFonts w:ascii="宋体" w:hAnsi="宋体" w:eastAsia="宋体" w:cs="宋体"/>
          <w:sz w:val="24"/>
          <w:szCs w:val="24"/>
        </w:rPr>
        <w:t>第二十一条财政部门、中小企业主管部门及其工作人员在履行职责中违反本办法规定及</w:t>
      </w:r>
      <w:r>
        <w:rPr>
          <w:rFonts w:ascii="宋体" w:hAnsi="宋体" w:eastAsia="宋体" w:cs="宋体"/>
          <w:spacing w:val="-2"/>
          <w:sz w:val="24"/>
          <w:szCs w:val="24"/>
        </w:rPr>
        <w:t>存在其他滥用职权、玩忽职守、徇私舞弊等</w:t>
      </w:r>
      <w:r>
        <w:rPr>
          <w:rFonts w:ascii="宋体" w:hAnsi="宋体" w:eastAsia="宋体" w:cs="宋体"/>
          <w:spacing w:val="-3"/>
          <w:sz w:val="24"/>
          <w:szCs w:val="24"/>
        </w:rPr>
        <w:t>违法违纪行为的，依照《中华人民共和国政府采购</w:t>
      </w:r>
      <w:r>
        <w:rPr>
          <w:rFonts w:ascii="宋体" w:hAnsi="宋体" w:eastAsia="宋体" w:cs="宋体"/>
          <w:sz w:val="24"/>
          <w:szCs w:val="24"/>
        </w:rPr>
        <w:t>法》、《中华人民共和国公务员法》、《中华人民共和</w:t>
      </w:r>
      <w:r>
        <w:fldChar w:fldCharType="begin"/>
      </w:r>
      <w:r>
        <w:instrText xml:space="preserve">HYPERLINK"http://10.162.100.18:168/golaw?dbnm=gjfg&amp;flid=1129012015130679"</w:instrText>
      </w:r>
      <w:r>
        <w:fldChar w:fldCharType="separate"/>
      </w:r>
      <w:r>
        <w:rPr>
          <w:rFonts w:ascii="宋体" w:hAnsi="宋体" w:eastAsia="宋体" w:cs="宋体"/>
          <w:spacing w:val="-1"/>
          <w:sz w:val="24"/>
          <w:szCs w:val="24"/>
        </w:rPr>
        <w:t>国监察法》、《中华人民共和国政</w:t>
      </w:r>
      <w:r>
        <w:rPr>
          <w:rFonts w:ascii="宋体" w:hAnsi="宋体" w:eastAsia="宋体" w:cs="宋体"/>
          <w:spacing w:val="-1"/>
          <w:sz w:val="24"/>
          <w:szCs w:val="24"/>
        </w:rPr>
        <w:fldChar w:fldCharType="end"/>
      </w:r>
      <w:r>
        <w:fldChar w:fldCharType="begin"/>
      </w:r>
      <w:r>
        <w:instrText xml:space="preserve">HYPERLINK"http://10.162.100.18:168/golaw?dbnm=gjfg&amp;flid=1129012015130679"</w:instrText>
      </w:r>
      <w:r>
        <w:fldChar w:fldCharType="separate"/>
      </w:r>
      <w:r>
        <w:rPr>
          <w:rFonts w:ascii="宋体" w:hAnsi="宋体" w:eastAsia="宋体" w:cs="宋体"/>
          <w:sz w:val="24"/>
          <w:szCs w:val="24"/>
        </w:rPr>
        <w:t>府采购法实施条例》</w:t>
      </w:r>
      <w:r>
        <w:rPr>
          <w:rFonts w:ascii="宋体" w:hAnsi="宋体" w:eastAsia="宋体" w:cs="宋体"/>
          <w:sz w:val="24"/>
          <w:szCs w:val="24"/>
        </w:rPr>
        <w:fldChar w:fldCharType="end"/>
      </w:r>
      <w:r>
        <w:rPr>
          <w:rFonts w:ascii="宋体" w:hAnsi="宋体" w:eastAsia="宋体" w:cs="宋体"/>
          <w:sz w:val="24"/>
          <w:szCs w:val="24"/>
        </w:rPr>
        <w:t>等国家有关规定追究相应责任；涉嫌犯罪的，依法移送有关国家机关处</w:t>
      </w:r>
      <w:r>
        <w:rPr>
          <w:rFonts w:ascii="宋体" w:hAnsi="宋体" w:eastAsia="宋体" w:cs="宋体"/>
          <w:spacing w:val="-5"/>
          <w:sz w:val="24"/>
          <w:szCs w:val="24"/>
        </w:rPr>
        <w:t>理。</w:t>
      </w:r>
    </w:p>
    <w:p w14:paraId="6CA0D331">
      <w:pPr>
        <w:spacing w:before="102" w:line="263" w:lineRule="auto"/>
        <w:ind w:left="14" w:firstLine="475"/>
        <w:rPr>
          <w:rFonts w:ascii="宋体" w:hAnsi="宋体" w:eastAsia="宋体" w:cs="宋体"/>
          <w:sz w:val="24"/>
          <w:szCs w:val="24"/>
        </w:rPr>
      </w:pPr>
      <w:r>
        <w:rPr>
          <w:rFonts w:ascii="宋体" w:hAnsi="宋体" w:eastAsia="宋体" w:cs="宋体"/>
          <w:sz w:val="24"/>
          <w:szCs w:val="24"/>
        </w:rPr>
        <w:t>第二十二条对外援助项目、国家相关资格或者资质管理制度另有规定的项目，不适用本</w:t>
      </w:r>
      <w:r>
        <w:rPr>
          <w:rFonts w:ascii="宋体" w:hAnsi="宋体" w:eastAsia="宋体" w:cs="宋体"/>
          <w:spacing w:val="-5"/>
          <w:sz w:val="24"/>
          <w:szCs w:val="24"/>
        </w:rPr>
        <w:t>办法。</w:t>
      </w:r>
    </w:p>
    <w:p w14:paraId="257924B6">
      <w:pPr>
        <w:spacing w:before="116" w:line="264" w:lineRule="auto"/>
        <w:ind w:left="15" w:firstLine="474"/>
        <w:rPr>
          <w:rFonts w:ascii="宋体" w:hAnsi="宋体" w:eastAsia="宋体" w:cs="宋体"/>
          <w:b w:val="0"/>
          <w:bCs w:val="0"/>
          <w:sz w:val="24"/>
          <w:szCs w:val="24"/>
        </w:rPr>
      </w:pPr>
      <w:r>
        <w:rPr>
          <w:rFonts w:ascii="宋体" w:hAnsi="宋体" w:eastAsia="宋体" w:cs="宋体"/>
          <w:b w:val="0"/>
          <w:bCs w:val="0"/>
          <w:spacing w:val="-2"/>
          <w:sz w:val="24"/>
          <w:szCs w:val="24"/>
        </w:rPr>
        <w:t>第二十三条关于视同中小企业的其他主体的政府采购扶持政策，由财政部会同有关</w:t>
      </w:r>
      <w:r>
        <w:rPr>
          <w:rFonts w:ascii="宋体" w:hAnsi="宋体" w:eastAsia="宋体" w:cs="宋体"/>
          <w:b w:val="0"/>
          <w:bCs w:val="0"/>
          <w:spacing w:val="-3"/>
          <w:sz w:val="24"/>
          <w:szCs w:val="24"/>
        </w:rPr>
        <w:t>部门</w:t>
      </w:r>
      <w:r>
        <w:rPr>
          <w:rFonts w:ascii="宋体" w:hAnsi="宋体" w:eastAsia="宋体" w:cs="宋体"/>
          <w:b w:val="0"/>
          <w:bCs w:val="0"/>
          <w:spacing w:val="-6"/>
          <w:sz w:val="24"/>
          <w:szCs w:val="24"/>
        </w:rPr>
        <w:t>另行规定。</w:t>
      </w:r>
    </w:p>
    <w:p w14:paraId="37A9163D">
      <w:pPr>
        <w:spacing w:before="112" w:line="264" w:lineRule="auto"/>
        <w:ind w:left="14" w:right="2" w:firstLine="475"/>
        <w:rPr>
          <w:rFonts w:ascii="宋体" w:hAnsi="宋体" w:eastAsia="宋体" w:cs="宋体"/>
          <w:b w:val="0"/>
          <w:bCs w:val="0"/>
          <w:sz w:val="24"/>
          <w:szCs w:val="24"/>
        </w:rPr>
      </w:pPr>
      <w:r>
        <w:rPr>
          <w:rFonts w:ascii="宋体" w:hAnsi="宋体" w:eastAsia="宋体" w:cs="宋体"/>
          <w:b w:val="0"/>
          <w:bCs w:val="0"/>
          <w:spacing w:val="4"/>
          <w:sz w:val="24"/>
          <w:szCs w:val="24"/>
        </w:rPr>
        <w:t>第二十四条省级财政部门可以会同中小企业主管部门根据本办法的规定制定具体实施</w:t>
      </w:r>
      <w:r>
        <w:rPr>
          <w:rFonts w:ascii="宋体" w:hAnsi="宋体" w:eastAsia="宋体" w:cs="宋体"/>
          <w:b w:val="0"/>
          <w:bCs w:val="0"/>
          <w:spacing w:val="-8"/>
          <w:sz w:val="24"/>
          <w:szCs w:val="24"/>
        </w:rPr>
        <w:t>办法。</w:t>
      </w:r>
    </w:p>
    <w:p w14:paraId="435BEF49">
      <w:pPr>
        <w:spacing w:before="114" w:line="263" w:lineRule="auto"/>
        <w:ind w:left="8" w:right="2" w:firstLine="480"/>
        <w:rPr>
          <w:rFonts w:ascii="宋体" w:hAnsi="宋体" w:eastAsia="宋体" w:cs="宋体"/>
          <w:b w:val="0"/>
          <w:bCs w:val="0"/>
          <w:sz w:val="24"/>
          <w:szCs w:val="24"/>
        </w:rPr>
      </w:pPr>
      <w:r>
        <w:rPr>
          <w:rFonts w:ascii="宋体" w:hAnsi="宋体" w:eastAsia="宋体" w:cs="宋体"/>
          <w:b w:val="0"/>
          <w:bCs w:val="0"/>
          <w:spacing w:val="-3"/>
          <w:sz w:val="24"/>
          <w:szCs w:val="24"/>
        </w:rPr>
        <w:t>第二十五条本办法自2021年1月1日起施行。《财政部工业</w:t>
      </w:r>
      <w:r>
        <w:rPr>
          <w:rFonts w:ascii="宋体" w:hAnsi="宋体" w:eastAsia="宋体" w:cs="宋体"/>
          <w:b w:val="0"/>
          <w:bCs w:val="0"/>
          <w:spacing w:val="-4"/>
          <w:sz w:val="24"/>
          <w:szCs w:val="24"/>
        </w:rPr>
        <w:t>和信息化部关于印发〈政</w:t>
      </w:r>
      <w:r>
        <w:rPr>
          <w:rFonts w:ascii="宋体" w:hAnsi="宋体" w:eastAsia="宋体" w:cs="宋体"/>
          <w:b w:val="0"/>
          <w:bCs w:val="0"/>
          <w:spacing w:val="-3"/>
          <w:sz w:val="24"/>
          <w:szCs w:val="24"/>
        </w:rPr>
        <w:t>府采购促进中小企业发展暂行办法〉的通知》（财库﹝2011﹞181号同时废止。</w:t>
      </w:r>
    </w:p>
    <w:p w14:paraId="5DFEB807">
      <w:pPr>
        <w:spacing w:before="295" w:line="219" w:lineRule="auto"/>
        <w:ind w:left="1582"/>
        <w:rPr>
          <w:rFonts w:ascii="宋体" w:hAnsi="宋体" w:eastAsia="宋体" w:cs="宋体"/>
          <w:b/>
          <w:bCs/>
          <w:sz w:val="24"/>
          <w:szCs w:val="24"/>
        </w:rPr>
      </w:pPr>
      <w:r>
        <w:rPr>
          <w:rFonts w:ascii="宋体" w:hAnsi="宋体" w:eastAsia="宋体" w:cs="宋体"/>
          <w:b/>
          <w:bCs/>
          <w:spacing w:val="-1"/>
          <w:sz w:val="24"/>
          <w:szCs w:val="24"/>
        </w:rPr>
        <w:t>财政部 司法部关于政府采购支持监狱企业发展有关问题的通知</w:t>
      </w:r>
    </w:p>
    <w:p w14:paraId="5FC4DBAD">
      <w:pPr>
        <w:spacing w:before="117" w:line="219" w:lineRule="auto"/>
        <w:ind w:left="3963"/>
        <w:rPr>
          <w:rFonts w:ascii="宋体" w:hAnsi="宋体" w:eastAsia="宋体" w:cs="宋体"/>
          <w:sz w:val="24"/>
          <w:szCs w:val="24"/>
        </w:rPr>
      </w:pPr>
      <w:r>
        <w:rPr>
          <w:rFonts w:ascii="宋体" w:hAnsi="宋体" w:eastAsia="宋体" w:cs="宋体"/>
          <w:spacing w:val="-5"/>
          <w:sz w:val="24"/>
          <w:szCs w:val="24"/>
        </w:rPr>
        <w:t>(财库〔2014〕 68</w:t>
      </w:r>
      <w:r>
        <w:rPr>
          <w:rFonts w:ascii="宋体" w:hAnsi="宋体" w:eastAsia="宋体" w:cs="宋体"/>
          <w:spacing w:val="17"/>
          <w:sz w:val="24"/>
          <w:szCs w:val="24"/>
        </w:rPr>
        <w:t xml:space="preserve"> </w:t>
      </w:r>
      <w:r>
        <w:rPr>
          <w:rFonts w:ascii="宋体" w:hAnsi="宋体" w:eastAsia="宋体" w:cs="宋体"/>
          <w:spacing w:val="-5"/>
          <w:sz w:val="24"/>
          <w:szCs w:val="24"/>
        </w:rPr>
        <w:t>号)</w:t>
      </w:r>
    </w:p>
    <w:p w14:paraId="7FE961B9">
      <w:pPr>
        <w:spacing w:before="117" w:line="307" w:lineRule="auto"/>
        <w:ind w:left="9" w:right="37" w:firstLine="480"/>
        <w:jc w:val="both"/>
        <w:rPr>
          <w:rFonts w:ascii="宋体" w:hAnsi="宋体" w:eastAsia="宋体" w:cs="宋体"/>
          <w:sz w:val="24"/>
          <w:szCs w:val="24"/>
        </w:rPr>
      </w:pPr>
      <w:r>
        <w:rPr>
          <w:rFonts w:ascii="宋体" w:hAnsi="宋体" w:eastAsia="宋体" w:cs="宋体"/>
          <w:spacing w:val="-7"/>
          <w:sz w:val="24"/>
          <w:szCs w:val="24"/>
        </w:rPr>
        <w:t>党中央有关部门，国务院各部委、各直属机构，全国人大常委会办公厅，全国政协</w:t>
      </w:r>
      <w:r>
        <w:rPr>
          <w:rFonts w:ascii="宋体" w:hAnsi="宋体" w:eastAsia="宋体" w:cs="宋体"/>
          <w:spacing w:val="-8"/>
          <w:sz w:val="24"/>
          <w:szCs w:val="24"/>
        </w:rPr>
        <w:t>办公厅，</w:t>
      </w:r>
      <w:r>
        <w:rPr>
          <w:rFonts w:ascii="宋体" w:hAnsi="宋体" w:eastAsia="宋体" w:cs="宋体"/>
          <w:spacing w:val="-1"/>
          <w:sz w:val="24"/>
          <w:szCs w:val="24"/>
        </w:rPr>
        <w:t>高法院，高检院，有关人民团体，中央国家机关政府采购中心，中共中央直属机关采购中</w:t>
      </w:r>
      <w:r>
        <w:rPr>
          <w:rFonts w:ascii="宋体" w:hAnsi="宋体" w:eastAsia="宋体" w:cs="宋体"/>
          <w:spacing w:val="-2"/>
          <w:sz w:val="24"/>
          <w:szCs w:val="24"/>
        </w:rPr>
        <w:t>心，</w:t>
      </w:r>
      <w:r>
        <w:rPr>
          <w:rFonts w:ascii="宋体" w:hAnsi="宋体" w:eastAsia="宋体" w:cs="宋体"/>
          <w:spacing w:val="-5"/>
          <w:sz w:val="24"/>
          <w:szCs w:val="24"/>
        </w:rPr>
        <w:t>全国人大机关采购中心，各省、自治区、直辖市、计划单列市财政厅（局）、司法</w:t>
      </w:r>
      <w:r>
        <w:rPr>
          <w:rFonts w:ascii="宋体" w:hAnsi="宋体" w:eastAsia="宋体" w:cs="宋体"/>
          <w:spacing w:val="-6"/>
          <w:sz w:val="24"/>
          <w:szCs w:val="24"/>
        </w:rPr>
        <w:t>厅（局</w:t>
      </w:r>
      <w:r>
        <w:rPr>
          <w:rFonts w:ascii="宋体" w:hAnsi="宋体" w:eastAsia="宋体" w:cs="宋体"/>
          <w:spacing w:val="-29"/>
          <w:sz w:val="24"/>
          <w:szCs w:val="24"/>
        </w:rPr>
        <w:t>），</w:t>
      </w:r>
      <w:r>
        <w:rPr>
          <w:rFonts w:ascii="宋体" w:hAnsi="宋体" w:eastAsia="宋体" w:cs="宋体"/>
          <w:spacing w:val="-1"/>
          <w:sz w:val="24"/>
          <w:szCs w:val="24"/>
        </w:rPr>
        <w:t>新疆生产建设兵团财务局、司法局、监狱管理局：</w:t>
      </w:r>
    </w:p>
    <w:p w14:paraId="15BBAA5F">
      <w:pPr>
        <w:spacing w:before="6" w:line="307" w:lineRule="auto"/>
        <w:ind w:left="10" w:firstLine="478"/>
        <w:jc w:val="both"/>
        <w:rPr>
          <w:rFonts w:ascii="宋体" w:hAnsi="宋体" w:eastAsia="宋体" w:cs="宋体"/>
          <w:sz w:val="24"/>
          <w:szCs w:val="24"/>
        </w:rPr>
      </w:pPr>
      <w:r>
        <w:rPr>
          <w:rFonts w:ascii="宋体" w:hAnsi="宋体" w:eastAsia="宋体" w:cs="宋体"/>
          <w:spacing w:val="-3"/>
          <w:sz w:val="24"/>
          <w:szCs w:val="24"/>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w:t>
      </w:r>
      <w:r>
        <w:rPr>
          <w:rFonts w:ascii="宋体" w:hAnsi="宋体" w:eastAsia="宋体" w:cs="宋体"/>
          <w:spacing w:val="-10"/>
          <w:sz w:val="24"/>
          <w:szCs w:val="24"/>
        </w:rPr>
        <w:t>意义。为进一步贯彻落实国务院《关于解决监狱企业困难的实施方案的</w:t>
      </w:r>
      <w:r>
        <w:rPr>
          <w:rFonts w:ascii="宋体" w:hAnsi="宋体" w:eastAsia="宋体" w:cs="宋体"/>
          <w:spacing w:val="-11"/>
          <w:sz w:val="24"/>
          <w:szCs w:val="24"/>
        </w:rPr>
        <w:t>通知》（国发[2003]7号）</w:t>
      </w:r>
      <w:r>
        <w:rPr>
          <w:rFonts w:ascii="宋体" w:hAnsi="宋体" w:eastAsia="宋体" w:cs="宋体"/>
          <w:sz w:val="24"/>
          <w:szCs w:val="24"/>
        </w:rPr>
        <w:t>文件精神，发挥政府采购支持监狱企业发展的作用</w:t>
      </w:r>
      <w:r>
        <w:rPr>
          <w:rFonts w:ascii="宋体" w:hAnsi="宋体" w:eastAsia="宋体" w:cs="宋体"/>
          <w:spacing w:val="-1"/>
          <w:sz w:val="24"/>
          <w:szCs w:val="24"/>
        </w:rPr>
        <w:t>，现就有关事项通知如下：</w:t>
      </w:r>
    </w:p>
    <w:p w14:paraId="3D02AE6D">
      <w:pPr>
        <w:spacing w:before="5" w:line="289" w:lineRule="auto"/>
        <w:ind w:left="8" w:right="99" w:firstLine="484"/>
        <w:rPr>
          <w:rFonts w:ascii="宋体" w:hAnsi="宋体" w:eastAsia="宋体" w:cs="宋体"/>
          <w:sz w:val="24"/>
          <w:szCs w:val="24"/>
        </w:rPr>
      </w:pPr>
      <w:r>
        <w:rPr>
          <w:rFonts w:ascii="宋体" w:hAnsi="宋体" w:eastAsia="宋体" w:cs="宋体"/>
          <w:spacing w:val="-3"/>
          <w:sz w:val="24"/>
          <w:szCs w:val="24"/>
        </w:rPr>
        <w:t>一、监狱企业是指由司法部认定的为罪犯、戒毒人员提供生产项目和劳动对象，且全部产</w:t>
      </w:r>
      <w:r>
        <w:rPr>
          <w:rFonts w:ascii="宋体" w:hAnsi="宋体" w:eastAsia="宋体" w:cs="宋体"/>
          <w:spacing w:val="-1"/>
          <w:sz w:val="24"/>
          <w:szCs w:val="24"/>
        </w:rPr>
        <w:t>权属于司法部监狱管理局、戒毒管理局、直属煤矿管理局，各省、自治区、直辖市监狱管理</w:t>
      </w:r>
      <w:r>
        <w:rPr>
          <w:rFonts w:ascii="宋体" w:hAnsi="宋体" w:eastAsia="宋体" w:cs="宋体"/>
          <w:spacing w:val="-3"/>
          <w:sz w:val="24"/>
          <w:szCs w:val="24"/>
        </w:rPr>
        <w:t>局、戒毒管理局，各地（设区的市）监狱、强制隔离戒毒所、戒毒康复所，以及新疆生产建设</w:t>
      </w:r>
      <w:r>
        <w:rPr>
          <w:rFonts w:ascii="宋体" w:hAnsi="宋体" w:eastAsia="宋体" w:cs="宋体"/>
          <w:spacing w:val="-2"/>
          <w:sz w:val="24"/>
          <w:szCs w:val="24"/>
        </w:rPr>
        <w:t>兵团监狱管理局、戒毒管理局的企业。监狱</w:t>
      </w:r>
      <w:r>
        <w:rPr>
          <w:rFonts w:ascii="宋体" w:hAnsi="宋体" w:eastAsia="宋体" w:cs="宋体"/>
          <w:spacing w:val="-3"/>
          <w:sz w:val="24"/>
          <w:szCs w:val="24"/>
        </w:rPr>
        <w:t>企业参加政府采购活动时，应当提供由省级以上监</w:t>
      </w:r>
      <w:r>
        <w:rPr>
          <w:rFonts w:ascii="宋体" w:hAnsi="宋体" w:eastAsia="宋体" w:cs="宋体"/>
          <w:sz w:val="24"/>
          <w:szCs w:val="24"/>
        </w:rPr>
        <w:t>狱管理局、戒毒管理局（含新疆生产建设兵团）出具的属于</w:t>
      </w:r>
      <w:r>
        <w:rPr>
          <w:rFonts w:ascii="宋体" w:hAnsi="宋体" w:eastAsia="宋体" w:cs="宋体"/>
          <w:spacing w:val="-1"/>
          <w:sz w:val="24"/>
          <w:szCs w:val="24"/>
        </w:rPr>
        <w:t>监狱企业的证明文件。</w:t>
      </w:r>
    </w:p>
    <w:p w14:paraId="7AB6E675">
      <w:pPr>
        <w:spacing w:before="115" w:line="278" w:lineRule="auto"/>
        <w:ind w:left="7" w:right="99" w:firstLine="485"/>
        <w:rPr>
          <w:rFonts w:ascii="宋体" w:hAnsi="宋体" w:eastAsia="宋体" w:cs="宋体"/>
          <w:sz w:val="24"/>
          <w:szCs w:val="24"/>
        </w:rPr>
      </w:pPr>
      <w:r>
        <w:rPr>
          <w:rFonts w:ascii="宋体" w:hAnsi="宋体" w:eastAsia="宋体" w:cs="宋体"/>
          <w:spacing w:val="-3"/>
          <w:sz w:val="24"/>
          <w:szCs w:val="24"/>
        </w:rPr>
        <w:t>二、在政府采购活动中，监狱企业视同小型、微型企业，享受预留份额、评审中价格扣除</w:t>
      </w:r>
      <w:r>
        <w:rPr>
          <w:rFonts w:ascii="宋体" w:hAnsi="宋体" w:eastAsia="宋体" w:cs="宋体"/>
          <w:spacing w:val="-2"/>
          <w:sz w:val="24"/>
          <w:szCs w:val="24"/>
        </w:rPr>
        <w:t>等政府采购促进中小企业发展的政府采购政策</w:t>
      </w:r>
      <w:r>
        <w:rPr>
          <w:rFonts w:ascii="宋体" w:hAnsi="宋体" w:eastAsia="宋体" w:cs="宋体"/>
          <w:spacing w:val="-3"/>
          <w:sz w:val="24"/>
          <w:szCs w:val="24"/>
        </w:rPr>
        <w:t>。向监狱企业采购的金额，计入面向中小企业采</w:t>
      </w:r>
      <w:r>
        <w:rPr>
          <w:rFonts w:ascii="宋体" w:hAnsi="宋体" w:eastAsia="宋体" w:cs="宋体"/>
          <w:spacing w:val="-2"/>
          <w:sz w:val="24"/>
          <w:szCs w:val="24"/>
        </w:rPr>
        <w:t>购的统计数据。</w:t>
      </w:r>
    </w:p>
    <w:p w14:paraId="2F93BF8F">
      <w:pPr>
        <w:spacing w:before="115" w:line="290" w:lineRule="auto"/>
        <w:ind w:left="8" w:right="18" w:firstLine="480"/>
        <w:rPr>
          <w:rFonts w:ascii="宋体" w:hAnsi="宋体" w:eastAsia="宋体" w:cs="宋体"/>
          <w:sz w:val="24"/>
          <w:szCs w:val="24"/>
        </w:rPr>
      </w:pPr>
      <w:r>
        <w:rPr>
          <w:rFonts w:ascii="宋体" w:hAnsi="宋体" w:eastAsia="宋体" w:cs="宋体"/>
          <w:spacing w:val="-3"/>
          <w:sz w:val="24"/>
          <w:szCs w:val="24"/>
        </w:rPr>
        <w:t>三、各地区、各部门要积极通过预留采购份额支持监狱企业。有制服采购项目的部门，应</w:t>
      </w:r>
      <w:r>
        <w:rPr>
          <w:rFonts w:ascii="宋体" w:hAnsi="宋体" w:eastAsia="宋体" w:cs="宋体"/>
          <w:sz w:val="24"/>
          <w:szCs w:val="24"/>
        </w:rPr>
        <w:t>加强对政府采购预算和计划编制工作的统筹，</w:t>
      </w:r>
      <w:r>
        <w:rPr>
          <w:rFonts w:ascii="宋体" w:hAnsi="宋体" w:eastAsia="宋体" w:cs="宋体"/>
          <w:spacing w:val="-1"/>
          <w:sz w:val="24"/>
          <w:szCs w:val="24"/>
        </w:rPr>
        <w:t>预留本部门制服采购项目预算总额的30%以上，</w:t>
      </w:r>
      <w:r>
        <w:rPr>
          <w:rFonts w:ascii="宋体" w:hAnsi="宋体" w:eastAsia="宋体" w:cs="宋体"/>
          <w:spacing w:val="-2"/>
          <w:sz w:val="24"/>
          <w:szCs w:val="24"/>
        </w:rPr>
        <w:t>专门面向监狱企业采购。省级以上政府部门</w:t>
      </w:r>
      <w:r>
        <w:rPr>
          <w:rFonts w:ascii="宋体" w:hAnsi="宋体" w:eastAsia="宋体" w:cs="宋体"/>
          <w:spacing w:val="-3"/>
          <w:sz w:val="24"/>
          <w:szCs w:val="24"/>
        </w:rPr>
        <w:t>组织的公务员考试、招生考试、等级考试、资格考</w:t>
      </w:r>
      <w:r>
        <w:rPr>
          <w:rFonts w:ascii="宋体" w:hAnsi="宋体" w:eastAsia="宋体" w:cs="宋体"/>
          <w:spacing w:val="-2"/>
          <w:sz w:val="24"/>
          <w:szCs w:val="24"/>
        </w:rPr>
        <w:t>试的试卷印刷项目原则上应当在符合有关资</w:t>
      </w:r>
      <w:r>
        <w:rPr>
          <w:rFonts w:ascii="宋体" w:hAnsi="宋体" w:eastAsia="宋体" w:cs="宋体"/>
          <w:spacing w:val="-3"/>
          <w:sz w:val="24"/>
          <w:szCs w:val="24"/>
        </w:rPr>
        <w:t>质的监狱企业范围内采购。各地在免费教科书政府</w:t>
      </w:r>
      <w:r>
        <w:rPr>
          <w:rFonts w:ascii="宋体" w:hAnsi="宋体" w:eastAsia="宋体" w:cs="宋体"/>
          <w:spacing w:val="-6"/>
          <w:sz w:val="24"/>
          <w:szCs w:val="24"/>
        </w:rPr>
        <w:t>采购工作中，应当根据符合教科书印制资质的监狱企业情况，提出由监</w:t>
      </w:r>
      <w:r>
        <w:rPr>
          <w:rFonts w:ascii="宋体" w:hAnsi="宋体" w:eastAsia="宋体" w:cs="宋体"/>
          <w:spacing w:val="-7"/>
          <w:sz w:val="24"/>
          <w:szCs w:val="24"/>
        </w:rPr>
        <w:t>狱企业印刷的比例要求。</w:t>
      </w:r>
    </w:p>
    <w:p w14:paraId="3AAABA60">
      <w:pPr>
        <w:spacing w:before="113" w:line="279" w:lineRule="auto"/>
        <w:ind w:left="9" w:right="99" w:firstLine="502"/>
        <w:rPr>
          <w:rFonts w:ascii="宋体" w:hAnsi="宋体" w:eastAsia="宋体" w:cs="宋体"/>
          <w:sz w:val="24"/>
          <w:szCs w:val="24"/>
        </w:rPr>
      </w:pPr>
      <w:r>
        <w:rPr>
          <w:rFonts w:ascii="宋体" w:hAnsi="宋体" w:eastAsia="宋体" w:cs="宋体"/>
          <w:spacing w:val="-3"/>
          <w:sz w:val="24"/>
          <w:szCs w:val="24"/>
        </w:rPr>
        <w:t>四、各地区可以结合本地区实际，对监狱企业生产的办公用品、家</w:t>
      </w:r>
      <w:r>
        <w:rPr>
          <w:rFonts w:ascii="宋体" w:hAnsi="宋体" w:eastAsia="宋体" w:cs="宋体"/>
          <w:spacing w:val="-4"/>
          <w:sz w:val="24"/>
          <w:szCs w:val="24"/>
        </w:rPr>
        <w:t>具用具、车辆维修和提</w:t>
      </w:r>
      <w:r>
        <w:rPr>
          <w:rFonts w:ascii="宋体" w:hAnsi="宋体" w:eastAsia="宋体" w:cs="宋体"/>
          <w:spacing w:val="-2"/>
          <w:sz w:val="24"/>
          <w:szCs w:val="24"/>
        </w:rPr>
        <w:t>供的保养服务、消防设备等，提出预留份额</w:t>
      </w:r>
      <w:r>
        <w:rPr>
          <w:rFonts w:ascii="宋体" w:hAnsi="宋体" w:eastAsia="宋体" w:cs="宋体"/>
          <w:spacing w:val="-3"/>
          <w:sz w:val="24"/>
          <w:szCs w:val="24"/>
        </w:rPr>
        <w:t>等政府采购支持措施，加大对监狱企业产品的采购</w:t>
      </w:r>
      <w:r>
        <w:rPr>
          <w:rFonts w:ascii="宋体" w:hAnsi="宋体" w:eastAsia="宋体" w:cs="宋体"/>
          <w:spacing w:val="-4"/>
          <w:sz w:val="24"/>
          <w:szCs w:val="24"/>
        </w:rPr>
        <w:t>力度。</w:t>
      </w:r>
    </w:p>
    <w:p w14:paraId="2FEFEB03">
      <w:pPr>
        <w:spacing w:before="111" w:line="286" w:lineRule="auto"/>
        <w:ind w:left="11" w:right="101" w:firstLine="481"/>
        <w:rPr>
          <w:rFonts w:ascii="宋体" w:hAnsi="宋体" w:eastAsia="宋体" w:cs="宋体"/>
          <w:sz w:val="24"/>
          <w:szCs w:val="24"/>
        </w:rPr>
      </w:pPr>
      <w:r>
        <w:rPr>
          <w:rFonts w:ascii="宋体" w:hAnsi="宋体" w:eastAsia="宋体" w:cs="宋体"/>
          <w:b/>
          <w:bCs/>
          <w:spacing w:val="1"/>
          <w:sz w:val="24"/>
          <w:szCs w:val="24"/>
        </w:rPr>
        <w:t>五、各地区、各部门要高度重视，加强组织管理和监督，做好政府采购支持</w:t>
      </w:r>
      <w:r>
        <w:rPr>
          <w:rFonts w:ascii="宋体" w:hAnsi="宋体" w:eastAsia="宋体" w:cs="宋体"/>
          <w:b/>
          <w:bCs/>
          <w:sz w:val="24"/>
          <w:szCs w:val="24"/>
        </w:rPr>
        <w:t>监狱企业发</w:t>
      </w:r>
      <w:r>
        <w:rPr>
          <w:rFonts w:ascii="宋体" w:hAnsi="宋体" w:eastAsia="宋体" w:cs="宋体"/>
          <w:b/>
          <w:bCs/>
          <w:spacing w:val="1"/>
          <w:sz w:val="24"/>
          <w:szCs w:val="24"/>
        </w:rPr>
        <w:t>展的相关工作。有关部门要加强监管，确保面向监狱企业采购的工作</w:t>
      </w:r>
      <w:r>
        <w:rPr>
          <w:rFonts w:ascii="宋体" w:hAnsi="宋体" w:eastAsia="宋体" w:cs="宋体"/>
          <w:b/>
          <w:bCs/>
          <w:sz w:val="24"/>
          <w:szCs w:val="24"/>
        </w:rPr>
        <w:t>依法依规进行。各监狱</w:t>
      </w:r>
      <w:r>
        <w:rPr>
          <w:rFonts w:ascii="宋体" w:hAnsi="宋体" w:eastAsia="宋体" w:cs="宋体"/>
          <w:b/>
          <w:bCs/>
          <w:spacing w:val="1"/>
          <w:sz w:val="24"/>
          <w:szCs w:val="24"/>
        </w:rPr>
        <w:t>企业要不断提高监狱企业产品的质量和服务水平，为做好监狱企业产</w:t>
      </w:r>
      <w:r>
        <w:rPr>
          <w:rFonts w:ascii="宋体" w:hAnsi="宋体" w:eastAsia="宋体" w:cs="宋体"/>
          <w:b/>
          <w:bCs/>
          <w:sz w:val="24"/>
          <w:szCs w:val="24"/>
        </w:rPr>
        <w:t>品政府采购工作提供有</w:t>
      </w:r>
      <w:r>
        <w:rPr>
          <w:rFonts w:ascii="宋体" w:hAnsi="宋体" w:eastAsia="宋体" w:cs="宋体"/>
          <w:b/>
          <w:bCs/>
          <w:spacing w:val="-5"/>
          <w:sz w:val="24"/>
          <w:szCs w:val="24"/>
        </w:rPr>
        <w:t>力保障。</w:t>
      </w:r>
    </w:p>
    <w:p w14:paraId="7BB8141C">
      <w:pPr>
        <w:spacing w:before="295" w:line="220" w:lineRule="auto"/>
        <w:ind w:left="3703"/>
        <w:rPr>
          <w:rFonts w:hint="eastAsia" w:ascii="宋体" w:hAnsi="宋体" w:eastAsia="宋体" w:cs="宋体"/>
          <w:spacing w:val="-4"/>
          <w:sz w:val="24"/>
          <w:szCs w:val="24"/>
          <w:lang w:eastAsia="zh-CN"/>
        </w:rPr>
      </w:pPr>
    </w:p>
    <w:p w14:paraId="26ECC5F4">
      <w:pPr>
        <w:keepNext/>
        <w:keepLines/>
        <w:pageBreakBefore/>
        <w:widowControl/>
        <w:kinsoku w:val="0"/>
        <w:wordWrap/>
        <w:overflowPunct/>
        <w:topLinePunct w:val="0"/>
        <w:autoSpaceDE w:val="0"/>
        <w:autoSpaceDN w:val="0"/>
        <w:bidi w:val="0"/>
        <w:adjustRightInd w:val="0"/>
        <w:snapToGrid w:val="0"/>
        <w:spacing w:before="295" w:line="221" w:lineRule="auto"/>
        <w:ind w:left="3702"/>
        <w:textAlignment w:val="baseline"/>
        <w:rPr>
          <w:rFonts w:ascii="宋体" w:hAnsi="宋体" w:eastAsia="宋体" w:cs="宋体"/>
          <w:sz w:val="24"/>
          <w:szCs w:val="24"/>
        </w:rPr>
      </w:pPr>
      <w:r>
        <w:rPr>
          <w:rFonts w:ascii="宋体" w:hAnsi="宋体" w:eastAsia="宋体" w:cs="宋体"/>
          <w:spacing w:val="-4"/>
          <w:sz w:val="24"/>
          <w:szCs w:val="24"/>
        </w:rPr>
        <w:t>中小企业划型标准规定</w:t>
      </w:r>
    </w:p>
    <w:p w14:paraId="1417A20C">
      <w:pPr>
        <w:spacing w:before="115" w:line="263" w:lineRule="auto"/>
        <w:ind w:left="29" w:right="80" w:firstLine="464"/>
        <w:rPr>
          <w:rFonts w:ascii="宋体" w:hAnsi="宋体" w:eastAsia="宋体" w:cs="宋体"/>
          <w:sz w:val="24"/>
          <w:szCs w:val="24"/>
        </w:rPr>
      </w:pPr>
      <w:r>
        <w:rPr>
          <w:rFonts w:ascii="宋体" w:hAnsi="宋体" w:eastAsia="宋体" w:cs="宋体"/>
          <w:sz w:val="24"/>
          <w:szCs w:val="24"/>
        </w:rPr>
        <w:t>一、根据《中华人民共和国中小企业促进法》 和《国务院关于进一步促进中小企业发展</w:t>
      </w:r>
      <w:r>
        <w:rPr>
          <w:rFonts w:ascii="宋体" w:hAnsi="宋体" w:eastAsia="宋体" w:cs="宋体"/>
          <w:spacing w:val="12"/>
          <w:sz w:val="24"/>
          <w:szCs w:val="24"/>
        </w:rPr>
        <w:t xml:space="preserve"> </w:t>
      </w:r>
      <w:r>
        <w:rPr>
          <w:rFonts w:ascii="宋体" w:hAnsi="宋体" w:eastAsia="宋体" w:cs="宋体"/>
          <w:spacing w:val="-3"/>
          <w:sz w:val="24"/>
          <w:szCs w:val="24"/>
        </w:rPr>
        <w:t>的若干意见》</w:t>
      </w:r>
      <w:r>
        <w:rPr>
          <w:rFonts w:ascii="宋体" w:hAnsi="宋体" w:eastAsia="宋体" w:cs="宋体"/>
          <w:spacing w:val="-69"/>
          <w:sz w:val="24"/>
          <w:szCs w:val="24"/>
        </w:rPr>
        <w:t xml:space="preserve"> </w:t>
      </w:r>
      <w:r>
        <w:rPr>
          <w:rFonts w:ascii="宋体" w:hAnsi="宋体" w:eastAsia="宋体" w:cs="宋体"/>
          <w:spacing w:val="-3"/>
          <w:sz w:val="24"/>
          <w:szCs w:val="24"/>
        </w:rPr>
        <w:t>(国发〔2009〕36 号)，制定本规定。</w:t>
      </w:r>
    </w:p>
    <w:p w14:paraId="0D422450">
      <w:pPr>
        <w:spacing w:before="113" w:line="264" w:lineRule="auto"/>
        <w:ind w:left="19" w:firstLine="473"/>
        <w:rPr>
          <w:rFonts w:ascii="宋体" w:hAnsi="宋体" w:eastAsia="宋体" w:cs="宋体"/>
          <w:sz w:val="24"/>
          <w:szCs w:val="24"/>
        </w:rPr>
      </w:pPr>
      <w:r>
        <w:rPr>
          <w:rFonts w:ascii="宋体" w:hAnsi="宋体" w:eastAsia="宋体" w:cs="宋体"/>
          <w:spacing w:val="-7"/>
          <w:sz w:val="24"/>
          <w:szCs w:val="24"/>
        </w:rPr>
        <w:t>二、中小企业划分为中型、小型、微型三种类型，具体标准根据企业从业人员、营业收入、</w:t>
      </w:r>
      <w:r>
        <w:rPr>
          <w:rFonts w:ascii="宋体" w:hAnsi="宋体" w:eastAsia="宋体" w:cs="宋体"/>
          <w:spacing w:val="12"/>
          <w:sz w:val="24"/>
          <w:szCs w:val="24"/>
        </w:rPr>
        <w:t xml:space="preserve"> </w:t>
      </w:r>
      <w:r>
        <w:rPr>
          <w:rFonts w:ascii="宋体" w:hAnsi="宋体" w:eastAsia="宋体" w:cs="宋体"/>
          <w:spacing w:val="-2"/>
          <w:sz w:val="24"/>
          <w:szCs w:val="24"/>
        </w:rPr>
        <w:t>资产总额等指标，结合行业特点制定。</w:t>
      </w:r>
    </w:p>
    <w:p w14:paraId="16EE6D01">
      <w:pPr>
        <w:spacing w:before="115" w:line="293" w:lineRule="auto"/>
        <w:ind w:left="8" w:right="18" w:firstLine="480"/>
        <w:rPr>
          <w:rFonts w:ascii="宋体" w:hAnsi="宋体" w:eastAsia="宋体" w:cs="宋体"/>
          <w:sz w:val="24"/>
          <w:szCs w:val="24"/>
        </w:rPr>
      </w:pPr>
      <w:r>
        <w:rPr>
          <w:rFonts w:ascii="宋体" w:hAnsi="宋体" w:eastAsia="宋体" w:cs="宋体"/>
          <w:spacing w:val="-3"/>
          <w:sz w:val="24"/>
          <w:szCs w:val="24"/>
        </w:rPr>
        <w:t>三、本规定适用的行业包括：农、林、牧、渔业，工业（包括采矿业，制造业，电力、热</w:t>
      </w:r>
      <w:r>
        <w:rPr>
          <w:rFonts w:ascii="宋体" w:hAnsi="宋体" w:eastAsia="宋体" w:cs="宋体"/>
          <w:spacing w:val="13"/>
          <w:sz w:val="24"/>
          <w:szCs w:val="24"/>
        </w:rPr>
        <w:t xml:space="preserve"> </w:t>
      </w:r>
      <w:r>
        <w:rPr>
          <w:rFonts w:ascii="宋体" w:hAnsi="宋体" w:eastAsia="宋体" w:cs="宋体"/>
          <w:spacing w:val="-2"/>
          <w:sz w:val="24"/>
          <w:szCs w:val="24"/>
        </w:rPr>
        <w:t>力、燃气及水生产和供应业</w:t>
      </w:r>
      <w:r>
        <w:rPr>
          <w:rFonts w:ascii="宋体" w:hAnsi="宋体" w:eastAsia="宋体" w:cs="宋体"/>
          <w:spacing w:val="-18"/>
          <w:sz w:val="24"/>
          <w:szCs w:val="24"/>
        </w:rPr>
        <w:t>），</w:t>
      </w:r>
      <w:r>
        <w:rPr>
          <w:rFonts w:ascii="宋体" w:hAnsi="宋体" w:eastAsia="宋体" w:cs="宋体"/>
          <w:spacing w:val="-2"/>
          <w:sz w:val="24"/>
          <w:szCs w:val="24"/>
        </w:rPr>
        <w:t>建筑业，批发业，零售业，交通运输业</w:t>
      </w:r>
      <w:r>
        <w:rPr>
          <w:rFonts w:ascii="宋体" w:hAnsi="宋体" w:eastAsia="宋体" w:cs="宋体"/>
          <w:spacing w:val="-3"/>
          <w:sz w:val="24"/>
          <w:szCs w:val="24"/>
        </w:rPr>
        <w:t>（不含铁路运输业</w:t>
      </w:r>
      <w:r>
        <w:rPr>
          <w:rFonts w:ascii="宋体" w:hAnsi="宋体" w:eastAsia="宋体" w:cs="宋体"/>
          <w:spacing w:val="-18"/>
          <w:sz w:val="24"/>
          <w:szCs w:val="24"/>
        </w:rPr>
        <w:t>）</w:t>
      </w:r>
      <w:r>
        <w:rPr>
          <w:rFonts w:ascii="宋体" w:hAnsi="宋体" w:eastAsia="宋体" w:cs="宋体"/>
          <w:spacing w:val="-8"/>
          <w:sz w:val="24"/>
          <w:szCs w:val="24"/>
        </w:rPr>
        <w:t xml:space="preserve"> </w:t>
      </w:r>
      <w:r>
        <w:rPr>
          <w:rFonts w:ascii="宋体" w:hAnsi="宋体" w:eastAsia="宋体" w:cs="宋体"/>
          <w:spacing w:val="-18"/>
          <w:sz w:val="24"/>
          <w:szCs w:val="24"/>
        </w:rPr>
        <w:t>，</w:t>
      </w:r>
      <w:r>
        <w:rPr>
          <w:rFonts w:ascii="宋体" w:hAnsi="宋体" w:eastAsia="宋体" w:cs="宋体"/>
          <w:sz w:val="24"/>
          <w:szCs w:val="24"/>
        </w:rPr>
        <w:t xml:space="preserve"> </w:t>
      </w:r>
      <w:r>
        <w:rPr>
          <w:rFonts w:ascii="宋体" w:hAnsi="宋体" w:eastAsia="宋体" w:cs="宋体"/>
          <w:spacing w:val="-2"/>
          <w:sz w:val="24"/>
          <w:szCs w:val="24"/>
        </w:rPr>
        <w:t>仓储业，邮政业，住宿业，餐饮业，信息传输业（包</w:t>
      </w:r>
      <w:r>
        <w:rPr>
          <w:rFonts w:ascii="宋体" w:hAnsi="宋体" w:eastAsia="宋体" w:cs="宋体"/>
          <w:spacing w:val="-3"/>
          <w:sz w:val="24"/>
          <w:szCs w:val="24"/>
        </w:rPr>
        <w:t>括电信、互联网和相关服务</w:t>
      </w:r>
      <w:r>
        <w:rPr>
          <w:rFonts w:ascii="宋体" w:hAnsi="宋体" w:eastAsia="宋体" w:cs="宋体"/>
          <w:spacing w:val="-5"/>
          <w:sz w:val="24"/>
          <w:szCs w:val="24"/>
        </w:rPr>
        <w:t>），</w:t>
      </w:r>
      <w:r>
        <w:rPr>
          <w:rFonts w:ascii="宋体" w:hAnsi="宋体" w:eastAsia="宋体" w:cs="宋体"/>
          <w:spacing w:val="-3"/>
          <w:sz w:val="24"/>
          <w:szCs w:val="24"/>
        </w:rPr>
        <w:t>软件和信</w:t>
      </w:r>
      <w:r>
        <w:rPr>
          <w:rFonts w:ascii="宋体" w:hAnsi="宋体" w:eastAsia="宋体" w:cs="宋体"/>
          <w:sz w:val="24"/>
          <w:szCs w:val="24"/>
        </w:rPr>
        <w:t xml:space="preserve"> </w:t>
      </w:r>
      <w:r>
        <w:rPr>
          <w:rFonts w:ascii="宋体" w:hAnsi="宋体" w:eastAsia="宋体" w:cs="宋体"/>
          <w:spacing w:val="-2"/>
          <w:sz w:val="24"/>
          <w:szCs w:val="24"/>
        </w:rPr>
        <w:t>息技术服务业，房地产开发经营，物业管理</w:t>
      </w:r>
      <w:r>
        <w:rPr>
          <w:rFonts w:ascii="宋体" w:hAnsi="宋体" w:eastAsia="宋体" w:cs="宋体"/>
          <w:spacing w:val="-3"/>
          <w:sz w:val="24"/>
          <w:szCs w:val="24"/>
        </w:rPr>
        <w:t>，租赁和商务服务业，其他未列明行业（包括科学</w:t>
      </w:r>
      <w:r>
        <w:rPr>
          <w:rFonts w:ascii="宋体" w:hAnsi="宋体" w:eastAsia="宋体" w:cs="宋体"/>
          <w:sz w:val="24"/>
          <w:szCs w:val="24"/>
        </w:rPr>
        <w:t xml:space="preserve"> </w:t>
      </w:r>
      <w:r>
        <w:rPr>
          <w:rFonts w:ascii="宋体" w:hAnsi="宋体" w:eastAsia="宋体" w:cs="宋体"/>
          <w:spacing w:val="-7"/>
          <w:sz w:val="24"/>
          <w:szCs w:val="24"/>
        </w:rPr>
        <w:t>研究和技术服务业，水利、环境和公共设施管理业，居民服务、修理和其他服务业，社会工作，</w:t>
      </w:r>
      <w:r>
        <w:rPr>
          <w:rFonts w:ascii="宋体" w:hAnsi="宋体" w:eastAsia="宋体" w:cs="宋体"/>
          <w:spacing w:val="12"/>
          <w:sz w:val="24"/>
          <w:szCs w:val="24"/>
        </w:rPr>
        <w:t xml:space="preserve"> </w:t>
      </w:r>
      <w:r>
        <w:rPr>
          <w:rFonts w:ascii="宋体" w:hAnsi="宋体" w:eastAsia="宋体" w:cs="宋体"/>
          <w:spacing w:val="-1"/>
          <w:sz w:val="24"/>
          <w:szCs w:val="24"/>
        </w:rPr>
        <w:t>文化、体育和娱乐业等）。</w:t>
      </w:r>
    </w:p>
    <w:p w14:paraId="621F764A">
      <w:pPr>
        <w:spacing w:before="115" w:line="220" w:lineRule="auto"/>
        <w:ind w:left="511"/>
        <w:rPr>
          <w:rFonts w:ascii="宋体" w:hAnsi="宋体" w:eastAsia="宋体" w:cs="宋体"/>
          <w:sz w:val="24"/>
          <w:szCs w:val="24"/>
        </w:rPr>
      </w:pPr>
      <w:r>
        <w:rPr>
          <w:rFonts w:ascii="宋体" w:hAnsi="宋体" w:eastAsia="宋体" w:cs="宋体"/>
          <w:spacing w:val="-3"/>
          <w:sz w:val="24"/>
          <w:szCs w:val="24"/>
        </w:rPr>
        <w:t>四、各行业划型标准为：</w:t>
      </w:r>
    </w:p>
    <w:p w14:paraId="596F95FC">
      <w:pPr>
        <w:spacing w:before="111" w:line="279" w:lineRule="auto"/>
        <w:ind w:left="8" w:right="80" w:firstLine="492"/>
        <w:rPr>
          <w:rFonts w:ascii="宋体" w:hAnsi="宋体" w:eastAsia="宋体" w:cs="宋体"/>
          <w:sz w:val="24"/>
          <w:szCs w:val="24"/>
        </w:rPr>
      </w:pPr>
      <w:r>
        <w:rPr>
          <w:rFonts w:ascii="宋体" w:hAnsi="宋体" w:eastAsia="宋体" w:cs="宋体"/>
          <w:sz w:val="24"/>
          <w:szCs w:val="24"/>
        </w:rPr>
        <w:t>（一）农、林、牧、渔业。营业收入 20000 万元以下的为中小微型企业。其中，营业收</w:t>
      </w:r>
      <w:r>
        <w:rPr>
          <w:rFonts w:ascii="宋体" w:hAnsi="宋体" w:eastAsia="宋体" w:cs="宋体"/>
          <w:spacing w:val="2"/>
          <w:sz w:val="24"/>
          <w:szCs w:val="24"/>
        </w:rPr>
        <w:t xml:space="preserve"> </w:t>
      </w:r>
      <w:r>
        <w:rPr>
          <w:rFonts w:ascii="宋体" w:hAnsi="宋体" w:eastAsia="宋体" w:cs="宋体"/>
          <w:sz w:val="24"/>
          <w:szCs w:val="24"/>
        </w:rPr>
        <w:t>入 500 万元及以上的为中型企业，营业收入 50 万元及以上的为小型企业，营业收入 50</w:t>
      </w:r>
      <w:r>
        <w:rPr>
          <w:rFonts w:ascii="宋体" w:hAnsi="宋体" w:eastAsia="宋体" w:cs="宋体"/>
          <w:spacing w:val="17"/>
          <w:sz w:val="24"/>
          <w:szCs w:val="24"/>
        </w:rPr>
        <w:t xml:space="preserve"> </w:t>
      </w:r>
      <w:r>
        <w:rPr>
          <w:rFonts w:ascii="宋体" w:hAnsi="宋体" w:eastAsia="宋体" w:cs="宋体"/>
          <w:sz w:val="24"/>
          <w:szCs w:val="24"/>
        </w:rPr>
        <w:t xml:space="preserve">万 </w:t>
      </w:r>
      <w:r>
        <w:rPr>
          <w:rFonts w:ascii="宋体" w:hAnsi="宋体" w:eastAsia="宋体" w:cs="宋体"/>
          <w:spacing w:val="-1"/>
          <w:sz w:val="24"/>
          <w:szCs w:val="24"/>
        </w:rPr>
        <w:t>元以下的为微型企业。</w:t>
      </w:r>
    </w:p>
    <w:p w14:paraId="5AB331FB">
      <w:pPr>
        <w:spacing w:before="112" w:line="286" w:lineRule="auto"/>
        <w:ind w:left="8" w:right="80" w:firstLine="492"/>
        <w:rPr>
          <w:rFonts w:ascii="宋体" w:hAnsi="宋体" w:eastAsia="宋体" w:cs="宋体"/>
          <w:sz w:val="24"/>
          <w:szCs w:val="24"/>
        </w:rPr>
      </w:pPr>
      <w:r>
        <w:rPr>
          <w:rFonts w:ascii="宋体" w:hAnsi="宋体" w:eastAsia="宋体" w:cs="宋体"/>
          <w:sz w:val="24"/>
          <w:szCs w:val="24"/>
        </w:rPr>
        <w:t>（二）工业。从业人员 1000 人以下或营业收入 40000 万元以下的为中小微型企业。其</w:t>
      </w:r>
      <w:r>
        <w:rPr>
          <w:rFonts w:ascii="宋体" w:hAnsi="宋体" w:eastAsia="宋体" w:cs="宋体"/>
          <w:spacing w:val="4"/>
          <w:sz w:val="24"/>
          <w:szCs w:val="24"/>
        </w:rPr>
        <w:t xml:space="preserve"> </w:t>
      </w:r>
      <w:r>
        <w:rPr>
          <w:rFonts w:ascii="宋体" w:hAnsi="宋体" w:eastAsia="宋体" w:cs="宋体"/>
          <w:sz w:val="24"/>
          <w:szCs w:val="24"/>
        </w:rPr>
        <w:t>中，从业人员 300 人及以上，且营业收入 2000 万元及以上的为中型企业；从业人员 20</w:t>
      </w:r>
      <w:r>
        <w:rPr>
          <w:rFonts w:ascii="宋体" w:hAnsi="宋体" w:eastAsia="宋体" w:cs="宋体"/>
          <w:spacing w:val="16"/>
          <w:sz w:val="24"/>
          <w:szCs w:val="24"/>
        </w:rPr>
        <w:t xml:space="preserve"> </w:t>
      </w:r>
      <w:r>
        <w:rPr>
          <w:rFonts w:ascii="宋体" w:hAnsi="宋体" w:eastAsia="宋体" w:cs="宋体"/>
          <w:sz w:val="24"/>
          <w:szCs w:val="24"/>
        </w:rPr>
        <w:t xml:space="preserve">人 </w:t>
      </w:r>
      <w:r>
        <w:rPr>
          <w:rFonts w:ascii="宋体" w:hAnsi="宋体" w:eastAsia="宋体" w:cs="宋体"/>
          <w:spacing w:val="-2"/>
          <w:sz w:val="24"/>
          <w:szCs w:val="24"/>
        </w:rPr>
        <w:t>及以上，且营业收入 300 万元及以上的为小</w:t>
      </w:r>
      <w:r>
        <w:rPr>
          <w:rFonts w:ascii="宋体" w:hAnsi="宋体" w:eastAsia="宋体" w:cs="宋体"/>
          <w:spacing w:val="-3"/>
          <w:sz w:val="24"/>
          <w:szCs w:val="24"/>
        </w:rPr>
        <w:t>型企业；从业人员 20 人以下或营业收入 300</w:t>
      </w:r>
      <w:r>
        <w:rPr>
          <w:rFonts w:ascii="宋体" w:hAnsi="宋体" w:eastAsia="宋体" w:cs="宋体"/>
          <w:spacing w:val="1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28DBA160">
      <w:pPr>
        <w:spacing w:before="113" w:line="286" w:lineRule="auto"/>
        <w:ind w:left="8" w:right="82" w:firstLine="492"/>
        <w:rPr>
          <w:rFonts w:ascii="宋体" w:hAnsi="宋体" w:eastAsia="宋体" w:cs="宋体"/>
          <w:sz w:val="24"/>
          <w:szCs w:val="24"/>
        </w:rPr>
      </w:pPr>
      <w:r>
        <w:rPr>
          <w:rFonts w:ascii="宋体" w:hAnsi="宋体" w:eastAsia="宋体" w:cs="宋体"/>
          <w:b/>
          <w:bCs/>
          <w:sz w:val="24"/>
          <w:szCs w:val="24"/>
        </w:rPr>
        <w:t>（三）建筑业。营业收入</w:t>
      </w:r>
      <w:r>
        <w:rPr>
          <w:rFonts w:ascii="宋体" w:hAnsi="宋体" w:eastAsia="宋体" w:cs="宋体"/>
          <w:sz w:val="24"/>
          <w:szCs w:val="24"/>
        </w:rPr>
        <w:t xml:space="preserve"> </w:t>
      </w:r>
      <w:r>
        <w:rPr>
          <w:rFonts w:ascii="宋体" w:hAnsi="宋体" w:eastAsia="宋体" w:cs="宋体"/>
          <w:b/>
          <w:bCs/>
          <w:sz w:val="24"/>
          <w:szCs w:val="24"/>
        </w:rPr>
        <w:t>80000</w:t>
      </w:r>
      <w:r>
        <w:rPr>
          <w:rFonts w:ascii="宋体" w:hAnsi="宋体" w:eastAsia="宋体" w:cs="宋体"/>
          <w:sz w:val="24"/>
          <w:szCs w:val="24"/>
        </w:rPr>
        <w:t xml:space="preserve"> </w:t>
      </w:r>
      <w:r>
        <w:rPr>
          <w:rFonts w:ascii="宋体" w:hAnsi="宋体" w:eastAsia="宋体" w:cs="宋体"/>
          <w:b/>
          <w:bCs/>
          <w:sz w:val="24"/>
          <w:szCs w:val="24"/>
        </w:rPr>
        <w:t>万元以下或资产总额</w:t>
      </w:r>
      <w:r>
        <w:rPr>
          <w:rFonts w:ascii="宋体" w:hAnsi="宋体" w:eastAsia="宋体" w:cs="宋体"/>
          <w:sz w:val="24"/>
          <w:szCs w:val="24"/>
        </w:rPr>
        <w:t xml:space="preserve"> </w:t>
      </w:r>
      <w:r>
        <w:rPr>
          <w:rFonts w:ascii="宋体" w:hAnsi="宋体" w:eastAsia="宋体" w:cs="宋体"/>
          <w:b/>
          <w:bCs/>
          <w:sz w:val="24"/>
          <w:szCs w:val="24"/>
        </w:rPr>
        <w:t>80000</w:t>
      </w:r>
      <w:r>
        <w:rPr>
          <w:rFonts w:ascii="宋体" w:hAnsi="宋体" w:eastAsia="宋体" w:cs="宋体"/>
          <w:sz w:val="24"/>
          <w:szCs w:val="24"/>
        </w:rPr>
        <w:t xml:space="preserve"> </w:t>
      </w:r>
      <w:r>
        <w:rPr>
          <w:rFonts w:ascii="宋体" w:hAnsi="宋体" w:eastAsia="宋体" w:cs="宋体"/>
          <w:b/>
          <w:bCs/>
          <w:sz w:val="24"/>
          <w:szCs w:val="24"/>
        </w:rPr>
        <w:t>万元以下的为中小微型企</w:t>
      </w:r>
      <w:r>
        <w:rPr>
          <w:rFonts w:ascii="宋体" w:hAnsi="宋体" w:eastAsia="宋体" w:cs="宋体"/>
          <w:spacing w:val="18"/>
          <w:sz w:val="24"/>
          <w:szCs w:val="24"/>
        </w:rPr>
        <w:t xml:space="preserve"> </w:t>
      </w:r>
      <w:r>
        <w:rPr>
          <w:rFonts w:ascii="宋体" w:hAnsi="宋体" w:eastAsia="宋体" w:cs="宋体"/>
          <w:b/>
          <w:bCs/>
          <w:spacing w:val="-2"/>
          <w:sz w:val="24"/>
          <w:szCs w:val="24"/>
        </w:rPr>
        <w:t>业。其中，营业收入</w:t>
      </w:r>
      <w:r>
        <w:rPr>
          <w:rFonts w:ascii="宋体" w:hAnsi="宋体" w:eastAsia="宋体" w:cs="宋体"/>
          <w:spacing w:val="-2"/>
          <w:sz w:val="24"/>
          <w:szCs w:val="24"/>
        </w:rPr>
        <w:t xml:space="preserve"> </w:t>
      </w:r>
      <w:r>
        <w:rPr>
          <w:rFonts w:ascii="宋体" w:hAnsi="宋体" w:eastAsia="宋体" w:cs="宋体"/>
          <w:b/>
          <w:bCs/>
          <w:spacing w:val="-2"/>
          <w:sz w:val="24"/>
          <w:szCs w:val="24"/>
        </w:rPr>
        <w:t>6000</w:t>
      </w:r>
      <w:r>
        <w:rPr>
          <w:rFonts w:ascii="宋体" w:hAnsi="宋体" w:eastAsia="宋体" w:cs="宋体"/>
          <w:spacing w:val="-2"/>
          <w:sz w:val="24"/>
          <w:szCs w:val="24"/>
        </w:rPr>
        <w:t xml:space="preserve"> </w:t>
      </w:r>
      <w:r>
        <w:rPr>
          <w:rFonts w:ascii="宋体" w:hAnsi="宋体" w:eastAsia="宋体" w:cs="宋体"/>
          <w:b/>
          <w:bCs/>
          <w:spacing w:val="-2"/>
          <w:sz w:val="24"/>
          <w:szCs w:val="24"/>
        </w:rPr>
        <w:t>万元及以上，且资产总额</w:t>
      </w:r>
      <w:r>
        <w:rPr>
          <w:rFonts w:ascii="宋体" w:hAnsi="宋体" w:eastAsia="宋体" w:cs="宋体"/>
          <w:spacing w:val="-2"/>
          <w:sz w:val="24"/>
          <w:szCs w:val="24"/>
        </w:rPr>
        <w:t xml:space="preserve"> </w:t>
      </w:r>
      <w:r>
        <w:rPr>
          <w:rFonts w:ascii="宋体" w:hAnsi="宋体" w:eastAsia="宋体" w:cs="宋体"/>
          <w:b/>
          <w:bCs/>
          <w:spacing w:val="-2"/>
          <w:sz w:val="24"/>
          <w:szCs w:val="24"/>
        </w:rPr>
        <w:t>5000</w:t>
      </w:r>
      <w:r>
        <w:rPr>
          <w:rFonts w:ascii="宋体" w:hAnsi="宋体" w:eastAsia="宋体" w:cs="宋体"/>
          <w:spacing w:val="-2"/>
          <w:sz w:val="24"/>
          <w:szCs w:val="24"/>
        </w:rPr>
        <w:t xml:space="preserve"> </w:t>
      </w:r>
      <w:r>
        <w:rPr>
          <w:rFonts w:ascii="宋体" w:hAnsi="宋体" w:eastAsia="宋体" w:cs="宋体"/>
          <w:b/>
          <w:bCs/>
          <w:spacing w:val="-2"/>
          <w:sz w:val="24"/>
          <w:szCs w:val="24"/>
        </w:rPr>
        <w:t>万元及以上的为中型企业；</w:t>
      </w:r>
      <w:r>
        <w:rPr>
          <w:rFonts w:ascii="宋体" w:hAnsi="宋体" w:eastAsia="宋体" w:cs="宋体"/>
          <w:spacing w:val="-2"/>
          <w:sz w:val="24"/>
          <w:szCs w:val="24"/>
        </w:rPr>
        <w:t xml:space="preserve"> </w:t>
      </w:r>
      <w:r>
        <w:rPr>
          <w:rFonts w:ascii="宋体" w:hAnsi="宋体" w:eastAsia="宋体" w:cs="宋体"/>
          <w:b/>
          <w:bCs/>
          <w:spacing w:val="-2"/>
          <w:sz w:val="24"/>
          <w:szCs w:val="24"/>
        </w:rPr>
        <w:t>营业</w:t>
      </w:r>
      <w:r>
        <w:rPr>
          <w:rFonts w:ascii="宋体" w:hAnsi="宋体" w:eastAsia="宋体" w:cs="宋体"/>
          <w:spacing w:val="2"/>
          <w:sz w:val="24"/>
          <w:szCs w:val="24"/>
        </w:rPr>
        <w:t xml:space="preserve"> </w:t>
      </w:r>
      <w:r>
        <w:rPr>
          <w:rFonts w:ascii="宋体" w:hAnsi="宋体" w:eastAsia="宋体" w:cs="宋体"/>
          <w:b/>
          <w:bCs/>
          <w:spacing w:val="-2"/>
          <w:sz w:val="24"/>
          <w:szCs w:val="24"/>
        </w:rPr>
        <w:t>收入</w:t>
      </w:r>
      <w:r>
        <w:rPr>
          <w:rFonts w:ascii="宋体" w:hAnsi="宋体" w:eastAsia="宋体" w:cs="宋体"/>
          <w:spacing w:val="-2"/>
          <w:sz w:val="24"/>
          <w:szCs w:val="24"/>
        </w:rPr>
        <w:t xml:space="preserve"> </w:t>
      </w:r>
      <w:r>
        <w:rPr>
          <w:rFonts w:ascii="宋体" w:hAnsi="宋体" w:eastAsia="宋体" w:cs="宋体"/>
          <w:b/>
          <w:bCs/>
          <w:spacing w:val="-2"/>
          <w:sz w:val="24"/>
          <w:szCs w:val="24"/>
        </w:rPr>
        <w:t>300</w:t>
      </w:r>
      <w:r>
        <w:rPr>
          <w:rFonts w:ascii="宋体" w:hAnsi="宋体" w:eastAsia="宋体" w:cs="宋体"/>
          <w:spacing w:val="-2"/>
          <w:sz w:val="24"/>
          <w:szCs w:val="24"/>
        </w:rPr>
        <w:t xml:space="preserve"> </w:t>
      </w:r>
      <w:r>
        <w:rPr>
          <w:rFonts w:ascii="宋体" w:hAnsi="宋体" w:eastAsia="宋体" w:cs="宋体"/>
          <w:b/>
          <w:bCs/>
          <w:spacing w:val="-2"/>
          <w:sz w:val="24"/>
          <w:szCs w:val="24"/>
        </w:rPr>
        <w:t>万元及以上，且资产总额</w:t>
      </w:r>
      <w:r>
        <w:rPr>
          <w:rFonts w:ascii="宋体" w:hAnsi="宋体" w:eastAsia="宋体" w:cs="宋体"/>
          <w:spacing w:val="-2"/>
          <w:sz w:val="24"/>
          <w:szCs w:val="24"/>
        </w:rPr>
        <w:t xml:space="preserve"> </w:t>
      </w:r>
      <w:r>
        <w:rPr>
          <w:rFonts w:ascii="宋体" w:hAnsi="宋体" w:eastAsia="宋体" w:cs="宋体"/>
          <w:b/>
          <w:bCs/>
          <w:spacing w:val="-2"/>
          <w:sz w:val="24"/>
          <w:szCs w:val="24"/>
        </w:rPr>
        <w:t>300</w:t>
      </w:r>
      <w:r>
        <w:rPr>
          <w:rFonts w:ascii="宋体" w:hAnsi="宋体" w:eastAsia="宋体" w:cs="宋体"/>
          <w:spacing w:val="-2"/>
          <w:sz w:val="24"/>
          <w:szCs w:val="24"/>
        </w:rPr>
        <w:t xml:space="preserve"> </w:t>
      </w:r>
      <w:r>
        <w:rPr>
          <w:rFonts w:ascii="宋体" w:hAnsi="宋体" w:eastAsia="宋体" w:cs="宋体"/>
          <w:b/>
          <w:bCs/>
          <w:spacing w:val="-2"/>
          <w:sz w:val="24"/>
          <w:szCs w:val="24"/>
        </w:rPr>
        <w:t>万元及以上的为小型</w:t>
      </w:r>
      <w:r>
        <w:rPr>
          <w:rFonts w:ascii="宋体" w:hAnsi="宋体" w:eastAsia="宋体" w:cs="宋体"/>
          <w:b/>
          <w:bCs/>
          <w:spacing w:val="-3"/>
          <w:sz w:val="24"/>
          <w:szCs w:val="24"/>
        </w:rPr>
        <w:t>企业；营业收入</w:t>
      </w:r>
      <w:r>
        <w:rPr>
          <w:rFonts w:ascii="宋体" w:hAnsi="宋体" w:eastAsia="宋体" w:cs="宋体"/>
          <w:spacing w:val="-3"/>
          <w:sz w:val="24"/>
          <w:szCs w:val="24"/>
        </w:rPr>
        <w:t xml:space="preserve"> </w:t>
      </w:r>
      <w:r>
        <w:rPr>
          <w:rFonts w:ascii="宋体" w:hAnsi="宋体" w:eastAsia="宋体" w:cs="宋体"/>
          <w:b/>
          <w:bCs/>
          <w:spacing w:val="-3"/>
          <w:sz w:val="24"/>
          <w:szCs w:val="24"/>
        </w:rPr>
        <w:t>300</w:t>
      </w:r>
      <w:r>
        <w:rPr>
          <w:rFonts w:ascii="宋体" w:hAnsi="宋体" w:eastAsia="宋体" w:cs="宋体"/>
          <w:spacing w:val="17"/>
          <w:sz w:val="24"/>
          <w:szCs w:val="24"/>
        </w:rPr>
        <w:t xml:space="preserve"> </w:t>
      </w:r>
      <w:r>
        <w:rPr>
          <w:rFonts w:ascii="宋体" w:hAnsi="宋体" w:eastAsia="宋体" w:cs="宋体"/>
          <w:b/>
          <w:bCs/>
          <w:spacing w:val="-3"/>
          <w:sz w:val="24"/>
          <w:szCs w:val="24"/>
        </w:rPr>
        <w:t>万元以下</w:t>
      </w:r>
      <w:r>
        <w:rPr>
          <w:rFonts w:ascii="宋体" w:hAnsi="宋体" w:eastAsia="宋体" w:cs="宋体"/>
          <w:sz w:val="24"/>
          <w:szCs w:val="24"/>
        </w:rPr>
        <w:t xml:space="preserve"> </w:t>
      </w:r>
      <w:r>
        <w:rPr>
          <w:rFonts w:ascii="宋体" w:hAnsi="宋体" w:eastAsia="宋体" w:cs="宋体"/>
          <w:b/>
          <w:bCs/>
          <w:spacing w:val="-2"/>
          <w:sz w:val="24"/>
          <w:szCs w:val="24"/>
        </w:rPr>
        <w:t>或资产总额</w:t>
      </w:r>
      <w:r>
        <w:rPr>
          <w:rFonts w:ascii="宋体" w:hAnsi="宋体" w:eastAsia="宋体" w:cs="宋体"/>
          <w:spacing w:val="-2"/>
          <w:sz w:val="24"/>
          <w:szCs w:val="24"/>
        </w:rPr>
        <w:t xml:space="preserve"> </w:t>
      </w:r>
      <w:r>
        <w:rPr>
          <w:rFonts w:ascii="宋体" w:hAnsi="宋体" w:eastAsia="宋体" w:cs="宋体"/>
          <w:b/>
          <w:bCs/>
          <w:spacing w:val="-2"/>
          <w:sz w:val="24"/>
          <w:szCs w:val="24"/>
        </w:rPr>
        <w:t>300</w:t>
      </w:r>
      <w:r>
        <w:rPr>
          <w:rFonts w:ascii="宋体" w:hAnsi="宋体" w:eastAsia="宋体" w:cs="宋体"/>
          <w:spacing w:val="-2"/>
          <w:sz w:val="24"/>
          <w:szCs w:val="24"/>
        </w:rPr>
        <w:t xml:space="preserve"> </w:t>
      </w:r>
      <w:r>
        <w:rPr>
          <w:rFonts w:ascii="宋体" w:hAnsi="宋体" w:eastAsia="宋体" w:cs="宋体"/>
          <w:b/>
          <w:bCs/>
          <w:spacing w:val="-2"/>
          <w:sz w:val="24"/>
          <w:szCs w:val="24"/>
        </w:rPr>
        <w:t>万元以下的为微型企业。</w:t>
      </w:r>
    </w:p>
    <w:p w14:paraId="359D89FE">
      <w:pPr>
        <w:spacing w:before="114" w:line="286" w:lineRule="auto"/>
        <w:ind w:left="31" w:right="80" w:firstLine="468"/>
        <w:rPr>
          <w:rFonts w:ascii="宋体" w:hAnsi="宋体" w:eastAsia="宋体" w:cs="宋体"/>
          <w:sz w:val="24"/>
          <w:szCs w:val="24"/>
        </w:rPr>
      </w:pPr>
      <w:r>
        <w:rPr>
          <w:rFonts w:ascii="宋体" w:hAnsi="宋体" w:eastAsia="宋体" w:cs="宋体"/>
          <w:spacing w:val="-2"/>
          <w:sz w:val="24"/>
          <w:szCs w:val="24"/>
        </w:rPr>
        <w:t>（四）批发业。从业人员 200 人以下</w:t>
      </w:r>
      <w:r>
        <w:rPr>
          <w:rFonts w:ascii="宋体" w:hAnsi="宋体" w:eastAsia="宋体" w:cs="宋体"/>
          <w:spacing w:val="-3"/>
          <w:sz w:val="24"/>
          <w:szCs w:val="24"/>
        </w:rPr>
        <w:t>或营业收入 40000 万元以下的为中小微型企业。其</w:t>
      </w:r>
      <w:r>
        <w:rPr>
          <w:rFonts w:ascii="宋体" w:hAnsi="宋体" w:eastAsia="宋体" w:cs="宋体"/>
          <w:sz w:val="24"/>
          <w:szCs w:val="24"/>
        </w:rPr>
        <w:t xml:space="preserve"> 中，从业人员 20 人及以上，且营业收入 5000</w:t>
      </w:r>
      <w:r>
        <w:rPr>
          <w:rFonts w:ascii="宋体" w:hAnsi="宋体" w:eastAsia="宋体" w:cs="宋体"/>
          <w:spacing w:val="-1"/>
          <w:sz w:val="24"/>
          <w:szCs w:val="24"/>
        </w:rPr>
        <w:t xml:space="preserve"> 万元及以上的为中型企业；从业人员 5</w:t>
      </w:r>
      <w:r>
        <w:rPr>
          <w:rFonts w:ascii="宋体" w:hAnsi="宋体" w:eastAsia="宋体" w:cs="宋体"/>
          <w:spacing w:val="12"/>
          <w:sz w:val="24"/>
          <w:szCs w:val="24"/>
        </w:rPr>
        <w:t xml:space="preserve"> </w:t>
      </w:r>
      <w:r>
        <w:rPr>
          <w:rFonts w:ascii="宋体" w:hAnsi="宋体" w:eastAsia="宋体" w:cs="宋体"/>
          <w:spacing w:val="-1"/>
          <w:sz w:val="24"/>
          <w:szCs w:val="24"/>
        </w:rPr>
        <w:t>人及</w:t>
      </w:r>
      <w:r>
        <w:rPr>
          <w:rFonts w:ascii="宋体" w:hAnsi="宋体" w:eastAsia="宋体" w:cs="宋体"/>
          <w:sz w:val="24"/>
          <w:szCs w:val="24"/>
        </w:rPr>
        <w:t xml:space="preserve"> </w:t>
      </w:r>
      <w:r>
        <w:rPr>
          <w:rFonts w:ascii="宋体" w:hAnsi="宋体" w:eastAsia="宋体" w:cs="宋体"/>
          <w:spacing w:val="-3"/>
          <w:sz w:val="24"/>
          <w:szCs w:val="24"/>
        </w:rPr>
        <w:t>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w:t>
      </w:r>
      <w:r>
        <w:rPr>
          <w:rFonts w:ascii="宋体" w:hAnsi="宋体" w:eastAsia="宋体" w:cs="宋体"/>
          <w:spacing w:val="-4"/>
          <w:sz w:val="24"/>
          <w:szCs w:val="24"/>
        </w:rPr>
        <w:t>小型企业；从业人员 5 人以下或营业收入 1000 万元</w:t>
      </w:r>
      <w:r>
        <w:rPr>
          <w:rFonts w:ascii="宋体" w:hAnsi="宋体" w:eastAsia="宋体" w:cs="宋体"/>
          <w:sz w:val="24"/>
          <w:szCs w:val="24"/>
        </w:rPr>
        <w:t xml:space="preserve"> </w:t>
      </w:r>
      <w:r>
        <w:rPr>
          <w:rFonts w:ascii="宋体" w:hAnsi="宋体" w:eastAsia="宋体" w:cs="宋体"/>
          <w:spacing w:val="-4"/>
          <w:sz w:val="24"/>
          <w:szCs w:val="24"/>
        </w:rPr>
        <w:t>以下的为微型企业。</w:t>
      </w:r>
    </w:p>
    <w:p w14:paraId="600345F4">
      <w:pPr>
        <w:spacing w:before="111" w:line="286" w:lineRule="auto"/>
        <w:ind w:left="31" w:right="80" w:firstLine="468"/>
        <w:rPr>
          <w:rFonts w:ascii="宋体" w:hAnsi="宋体" w:eastAsia="宋体" w:cs="宋体"/>
          <w:sz w:val="24"/>
          <w:szCs w:val="24"/>
        </w:rPr>
      </w:pPr>
      <w:r>
        <w:rPr>
          <w:rFonts w:ascii="宋体" w:hAnsi="宋体" w:eastAsia="宋体" w:cs="宋体"/>
          <w:spacing w:val="-2"/>
          <w:sz w:val="24"/>
          <w:szCs w:val="24"/>
        </w:rPr>
        <w:t>（五）零售业。从业人员 300 人以下</w:t>
      </w:r>
      <w:r>
        <w:rPr>
          <w:rFonts w:ascii="宋体" w:hAnsi="宋体" w:eastAsia="宋体" w:cs="宋体"/>
          <w:spacing w:val="-3"/>
          <w:sz w:val="24"/>
          <w:szCs w:val="24"/>
        </w:rPr>
        <w:t>或营业收入 20000 万元以下的为中小微型企业。其</w:t>
      </w:r>
      <w:r>
        <w:rPr>
          <w:rFonts w:ascii="宋体" w:hAnsi="宋体" w:eastAsia="宋体" w:cs="宋体"/>
          <w:sz w:val="24"/>
          <w:szCs w:val="24"/>
        </w:rPr>
        <w:t xml:space="preserve"> </w:t>
      </w:r>
      <w:r>
        <w:rPr>
          <w:rFonts w:ascii="宋体" w:hAnsi="宋体" w:eastAsia="宋体" w:cs="宋体"/>
          <w:spacing w:val="-1"/>
          <w:sz w:val="24"/>
          <w:szCs w:val="24"/>
        </w:rPr>
        <w:t>中，从业人员 50 人及以上，且营业收入 500 万元及以上的为中型企业；从业人员</w:t>
      </w:r>
      <w:r>
        <w:rPr>
          <w:rFonts w:ascii="宋体" w:hAnsi="宋体" w:eastAsia="宋体" w:cs="宋体"/>
          <w:spacing w:val="37"/>
          <w:sz w:val="24"/>
          <w:szCs w:val="24"/>
        </w:rPr>
        <w:t xml:space="preserve"> </w:t>
      </w:r>
      <w:r>
        <w:rPr>
          <w:rFonts w:ascii="宋体" w:hAnsi="宋体" w:eastAsia="宋体" w:cs="宋体"/>
          <w:spacing w:val="-1"/>
          <w:sz w:val="24"/>
          <w:szCs w:val="24"/>
        </w:rPr>
        <w:t>10 人及</w:t>
      </w:r>
      <w:r>
        <w:rPr>
          <w:rFonts w:ascii="宋体" w:hAnsi="宋体" w:eastAsia="宋体" w:cs="宋体"/>
          <w:sz w:val="24"/>
          <w:szCs w:val="24"/>
        </w:rPr>
        <w:t xml:space="preserve"> </w:t>
      </w:r>
      <w:r>
        <w:rPr>
          <w:rFonts w:ascii="宋体" w:hAnsi="宋体" w:eastAsia="宋体" w:cs="宋体"/>
          <w:spacing w:val="-3"/>
          <w:sz w:val="24"/>
          <w:szCs w:val="24"/>
        </w:rPr>
        <w:t>以上，且营业收入</w:t>
      </w:r>
      <w:r>
        <w:rPr>
          <w:rFonts w:ascii="宋体" w:hAnsi="宋体" w:eastAsia="宋体" w:cs="宋体"/>
          <w:spacing w:val="-16"/>
          <w:sz w:val="24"/>
          <w:szCs w:val="24"/>
        </w:rPr>
        <w:t xml:space="preserve"> </w:t>
      </w:r>
      <w:r>
        <w:rPr>
          <w:rFonts w:ascii="宋体" w:hAnsi="宋体" w:eastAsia="宋体" w:cs="宋体"/>
          <w:spacing w:val="-3"/>
          <w:sz w:val="24"/>
          <w:szCs w:val="24"/>
        </w:rPr>
        <w:t>100 万元及以上的为小型企业；从业人员 10 人以下或营业收入</w:t>
      </w:r>
      <w:r>
        <w:rPr>
          <w:rFonts w:ascii="宋体" w:hAnsi="宋体" w:eastAsia="宋体" w:cs="宋体"/>
          <w:spacing w:val="27"/>
          <w:sz w:val="24"/>
          <w:szCs w:val="24"/>
        </w:rPr>
        <w:t xml:space="preserve"> </w:t>
      </w:r>
      <w:r>
        <w:rPr>
          <w:rFonts w:ascii="宋体" w:hAnsi="宋体" w:eastAsia="宋体" w:cs="宋体"/>
          <w:spacing w:val="-3"/>
          <w:sz w:val="24"/>
          <w:szCs w:val="24"/>
        </w:rPr>
        <w:t>100 万元</w:t>
      </w:r>
      <w:r>
        <w:rPr>
          <w:rFonts w:ascii="宋体" w:hAnsi="宋体" w:eastAsia="宋体" w:cs="宋体"/>
          <w:sz w:val="24"/>
          <w:szCs w:val="24"/>
        </w:rPr>
        <w:t xml:space="preserve"> </w:t>
      </w:r>
      <w:r>
        <w:rPr>
          <w:rFonts w:ascii="宋体" w:hAnsi="宋体" w:eastAsia="宋体" w:cs="宋体"/>
          <w:spacing w:val="-4"/>
          <w:sz w:val="24"/>
          <w:szCs w:val="24"/>
        </w:rPr>
        <w:t>以下的为微型企业。</w:t>
      </w:r>
    </w:p>
    <w:p w14:paraId="35760DFD">
      <w:pPr>
        <w:spacing w:before="116" w:line="278" w:lineRule="auto"/>
        <w:ind w:left="8" w:right="80" w:firstLine="492"/>
        <w:rPr>
          <w:rFonts w:ascii="宋体" w:hAnsi="宋体" w:eastAsia="宋体" w:cs="宋体"/>
          <w:sz w:val="24"/>
          <w:szCs w:val="24"/>
        </w:rPr>
      </w:pPr>
      <w:r>
        <w:rPr>
          <w:rFonts w:ascii="宋体" w:hAnsi="宋体" w:eastAsia="宋体" w:cs="宋体"/>
          <w:spacing w:val="-2"/>
          <w:sz w:val="24"/>
          <w:szCs w:val="24"/>
        </w:rPr>
        <w:t>（六）</w:t>
      </w:r>
      <w:r>
        <w:rPr>
          <w:rFonts w:ascii="宋体" w:hAnsi="宋体" w:eastAsia="宋体" w:cs="宋体"/>
          <w:spacing w:val="-26"/>
          <w:sz w:val="24"/>
          <w:szCs w:val="24"/>
        </w:rPr>
        <w:t xml:space="preserve"> </w:t>
      </w:r>
      <w:r>
        <w:rPr>
          <w:rFonts w:ascii="宋体" w:hAnsi="宋体" w:eastAsia="宋体" w:cs="宋体"/>
          <w:spacing w:val="-2"/>
          <w:sz w:val="24"/>
          <w:szCs w:val="24"/>
        </w:rPr>
        <w:t>交通运输业。从业人员 1000 人以下或营业收入 30000 万元以下的为中小微型企</w:t>
      </w:r>
      <w:r>
        <w:rPr>
          <w:rFonts w:ascii="宋体" w:hAnsi="宋体" w:eastAsia="宋体" w:cs="宋体"/>
          <w:sz w:val="24"/>
          <w:szCs w:val="24"/>
        </w:rPr>
        <w:t xml:space="preserve"> </w:t>
      </w:r>
      <w:r>
        <w:rPr>
          <w:rFonts w:ascii="宋体" w:hAnsi="宋体" w:eastAsia="宋体" w:cs="宋体"/>
          <w:spacing w:val="-6"/>
          <w:sz w:val="24"/>
          <w:szCs w:val="24"/>
        </w:rPr>
        <w:t>业。其中，从业人员 300</w:t>
      </w:r>
      <w:r>
        <w:rPr>
          <w:rFonts w:ascii="宋体" w:hAnsi="宋体" w:eastAsia="宋体" w:cs="宋体"/>
          <w:spacing w:val="-48"/>
          <w:sz w:val="24"/>
          <w:szCs w:val="24"/>
        </w:rPr>
        <w:t xml:space="preserve"> </w:t>
      </w:r>
      <w:r>
        <w:rPr>
          <w:rFonts w:ascii="宋体" w:hAnsi="宋体" w:eastAsia="宋体" w:cs="宋体"/>
          <w:spacing w:val="-6"/>
          <w:sz w:val="24"/>
          <w:szCs w:val="24"/>
        </w:rPr>
        <w:t>人及以上，且营业收入 3000 万元及以上的为中型企业；</w:t>
      </w:r>
      <w:r>
        <w:rPr>
          <w:rFonts w:ascii="宋体" w:hAnsi="宋体" w:eastAsia="宋体" w:cs="宋体"/>
          <w:spacing w:val="-7"/>
          <w:sz w:val="24"/>
          <w:szCs w:val="24"/>
        </w:rPr>
        <w:t>从业人员 20</w:t>
      </w:r>
      <w:r>
        <w:rPr>
          <w:rFonts w:ascii="宋体" w:hAnsi="宋体" w:eastAsia="宋体" w:cs="宋体"/>
          <w:sz w:val="24"/>
          <w:szCs w:val="24"/>
        </w:rPr>
        <w:t xml:space="preserve"> 人及以上，且营业收入 200 万元及以上的为小型企业；从业人员 20 人以下或营业收入 200</w:t>
      </w:r>
    </w:p>
    <w:p w14:paraId="0C7CC7C0">
      <w:pPr>
        <w:spacing w:before="296" w:line="219" w:lineRule="auto"/>
        <w:ind w:left="15"/>
        <w:rPr>
          <w:rFonts w:hint="eastAsia" w:ascii="宋体" w:hAnsi="宋体" w:eastAsia="宋体" w:cs="宋体"/>
          <w:spacing w:val="-2"/>
          <w:sz w:val="24"/>
          <w:szCs w:val="24"/>
          <w:lang w:eastAsia="zh-CN"/>
        </w:rPr>
      </w:pPr>
    </w:p>
    <w:p w14:paraId="65A18070">
      <w:pPr>
        <w:spacing w:before="296" w:line="219" w:lineRule="auto"/>
        <w:ind w:left="15"/>
        <w:rPr>
          <w:rFonts w:ascii="宋体" w:hAnsi="宋体" w:eastAsia="宋体" w:cs="宋体"/>
          <w:sz w:val="24"/>
          <w:szCs w:val="24"/>
        </w:rPr>
      </w:pPr>
      <w:r>
        <w:rPr>
          <w:rFonts w:ascii="宋体" w:hAnsi="宋体" w:eastAsia="宋体" w:cs="宋体"/>
          <w:spacing w:val="-2"/>
          <w:sz w:val="24"/>
          <w:szCs w:val="24"/>
        </w:rPr>
        <w:t>万元以下的为微型企业。</w:t>
      </w:r>
    </w:p>
    <w:p w14:paraId="3A1336FB">
      <w:pPr>
        <w:spacing w:before="113" w:line="286" w:lineRule="auto"/>
        <w:ind w:left="8" w:right="58" w:firstLine="492"/>
        <w:rPr>
          <w:rFonts w:ascii="宋体" w:hAnsi="宋体" w:eastAsia="宋体" w:cs="宋体"/>
          <w:sz w:val="24"/>
          <w:szCs w:val="24"/>
        </w:rPr>
      </w:pPr>
      <w:r>
        <w:rPr>
          <w:rFonts w:ascii="宋体" w:hAnsi="宋体" w:eastAsia="宋体" w:cs="宋体"/>
          <w:spacing w:val="-2"/>
          <w:sz w:val="24"/>
          <w:szCs w:val="24"/>
        </w:rPr>
        <w:t>（七）仓储业。从业人员 200 人以下</w:t>
      </w:r>
      <w:r>
        <w:rPr>
          <w:rFonts w:ascii="宋体" w:hAnsi="宋体" w:eastAsia="宋体" w:cs="宋体"/>
          <w:spacing w:val="-3"/>
          <w:sz w:val="24"/>
          <w:szCs w:val="24"/>
        </w:rPr>
        <w:t>或营业收入 30000 万元以下的为中小微型企业。其</w:t>
      </w:r>
      <w:r>
        <w:rPr>
          <w:rFonts w:ascii="宋体" w:hAnsi="宋体" w:eastAsia="宋体" w:cs="宋体"/>
          <w:sz w:val="24"/>
          <w:szCs w:val="24"/>
        </w:rPr>
        <w:t xml:space="preserve"> 中，从业人员</w:t>
      </w:r>
      <w:r>
        <w:rPr>
          <w:rFonts w:ascii="宋体" w:hAnsi="宋体" w:eastAsia="宋体" w:cs="宋体"/>
          <w:spacing w:val="30"/>
          <w:sz w:val="24"/>
          <w:szCs w:val="24"/>
        </w:rPr>
        <w:t xml:space="preserve"> </w:t>
      </w:r>
      <w:r>
        <w:rPr>
          <w:rFonts w:ascii="宋体" w:hAnsi="宋体" w:eastAsia="宋体" w:cs="宋体"/>
          <w:sz w:val="24"/>
          <w:szCs w:val="24"/>
        </w:rPr>
        <w:t>100 人及以上，且营业收</w:t>
      </w:r>
      <w:r>
        <w:rPr>
          <w:rFonts w:ascii="宋体" w:hAnsi="宋体" w:eastAsia="宋体" w:cs="宋体"/>
          <w:spacing w:val="-1"/>
          <w:sz w:val="24"/>
          <w:szCs w:val="24"/>
        </w:rPr>
        <w:t>入 1000 万元及以上的为中型企业；从业人员 20</w:t>
      </w:r>
      <w:r>
        <w:rPr>
          <w:rFonts w:ascii="宋体" w:hAnsi="宋体" w:eastAsia="宋体" w:cs="宋体"/>
          <w:spacing w:val="13"/>
          <w:sz w:val="24"/>
          <w:szCs w:val="24"/>
        </w:rPr>
        <w:t xml:space="preserve"> </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2"/>
          <w:sz w:val="24"/>
          <w:szCs w:val="24"/>
        </w:rPr>
        <w:t>及以上，且营业收入</w:t>
      </w:r>
      <w:r>
        <w:rPr>
          <w:rFonts w:ascii="宋体" w:hAnsi="宋体" w:eastAsia="宋体" w:cs="宋体"/>
          <w:spacing w:val="-27"/>
          <w:sz w:val="24"/>
          <w:szCs w:val="24"/>
        </w:rPr>
        <w:t xml:space="preserve"> </w:t>
      </w:r>
      <w:r>
        <w:rPr>
          <w:rFonts w:ascii="宋体" w:hAnsi="宋体" w:eastAsia="宋体" w:cs="宋体"/>
          <w:spacing w:val="-2"/>
          <w:sz w:val="24"/>
          <w:szCs w:val="24"/>
        </w:rPr>
        <w:t>100 万元及以上的为小型企业；从业人员 20 人以下或营业收入 100</w:t>
      </w:r>
      <w:r>
        <w:rPr>
          <w:rFonts w:ascii="宋体" w:hAnsi="宋体" w:eastAsia="宋体" w:cs="宋体"/>
          <w:spacing w:val="16"/>
          <w:sz w:val="24"/>
          <w:szCs w:val="24"/>
        </w:rPr>
        <w:t xml:space="preserve"> </w:t>
      </w:r>
      <w:r>
        <w:rPr>
          <w:rFonts w:ascii="宋体" w:hAnsi="宋体" w:eastAsia="宋体" w:cs="宋体"/>
          <w:spacing w:val="-2"/>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13A1B3F7">
      <w:pPr>
        <w:spacing w:before="113" w:line="286" w:lineRule="auto"/>
        <w:ind w:left="8" w:right="58" w:firstLine="492"/>
        <w:rPr>
          <w:rFonts w:ascii="宋体" w:hAnsi="宋体" w:eastAsia="宋体" w:cs="宋体"/>
          <w:sz w:val="24"/>
          <w:szCs w:val="24"/>
        </w:rPr>
      </w:pPr>
      <w:r>
        <w:rPr>
          <w:rFonts w:ascii="宋体" w:hAnsi="宋体" w:eastAsia="宋体" w:cs="宋体"/>
          <w:sz w:val="24"/>
          <w:szCs w:val="24"/>
        </w:rPr>
        <w:t>（八）邮政业。从业人员 1000 人以下或营业收入 30000 万元以下的为中小微型企业。</w:t>
      </w:r>
      <w:r>
        <w:rPr>
          <w:rFonts w:ascii="宋体" w:hAnsi="宋体" w:eastAsia="宋体" w:cs="宋体"/>
          <w:spacing w:val="4"/>
          <w:sz w:val="24"/>
          <w:szCs w:val="24"/>
        </w:rPr>
        <w:t xml:space="preserve"> </w:t>
      </w:r>
      <w:r>
        <w:rPr>
          <w:rFonts w:ascii="宋体" w:hAnsi="宋体" w:eastAsia="宋体" w:cs="宋体"/>
          <w:spacing w:val="-5"/>
          <w:sz w:val="24"/>
          <w:szCs w:val="24"/>
        </w:rPr>
        <w:t>其中，从业人员 300 人及以上，且营业收入 2000 万元及以上的为中型企业；从业人员 20</w:t>
      </w:r>
      <w:r>
        <w:rPr>
          <w:rFonts w:ascii="宋体" w:hAnsi="宋体" w:eastAsia="宋体" w:cs="宋体"/>
          <w:spacing w:val="17"/>
          <w:sz w:val="24"/>
          <w:szCs w:val="24"/>
        </w:rPr>
        <w:t xml:space="preserve"> </w:t>
      </w:r>
      <w:r>
        <w:rPr>
          <w:rFonts w:ascii="宋体" w:hAnsi="宋体" w:eastAsia="宋体" w:cs="宋体"/>
          <w:spacing w:val="-5"/>
          <w:sz w:val="24"/>
          <w:szCs w:val="24"/>
        </w:rPr>
        <w:t>人</w:t>
      </w:r>
      <w:r>
        <w:rPr>
          <w:rFonts w:ascii="宋体" w:hAnsi="宋体" w:eastAsia="宋体" w:cs="宋体"/>
          <w:sz w:val="24"/>
          <w:szCs w:val="24"/>
        </w:rPr>
        <w:t xml:space="preserve"> 及以上，且营业收入</w:t>
      </w:r>
      <w:r>
        <w:rPr>
          <w:rFonts w:ascii="宋体" w:hAnsi="宋体" w:eastAsia="宋体" w:cs="宋体"/>
          <w:spacing w:val="-33"/>
          <w:sz w:val="24"/>
          <w:szCs w:val="24"/>
        </w:rPr>
        <w:t xml:space="preserve"> </w:t>
      </w:r>
      <w:r>
        <w:rPr>
          <w:rFonts w:ascii="宋体" w:hAnsi="宋体" w:eastAsia="宋体" w:cs="宋体"/>
          <w:sz w:val="24"/>
          <w:szCs w:val="24"/>
        </w:rPr>
        <w:t>100</w:t>
      </w:r>
      <w:r>
        <w:rPr>
          <w:rFonts w:ascii="宋体" w:hAnsi="宋体" w:eastAsia="宋体" w:cs="宋体"/>
          <w:spacing w:val="-43"/>
          <w:sz w:val="24"/>
          <w:szCs w:val="24"/>
        </w:rPr>
        <w:t xml:space="preserve"> </w:t>
      </w:r>
      <w:r>
        <w:rPr>
          <w:rFonts w:ascii="宋体" w:hAnsi="宋体" w:eastAsia="宋体" w:cs="宋体"/>
          <w:sz w:val="24"/>
          <w:szCs w:val="24"/>
        </w:rPr>
        <w:t>万元及以上的为小型企业；从业人员</w:t>
      </w:r>
      <w:r>
        <w:rPr>
          <w:rFonts w:ascii="宋体" w:hAnsi="宋体" w:eastAsia="宋体" w:cs="宋体"/>
          <w:spacing w:val="-1"/>
          <w:sz w:val="24"/>
          <w:szCs w:val="24"/>
        </w:rPr>
        <w:t xml:space="preserve"> 20</w:t>
      </w:r>
      <w:r>
        <w:rPr>
          <w:rFonts w:ascii="宋体" w:hAnsi="宋体" w:eastAsia="宋体" w:cs="宋体"/>
          <w:spacing w:val="-46"/>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1"/>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0D9736F3">
      <w:pPr>
        <w:spacing w:before="111" w:line="286" w:lineRule="auto"/>
        <w:ind w:left="8" w:right="58" w:firstLine="492"/>
        <w:rPr>
          <w:rFonts w:ascii="宋体" w:hAnsi="宋体" w:eastAsia="宋体" w:cs="宋体"/>
          <w:sz w:val="24"/>
          <w:szCs w:val="24"/>
        </w:rPr>
      </w:pPr>
      <w:r>
        <w:rPr>
          <w:rFonts w:ascii="宋体" w:hAnsi="宋体" w:eastAsia="宋体" w:cs="宋体"/>
          <w:spacing w:val="-2"/>
          <w:sz w:val="24"/>
          <w:szCs w:val="24"/>
        </w:rPr>
        <w:t>（九）住宿业。从业人员 300 人以下</w:t>
      </w:r>
      <w:r>
        <w:rPr>
          <w:rFonts w:ascii="宋体" w:hAnsi="宋体" w:eastAsia="宋体" w:cs="宋体"/>
          <w:spacing w:val="-3"/>
          <w:sz w:val="24"/>
          <w:szCs w:val="24"/>
        </w:rPr>
        <w:t>或营业收入 10000 万元以下的为中小微型企业。其</w:t>
      </w:r>
      <w:r>
        <w:rPr>
          <w:rFonts w:ascii="宋体" w:hAnsi="宋体" w:eastAsia="宋体" w:cs="宋体"/>
          <w:sz w:val="24"/>
          <w:szCs w:val="24"/>
        </w:rPr>
        <w:t xml:space="preserve"> 中，从业人员</w:t>
      </w:r>
      <w:r>
        <w:rPr>
          <w:rFonts w:ascii="宋体" w:hAnsi="宋体" w:eastAsia="宋体" w:cs="宋体"/>
          <w:spacing w:val="30"/>
          <w:sz w:val="24"/>
          <w:szCs w:val="24"/>
        </w:rPr>
        <w:t xml:space="preserve"> </w:t>
      </w:r>
      <w:r>
        <w:rPr>
          <w:rFonts w:ascii="宋体" w:hAnsi="宋体" w:eastAsia="宋体" w:cs="宋体"/>
          <w:sz w:val="24"/>
          <w:szCs w:val="24"/>
        </w:rPr>
        <w:t>100 人及以上，且营业收</w:t>
      </w:r>
      <w:r>
        <w:rPr>
          <w:rFonts w:ascii="宋体" w:hAnsi="宋体" w:eastAsia="宋体" w:cs="宋体"/>
          <w:spacing w:val="-1"/>
          <w:sz w:val="24"/>
          <w:szCs w:val="24"/>
        </w:rPr>
        <w:t>入 2000 万元及以上的为中型企业；从业人员 10</w:t>
      </w:r>
      <w:r>
        <w:rPr>
          <w:rFonts w:ascii="宋体" w:hAnsi="宋体" w:eastAsia="宋体" w:cs="宋体"/>
          <w:spacing w:val="13"/>
          <w:sz w:val="24"/>
          <w:szCs w:val="24"/>
        </w:rPr>
        <w:t xml:space="preserve"> </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5"/>
          <w:sz w:val="24"/>
          <w:szCs w:val="24"/>
        </w:rPr>
        <w:t>及以上，且营业 收入</w:t>
      </w:r>
      <w:r>
        <w:rPr>
          <w:rFonts w:ascii="宋体" w:hAnsi="宋体" w:eastAsia="宋体" w:cs="宋体"/>
          <w:spacing w:val="-33"/>
          <w:sz w:val="24"/>
          <w:szCs w:val="24"/>
        </w:rPr>
        <w:t xml:space="preserve"> </w:t>
      </w:r>
      <w:r>
        <w:rPr>
          <w:rFonts w:ascii="宋体" w:hAnsi="宋体" w:eastAsia="宋体" w:cs="宋体"/>
          <w:spacing w:val="-5"/>
          <w:sz w:val="24"/>
          <w:szCs w:val="24"/>
        </w:rPr>
        <w:t>100 万元及以上的为小型企业；从业人员</w:t>
      </w:r>
      <w:r>
        <w:rPr>
          <w:rFonts w:ascii="宋体" w:hAnsi="宋体" w:eastAsia="宋体" w:cs="宋体"/>
          <w:spacing w:val="27"/>
          <w:sz w:val="24"/>
          <w:szCs w:val="24"/>
        </w:rPr>
        <w:t xml:space="preserve"> </w:t>
      </w:r>
      <w:r>
        <w:rPr>
          <w:rFonts w:ascii="宋体" w:hAnsi="宋体" w:eastAsia="宋体" w:cs="宋体"/>
          <w:spacing w:val="-5"/>
          <w:sz w:val="24"/>
          <w:szCs w:val="24"/>
        </w:rPr>
        <w:t>1</w:t>
      </w:r>
      <w:r>
        <w:rPr>
          <w:rFonts w:ascii="宋体" w:hAnsi="宋体" w:eastAsia="宋体" w:cs="宋体"/>
          <w:spacing w:val="-6"/>
          <w:sz w:val="24"/>
          <w:szCs w:val="24"/>
        </w:rPr>
        <w:t>0 人以下或营业收入</w:t>
      </w:r>
      <w:r>
        <w:rPr>
          <w:rFonts w:ascii="宋体" w:hAnsi="宋体" w:eastAsia="宋体" w:cs="宋体"/>
          <w:spacing w:val="27"/>
          <w:sz w:val="24"/>
          <w:szCs w:val="24"/>
        </w:rPr>
        <w:t xml:space="preserve"> </w:t>
      </w:r>
      <w:r>
        <w:rPr>
          <w:rFonts w:ascii="宋体" w:hAnsi="宋体" w:eastAsia="宋体" w:cs="宋体"/>
          <w:spacing w:val="-6"/>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7E1CDC88">
      <w:pPr>
        <w:spacing w:before="113" w:line="286" w:lineRule="auto"/>
        <w:ind w:left="8" w:right="58" w:firstLine="492"/>
        <w:rPr>
          <w:rFonts w:ascii="宋体" w:hAnsi="宋体" w:eastAsia="宋体" w:cs="宋体"/>
          <w:sz w:val="24"/>
          <w:szCs w:val="24"/>
        </w:rPr>
      </w:pPr>
      <w:r>
        <w:rPr>
          <w:rFonts w:ascii="宋体" w:hAnsi="宋体" w:eastAsia="宋体" w:cs="宋体"/>
          <w:spacing w:val="-2"/>
          <w:sz w:val="24"/>
          <w:szCs w:val="24"/>
        </w:rPr>
        <w:t>（十）餐饮业。从业人员 300 人以下</w:t>
      </w:r>
      <w:r>
        <w:rPr>
          <w:rFonts w:ascii="宋体" w:hAnsi="宋体" w:eastAsia="宋体" w:cs="宋体"/>
          <w:spacing w:val="-3"/>
          <w:sz w:val="24"/>
          <w:szCs w:val="24"/>
        </w:rPr>
        <w:t>或营业收入 10000 万元以下的为中小微型企业。其</w:t>
      </w:r>
      <w:r>
        <w:rPr>
          <w:rFonts w:ascii="宋体" w:hAnsi="宋体" w:eastAsia="宋体" w:cs="宋体"/>
          <w:sz w:val="24"/>
          <w:szCs w:val="24"/>
        </w:rPr>
        <w:t xml:space="preserve"> 中，从业人员</w:t>
      </w:r>
      <w:r>
        <w:rPr>
          <w:rFonts w:ascii="宋体" w:hAnsi="宋体" w:eastAsia="宋体" w:cs="宋体"/>
          <w:spacing w:val="30"/>
          <w:sz w:val="24"/>
          <w:szCs w:val="24"/>
        </w:rPr>
        <w:t xml:space="preserve"> </w:t>
      </w:r>
      <w:r>
        <w:rPr>
          <w:rFonts w:ascii="宋体" w:hAnsi="宋体" w:eastAsia="宋体" w:cs="宋体"/>
          <w:sz w:val="24"/>
          <w:szCs w:val="24"/>
        </w:rPr>
        <w:t>100 人及以上，且营业收</w:t>
      </w:r>
      <w:r>
        <w:rPr>
          <w:rFonts w:ascii="宋体" w:hAnsi="宋体" w:eastAsia="宋体" w:cs="宋体"/>
          <w:spacing w:val="-1"/>
          <w:sz w:val="24"/>
          <w:szCs w:val="24"/>
        </w:rPr>
        <w:t>入 2000 万元及以上的为中型企业；从业人员 10</w:t>
      </w:r>
      <w:r>
        <w:rPr>
          <w:rFonts w:ascii="宋体" w:hAnsi="宋体" w:eastAsia="宋体" w:cs="宋体"/>
          <w:spacing w:val="13"/>
          <w:sz w:val="24"/>
          <w:szCs w:val="24"/>
        </w:rPr>
        <w:t xml:space="preserve"> </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2"/>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 万元及以上的为小型企业；从业人员 10 人以下或营业收</w:t>
      </w:r>
      <w:r>
        <w:rPr>
          <w:rFonts w:ascii="宋体" w:hAnsi="宋体" w:eastAsia="宋体" w:cs="宋体"/>
          <w:spacing w:val="-3"/>
          <w:sz w:val="24"/>
          <w:szCs w:val="24"/>
        </w:rPr>
        <w:t>入</w:t>
      </w:r>
      <w:r>
        <w:rPr>
          <w:rFonts w:ascii="宋体" w:hAnsi="宋体" w:eastAsia="宋体" w:cs="宋体"/>
          <w:spacing w:val="27"/>
          <w:sz w:val="24"/>
          <w:szCs w:val="24"/>
        </w:rPr>
        <w:t xml:space="preserve"> </w:t>
      </w:r>
      <w:r>
        <w:rPr>
          <w:rFonts w:ascii="宋体" w:hAnsi="宋体" w:eastAsia="宋体" w:cs="宋体"/>
          <w:spacing w:val="-3"/>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19BE6BE0">
      <w:pPr>
        <w:spacing w:before="113" w:line="286" w:lineRule="auto"/>
        <w:ind w:left="8" w:right="58" w:firstLine="492"/>
        <w:rPr>
          <w:rFonts w:ascii="宋体" w:hAnsi="宋体" w:eastAsia="宋体" w:cs="宋体"/>
          <w:sz w:val="24"/>
          <w:szCs w:val="24"/>
        </w:rPr>
      </w:pPr>
      <w:r>
        <w:rPr>
          <w:rFonts w:ascii="宋体" w:hAnsi="宋体" w:eastAsia="宋体" w:cs="宋体"/>
          <w:spacing w:val="-2"/>
          <w:sz w:val="24"/>
          <w:szCs w:val="24"/>
        </w:rPr>
        <w:t>（十一）信息传输业。从业人员 2000 人以</w:t>
      </w:r>
      <w:r>
        <w:rPr>
          <w:rFonts w:ascii="宋体" w:hAnsi="宋体" w:eastAsia="宋体" w:cs="宋体"/>
          <w:spacing w:val="-3"/>
          <w:sz w:val="24"/>
          <w:szCs w:val="24"/>
        </w:rPr>
        <w:t>下或营业收入 100000 万元以下的为中小微型</w:t>
      </w:r>
      <w:r>
        <w:rPr>
          <w:rFonts w:ascii="宋体" w:hAnsi="宋体" w:eastAsia="宋体" w:cs="宋体"/>
          <w:sz w:val="24"/>
          <w:szCs w:val="24"/>
        </w:rPr>
        <w:t xml:space="preserve"> </w:t>
      </w:r>
      <w:r>
        <w:rPr>
          <w:rFonts w:ascii="宋体" w:hAnsi="宋体" w:eastAsia="宋体" w:cs="宋体"/>
          <w:spacing w:val="-2"/>
          <w:sz w:val="24"/>
          <w:szCs w:val="24"/>
        </w:rPr>
        <w:t>企业。其中，从业人员 100 人及以上</w:t>
      </w:r>
      <w:r>
        <w:rPr>
          <w:rFonts w:ascii="宋体" w:hAnsi="宋体" w:eastAsia="宋体" w:cs="宋体"/>
          <w:spacing w:val="-3"/>
          <w:sz w:val="24"/>
          <w:szCs w:val="24"/>
        </w:rPr>
        <w:t>，且营业收入 1000</w:t>
      </w:r>
      <w:r>
        <w:rPr>
          <w:rFonts w:ascii="宋体" w:hAnsi="宋体" w:eastAsia="宋体" w:cs="宋体"/>
          <w:spacing w:val="15"/>
          <w:sz w:val="24"/>
          <w:szCs w:val="24"/>
        </w:rPr>
        <w:t xml:space="preserve"> </w:t>
      </w:r>
      <w:r>
        <w:rPr>
          <w:rFonts w:ascii="宋体" w:hAnsi="宋体" w:eastAsia="宋体" w:cs="宋体"/>
          <w:spacing w:val="-3"/>
          <w:sz w:val="24"/>
          <w:szCs w:val="24"/>
        </w:rPr>
        <w:t>万元及以上的为中型企业； 从业人</w:t>
      </w:r>
      <w:r>
        <w:rPr>
          <w:rFonts w:ascii="宋体" w:hAnsi="宋体" w:eastAsia="宋体" w:cs="宋体"/>
          <w:sz w:val="24"/>
          <w:szCs w:val="24"/>
        </w:rPr>
        <w:t xml:space="preserve"> </w:t>
      </w:r>
      <w:r>
        <w:rPr>
          <w:rFonts w:ascii="宋体" w:hAnsi="宋体" w:eastAsia="宋体" w:cs="宋体"/>
          <w:spacing w:val="-1"/>
          <w:sz w:val="24"/>
          <w:szCs w:val="24"/>
        </w:rPr>
        <w:t>员 10 人及以上，且营业收入</w:t>
      </w:r>
      <w:r>
        <w:rPr>
          <w:rFonts w:ascii="宋体" w:hAnsi="宋体" w:eastAsia="宋体" w:cs="宋体"/>
          <w:spacing w:val="32"/>
          <w:sz w:val="24"/>
          <w:szCs w:val="24"/>
        </w:rPr>
        <w:t xml:space="preserve"> </w:t>
      </w:r>
      <w:r>
        <w:rPr>
          <w:rFonts w:ascii="宋体" w:hAnsi="宋体" w:eastAsia="宋体" w:cs="宋体"/>
          <w:spacing w:val="-1"/>
          <w:sz w:val="24"/>
          <w:szCs w:val="24"/>
        </w:rPr>
        <w:t>100 万元及以上的为小型企业；从业人员</w:t>
      </w:r>
      <w:r>
        <w:rPr>
          <w:rFonts w:ascii="宋体" w:hAnsi="宋体" w:eastAsia="宋体" w:cs="宋体"/>
          <w:spacing w:val="29"/>
          <w:sz w:val="24"/>
          <w:szCs w:val="24"/>
        </w:rPr>
        <w:t xml:space="preserve"> </w:t>
      </w:r>
      <w:r>
        <w:rPr>
          <w:rFonts w:ascii="宋体" w:hAnsi="宋体" w:eastAsia="宋体" w:cs="宋体"/>
          <w:spacing w:val="-1"/>
          <w:sz w:val="24"/>
          <w:szCs w:val="24"/>
        </w:rPr>
        <w:t>10 人以下或营业收</w:t>
      </w:r>
      <w:r>
        <w:rPr>
          <w:rFonts w:ascii="宋体" w:hAnsi="宋体" w:eastAsia="宋体" w:cs="宋体"/>
          <w:sz w:val="24"/>
          <w:szCs w:val="24"/>
        </w:rPr>
        <w:t xml:space="preserve"> </w:t>
      </w:r>
      <w:r>
        <w:rPr>
          <w:rFonts w:ascii="宋体" w:hAnsi="宋体" w:eastAsia="宋体" w:cs="宋体"/>
          <w:spacing w:val="-2"/>
          <w:sz w:val="24"/>
          <w:szCs w:val="24"/>
        </w:rPr>
        <w:t>入 100</w:t>
      </w:r>
      <w:r>
        <w:rPr>
          <w:rFonts w:ascii="宋体" w:hAnsi="宋体" w:eastAsia="宋体" w:cs="宋体"/>
          <w:spacing w:val="22"/>
          <w:sz w:val="24"/>
          <w:szCs w:val="24"/>
        </w:rPr>
        <w:t xml:space="preserve"> </w:t>
      </w:r>
      <w:r>
        <w:rPr>
          <w:rFonts w:ascii="宋体" w:hAnsi="宋体" w:eastAsia="宋体" w:cs="宋体"/>
          <w:spacing w:val="-2"/>
          <w:sz w:val="24"/>
          <w:szCs w:val="24"/>
        </w:rPr>
        <w:t>万元以下的为微型企业。</w:t>
      </w:r>
    </w:p>
    <w:p w14:paraId="445EC252">
      <w:pPr>
        <w:spacing w:before="112" w:line="286" w:lineRule="auto"/>
        <w:ind w:left="8" w:firstLine="492"/>
        <w:rPr>
          <w:rFonts w:ascii="宋体" w:hAnsi="宋体" w:eastAsia="宋体" w:cs="宋体"/>
          <w:sz w:val="24"/>
          <w:szCs w:val="24"/>
        </w:rPr>
      </w:pPr>
      <w:r>
        <w:rPr>
          <w:rFonts w:ascii="宋体" w:hAnsi="宋体" w:eastAsia="宋体" w:cs="宋体"/>
          <w:spacing w:val="-2"/>
          <w:sz w:val="24"/>
          <w:szCs w:val="24"/>
        </w:rPr>
        <w:t>（十二）软件和信息技术服务业。从业人员</w:t>
      </w:r>
      <w:r>
        <w:rPr>
          <w:rFonts w:ascii="宋体" w:hAnsi="宋体" w:eastAsia="宋体" w:cs="宋体"/>
          <w:spacing w:val="-3"/>
          <w:sz w:val="24"/>
          <w:szCs w:val="24"/>
        </w:rPr>
        <w:t xml:space="preserve"> 300 人以下或营业收入 10000 万元以下的为</w:t>
      </w:r>
      <w:r>
        <w:rPr>
          <w:rFonts w:ascii="宋体" w:hAnsi="宋体" w:eastAsia="宋体" w:cs="宋体"/>
          <w:sz w:val="24"/>
          <w:szCs w:val="24"/>
        </w:rPr>
        <w:t xml:space="preserve"> </w:t>
      </w:r>
      <w:r>
        <w:rPr>
          <w:rFonts w:ascii="宋体" w:hAnsi="宋体" w:eastAsia="宋体" w:cs="宋体"/>
          <w:spacing w:val="-3"/>
          <w:sz w:val="24"/>
          <w:szCs w:val="24"/>
        </w:rPr>
        <w:t>中小微型企业。其中，从业人员</w:t>
      </w:r>
      <w:r>
        <w:rPr>
          <w:rFonts w:ascii="宋体" w:hAnsi="宋体" w:eastAsia="宋体" w:cs="宋体"/>
          <w:spacing w:val="-27"/>
          <w:sz w:val="24"/>
          <w:szCs w:val="24"/>
        </w:rPr>
        <w:t xml:space="preserve"> </w:t>
      </w:r>
      <w:r>
        <w:rPr>
          <w:rFonts w:ascii="宋体" w:hAnsi="宋体" w:eastAsia="宋体" w:cs="宋体"/>
          <w:spacing w:val="-3"/>
          <w:sz w:val="24"/>
          <w:szCs w:val="24"/>
        </w:rPr>
        <w:t>100 人及以上，且营业收入 1000 万元及以上的为中型企业；</w:t>
      </w:r>
      <w:r>
        <w:rPr>
          <w:rFonts w:ascii="宋体" w:hAnsi="宋体" w:eastAsia="宋体" w:cs="宋体"/>
          <w:sz w:val="24"/>
          <w:szCs w:val="24"/>
        </w:rPr>
        <w:t xml:space="preserve"> </w:t>
      </w:r>
      <w:r>
        <w:rPr>
          <w:rFonts w:ascii="宋体" w:hAnsi="宋体" w:eastAsia="宋体" w:cs="宋体"/>
          <w:spacing w:val="-2"/>
          <w:sz w:val="24"/>
          <w:szCs w:val="24"/>
        </w:rPr>
        <w:t>从业人员 10</w:t>
      </w:r>
      <w:r>
        <w:rPr>
          <w:rFonts w:ascii="宋体" w:hAnsi="宋体" w:eastAsia="宋体" w:cs="宋体"/>
          <w:spacing w:val="-41"/>
          <w:sz w:val="24"/>
          <w:szCs w:val="24"/>
        </w:rPr>
        <w:t xml:space="preserve"> </w:t>
      </w:r>
      <w:r>
        <w:rPr>
          <w:rFonts w:ascii="宋体" w:hAnsi="宋体" w:eastAsia="宋体" w:cs="宋体"/>
          <w:spacing w:val="-2"/>
          <w:sz w:val="24"/>
          <w:szCs w:val="24"/>
        </w:rPr>
        <w:t>人及以上，且营业收入 50 万元及以上的为小型企业；从业人员</w:t>
      </w:r>
      <w:r>
        <w:rPr>
          <w:rFonts w:ascii="宋体" w:hAnsi="宋体" w:eastAsia="宋体" w:cs="宋体"/>
          <w:spacing w:val="27"/>
          <w:sz w:val="24"/>
          <w:szCs w:val="24"/>
        </w:rPr>
        <w:t xml:space="preserve"> </w:t>
      </w:r>
      <w:r>
        <w:rPr>
          <w:rFonts w:ascii="宋体" w:hAnsi="宋体" w:eastAsia="宋体" w:cs="宋体"/>
          <w:spacing w:val="-2"/>
          <w:sz w:val="24"/>
          <w:szCs w:val="24"/>
        </w:rPr>
        <w:t>10 人以下或营</w:t>
      </w:r>
      <w:r>
        <w:rPr>
          <w:rFonts w:ascii="宋体" w:hAnsi="宋体" w:eastAsia="宋体" w:cs="宋体"/>
          <w:sz w:val="24"/>
          <w:szCs w:val="24"/>
        </w:rPr>
        <w:t xml:space="preserve"> </w:t>
      </w:r>
      <w:r>
        <w:rPr>
          <w:rFonts w:ascii="宋体" w:hAnsi="宋体" w:eastAsia="宋体" w:cs="宋体"/>
          <w:spacing w:val="-1"/>
          <w:sz w:val="24"/>
          <w:szCs w:val="24"/>
        </w:rPr>
        <w:t>业收入 50 万元以下的为微型企业。</w:t>
      </w:r>
    </w:p>
    <w:p w14:paraId="5F069ACE">
      <w:pPr>
        <w:spacing w:before="113" w:line="286" w:lineRule="auto"/>
        <w:ind w:left="8" w:right="58" w:firstLine="492"/>
        <w:rPr>
          <w:rFonts w:ascii="宋体" w:hAnsi="宋体" w:eastAsia="宋体" w:cs="宋体"/>
          <w:sz w:val="24"/>
          <w:szCs w:val="24"/>
        </w:rPr>
      </w:pPr>
      <w:r>
        <w:rPr>
          <w:rFonts w:ascii="宋体" w:hAnsi="宋体" w:eastAsia="宋体" w:cs="宋体"/>
          <w:spacing w:val="-2"/>
          <w:sz w:val="24"/>
          <w:szCs w:val="24"/>
        </w:rPr>
        <w:t>（十三）</w:t>
      </w:r>
      <w:r>
        <w:rPr>
          <w:rFonts w:ascii="宋体" w:hAnsi="宋体" w:eastAsia="宋体" w:cs="宋体"/>
          <w:spacing w:val="-24"/>
          <w:sz w:val="24"/>
          <w:szCs w:val="24"/>
        </w:rPr>
        <w:t xml:space="preserve"> </w:t>
      </w:r>
      <w:r>
        <w:rPr>
          <w:rFonts w:ascii="宋体" w:hAnsi="宋体" w:eastAsia="宋体" w:cs="宋体"/>
          <w:spacing w:val="-2"/>
          <w:sz w:val="24"/>
          <w:szCs w:val="24"/>
        </w:rPr>
        <w:t>房地产开发经营。营业收入 200000 万元以下或资产总额 10000 万元以下的为</w:t>
      </w:r>
      <w:r>
        <w:rPr>
          <w:rFonts w:ascii="宋体" w:hAnsi="宋体" w:eastAsia="宋体" w:cs="宋体"/>
          <w:sz w:val="24"/>
          <w:szCs w:val="24"/>
        </w:rPr>
        <w:t xml:space="preserve"> </w:t>
      </w:r>
      <w:r>
        <w:rPr>
          <w:rFonts w:ascii="宋体" w:hAnsi="宋体" w:eastAsia="宋体" w:cs="宋体"/>
          <w:spacing w:val="-1"/>
          <w:sz w:val="24"/>
          <w:szCs w:val="24"/>
        </w:rPr>
        <w:t>中小微型企业。其中，营业收入</w:t>
      </w:r>
      <w:r>
        <w:rPr>
          <w:rFonts w:ascii="宋体" w:hAnsi="宋体" w:eastAsia="宋体" w:cs="宋体"/>
          <w:spacing w:val="-33"/>
          <w:sz w:val="24"/>
          <w:szCs w:val="24"/>
        </w:rPr>
        <w:t xml:space="preserve"> </w:t>
      </w:r>
      <w:r>
        <w:rPr>
          <w:rFonts w:ascii="宋体" w:hAnsi="宋体" w:eastAsia="宋体" w:cs="宋体"/>
          <w:spacing w:val="-1"/>
          <w:sz w:val="24"/>
          <w:szCs w:val="24"/>
        </w:rPr>
        <w:t>1000 万元</w:t>
      </w:r>
      <w:r>
        <w:rPr>
          <w:rFonts w:ascii="宋体" w:hAnsi="宋体" w:eastAsia="宋体" w:cs="宋体"/>
          <w:spacing w:val="-2"/>
          <w:sz w:val="24"/>
          <w:szCs w:val="24"/>
        </w:rPr>
        <w:t>及以上，且资产总额 5000 万元及以上的为中型企</w:t>
      </w:r>
      <w:r>
        <w:rPr>
          <w:rFonts w:ascii="宋体" w:hAnsi="宋体" w:eastAsia="宋体" w:cs="宋体"/>
          <w:sz w:val="24"/>
          <w:szCs w:val="24"/>
        </w:rPr>
        <w:t xml:space="preserve"> </w:t>
      </w:r>
      <w:r>
        <w:rPr>
          <w:rFonts w:ascii="宋体" w:hAnsi="宋体" w:eastAsia="宋体" w:cs="宋体"/>
          <w:spacing w:val="-8"/>
          <w:sz w:val="24"/>
          <w:szCs w:val="24"/>
        </w:rPr>
        <w:t>业；营业收入</w:t>
      </w:r>
      <w:r>
        <w:rPr>
          <w:rFonts w:ascii="宋体" w:hAnsi="宋体" w:eastAsia="宋体" w:cs="宋体"/>
          <w:spacing w:val="27"/>
          <w:sz w:val="24"/>
          <w:szCs w:val="24"/>
        </w:rPr>
        <w:t xml:space="preserve"> </w:t>
      </w:r>
      <w:r>
        <w:rPr>
          <w:rFonts w:ascii="宋体" w:hAnsi="宋体" w:eastAsia="宋体" w:cs="宋体"/>
          <w:spacing w:val="-8"/>
          <w:sz w:val="24"/>
          <w:szCs w:val="24"/>
        </w:rPr>
        <w:t>100 万元及以上，且资产总额 2000 万元及以上的为</w:t>
      </w:r>
      <w:r>
        <w:rPr>
          <w:rFonts w:ascii="宋体" w:hAnsi="宋体" w:eastAsia="宋体" w:cs="宋体"/>
          <w:spacing w:val="-9"/>
          <w:sz w:val="24"/>
          <w:szCs w:val="24"/>
        </w:rPr>
        <w:t>小型企业；营业收入</w:t>
      </w:r>
      <w:r>
        <w:rPr>
          <w:rFonts w:ascii="宋体" w:hAnsi="宋体" w:eastAsia="宋体" w:cs="宋体"/>
          <w:spacing w:val="28"/>
          <w:sz w:val="24"/>
          <w:szCs w:val="24"/>
        </w:rPr>
        <w:t xml:space="preserve"> </w:t>
      </w:r>
      <w:r>
        <w:rPr>
          <w:rFonts w:ascii="宋体" w:hAnsi="宋体" w:eastAsia="宋体" w:cs="宋体"/>
          <w:spacing w:val="-9"/>
          <w:sz w:val="24"/>
          <w:szCs w:val="24"/>
        </w:rPr>
        <w:t>100 万</w:t>
      </w:r>
      <w:r>
        <w:rPr>
          <w:rFonts w:ascii="宋体" w:hAnsi="宋体" w:eastAsia="宋体" w:cs="宋体"/>
          <w:sz w:val="24"/>
          <w:szCs w:val="24"/>
        </w:rPr>
        <w:t xml:space="preserve"> </w:t>
      </w:r>
      <w:r>
        <w:rPr>
          <w:rFonts w:ascii="宋体" w:hAnsi="宋体" w:eastAsia="宋体" w:cs="宋体"/>
          <w:spacing w:val="-1"/>
          <w:sz w:val="24"/>
          <w:szCs w:val="24"/>
        </w:rPr>
        <w:t>元以下或资产总额 2000 万元以下的为微型企业。</w:t>
      </w:r>
    </w:p>
    <w:p w14:paraId="1477F7D3">
      <w:pPr>
        <w:spacing w:before="114" w:line="286" w:lineRule="auto"/>
        <w:ind w:left="8" w:right="58" w:firstLine="492"/>
        <w:rPr>
          <w:rFonts w:ascii="宋体" w:hAnsi="宋体" w:eastAsia="宋体" w:cs="宋体"/>
          <w:sz w:val="24"/>
          <w:szCs w:val="24"/>
        </w:rPr>
      </w:pPr>
      <w:r>
        <w:rPr>
          <w:rFonts w:ascii="宋体" w:hAnsi="宋体" w:eastAsia="宋体" w:cs="宋体"/>
          <w:spacing w:val="-1"/>
          <w:sz w:val="24"/>
          <w:szCs w:val="24"/>
        </w:rPr>
        <w:t>（十四） 物业管理。从业人员</w:t>
      </w:r>
      <w:r>
        <w:rPr>
          <w:rFonts w:ascii="宋体" w:hAnsi="宋体" w:eastAsia="宋体" w:cs="宋体"/>
          <w:spacing w:val="46"/>
          <w:sz w:val="24"/>
          <w:szCs w:val="24"/>
        </w:rPr>
        <w:t xml:space="preserve"> </w:t>
      </w:r>
      <w:r>
        <w:rPr>
          <w:rFonts w:ascii="宋体" w:hAnsi="宋体" w:eastAsia="宋体" w:cs="宋体"/>
          <w:spacing w:val="-1"/>
          <w:sz w:val="24"/>
          <w:szCs w:val="24"/>
        </w:rPr>
        <w:t>1000 人以下或营业收入 5000 万元以下的为中小微型企</w:t>
      </w:r>
      <w:r>
        <w:rPr>
          <w:rFonts w:ascii="宋体" w:hAnsi="宋体" w:eastAsia="宋体" w:cs="宋体"/>
          <w:sz w:val="24"/>
          <w:szCs w:val="24"/>
        </w:rPr>
        <w:t xml:space="preserve"> </w:t>
      </w:r>
      <w:r>
        <w:rPr>
          <w:rFonts w:ascii="宋体" w:hAnsi="宋体" w:eastAsia="宋体" w:cs="宋体"/>
          <w:spacing w:val="-11"/>
          <w:sz w:val="24"/>
          <w:szCs w:val="24"/>
        </w:rPr>
        <w:t>业。其中，从业人员 300 人及以上，且营业收入</w:t>
      </w:r>
      <w:r>
        <w:rPr>
          <w:rFonts w:ascii="宋体" w:hAnsi="宋体" w:eastAsia="宋体" w:cs="宋体"/>
          <w:spacing w:val="37"/>
          <w:sz w:val="24"/>
          <w:szCs w:val="24"/>
        </w:rPr>
        <w:t xml:space="preserve"> </w:t>
      </w:r>
      <w:r>
        <w:rPr>
          <w:rFonts w:ascii="宋体" w:hAnsi="宋体" w:eastAsia="宋体" w:cs="宋体"/>
          <w:spacing w:val="-11"/>
          <w:sz w:val="24"/>
          <w:szCs w:val="24"/>
        </w:rPr>
        <w:t>1000 万元及以上的为中型企业；从业人员</w:t>
      </w:r>
      <w:r>
        <w:rPr>
          <w:rFonts w:ascii="宋体" w:hAnsi="宋体" w:eastAsia="宋体" w:cs="宋体"/>
          <w:spacing w:val="27"/>
          <w:sz w:val="24"/>
          <w:szCs w:val="24"/>
        </w:rPr>
        <w:t xml:space="preserve"> </w:t>
      </w:r>
      <w:r>
        <w:rPr>
          <w:rFonts w:ascii="宋体" w:hAnsi="宋体" w:eastAsia="宋体" w:cs="宋体"/>
          <w:spacing w:val="-11"/>
          <w:sz w:val="24"/>
          <w:szCs w:val="24"/>
        </w:rPr>
        <w:t>100</w:t>
      </w:r>
      <w:r>
        <w:rPr>
          <w:rFonts w:ascii="宋体" w:hAnsi="宋体" w:eastAsia="宋体" w:cs="宋体"/>
          <w:sz w:val="24"/>
          <w:szCs w:val="24"/>
        </w:rPr>
        <w:t xml:space="preserve"> </w:t>
      </w:r>
      <w:r>
        <w:rPr>
          <w:rFonts w:ascii="宋体" w:hAnsi="宋体" w:eastAsia="宋体" w:cs="宋体"/>
          <w:spacing w:val="-4"/>
          <w:sz w:val="24"/>
          <w:szCs w:val="24"/>
        </w:rPr>
        <w:t>人及以上，且营 业收入</w:t>
      </w:r>
      <w:r>
        <w:rPr>
          <w:rFonts w:ascii="宋体" w:hAnsi="宋体" w:eastAsia="宋体" w:cs="宋体"/>
          <w:spacing w:val="-46"/>
          <w:sz w:val="24"/>
          <w:szCs w:val="24"/>
        </w:rPr>
        <w:t xml:space="preserve"> </w:t>
      </w:r>
      <w:r>
        <w:rPr>
          <w:rFonts w:ascii="宋体" w:hAnsi="宋体" w:eastAsia="宋体" w:cs="宋体"/>
          <w:spacing w:val="-4"/>
          <w:sz w:val="24"/>
          <w:szCs w:val="24"/>
        </w:rPr>
        <w:t>500 万元及以上的为小型企业；从业人</w:t>
      </w:r>
      <w:r>
        <w:rPr>
          <w:rFonts w:ascii="宋体" w:hAnsi="宋体" w:eastAsia="宋体" w:cs="宋体"/>
          <w:spacing w:val="-5"/>
          <w:sz w:val="24"/>
          <w:szCs w:val="24"/>
        </w:rPr>
        <w:t>员</w:t>
      </w:r>
      <w:r>
        <w:rPr>
          <w:rFonts w:ascii="宋体" w:hAnsi="宋体" w:eastAsia="宋体" w:cs="宋体"/>
          <w:spacing w:val="28"/>
          <w:sz w:val="24"/>
          <w:szCs w:val="24"/>
        </w:rPr>
        <w:t xml:space="preserve"> </w:t>
      </w:r>
      <w:r>
        <w:rPr>
          <w:rFonts w:ascii="宋体" w:hAnsi="宋体" w:eastAsia="宋体" w:cs="宋体"/>
          <w:spacing w:val="-5"/>
          <w:sz w:val="24"/>
          <w:szCs w:val="24"/>
        </w:rPr>
        <w:t>100 人以下或营业收入 500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3B2C9C6B">
      <w:pPr>
        <w:spacing w:before="113" w:line="219" w:lineRule="auto"/>
        <w:ind w:left="500"/>
        <w:rPr>
          <w:rFonts w:ascii="宋体" w:hAnsi="宋体" w:eastAsia="宋体" w:cs="宋体"/>
          <w:sz w:val="24"/>
          <w:szCs w:val="24"/>
        </w:rPr>
      </w:pPr>
      <w:r>
        <w:rPr>
          <w:rFonts w:ascii="宋体" w:hAnsi="宋体" w:eastAsia="宋体" w:cs="宋体"/>
          <w:spacing w:val="-2"/>
          <w:sz w:val="24"/>
          <w:szCs w:val="24"/>
        </w:rPr>
        <w:t>（十五）</w:t>
      </w:r>
      <w:r>
        <w:rPr>
          <w:rFonts w:ascii="宋体" w:hAnsi="宋体" w:eastAsia="宋体" w:cs="宋体"/>
          <w:spacing w:val="-26"/>
          <w:sz w:val="24"/>
          <w:szCs w:val="24"/>
        </w:rPr>
        <w:t xml:space="preserve"> </w:t>
      </w:r>
      <w:r>
        <w:rPr>
          <w:rFonts w:ascii="宋体" w:hAnsi="宋体" w:eastAsia="宋体" w:cs="宋体"/>
          <w:spacing w:val="-2"/>
          <w:sz w:val="24"/>
          <w:szCs w:val="24"/>
        </w:rPr>
        <w:t>租赁和商务服务业。从业人员 300 人以下或资产总额 120000 万元以下的为中</w:t>
      </w:r>
    </w:p>
    <w:p w14:paraId="73881E37">
      <w:pPr>
        <w:spacing w:before="294" w:line="308" w:lineRule="auto"/>
        <w:ind w:left="12" w:right="21" w:firstLine="3"/>
        <w:jc w:val="both"/>
        <w:rPr>
          <w:rFonts w:hint="eastAsia" w:ascii="宋体" w:hAnsi="宋体" w:eastAsia="宋体" w:cs="宋体"/>
          <w:spacing w:val="-2"/>
          <w:sz w:val="24"/>
          <w:szCs w:val="24"/>
          <w:lang w:eastAsia="zh-CN"/>
        </w:rPr>
      </w:pPr>
    </w:p>
    <w:p w14:paraId="4FB89C24">
      <w:pPr>
        <w:spacing w:before="294" w:line="308" w:lineRule="auto"/>
        <w:ind w:left="12" w:right="21" w:firstLine="3"/>
        <w:jc w:val="both"/>
        <w:rPr>
          <w:rFonts w:ascii="宋体" w:hAnsi="宋体" w:eastAsia="宋体" w:cs="宋体"/>
          <w:sz w:val="24"/>
          <w:szCs w:val="24"/>
        </w:rPr>
      </w:pPr>
      <w:r>
        <w:rPr>
          <w:rFonts w:ascii="宋体" w:hAnsi="宋体" w:eastAsia="宋体" w:cs="宋体"/>
          <w:spacing w:val="-2"/>
          <w:sz w:val="24"/>
          <w:szCs w:val="24"/>
        </w:rPr>
        <w:t>小微型企 业。其中，从业人员 100 人及以上，且资产总额 8000 万元及以上的为中型企业；</w:t>
      </w:r>
      <w:r>
        <w:rPr>
          <w:rFonts w:ascii="宋体" w:hAnsi="宋体" w:eastAsia="宋体" w:cs="宋体"/>
          <w:spacing w:val="16"/>
          <w:sz w:val="24"/>
          <w:szCs w:val="24"/>
        </w:rPr>
        <w:t xml:space="preserve"> </w:t>
      </w:r>
      <w:r>
        <w:rPr>
          <w:rFonts w:ascii="宋体" w:hAnsi="宋体" w:eastAsia="宋体" w:cs="宋体"/>
          <w:spacing w:val="-1"/>
          <w:sz w:val="24"/>
          <w:szCs w:val="24"/>
        </w:rPr>
        <w:t>从业人员 10 人及以上，且资产总额</w:t>
      </w:r>
      <w:r>
        <w:rPr>
          <w:rFonts w:ascii="宋体" w:hAnsi="宋体" w:eastAsia="宋体" w:cs="宋体"/>
          <w:spacing w:val="29"/>
          <w:sz w:val="24"/>
          <w:szCs w:val="24"/>
        </w:rPr>
        <w:t xml:space="preserve"> </w:t>
      </w:r>
      <w:r>
        <w:rPr>
          <w:rFonts w:ascii="宋体" w:hAnsi="宋体" w:eastAsia="宋体" w:cs="宋体"/>
          <w:spacing w:val="-1"/>
          <w:sz w:val="24"/>
          <w:szCs w:val="24"/>
        </w:rPr>
        <w:t>100 万元及以上的为小型企业；从业人员</w:t>
      </w:r>
      <w:r>
        <w:rPr>
          <w:rFonts w:ascii="宋体" w:hAnsi="宋体" w:eastAsia="宋体" w:cs="宋体"/>
          <w:spacing w:val="29"/>
          <w:sz w:val="24"/>
          <w:szCs w:val="24"/>
        </w:rPr>
        <w:t xml:space="preserve"> </w:t>
      </w:r>
      <w:r>
        <w:rPr>
          <w:rFonts w:ascii="宋体" w:hAnsi="宋体" w:eastAsia="宋体" w:cs="宋体"/>
          <w:spacing w:val="-1"/>
          <w:sz w:val="24"/>
          <w:szCs w:val="24"/>
        </w:rPr>
        <w:t>10 人以下或</w:t>
      </w:r>
      <w:r>
        <w:rPr>
          <w:rFonts w:ascii="宋体" w:hAnsi="宋体" w:eastAsia="宋体" w:cs="宋体"/>
          <w:sz w:val="24"/>
          <w:szCs w:val="24"/>
        </w:rPr>
        <w:t xml:space="preserve"> </w:t>
      </w:r>
      <w:r>
        <w:rPr>
          <w:rFonts w:ascii="宋体" w:hAnsi="宋体" w:eastAsia="宋体" w:cs="宋体"/>
          <w:spacing w:val="-2"/>
          <w:sz w:val="24"/>
          <w:szCs w:val="24"/>
        </w:rPr>
        <w:t>资产总额 100</w:t>
      </w:r>
      <w:r>
        <w:rPr>
          <w:rFonts w:ascii="宋体" w:hAnsi="宋体" w:eastAsia="宋体" w:cs="宋体"/>
          <w:spacing w:val="15"/>
          <w:sz w:val="24"/>
          <w:szCs w:val="24"/>
        </w:rPr>
        <w:t xml:space="preserve"> </w:t>
      </w:r>
      <w:r>
        <w:rPr>
          <w:rFonts w:ascii="宋体" w:hAnsi="宋体" w:eastAsia="宋体" w:cs="宋体"/>
          <w:spacing w:val="-2"/>
          <w:sz w:val="24"/>
          <w:szCs w:val="24"/>
        </w:rPr>
        <w:t>万元以下的为</w:t>
      </w:r>
      <w:r>
        <w:rPr>
          <w:rFonts w:ascii="宋体" w:hAnsi="宋体" w:eastAsia="宋体" w:cs="宋体"/>
          <w:spacing w:val="9"/>
          <w:sz w:val="24"/>
          <w:szCs w:val="24"/>
        </w:rPr>
        <w:t xml:space="preserve"> </w:t>
      </w:r>
      <w:r>
        <w:rPr>
          <w:rFonts w:ascii="宋体" w:hAnsi="宋体" w:eastAsia="宋体" w:cs="宋体"/>
          <w:spacing w:val="-2"/>
          <w:sz w:val="24"/>
          <w:szCs w:val="24"/>
        </w:rPr>
        <w:t>微型企业。</w:t>
      </w:r>
    </w:p>
    <w:p w14:paraId="4CF2BEEC">
      <w:pPr>
        <w:spacing w:before="2" w:line="307" w:lineRule="auto"/>
        <w:ind w:left="11" w:right="53" w:firstLine="489"/>
        <w:jc w:val="both"/>
        <w:rPr>
          <w:rFonts w:ascii="宋体" w:hAnsi="宋体" w:eastAsia="宋体" w:cs="宋体"/>
          <w:sz w:val="24"/>
          <w:szCs w:val="24"/>
        </w:rPr>
      </w:pPr>
      <w:r>
        <w:rPr>
          <w:rFonts w:ascii="宋体" w:hAnsi="宋体" w:eastAsia="宋体" w:cs="宋体"/>
          <w:spacing w:val="-6"/>
          <w:sz w:val="24"/>
          <w:szCs w:val="24"/>
        </w:rPr>
        <w:t>（十六）其他未列明行业。从业人员 300 人以下的为中小微型企业。其中，从业</w:t>
      </w:r>
      <w:r>
        <w:rPr>
          <w:rFonts w:ascii="宋体" w:hAnsi="宋体" w:eastAsia="宋体" w:cs="宋体"/>
          <w:spacing w:val="-7"/>
          <w:sz w:val="24"/>
          <w:szCs w:val="24"/>
        </w:rPr>
        <w:t>人员</w:t>
      </w:r>
      <w:r>
        <w:rPr>
          <w:rFonts w:ascii="宋体" w:hAnsi="宋体" w:eastAsia="宋体" w:cs="宋体"/>
          <w:spacing w:val="27"/>
          <w:sz w:val="24"/>
          <w:szCs w:val="24"/>
        </w:rPr>
        <w:t xml:space="preserve"> </w:t>
      </w:r>
      <w:r>
        <w:rPr>
          <w:rFonts w:ascii="宋体" w:hAnsi="宋体" w:eastAsia="宋体" w:cs="宋体"/>
          <w:spacing w:val="-7"/>
          <w:sz w:val="24"/>
          <w:szCs w:val="24"/>
        </w:rPr>
        <w:t>100</w:t>
      </w:r>
      <w:r>
        <w:rPr>
          <w:rFonts w:ascii="宋体" w:hAnsi="宋体" w:eastAsia="宋体" w:cs="宋体"/>
          <w:sz w:val="24"/>
          <w:szCs w:val="24"/>
        </w:rPr>
        <w:t xml:space="preserve"> </w:t>
      </w:r>
      <w:r>
        <w:rPr>
          <w:rFonts w:ascii="宋体" w:hAnsi="宋体" w:eastAsia="宋体" w:cs="宋体"/>
          <w:spacing w:val="-2"/>
          <w:sz w:val="24"/>
          <w:szCs w:val="24"/>
        </w:rPr>
        <w:t>人及以上的为中型企业；从业人员 10 人及以上的为小型企业</w:t>
      </w:r>
      <w:r>
        <w:rPr>
          <w:rFonts w:ascii="宋体" w:hAnsi="宋体" w:eastAsia="宋体" w:cs="宋体"/>
          <w:spacing w:val="-3"/>
          <w:sz w:val="24"/>
          <w:szCs w:val="24"/>
        </w:rPr>
        <w:t>；从业人员 10 人以下的为微型</w:t>
      </w:r>
      <w:r>
        <w:rPr>
          <w:rFonts w:ascii="宋体" w:hAnsi="宋体" w:eastAsia="宋体" w:cs="宋体"/>
          <w:sz w:val="24"/>
          <w:szCs w:val="24"/>
        </w:rPr>
        <w:t xml:space="preserve"> </w:t>
      </w:r>
      <w:r>
        <w:rPr>
          <w:rFonts w:ascii="宋体" w:hAnsi="宋体" w:eastAsia="宋体" w:cs="宋体"/>
          <w:spacing w:val="-4"/>
          <w:sz w:val="24"/>
          <w:szCs w:val="24"/>
        </w:rPr>
        <w:t>企业。</w:t>
      </w:r>
    </w:p>
    <w:p w14:paraId="2BFE29EC">
      <w:pPr>
        <w:spacing w:line="218" w:lineRule="auto"/>
        <w:ind w:left="493"/>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33584293">
      <w:pPr>
        <w:spacing w:before="117" w:line="263" w:lineRule="auto"/>
        <w:ind w:left="9" w:firstLine="481"/>
        <w:rPr>
          <w:rFonts w:ascii="宋体" w:hAnsi="宋体" w:eastAsia="宋体" w:cs="宋体"/>
          <w:sz w:val="24"/>
          <w:szCs w:val="24"/>
        </w:rPr>
      </w:pPr>
      <w:r>
        <w:rPr>
          <w:rFonts w:ascii="宋体" w:hAnsi="宋体" w:eastAsia="宋体" w:cs="宋体"/>
          <w:spacing w:val="-1"/>
          <w:sz w:val="24"/>
          <w:szCs w:val="24"/>
        </w:rPr>
        <w:t>六、本规定适用于在中华人民共和国境内依法设立的各类</w:t>
      </w:r>
      <w:r>
        <w:rPr>
          <w:rFonts w:ascii="宋体" w:hAnsi="宋体" w:eastAsia="宋体" w:cs="宋体"/>
          <w:spacing w:val="-2"/>
          <w:sz w:val="24"/>
          <w:szCs w:val="24"/>
        </w:rPr>
        <w:t>所有制和各种组织形式的企业。</w:t>
      </w:r>
      <w:r>
        <w:rPr>
          <w:rFonts w:ascii="宋体" w:hAnsi="宋体" w:eastAsia="宋体" w:cs="宋体"/>
          <w:sz w:val="24"/>
          <w:szCs w:val="24"/>
        </w:rPr>
        <w:t xml:space="preserve"> </w:t>
      </w:r>
      <w:r>
        <w:rPr>
          <w:rFonts w:ascii="宋体" w:hAnsi="宋体" w:eastAsia="宋体" w:cs="宋体"/>
          <w:spacing w:val="-1"/>
          <w:sz w:val="24"/>
          <w:szCs w:val="24"/>
        </w:rPr>
        <w:t>个体工商户和本规定以外的行业，参照本规定进行划型。</w:t>
      </w:r>
    </w:p>
    <w:p w14:paraId="22BABA35">
      <w:pPr>
        <w:spacing w:before="114" w:line="279" w:lineRule="auto"/>
        <w:ind w:left="8" w:right="53" w:firstLine="480"/>
        <w:rPr>
          <w:rFonts w:ascii="宋体" w:hAnsi="宋体" w:eastAsia="宋体" w:cs="宋体"/>
          <w:sz w:val="24"/>
          <w:szCs w:val="24"/>
        </w:rPr>
      </w:pPr>
      <w:r>
        <w:rPr>
          <w:rFonts w:ascii="宋体" w:hAnsi="宋体" w:eastAsia="宋体" w:cs="宋体"/>
          <w:spacing w:val="-3"/>
          <w:sz w:val="24"/>
          <w:szCs w:val="24"/>
        </w:rPr>
        <w:t>七、本规定的中型企业标准上限即为大型企业标准的下限，国家统计部门据此制定大中小</w:t>
      </w:r>
      <w:r>
        <w:rPr>
          <w:rFonts w:ascii="宋体" w:hAnsi="宋体" w:eastAsia="宋体" w:cs="宋体"/>
          <w:spacing w:val="13"/>
          <w:sz w:val="24"/>
          <w:szCs w:val="24"/>
        </w:rPr>
        <w:t xml:space="preserve"> </w:t>
      </w:r>
      <w:r>
        <w:rPr>
          <w:rFonts w:ascii="宋体" w:hAnsi="宋体" w:eastAsia="宋体" w:cs="宋体"/>
          <w:spacing w:val="-2"/>
          <w:sz w:val="24"/>
          <w:szCs w:val="24"/>
        </w:rPr>
        <w:t>微型企业的统计分类。国务院有关部门据此</w:t>
      </w:r>
      <w:r>
        <w:rPr>
          <w:rFonts w:ascii="宋体" w:hAnsi="宋体" w:eastAsia="宋体" w:cs="宋体"/>
          <w:spacing w:val="-3"/>
          <w:sz w:val="24"/>
          <w:szCs w:val="24"/>
        </w:rPr>
        <w:t>进行相关数据分析，不得制定与本规定不一致的企</w:t>
      </w:r>
      <w:r>
        <w:rPr>
          <w:rFonts w:ascii="宋体" w:hAnsi="宋体" w:eastAsia="宋体" w:cs="宋体"/>
          <w:sz w:val="24"/>
          <w:szCs w:val="24"/>
        </w:rPr>
        <w:t xml:space="preserve"> </w:t>
      </w:r>
      <w:r>
        <w:rPr>
          <w:rFonts w:ascii="宋体" w:hAnsi="宋体" w:eastAsia="宋体" w:cs="宋体"/>
          <w:spacing w:val="-2"/>
          <w:sz w:val="24"/>
          <w:szCs w:val="24"/>
        </w:rPr>
        <w:t>业划型标准。</w:t>
      </w:r>
    </w:p>
    <w:p w14:paraId="178E7205">
      <w:pPr>
        <w:spacing w:before="112" w:line="264" w:lineRule="auto"/>
        <w:ind w:left="12" w:right="53" w:firstLine="480"/>
        <w:rPr>
          <w:rFonts w:ascii="宋体" w:hAnsi="宋体" w:eastAsia="宋体" w:cs="宋体"/>
          <w:sz w:val="24"/>
          <w:szCs w:val="24"/>
        </w:rPr>
      </w:pPr>
      <w:r>
        <w:rPr>
          <w:rFonts w:ascii="宋体" w:hAnsi="宋体" w:eastAsia="宋体" w:cs="宋体"/>
          <w:sz w:val="24"/>
          <w:szCs w:val="24"/>
        </w:rPr>
        <w:t>八、本规定由工业和信息化部、国家统计局会同有关部门根据《国民经济行业分类》 修</w:t>
      </w:r>
      <w:r>
        <w:rPr>
          <w:rFonts w:ascii="宋体" w:hAnsi="宋体" w:eastAsia="宋体" w:cs="宋体"/>
          <w:spacing w:val="12"/>
          <w:sz w:val="24"/>
          <w:szCs w:val="24"/>
        </w:rPr>
        <w:t xml:space="preserve"> </w:t>
      </w:r>
      <w:r>
        <w:rPr>
          <w:rFonts w:ascii="宋体" w:hAnsi="宋体" w:eastAsia="宋体" w:cs="宋体"/>
          <w:spacing w:val="-1"/>
          <w:sz w:val="24"/>
          <w:szCs w:val="24"/>
        </w:rPr>
        <w:t>订情况 和企业发展变化情况适时修订。</w:t>
      </w:r>
    </w:p>
    <w:p w14:paraId="27D462EE">
      <w:pPr>
        <w:spacing w:before="115" w:line="219" w:lineRule="auto"/>
        <w:ind w:left="495"/>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7E3B588E">
      <w:pPr>
        <w:spacing w:before="116" w:line="263" w:lineRule="auto"/>
        <w:ind w:left="10" w:right="53" w:firstLine="480"/>
        <w:rPr>
          <w:rFonts w:ascii="宋体" w:hAnsi="宋体" w:eastAsia="宋体" w:cs="宋体"/>
          <w:sz w:val="24"/>
          <w:szCs w:val="24"/>
        </w:rPr>
      </w:pPr>
      <w:r>
        <w:rPr>
          <w:rFonts w:ascii="宋体" w:hAnsi="宋体" w:eastAsia="宋体" w:cs="宋体"/>
          <w:b/>
          <w:bCs/>
          <w:spacing w:val="-2"/>
          <w:sz w:val="24"/>
          <w:szCs w:val="24"/>
        </w:rPr>
        <w:t>十、本规定自发布之日起执行，原国家经贸委、原国家计委、财政部和国家统计局</w:t>
      </w:r>
      <w:r>
        <w:rPr>
          <w:rFonts w:ascii="宋体" w:hAnsi="宋体" w:eastAsia="宋体" w:cs="宋体"/>
          <w:spacing w:val="-2"/>
          <w:sz w:val="24"/>
          <w:szCs w:val="24"/>
        </w:rPr>
        <w:t xml:space="preserve"> </w:t>
      </w:r>
      <w:r>
        <w:rPr>
          <w:rFonts w:ascii="宋体" w:hAnsi="宋体" w:eastAsia="宋体" w:cs="宋体"/>
          <w:b/>
          <w:bCs/>
          <w:spacing w:val="-3"/>
          <w:sz w:val="24"/>
          <w:szCs w:val="24"/>
        </w:rPr>
        <w:t>2003</w:t>
      </w:r>
      <w:r>
        <w:rPr>
          <w:rFonts w:ascii="宋体" w:hAnsi="宋体" w:eastAsia="宋体" w:cs="宋体"/>
          <w:sz w:val="24"/>
          <w:szCs w:val="24"/>
        </w:rPr>
        <w:t xml:space="preserve"> </w:t>
      </w:r>
      <w:r>
        <w:rPr>
          <w:rFonts w:ascii="宋体" w:hAnsi="宋体" w:eastAsia="宋体" w:cs="宋体"/>
          <w:b/>
          <w:bCs/>
          <w:spacing w:val="-4"/>
          <w:sz w:val="24"/>
          <w:szCs w:val="24"/>
        </w:rPr>
        <w:t>年颁布</w:t>
      </w:r>
      <w:r>
        <w:rPr>
          <w:rFonts w:ascii="宋体" w:hAnsi="宋体" w:eastAsia="宋体" w:cs="宋体"/>
          <w:spacing w:val="-4"/>
          <w:sz w:val="24"/>
          <w:szCs w:val="24"/>
        </w:rPr>
        <w:t xml:space="preserve"> </w:t>
      </w:r>
      <w:r>
        <w:rPr>
          <w:rFonts w:ascii="宋体" w:hAnsi="宋体" w:eastAsia="宋体" w:cs="宋体"/>
          <w:b/>
          <w:bCs/>
          <w:spacing w:val="-4"/>
          <w:sz w:val="24"/>
          <w:szCs w:val="24"/>
        </w:rPr>
        <w:t>的《中小企业标准暂行规定》</w:t>
      </w:r>
      <w:r>
        <w:rPr>
          <w:rFonts w:ascii="宋体" w:hAnsi="宋体" w:eastAsia="宋体" w:cs="宋体"/>
          <w:spacing w:val="40"/>
          <w:sz w:val="24"/>
          <w:szCs w:val="24"/>
        </w:rPr>
        <w:t xml:space="preserve"> </w:t>
      </w:r>
      <w:r>
        <w:rPr>
          <w:rFonts w:ascii="宋体" w:hAnsi="宋体" w:eastAsia="宋体" w:cs="宋体"/>
          <w:b/>
          <w:bCs/>
          <w:spacing w:val="-4"/>
          <w:sz w:val="24"/>
          <w:szCs w:val="24"/>
        </w:rPr>
        <w:t>同时废止。</w:t>
      </w:r>
    </w:p>
    <w:p w14:paraId="420FBED6">
      <w:pPr>
        <w:spacing w:before="335" w:line="224" w:lineRule="auto"/>
        <w:ind w:left="3197"/>
        <w:rPr>
          <w:rFonts w:hint="eastAsia" w:ascii="宋体" w:hAnsi="宋体" w:eastAsia="宋体" w:cs="宋体"/>
          <w:b/>
          <w:bCs/>
          <w:spacing w:val="6"/>
          <w:sz w:val="31"/>
          <w:szCs w:val="31"/>
          <w:lang w:eastAsia="zh-CN"/>
        </w:rPr>
      </w:pPr>
    </w:p>
    <w:p w14:paraId="2DD6A671">
      <w:pPr>
        <w:pStyle w:val="2"/>
        <w:bidi w:val="0"/>
        <w:rPr>
          <w:rFonts w:ascii="宋体" w:hAnsi="宋体" w:eastAsia="宋体" w:cs="宋体"/>
          <w:sz w:val="31"/>
          <w:szCs w:val="31"/>
        </w:rPr>
      </w:pPr>
      <w:bookmarkStart w:id="115" w:name="_Toc24373"/>
      <w:bookmarkStart w:id="116" w:name="_Toc18540"/>
      <w:bookmarkStart w:id="117" w:name="_Toc19820"/>
      <w:bookmarkStart w:id="118" w:name="_Toc7664"/>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合同条款和格式</w:t>
      </w:r>
      <w:bookmarkEnd w:id="115"/>
      <w:bookmarkEnd w:id="116"/>
      <w:bookmarkEnd w:id="117"/>
      <w:bookmarkEnd w:id="118"/>
    </w:p>
    <w:p w14:paraId="40494A85">
      <w:pPr>
        <w:pStyle w:val="9"/>
        <w:spacing w:line="305" w:lineRule="auto"/>
      </w:pPr>
    </w:p>
    <w:p w14:paraId="25C3C154">
      <w:pPr>
        <w:pStyle w:val="9"/>
        <w:spacing w:line="305" w:lineRule="auto"/>
      </w:pPr>
    </w:p>
    <w:p w14:paraId="09B72245">
      <w:pPr>
        <w:spacing w:before="71" w:line="219" w:lineRule="auto"/>
        <w:ind w:left="8"/>
        <w:rPr>
          <w:rFonts w:ascii="宋体" w:hAnsi="宋体" w:eastAsia="宋体" w:cs="宋体"/>
          <w:sz w:val="22"/>
          <w:szCs w:val="22"/>
        </w:rPr>
      </w:pPr>
      <w:r>
        <w:rPr>
          <w:rFonts w:ascii="宋体" w:hAnsi="宋体" w:eastAsia="宋体" w:cs="宋体"/>
          <w:b/>
          <w:bCs/>
          <w:spacing w:val="-2"/>
          <w:sz w:val="22"/>
          <w:szCs w:val="22"/>
        </w:rPr>
        <w:t>注：本合同为简易版本，使用过程中，请结合项目特点，充实细化。</w:t>
      </w:r>
    </w:p>
    <w:p w14:paraId="2D05280F">
      <w:pPr>
        <w:spacing w:before="197" w:line="221" w:lineRule="auto"/>
        <w:ind w:left="8"/>
        <w:rPr>
          <w:rFonts w:ascii="宋体" w:hAnsi="宋体" w:eastAsia="宋体" w:cs="宋体"/>
          <w:sz w:val="24"/>
          <w:szCs w:val="24"/>
        </w:rPr>
      </w:pPr>
      <w:r>
        <w:rPr>
          <w:rFonts w:ascii="宋体" w:hAnsi="宋体" w:eastAsia="宋体" w:cs="宋体"/>
          <w:spacing w:val="-1"/>
          <w:sz w:val="24"/>
          <w:szCs w:val="24"/>
        </w:rPr>
        <w:t>4.1  签订合同</w:t>
      </w:r>
    </w:p>
    <w:p w14:paraId="7263191C">
      <w:pPr>
        <w:spacing w:before="181" w:line="313" w:lineRule="auto"/>
        <w:ind w:left="8" w:right="80" w:firstLine="480"/>
        <w:rPr>
          <w:rFonts w:ascii="宋体" w:hAnsi="宋体" w:eastAsia="宋体" w:cs="宋体"/>
          <w:sz w:val="24"/>
          <w:szCs w:val="24"/>
        </w:rPr>
      </w:pPr>
      <w:r>
        <w:rPr>
          <w:rFonts w:ascii="宋体" w:hAnsi="宋体" w:eastAsia="宋体" w:cs="宋体"/>
          <w:sz w:val="24"/>
          <w:szCs w:val="24"/>
        </w:rPr>
        <w:t>4.1.1采购人应当自成交通知书发出之日起三十日内，按照磋商文件和成交投标人响应文</w:t>
      </w:r>
      <w:r>
        <w:rPr>
          <w:rFonts w:ascii="宋体" w:hAnsi="宋体" w:eastAsia="宋体" w:cs="宋体"/>
          <w:spacing w:val="16"/>
          <w:sz w:val="24"/>
          <w:szCs w:val="24"/>
        </w:rPr>
        <w:t xml:space="preserve"> </w:t>
      </w:r>
      <w:r>
        <w:rPr>
          <w:rFonts w:ascii="宋体" w:hAnsi="宋体" w:eastAsia="宋体" w:cs="宋体"/>
          <w:spacing w:val="-2"/>
          <w:sz w:val="24"/>
          <w:szCs w:val="24"/>
        </w:rPr>
        <w:t>件的约定，与成交投标人签订书面合同。所</w:t>
      </w:r>
      <w:r>
        <w:rPr>
          <w:rFonts w:ascii="宋体" w:hAnsi="宋体" w:eastAsia="宋体" w:cs="宋体"/>
          <w:spacing w:val="-3"/>
          <w:sz w:val="24"/>
          <w:szCs w:val="24"/>
        </w:rPr>
        <w:t>签订合同不得对磋商文件和成交投标人响应文件作</w:t>
      </w:r>
      <w:r>
        <w:rPr>
          <w:rFonts w:ascii="宋体" w:hAnsi="宋体" w:eastAsia="宋体" w:cs="宋体"/>
          <w:sz w:val="24"/>
          <w:szCs w:val="24"/>
        </w:rPr>
        <w:t xml:space="preserve"> </w:t>
      </w:r>
      <w:r>
        <w:rPr>
          <w:rFonts w:ascii="宋体" w:hAnsi="宋体" w:eastAsia="宋体" w:cs="宋体"/>
          <w:spacing w:val="-2"/>
          <w:sz w:val="24"/>
          <w:szCs w:val="24"/>
        </w:rPr>
        <w:t>实质性修改。</w:t>
      </w:r>
    </w:p>
    <w:p w14:paraId="6C2A5CB7">
      <w:pPr>
        <w:spacing w:before="182" w:line="290" w:lineRule="auto"/>
        <w:ind w:left="29" w:right="80" w:firstLine="459"/>
        <w:rPr>
          <w:rFonts w:ascii="宋体" w:hAnsi="宋体" w:eastAsia="宋体" w:cs="宋体"/>
          <w:sz w:val="24"/>
          <w:szCs w:val="24"/>
        </w:rPr>
      </w:pPr>
      <w:r>
        <w:rPr>
          <w:rFonts w:ascii="宋体" w:hAnsi="宋体" w:eastAsia="宋体" w:cs="宋体"/>
          <w:spacing w:val="-2"/>
          <w:sz w:val="24"/>
          <w:szCs w:val="24"/>
        </w:rPr>
        <w:t>4.1.2 签订的合同以磋商文件合同条款为基</w:t>
      </w:r>
      <w:r>
        <w:rPr>
          <w:rFonts w:ascii="宋体" w:hAnsi="宋体" w:eastAsia="宋体" w:cs="宋体"/>
          <w:spacing w:val="-3"/>
          <w:sz w:val="24"/>
          <w:szCs w:val="24"/>
        </w:rPr>
        <w:t>础。采购人不得向成交投标人提出任何不合理</w:t>
      </w:r>
      <w:r>
        <w:rPr>
          <w:rFonts w:ascii="宋体" w:hAnsi="宋体" w:eastAsia="宋体" w:cs="宋体"/>
          <w:sz w:val="24"/>
          <w:szCs w:val="24"/>
        </w:rPr>
        <w:t xml:space="preserve"> </w:t>
      </w:r>
      <w:r>
        <w:rPr>
          <w:rFonts w:ascii="宋体" w:hAnsi="宋体" w:eastAsia="宋体" w:cs="宋体"/>
          <w:spacing w:val="-1"/>
          <w:sz w:val="24"/>
          <w:szCs w:val="24"/>
        </w:rPr>
        <w:t>的要求，作为签订合同的条件，不得与成交投标人私下订立背离合同实质性内容的协议。</w:t>
      </w:r>
    </w:p>
    <w:p w14:paraId="30CFC613">
      <w:pPr>
        <w:spacing w:before="183" w:line="289" w:lineRule="auto"/>
        <w:ind w:left="14" w:firstLine="474"/>
        <w:rPr>
          <w:rFonts w:ascii="宋体" w:hAnsi="宋体" w:eastAsia="宋体" w:cs="宋体"/>
          <w:sz w:val="24"/>
          <w:szCs w:val="24"/>
        </w:rPr>
      </w:pPr>
      <w:r>
        <w:rPr>
          <w:rFonts w:ascii="宋体" w:hAnsi="宋体" w:eastAsia="宋体" w:cs="宋体"/>
          <w:spacing w:val="-2"/>
          <w:sz w:val="24"/>
          <w:szCs w:val="24"/>
        </w:rPr>
        <w:t>4.1.3 磋商文件、响应文件、书面承诺和成交</w:t>
      </w:r>
      <w:r>
        <w:rPr>
          <w:rFonts w:ascii="宋体" w:hAnsi="宋体" w:eastAsia="宋体" w:cs="宋体"/>
          <w:spacing w:val="-3"/>
          <w:sz w:val="24"/>
          <w:szCs w:val="24"/>
        </w:rPr>
        <w:t>通知书均作为政府采购合同的组成部分，且</w:t>
      </w:r>
      <w:r>
        <w:rPr>
          <w:rFonts w:ascii="宋体" w:hAnsi="宋体" w:eastAsia="宋体" w:cs="宋体"/>
          <w:sz w:val="24"/>
          <w:szCs w:val="24"/>
        </w:rPr>
        <w:t xml:space="preserve"> </w:t>
      </w:r>
      <w:r>
        <w:rPr>
          <w:rFonts w:ascii="宋体" w:hAnsi="宋体" w:eastAsia="宋体" w:cs="宋体"/>
          <w:spacing w:val="-6"/>
          <w:sz w:val="24"/>
          <w:szCs w:val="24"/>
        </w:rPr>
        <w:t>具有法律效力。成交投标人应严格履行政府采购合同规定</w:t>
      </w:r>
      <w:r>
        <w:rPr>
          <w:rFonts w:ascii="宋体" w:hAnsi="宋体" w:eastAsia="宋体" w:cs="宋体"/>
          <w:spacing w:val="-7"/>
          <w:sz w:val="24"/>
          <w:szCs w:val="24"/>
        </w:rPr>
        <w:t>的各项义务和责任，否则将依法处理。</w:t>
      </w:r>
    </w:p>
    <w:p w14:paraId="3592E4D8">
      <w:pPr>
        <w:spacing w:before="183" w:line="219" w:lineRule="auto"/>
        <w:ind w:left="488"/>
        <w:rPr>
          <w:rFonts w:ascii="宋体" w:hAnsi="宋体" w:eastAsia="宋体" w:cs="宋体"/>
          <w:sz w:val="24"/>
          <w:szCs w:val="24"/>
        </w:rPr>
      </w:pPr>
      <w:r>
        <w:rPr>
          <w:rFonts w:ascii="宋体" w:hAnsi="宋体" w:eastAsia="宋体" w:cs="宋体"/>
          <w:sz w:val="24"/>
          <w:szCs w:val="24"/>
        </w:rPr>
        <w:t>4.1.4 成交投标人不得分包履行合同，否则</w:t>
      </w:r>
      <w:r>
        <w:rPr>
          <w:rFonts w:ascii="宋体" w:hAnsi="宋体" w:eastAsia="宋体" w:cs="宋体"/>
          <w:spacing w:val="-1"/>
          <w:sz w:val="24"/>
          <w:szCs w:val="24"/>
        </w:rPr>
        <w:t>将依法承担法律责任。</w:t>
      </w:r>
    </w:p>
    <w:p w14:paraId="786DCB75">
      <w:pPr>
        <w:spacing w:before="184" w:line="360" w:lineRule="auto"/>
        <w:ind w:left="32" w:right="80" w:firstLine="471"/>
        <w:rPr>
          <w:rFonts w:ascii="宋体" w:hAnsi="宋体" w:eastAsia="宋体" w:cs="宋体"/>
          <w:sz w:val="24"/>
          <w:szCs w:val="24"/>
        </w:rPr>
      </w:pPr>
      <w:r>
        <w:rPr>
          <w:rFonts w:ascii="宋体" w:hAnsi="宋体" w:eastAsia="宋体" w:cs="宋体"/>
          <w:spacing w:val="-3"/>
          <w:sz w:val="24"/>
          <w:szCs w:val="24"/>
        </w:rPr>
        <w:t>当成交投标人放弃成交结果或者因被质疑、投诉，经查属实或者因不可抗力而不能</w:t>
      </w:r>
      <w:r>
        <w:rPr>
          <w:rFonts w:ascii="宋体" w:hAnsi="宋体" w:eastAsia="宋体" w:cs="宋体"/>
          <w:spacing w:val="-4"/>
          <w:sz w:val="24"/>
          <w:szCs w:val="24"/>
        </w:rPr>
        <w:t>履行合</w:t>
      </w:r>
      <w:r>
        <w:rPr>
          <w:rFonts w:ascii="宋体" w:hAnsi="宋体" w:eastAsia="宋体" w:cs="宋体"/>
          <w:sz w:val="24"/>
          <w:szCs w:val="24"/>
        </w:rPr>
        <w:t xml:space="preserve"> </w:t>
      </w:r>
      <w:r>
        <w:rPr>
          <w:rFonts w:ascii="宋体" w:hAnsi="宋体" w:eastAsia="宋体" w:cs="宋体"/>
          <w:spacing w:val="-3"/>
          <w:sz w:val="24"/>
          <w:szCs w:val="24"/>
        </w:rPr>
        <w:t>同的，由采购人依法重新组织采购。</w:t>
      </w:r>
    </w:p>
    <w:p w14:paraId="29A6E3E1">
      <w:pPr>
        <w:spacing w:before="2" w:line="289" w:lineRule="auto"/>
        <w:ind w:left="10" w:right="80" w:firstLine="478"/>
        <w:rPr>
          <w:rFonts w:ascii="宋体" w:hAnsi="宋体" w:eastAsia="宋体" w:cs="宋体"/>
          <w:sz w:val="24"/>
          <w:szCs w:val="24"/>
        </w:rPr>
      </w:pPr>
      <w:r>
        <w:rPr>
          <w:rFonts w:ascii="宋体" w:hAnsi="宋体" w:eastAsia="宋体" w:cs="宋体"/>
          <w:spacing w:val="-2"/>
          <w:sz w:val="24"/>
          <w:szCs w:val="24"/>
        </w:rPr>
        <w:t>4.1.5 采购人应当自政府采购合同签订之日</w:t>
      </w:r>
      <w:r>
        <w:rPr>
          <w:rFonts w:ascii="宋体" w:hAnsi="宋体" w:eastAsia="宋体" w:cs="宋体"/>
          <w:spacing w:val="-3"/>
          <w:sz w:val="24"/>
          <w:szCs w:val="24"/>
        </w:rPr>
        <w:t>起七个工作日内，将政府采购合同副本报同级</w:t>
      </w:r>
      <w:r>
        <w:rPr>
          <w:rFonts w:ascii="宋体" w:hAnsi="宋体" w:eastAsia="宋体" w:cs="宋体"/>
          <w:sz w:val="24"/>
          <w:szCs w:val="24"/>
        </w:rPr>
        <w:t xml:space="preserve"> </w:t>
      </w:r>
      <w:r>
        <w:rPr>
          <w:rFonts w:ascii="宋体" w:hAnsi="宋体" w:eastAsia="宋体" w:cs="宋体"/>
          <w:spacing w:val="-2"/>
          <w:sz w:val="24"/>
          <w:szCs w:val="24"/>
        </w:rPr>
        <w:t>财政部门备案。</w:t>
      </w:r>
    </w:p>
    <w:p w14:paraId="2F91FB51">
      <w:pPr>
        <w:spacing w:before="182" w:line="219" w:lineRule="auto"/>
        <w:ind w:left="488"/>
        <w:rPr>
          <w:rFonts w:ascii="宋体" w:hAnsi="宋体" w:eastAsia="宋体" w:cs="宋体"/>
          <w:sz w:val="24"/>
          <w:szCs w:val="24"/>
        </w:rPr>
      </w:pPr>
      <w:r>
        <w:rPr>
          <w:rFonts w:ascii="宋体" w:hAnsi="宋体" w:eastAsia="宋体" w:cs="宋体"/>
          <w:sz w:val="24"/>
          <w:szCs w:val="24"/>
        </w:rPr>
        <w:t>4.1.6 法律、行政法规规定应当办理批准、登记等手续后生效</w:t>
      </w:r>
      <w:r>
        <w:rPr>
          <w:rFonts w:ascii="宋体" w:hAnsi="宋体" w:eastAsia="宋体" w:cs="宋体"/>
          <w:spacing w:val="-1"/>
          <w:sz w:val="24"/>
          <w:szCs w:val="24"/>
        </w:rPr>
        <w:t>的合同，依照其规定。</w:t>
      </w:r>
    </w:p>
    <w:p w14:paraId="2CCCAE34">
      <w:pPr>
        <w:spacing w:before="185" w:line="219" w:lineRule="auto"/>
        <w:ind w:left="8"/>
        <w:rPr>
          <w:rFonts w:ascii="宋体" w:hAnsi="宋体" w:eastAsia="宋体" w:cs="宋体"/>
          <w:sz w:val="24"/>
          <w:szCs w:val="24"/>
        </w:rPr>
      </w:pPr>
      <w:r>
        <w:rPr>
          <w:rFonts w:ascii="宋体" w:hAnsi="宋体" w:eastAsia="宋体" w:cs="宋体"/>
          <w:spacing w:val="-1"/>
          <w:sz w:val="24"/>
          <w:szCs w:val="24"/>
        </w:rPr>
        <w:t>4.2  追加合同金额</w:t>
      </w:r>
    </w:p>
    <w:p w14:paraId="2F41F1A0">
      <w:pPr>
        <w:spacing w:before="182" w:line="360" w:lineRule="auto"/>
        <w:ind w:left="12" w:right="80" w:firstLine="476"/>
        <w:jc w:val="both"/>
        <w:rPr>
          <w:rFonts w:ascii="宋体" w:hAnsi="宋体" w:eastAsia="宋体" w:cs="宋体"/>
          <w:sz w:val="24"/>
          <w:szCs w:val="24"/>
        </w:rPr>
      </w:pPr>
      <w:r>
        <w:rPr>
          <w:rFonts w:ascii="宋体" w:hAnsi="宋体" w:eastAsia="宋体" w:cs="宋体"/>
          <w:spacing w:val="-3"/>
          <w:sz w:val="24"/>
          <w:szCs w:val="24"/>
        </w:rPr>
        <w:t>政府采购合同履行中，采购人需要追加与合同标的相同的工程的，在不改变合同其他条款</w:t>
      </w:r>
      <w:r>
        <w:rPr>
          <w:rFonts w:ascii="宋体" w:hAnsi="宋体" w:eastAsia="宋体" w:cs="宋体"/>
          <w:spacing w:val="13"/>
          <w:sz w:val="24"/>
          <w:szCs w:val="24"/>
        </w:rPr>
        <w:t xml:space="preserve"> </w:t>
      </w:r>
      <w:r>
        <w:rPr>
          <w:rFonts w:ascii="宋体" w:hAnsi="宋体" w:eastAsia="宋体" w:cs="宋体"/>
          <w:sz w:val="24"/>
          <w:szCs w:val="24"/>
        </w:rPr>
        <w:t>的前提下,且在签订合同后一年内，经采购人报同级财政部门批准后，可与成交投标人协商签</w:t>
      </w:r>
      <w:r>
        <w:rPr>
          <w:rFonts w:ascii="宋体" w:hAnsi="宋体" w:eastAsia="宋体" w:cs="宋体"/>
          <w:spacing w:val="10"/>
          <w:sz w:val="24"/>
          <w:szCs w:val="24"/>
        </w:rPr>
        <w:t xml:space="preserve"> </w:t>
      </w:r>
      <w:r>
        <w:rPr>
          <w:rFonts w:ascii="宋体" w:hAnsi="宋体" w:eastAsia="宋体" w:cs="宋体"/>
          <w:sz w:val="24"/>
          <w:szCs w:val="24"/>
        </w:rPr>
        <w:t>订补充合同，但所有补充合同的采购金额不得超过原合同采购金额的10%，且总额不得超出项</w:t>
      </w:r>
      <w:r>
        <w:rPr>
          <w:rFonts w:ascii="宋体" w:hAnsi="宋体" w:eastAsia="宋体" w:cs="宋体"/>
          <w:spacing w:val="13"/>
          <w:sz w:val="24"/>
          <w:szCs w:val="24"/>
        </w:rPr>
        <w:t xml:space="preserve"> </w:t>
      </w:r>
      <w:r>
        <w:rPr>
          <w:rFonts w:ascii="宋体" w:hAnsi="宋体" w:eastAsia="宋体" w:cs="宋体"/>
          <w:spacing w:val="-1"/>
          <w:sz w:val="24"/>
          <w:szCs w:val="24"/>
        </w:rPr>
        <w:t>目采购预算，否则采购人应重新组织采购。</w:t>
      </w:r>
    </w:p>
    <w:p w14:paraId="151FC4C2">
      <w:pPr>
        <w:spacing w:line="360" w:lineRule="auto"/>
        <w:ind w:left="9" w:right="80" w:firstLine="479"/>
        <w:jc w:val="both"/>
        <w:rPr>
          <w:rFonts w:ascii="宋体" w:hAnsi="宋体" w:eastAsia="宋体" w:cs="宋体"/>
          <w:sz w:val="24"/>
          <w:szCs w:val="24"/>
        </w:rPr>
      </w:pPr>
      <w:r>
        <w:rPr>
          <w:rFonts w:ascii="宋体" w:hAnsi="宋体" w:eastAsia="宋体" w:cs="宋体"/>
          <w:spacing w:val="-3"/>
          <w:sz w:val="24"/>
          <w:szCs w:val="24"/>
        </w:rPr>
        <w:t>政府采购合同双方当事人不得擅自变更、中止或者终止合同。政府采购合同继续履行将损</w:t>
      </w:r>
      <w:r>
        <w:rPr>
          <w:rFonts w:ascii="宋体" w:hAnsi="宋体" w:eastAsia="宋体" w:cs="宋体"/>
          <w:spacing w:val="13"/>
          <w:sz w:val="24"/>
          <w:szCs w:val="24"/>
        </w:rPr>
        <w:t xml:space="preserve"> </w:t>
      </w:r>
      <w:r>
        <w:rPr>
          <w:rFonts w:ascii="宋体" w:hAnsi="宋体" w:eastAsia="宋体" w:cs="宋体"/>
          <w:spacing w:val="-2"/>
          <w:sz w:val="24"/>
          <w:szCs w:val="24"/>
        </w:rPr>
        <w:t>害国家利益和社会公共利益的，双方当事人</w:t>
      </w:r>
      <w:r>
        <w:rPr>
          <w:rFonts w:ascii="宋体" w:hAnsi="宋体" w:eastAsia="宋体" w:cs="宋体"/>
          <w:spacing w:val="-3"/>
          <w:sz w:val="24"/>
          <w:szCs w:val="24"/>
        </w:rPr>
        <w:t>应当变更、中止或者终止。有过错的一方应当承担</w:t>
      </w:r>
      <w:r>
        <w:rPr>
          <w:rFonts w:ascii="宋体" w:hAnsi="宋体" w:eastAsia="宋体" w:cs="宋体"/>
          <w:sz w:val="24"/>
          <w:szCs w:val="24"/>
        </w:rPr>
        <w:t xml:space="preserve"> </w:t>
      </w:r>
      <w:r>
        <w:rPr>
          <w:rFonts w:ascii="宋体" w:hAnsi="宋体" w:eastAsia="宋体" w:cs="宋体"/>
          <w:spacing w:val="-1"/>
          <w:sz w:val="24"/>
          <w:szCs w:val="24"/>
        </w:rPr>
        <w:t>赔偿责任，双方都有过错的，各自承担责任。</w:t>
      </w:r>
    </w:p>
    <w:p w14:paraId="684C59CE">
      <w:pPr>
        <w:spacing w:before="1" w:line="219" w:lineRule="auto"/>
        <w:ind w:left="8"/>
        <w:rPr>
          <w:rFonts w:ascii="宋体" w:hAnsi="宋体" w:eastAsia="宋体" w:cs="宋体"/>
          <w:sz w:val="24"/>
          <w:szCs w:val="24"/>
        </w:rPr>
      </w:pPr>
      <w:r>
        <w:rPr>
          <w:rFonts w:ascii="宋体" w:hAnsi="宋体" w:eastAsia="宋体" w:cs="宋体"/>
          <w:spacing w:val="-1"/>
          <w:sz w:val="24"/>
          <w:szCs w:val="24"/>
        </w:rPr>
        <w:t>4.3  合同主要条款</w:t>
      </w:r>
    </w:p>
    <w:p w14:paraId="502FF845">
      <w:pPr>
        <w:spacing w:before="222" w:line="219" w:lineRule="auto"/>
        <w:ind w:left="3548"/>
        <w:rPr>
          <w:rFonts w:hint="eastAsia" w:ascii="宋体" w:hAnsi="宋体" w:eastAsia="宋体" w:cs="宋体"/>
          <w:b/>
          <w:bCs/>
          <w:spacing w:val="-3"/>
          <w:sz w:val="28"/>
          <w:szCs w:val="28"/>
          <w:lang w:eastAsia="zh-CN"/>
        </w:rPr>
      </w:pPr>
    </w:p>
    <w:p w14:paraId="4C8E0960">
      <w:pPr>
        <w:spacing w:before="222" w:line="219" w:lineRule="auto"/>
        <w:ind w:left="3548"/>
        <w:rPr>
          <w:rFonts w:ascii="宋体" w:hAnsi="宋体" w:eastAsia="宋体" w:cs="宋体"/>
          <w:sz w:val="28"/>
          <w:szCs w:val="28"/>
        </w:rPr>
      </w:pPr>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合同协议书</w:t>
      </w:r>
    </w:p>
    <w:p w14:paraId="571F91DC">
      <w:pPr>
        <w:spacing w:before="285" w:line="219" w:lineRule="auto"/>
        <w:ind w:left="13"/>
        <w:rPr>
          <w:rFonts w:ascii="宋体" w:hAnsi="宋体" w:eastAsia="宋体" w:cs="宋体"/>
          <w:sz w:val="24"/>
          <w:szCs w:val="24"/>
        </w:rPr>
      </w:pPr>
      <w:r>
        <w:rPr>
          <w:rFonts w:ascii="宋体" w:hAnsi="宋体" w:eastAsia="宋体" w:cs="宋体"/>
          <w:spacing w:val="-2"/>
          <w:sz w:val="24"/>
          <w:szCs w:val="24"/>
        </w:rPr>
        <w:t>发包人（采购人</w:t>
      </w:r>
      <w:r>
        <w:rPr>
          <w:rFonts w:ascii="宋体" w:hAnsi="宋体" w:eastAsia="宋体" w:cs="宋体"/>
          <w:sz w:val="24"/>
          <w:szCs w:val="24"/>
        </w:rPr>
        <w:t>）：</w:t>
      </w:r>
      <w:r>
        <w:rPr>
          <w:rFonts w:ascii="宋体" w:hAnsi="宋体" w:eastAsia="宋体" w:cs="宋体"/>
          <w:sz w:val="24"/>
          <w:szCs w:val="24"/>
          <w:u w:val="single" w:color="auto"/>
        </w:rPr>
        <w:t xml:space="preserve">                            </w:t>
      </w:r>
    </w:p>
    <w:p w14:paraId="1E3351B9">
      <w:pPr>
        <w:spacing w:before="184" w:line="219" w:lineRule="auto"/>
        <w:ind w:left="9"/>
        <w:rPr>
          <w:rFonts w:ascii="宋体" w:hAnsi="宋体" w:eastAsia="宋体" w:cs="宋体"/>
          <w:sz w:val="24"/>
          <w:szCs w:val="24"/>
        </w:rPr>
      </w:pPr>
      <w:r>
        <w:rPr>
          <w:rFonts w:ascii="宋体" w:hAnsi="宋体" w:eastAsia="宋体" w:cs="宋体"/>
          <w:spacing w:val="-2"/>
          <w:sz w:val="24"/>
          <w:szCs w:val="24"/>
        </w:rPr>
        <w:t>承包人（成交投标人</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79A2FA93">
      <w:pPr>
        <w:spacing w:before="182" w:line="360" w:lineRule="auto"/>
        <w:ind w:left="11" w:firstLine="478"/>
        <w:jc w:val="both"/>
        <w:rPr>
          <w:rFonts w:ascii="宋体" w:hAnsi="宋体" w:eastAsia="宋体" w:cs="宋体"/>
          <w:sz w:val="24"/>
          <w:szCs w:val="24"/>
        </w:rPr>
      </w:pPr>
      <w:r>
        <w:rPr>
          <w:rFonts w:ascii="宋体" w:hAnsi="宋体" w:eastAsia="宋体" w:cs="宋体"/>
          <w:spacing w:val="-7"/>
          <w:sz w:val="24"/>
          <w:szCs w:val="24"/>
        </w:rPr>
        <w:t>根据《中华人民共和国合同法》、《中华人民共和国建筑法》及有关法律规定，遵循平等、</w:t>
      </w:r>
      <w:r>
        <w:rPr>
          <w:rFonts w:ascii="宋体" w:hAnsi="宋体" w:eastAsia="宋体" w:cs="宋体"/>
          <w:spacing w:val="16"/>
          <w:sz w:val="24"/>
          <w:szCs w:val="24"/>
        </w:rPr>
        <w:t xml:space="preserve"> </w:t>
      </w:r>
      <w:r>
        <w:rPr>
          <w:rFonts w:ascii="宋体" w:hAnsi="宋体" w:eastAsia="宋体" w:cs="宋体"/>
          <w:sz w:val="24"/>
          <w:szCs w:val="24"/>
        </w:rPr>
        <w:t>自愿、公平和诚实信用的原则，双方就</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 xml:space="preserve">工程施工及有关事项协商一致，共同达 </w:t>
      </w:r>
      <w:r>
        <w:rPr>
          <w:rFonts w:ascii="宋体" w:hAnsi="宋体" w:eastAsia="宋体" w:cs="宋体"/>
          <w:spacing w:val="-2"/>
          <w:sz w:val="24"/>
          <w:szCs w:val="24"/>
        </w:rPr>
        <w:t>成如下协议：</w:t>
      </w:r>
    </w:p>
    <w:p w14:paraId="678F7DE8">
      <w:pPr>
        <w:spacing w:line="219" w:lineRule="auto"/>
        <w:ind w:left="493"/>
        <w:rPr>
          <w:rFonts w:ascii="宋体" w:hAnsi="宋体" w:eastAsia="宋体" w:cs="宋体"/>
          <w:sz w:val="24"/>
          <w:szCs w:val="24"/>
        </w:rPr>
      </w:pPr>
      <w:r>
        <w:rPr>
          <w:rFonts w:ascii="宋体" w:hAnsi="宋体" w:eastAsia="宋体" w:cs="宋体"/>
          <w:spacing w:val="-3"/>
          <w:sz w:val="24"/>
          <w:szCs w:val="24"/>
        </w:rPr>
        <w:t>一、工程概况</w:t>
      </w:r>
    </w:p>
    <w:p w14:paraId="6196D372">
      <w:pPr>
        <w:spacing w:before="183" w:line="220" w:lineRule="auto"/>
        <w:ind w:left="497"/>
        <w:rPr>
          <w:rFonts w:ascii="宋体" w:hAnsi="宋体" w:eastAsia="宋体" w:cs="宋体"/>
          <w:sz w:val="24"/>
          <w:szCs w:val="24"/>
        </w:rPr>
      </w:pPr>
      <w:r>
        <w:rPr>
          <w:rFonts w:ascii="宋体" w:hAnsi="宋体" w:eastAsia="宋体" w:cs="宋体"/>
          <w:spacing w:val="-4"/>
          <w:sz w:val="24"/>
          <w:szCs w:val="24"/>
        </w:rPr>
        <w:t>1.工程名称：</w:t>
      </w:r>
      <w:r>
        <w:rPr>
          <w:rFonts w:ascii="宋体" w:hAnsi="宋体" w:eastAsia="宋体" w:cs="宋体"/>
          <w:sz w:val="24"/>
          <w:szCs w:val="24"/>
          <w:u w:val="single" w:color="auto"/>
        </w:rPr>
        <w:t xml:space="preserve">                                     </w:t>
      </w:r>
      <w:r>
        <w:rPr>
          <w:rFonts w:ascii="宋体" w:hAnsi="宋体" w:eastAsia="宋体" w:cs="宋体"/>
          <w:spacing w:val="-4"/>
          <w:sz w:val="24"/>
          <w:szCs w:val="24"/>
        </w:rPr>
        <w:t>。</w:t>
      </w:r>
    </w:p>
    <w:p w14:paraId="6804F694">
      <w:pPr>
        <w:spacing w:before="182" w:line="220" w:lineRule="auto"/>
        <w:ind w:left="482"/>
        <w:rPr>
          <w:rFonts w:ascii="宋体" w:hAnsi="宋体" w:eastAsia="宋体" w:cs="宋体"/>
          <w:sz w:val="24"/>
          <w:szCs w:val="24"/>
        </w:rPr>
      </w:pPr>
      <w:r>
        <w:rPr>
          <w:rFonts w:ascii="宋体" w:hAnsi="宋体" w:eastAsia="宋体" w:cs="宋体"/>
          <w:sz w:val="24"/>
          <w:szCs w:val="24"/>
        </w:rPr>
        <w:t>2.工程地点：</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B51D754">
      <w:pPr>
        <w:spacing w:before="182" w:line="220" w:lineRule="auto"/>
        <w:ind w:left="484"/>
        <w:rPr>
          <w:rFonts w:ascii="宋体" w:hAnsi="宋体" w:eastAsia="宋体" w:cs="宋体"/>
          <w:sz w:val="24"/>
          <w:szCs w:val="24"/>
        </w:rPr>
      </w:pPr>
      <w:r>
        <w:rPr>
          <w:rFonts w:ascii="宋体" w:hAnsi="宋体" w:eastAsia="宋体" w:cs="宋体"/>
          <w:sz w:val="24"/>
          <w:szCs w:val="24"/>
        </w:rPr>
        <w:t>3.工程立项批准文号：</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791EFCE6">
      <w:pPr>
        <w:spacing w:before="182" w:line="219" w:lineRule="auto"/>
        <w:ind w:left="478"/>
        <w:rPr>
          <w:rFonts w:ascii="宋体" w:hAnsi="宋体" w:eastAsia="宋体" w:cs="宋体"/>
          <w:sz w:val="24"/>
          <w:szCs w:val="24"/>
        </w:rPr>
      </w:pPr>
      <w:r>
        <w:rPr>
          <w:rFonts w:ascii="宋体" w:hAnsi="宋体" w:eastAsia="宋体" w:cs="宋体"/>
          <w:sz w:val="24"/>
          <w:szCs w:val="24"/>
        </w:rPr>
        <w:t>4.资金来源：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01F9E5B">
      <w:pPr>
        <w:spacing w:before="184" w:line="219" w:lineRule="auto"/>
        <w:ind w:left="484"/>
        <w:rPr>
          <w:rFonts w:ascii="宋体" w:hAnsi="宋体" w:eastAsia="宋体" w:cs="宋体"/>
          <w:sz w:val="24"/>
          <w:szCs w:val="24"/>
        </w:rPr>
      </w:pPr>
      <w:r>
        <w:rPr>
          <w:rFonts w:ascii="宋体" w:hAnsi="宋体" w:eastAsia="宋体" w:cs="宋体"/>
          <w:sz w:val="24"/>
          <w:szCs w:val="24"/>
        </w:rPr>
        <w:t>5.工程内容：</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35B07FB9">
      <w:pPr>
        <w:spacing w:before="182" w:line="219" w:lineRule="auto"/>
        <w:ind w:left="479"/>
        <w:rPr>
          <w:rFonts w:ascii="宋体" w:hAnsi="宋体" w:eastAsia="宋体" w:cs="宋体"/>
          <w:sz w:val="24"/>
          <w:szCs w:val="24"/>
        </w:rPr>
      </w:pPr>
      <w:r>
        <w:rPr>
          <w:rFonts w:ascii="宋体" w:hAnsi="宋体" w:eastAsia="宋体" w:cs="宋体"/>
          <w:spacing w:val="-2"/>
          <w:sz w:val="24"/>
          <w:szCs w:val="24"/>
        </w:rPr>
        <w:t>群体工程应附《承包人承揽工程项目一览表》（附件</w:t>
      </w:r>
      <w:r>
        <w:rPr>
          <w:rFonts w:ascii="宋体" w:hAnsi="宋体" w:eastAsia="宋体" w:cs="宋体"/>
          <w:spacing w:val="-19"/>
          <w:sz w:val="24"/>
          <w:szCs w:val="24"/>
        </w:rPr>
        <w:t xml:space="preserve"> </w:t>
      </w:r>
      <w:r>
        <w:rPr>
          <w:rFonts w:ascii="宋体" w:hAnsi="宋体" w:eastAsia="宋体" w:cs="宋体"/>
          <w:spacing w:val="-2"/>
          <w:sz w:val="24"/>
          <w:szCs w:val="24"/>
        </w:rPr>
        <w:t>1）。</w:t>
      </w:r>
    </w:p>
    <w:p w14:paraId="5DA25F04">
      <w:pPr>
        <w:spacing w:before="184" w:line="219" w:lineRule="auto"/>
        <w:ind w:left="481"/>
        <w:rPr>
          <w:rFonts w:ascii="宋体" w:hAnsi="宋体" w:eastAsia="宋体" w:cs="宋体"/>
          <w:sz w:val="24"/>
          <w:szCs w:val="24"/>
        </w:rPr>
      </w:pPr>
      <w:r>
        <w:rPr>
          <w:rFonts w:ascii="宋体" w:hAnsi="宋体" w:eastAsia="宋体" w:cs="宋体"/>
          <w:spacing w:val="-2"/>
          <w:sz w:val="24"/>
          <w:szCs w:val="24"/>
        </w:rPr>
        <w:t>6.工程承包范围：</w:t>
      </w:r>
    </w:p>
    <w:p w14:paraId="7B015B72">
      <w:pPr>
        <w:pStyle w:val="9"/>
        <w:tabs>
          <w:tab w:val="left" w:pos="6582"/>
        </w:tabs>
        <w:spacing w:before="219"/>
        <w:ind w:left="463"/>
      </w:pPr>
      <w:r>
        <w:rPr>
          <w:u w:val="single" w:color="auto"/>
        </w:rPr>
        <w:tab/>
      </w:r>
    </w:p>
    <w:p w14:paraId="16A80662">
      <w:pPr>
        <w:pStyle w:val="9"/>
        <w:spacing w:line="317" w:lineRule="auto"/>
      </w:pPr>
    </w:p>
    <w:p w14:paraId="000F241E">
      <w:pPr>
        <w:tabs>
          <w:tab w:val="left" w:pos="6480"/>
        </w:tabs>
        <w:spacing w:before="26" w:line="173" w:lineRule="auto"/>
        <w:ind w:left="480"/>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8"/>
          <w:sz w:val="8"/>
          <w:szCs w:val="8"/>
        </w:rPr>
        <w:t xml:space="preserve"> </w:t>
      </w:r>
      <w:r>
        <w:rPr>
          <w:rFonts w:ascii="宋体" w:hAnsi="宋体" w:eastAsia="宋体" w:cs="宋体"/>
          <w:spacing w:val="12"/>
          <w:sz w:val="8"/>
          <w:szCs w:val="8"/>
        </w:rPr>
        <w:t>。</w:t>
      </w:r>
    </w:p>
    <w:p w14:paraId="1363B528">
      <w:pPr>
        <w:spacing w:before="239" w:line="220" w:lineRule="auto"/>
        <w:ind w:left="493"/>
        <w:rPr>
          <w:rFonts w:ascii="宋体" w:hAnsi="宋体" w:eastAsia="宋体" w:cs="宋体"/>
          <w:sz w:val="24"/>
          <w:szCs w:val="24"/>
        </w:rPr>
      </w:pPr>
      <w:r>
        <w:rPr>
          <w:rFonts w:ascii="宋体" w:hAnsi="宋体" w:eastAsia="宋体" w:cs="宋体"/>
          <w:spacing w:val="-3"/>
          <w:sz w:val="24"/>
          <w:szCs w:val="24"/>
        </w:rPr>
        <w:t>二、合同工期</w:t>
      </w:r>
    </w:p>
    <w:p w14:paraId="59DF13D0">
      <w:pPr>
        <w:spacing w:before="182" w:line="219" w:lineRule="auto"/>
        <w:ind w:left="467"/>
        <w:rPr>
          <w:rFonts w:ascii="宋体" w:hAnsi="宋体" w:eastAsia="宋体" w:cs="宋体"/>
          <w:sz w:val="24"/>
          <w:szCs w:val="24"/>
        </w:rPr>
      </w:pPr>
      <w:r>
        <w:rPr>
          <w:rFonts w:ascii="宋体" w:hAnsi="宋体" w:eastAsia="宋体" w:cs="宋体"/>
          <w:spacing w:val="-6"/>
          <w:sz w:val="24"/>
          <w:szCs w:val="24"/>
        </w:rPr>
        <w:t>计划开工日期：</w:t>
      </w:r>
      <w:r>
        <w:rPr>
          <w:rFonts w:ascii="宋体" w:hAnsi="宋体" w:eastAsia="宋体" w:cs="宋体"/>
          <w:spacing w:val="-6"/>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6"/>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w:t>
      </w:r>
    </w:p>
    <w:p w14:paraId="7F4AFD4B">
      <w:pPr>
        <w:spacing w:before="183" w:line="219" w:lineRule="auto"/>
        <w:ind w:left="467"/>
        <w:rPr>
          <w:rFonts w:ascii="宋体" w:hAnsi="宋体" w:eastAsia="宋体" w:cs="宋体"/>
          <w:sz w:val="24"/>
          <w:szCs w:val="24"/>
        </w:rPr>
      </w:pPr>
      <w:r>
        <w:rPr>
          <w:rFonts w:ascii="宋体" w:hAnsi="宋体" w:eastAsia="宋体" w:cs="宋体"/>
          <w:spacing w:val="-6"/>
          <w:sz w:val="24"/>
          <w:szCs w:val="24"/>
        </w:rPr>
        <w:t>计划竣工日期：</w:t>
      </w:r>
      <w:r>
        <w:rPr>
          <w:rFonts w:ascii="宋体" w:hAnsi="宋体" w:eastAsia="宋体" w:cs="宋体"/>
          <w:spacing w:val="-6"/>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6"/>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w:t>
      </w:r>
    </w:p>
    <w:p w14:paraId="74E8C894">
      <w:pPr>
        <w:spacing w:before="183" w:line="360" w:lineRule="auto"/>
        <w:ind w:left="11" w:right="82" w:firstLine="459"/>
        <w:rPr>
          <w:rFonts w:ascii="宋体" w:hAnsi="宋体" w:eastAsia="宋体" w:cs="宋体"/>
          <w:sz w:val="24"/>
          <w:szCs w:val="24"/>
        </w:rPr>
      </w:pPr>
      <w:r>
        <w:rPr>
          <w:rFonts w:ascii="宋体" w:hAnsi="宋体" w:eastAsia="宋体" w:cs="宋体"/>
          <w:sz w:val="24"/>
          <w:szCs w:val="24"/>
        </w:rPr>
        <w:t>工期总日历天数：</w:t>
      </w:r>
      <w:r>
        <w:rPr>
          <w:rFonts w:ascii="宋体" w:hAnsi="宋体" w:eastAsia="宋体" w:cs="宋体"/>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z w:val="24"/>
          <w:szCs w:val="24"/>
        </w:rPr>
        <w:t xml:space="preserve">天。工期总日历天数与根据前述计划开竣工日期计算的工期天 </w:t>
      </w:r>
      <w:r>
        <w:rPr>
          <w:rFonts w:ascii="宋体" w:hAnsi="宋体" w:eastAsia="宋体" w:cs="宋体"/>
          <w:spacing w:val="-1"/>
          <w:sz w:val="24"/>
          <w:szCs w:val="24"/>
        </w:rPr>
        <w:t>数不一致的，以工期总日历天数为准。</w:t>
      </w:r>
    </w:p>
    <w:p w14:paraId="34AD214B">
      <w:pPr>
        <w:spacing w:line="220" w:lineRule="auto"/>
        <w:ind w:left="489"/>
        <w:rPr>
          <w:rFonts w:ascii="宋体" w:hAnsi="宋体" w:eastAsia="宋体" w:cs="宋体"/>
          <w:sz w:val="24"/>
          <w:szCs w:val="24"/>
        </w:rPr>
      </w:pPr>
      <w:r>
        <w:rPr>
          <w:rFonts w:ascii="宋体" w:hAnsi="宋体" w:eastAsia="宋体" w:cs="宋体"/>
          <w:spacing w:val="-2"/>
          <w:sz w:val="24"/>
          <w:szCs w:val="24"/>
        </w:rPr>
        <w:t>三、质量标准</w:t>
      </w:r>
    </w:p>
    <w:p w14:paraId="7E697B18">
      <w:pPr>
        <w:spacing w:before="183" w:line="219" w:lineRule="auto"/>
        <w:ind w:left="470"/>
        <w:rPr>
          <w:rFonts w:ascii="宋体" w:hAnsi="宋体" w:eastAsia="宋体" w:cs="宋体"/>
          <w:sz w:val="24"/>
          <w:szCs w:val="24"/>
        </w:rPr>
      </w:pPr>
      <w:r>
        <w:rPr>
          <w:rFonts w:ascii="宋体" w:hAnsi="宋体" w:eastAsia="宋体" w:cs="宋体"/>
          <w:spacing w:val="-1"/>
          <w:sz w:val="24"/>
          <w:szCs w:val="24"/>
        </w:rPr>
        <w:t>工程质量符合</w:t>
      </w:r>
      <w:r>
        <w:rPr>
          <w:rFonts w:ascii="宋体" w:hAnsi="宋体" w:eastAsia="宋体" w:cs="宋体"/>
          <w:spacing w:val="-1"/>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
          <w:sz w:val="24"/>
          <w:szCs w:val="24"/>
        </w:rPr>
        <w:t>标准。</w:t>
      </w:r>
    </w:p>
    <w:p w14:paraId="4D8F86DF">
      <w:pPr>
        <w:spacing w:before="182" w:line="218" w:lineRule="auto"/>
        <w:ind w:left="511"/>
        <w:rPr>
          <w:rFonts w:ascii="宋体" w:hAnsi="宋体" w:eastAsia="宋体" w:cs="宋体"/>
          <w:sz w:val="24"/>
          <w:szCs w:val="24"/>
        </w:rPr>
      </w:pPr>
      <w:r>
        <w:rPr>
          <w:rFonts w:ascii="宋体" w:hAnsi="宋体" w:eastAsia="宋体" w:cs="宋体"/>
          <w:spacing w:val="-3"/>
          <w:sz w:val="24"/>
          <w:szCs w:val="24"/>
        </w:rPr>
        <w:t>四、签约合同价与合同价格形式</w:t>
      </w:r>
    </w:p>
    <w:p w14:paraId="266148B0">
      <w:pPr>
        <w:spacing w:before="185" w:line="218" w:lineRule="auto"/>
        <w:ind w:left="507"/>
        <w:rPr>
          <w:rFonts w:ascii="宋体" w:hAnsi="宋体" w:eastAsia="宋体" w:cs="宋体"/>
          <w:sz w:val="24"/>
          <w:szCs w:val="24"/>
        </w:rPr>
      </w:pPr>
      <w:r>
        <w:rPr>
          <w:rFonts w:ascii="宋体" w:hAnsi="宋体" w:eastAsia="宋体" w:cs="宋体"/>
          <w:spacing w:val="-4"/>
          <w:sz w:val="24"/>
          <w:szCs w:val="24"/>
        </w:rPr>
        <w:t>1.签约合同价为：</w:t>
      </w:r>
    </w:p>
    <w:p w14:paraId="483BA850">
      <w:pPr>
        <w:spacing w:before="184" w:line="219" w:lineRule="auto"/>
        <w:ind w:left="611"/>
        <w:rPr>
          <w:rFonts w:ascii="宋体" w:hAnsi="宋体" w:eastAsia="宋体" w:cs="宋体"/>
          <w:sz w:val="24"/>
          <w:szCs w:val="24"/>
        </w:rPr>
      </w:pPr>
      <w:r>
        <w:rPr>
          <w:rFonts w:ascii="宋体" w:hAnsi="宋体" w:eastAsia="宋体" w:cs="宋体"/>
          <w:spacing w:val="-5"/>
          <w:sz w:val="24"/>
          <w:szCs w:val="24"/>
        </w:rPr>
        <w:t>人民币（大写）</w:t>
      </w:r>
      <w:r>
        <w:rPr>
          <w:rFonts w:ascii="宋体" w:hAnsi="宋体" w:eastAsia="宋体" w:cs="宋体"/>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5"/>
          <w:sz w:val="24"/>
          <w:szCs w:val="24"/>
        </w:rPr>
        <w:t>元)；</w:t>
      </w:r>
    </w:p>
    <w:p w14:paraId="5764CF5D">
      <w:pPr>
        <w:spacing w:before="184" w:line="218" w:lineRule="auto"/>
        <w:ind w:left="507"/>
        <w:rPr>
          <w:rFonts w:ascii="宋体" w:hAnsi="宋体" w:eastAsia="宋体" w:cs="宋体"/>
          <w:sz w:val="24"/>
          <w:szCs w:val="24"/>
        </w:rPr>
      </w:pPr>
      <w:r>
        <w:rPr>
          <w:rFonts w:ascii="宋体" w:hAnsi="宋体" w:eastAsia="宋体" w:cs="宋体"/>
          <w:spacing w:val="-4"/>
          <w:sz w:val="24"/>
          <w:szCs w:val="24"/>
        </w:rPr>
        <w:t>1.签约合同价为：</w:t>
      </w:r>
    </w:p>
    <w:p w14:paraId="17B28BC1">
      <w:pPr>
        <w:spacing w:before="184" w:line="219" w:lineRule="auto"/>
        <w:ind w:left="611"/>
        <w:rPr>
          <w:rFonts w:ascii="宋体" w:hAnsi="宋体" w:eastAsia="宋体" w:cs="宋体"/>
          <w:sz w:val="24"/>
          <w:szCs w:val="24"/>
        </w:rPr>
      </w:pPr>
      <w:r>
        <w:rPr>
          <w:rFonts w:ascii="宋体" w:hAnsi="宋体" w:eastAsia="宋体" w:cs="宋体"/>
          <w:spacing w:val="-5"/>
          <w:sz w:val="24"/>
          <w:szCs w:val="24"/>
        </w:rPr>
        <w:t>人民币（大写）</w:t>
      </w:r>
      <w:r>
        <w:rPr>
          <w:rFonts w:ascii="宋体" w:hAnsi="宋体" w:eastAsia="宋体" w:cs="宋体"/>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5"/>
          <w:sz w:val="24"/>
          <w:szCs w:val="24"/>
        </w:rPr>
        <w:t>元)；</w:t>
      </w:r>
    </w:p>
    <w:p w14:paraId="37CB5F62">
      <w:pPr>
        <w:spacing w:before="184" w:line="220" w:lineRule="auto"/>
        <w:ind w:left="490"/>
        <w:rPr>
          <w:rFonts w:ascii="宋体" w:hAnsi="宋体" w:eastAsia="宋体" w:cs="宋体"/>
          <w:sz w:val="24"/>
          <w:szCs w:val="24"/>
        </w:rPr>
      </w:pPr>
      <w:r>
        <w:rPr>
          <w:rFonts w:ascii="宋体" w:hAnsi="宋体" w:eastAsia="宋体" w:cs="宋体"/>
          <w:spacing w:val="-4"/>
          <w:sz w:val="24"/>
          <w:szCs w:val="24"/>
        </w:rPr>
        <w:t>其中：</w:t>
      </w:r>
    </w:p>
    <w:p w14:paraId="57073883">
      <w:pPr>
        <w:spacing w:before="296" w:line="219" w:lineRule="auto"/>
        <w:ind w:left="500"/>
        <w:rPr>
          <w:rFonts w:hint="eastAsia" w:ascii="宋体" w:hAnsi="宋体" w:eastAsia="宋体" w:cs="宋体"/>
          <w:spacing w:val="-2"/>
          <w:sz w:val="24"/>
          <w:szCs w:val="24"/>
          <w:lang w:eastAsia="zh-CN"/>
        </w:rPr>
      </w:pPr>
    </w:p>
    <w:p w14:paraId="6FB6DA56">
      <w:pPr>
        <w:spacing w:before="296" w:line="219" w:lineRule="auto"/>
        <w:ind w:left="500"/>
        <w:rPr>
          <w:rFonts w:ascii="宋体" w:hAnsi="宋体" w:eastAsia="宋体" w:cs="宋体"/>
          <w:sz w:val="24"/>
          <w:szCs w:val="24"/>
        </w:rPr>
      </w:pPr>
      <w:r>
        <w:rPr>
          <w:rFonts w:ascii="宋体" w:hAnsi="宋体" w:eastAsia="宋体" w:cs="宋体"/>
          <w:spacing w:val="-2"/>
          <w:sz w:val="24"/>
          <w:szCs w:val="24"/>
        </w:rPr>
        <w:t>（1）安全文明施工费：</w:t>
      </w:r>
    </w:p>
    <w:p w14:paraId="7CDE6757">
      <w:pPr>
        <w:spacing w:before="182" w:line="219" w:lineRule="auto"/>
        <w:ind w:left="1091"/>
        <w:rPr>
          <w:rFonts w:ascii="宋体" w:hAnsi="宋体" w:eastAsia="宋体" w:cs="宋体"/>
          <w:sz w:val="24"/>
          <w:szCs w:val="24"/>
        </w:rPr>
      </w:pPr>
      <w:r>
        <w:rPr>
          <w:rFonts w:ascii="宋体" w:hAnsi="宋体" w:eastAsia="宋体" w:cs="宋体"/>
          <w:spacing w:val="-4"/>
          <w:sz w:val="24"/>
          <w:szCs w:val="24"/>
        </w:rPr>
        <w:t>人民币（大写）</w:t>
      </w:r>
      <w:r>
        <w:rPr>
          <w:rFonts w:ascii="宋体" w:hAnsi="宋体" w:eastAsia="宋体" w:cs="宋体"/>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4"/>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元)；</w:t>
      </w:r>
    </w:p>
    <w:p w14:paraId="7BD295B8">
      <w:pPr>
        <w:spacing w:before="183" w:line="218" w:lineRule="auto"/>
        <w:ind w:left="500"/>
        <w:rPr>
          <w:rFonts w:ascii="宋体" w:hAnsi="宋体" w:eastAsia="宋体" w:cs="宋体"/>
          <w:sz w:val="24"/>
          <w:szCs w:val="24"/>
        </w:rPr>
      </w:pPr>
      <w:r>
        <w:rPr>
          <w:rFonts w:ascii="宋体" w:hAnsi="宋体" w:eastAsia="宋体" w:cs="宋体"/>
          <w:spacing w:val="-2"/>
          <w:sz w:val="24"/>
          <w:szCs w:val="24"/>
        </w:rPr>
        <w:t>（2）材料和工程设备暂估价金额：</w:t>
      </w:r>
    </w:p>
    <w:p w14:paraId="647A2EE1">
      <w:pPr>
        <w:spacing w:before="184" w:line="219" w:lineRule="auto"/>
        <w:ind w:left="1091"/>
        <w:rPr>
          <w:rFonts w:ascii="宋体" w:hAnsi="宋体" w:eastAsia="宋体" w:cs="宋体"/>
          <w:sz w:val="24"/>
          <w:szCs w:val="24"/>
        </w:rPr>
      </w:pPr>
      <w:r>
        <w:rPr>
          <w:rFonts w:ascii="宋体" w:hAnsi="宋体" w:eastAsia="宋体" w:cs="宋体"/>
          <w:spacing w:val="-4"/>
          <w:sz w:val="24"/>
          <w:szCs w:val="24"/>
        </w:rPr>
        <w:t>人民币（大写）</w:t>
      </w:r>
      <w:r>
        <w:rPr>
          <w:rFonts w:ascii="宋体" w:hAnsi="宋体" w:eastAsia="宋体" w:cs="宋体"/>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4"/>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元)；</w:t>
      </w:r>
    </w:p>
    <w:p w14:paraId="795E655D">
      <w:pPr>
        <w:spacing w:before="183" w:line="218" w:lineRule="auto"/>
        <w:ind w:left="500"/>
        <w:rPr>
          <w:rFonts w:ascii="宋体" w:hAnsi="宋体" w:eastAsia="宋体" w:cs="宋体"/>
          <w:sz w:val="24"/>
          <w:szCs w:val="24"/>
        </w:rPr>
      </w:pPr>
      <w:r>
        <w:rPr>
          <w:rFonts w:ascii="宋体" w:hAnsi="宋体" w:eastAsia="宋体" w:cs="宋体"/>
          <w:spacing w:val="-2"/>
          <w:sz w:val="24"/>
          <w:szCs w:val="24"/>
        </w:rPr>
        <w:t>（3）专业工程暂估价金额：</w:t>
      </w:r>
    </w:p>
    <w:p w14:paraId="1E3ABC61">
      <w:pPr>
        <w:spacing w:before="184" w:line="219" w:lineRule="auto"/>
        <w:ind w:left="1091"/>
        <w:rPr>
          <w:rFonts w:ascii="宋体" w:hAnsi="宋体" w:eastAsia="宋体" w:cs="宋体"/>
          <w:sz w:val="24"/>
          <w:szCs w:val="24"/>
        </w:rPr>
      </w:pPr>
      <w:r>
        <w:rPr>
          <w:rFonts w:ascii="宋体" w:hAnsi="宋体" w:eastAsia="宋体" w:cs="宋体"/>
          <w:spacing w:val="-4"/>
          <w:sz w:val="24"/>
          <w:szCs w:val="24"/>
        </w:rPr>
        <w:t>人民币（大写）</w:t>
      </w:r>
      <w:r>
        <w:rPr>
          <w:rFonts w:ascii="宋体" w:hAnsi="宋体" w:eastAsia="宋体" w:cs="宋体"/>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4"/>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元)；</w:t>
      </w:r>
    </w:p>
    <w:p w14:paraId="5EAF57BB">
      <w:pPr>
        <w:spacing w:before="184" w:line="219" w:lineRule="auto"/>
        <w:ind w:left="500"/>
        <w:rPr>
          <w:rFonts w:ascii="宋体" w:hAnsi="宋体" w:eastAsia="宋体" w:cs="宋体"/>
          <w:sz w:val="24"/>
          <w:szCs w:val="24"/>
        </w:rPr>
      </w:pPr>
      <w:r>
        <w:rPr>
          <w:rFonts w:ascii="宋体" w:hAnsi="宋体" w:eastAsia="宋体" w:cs="宋体"/>
          <w:spacing w:val="-3"/>
          <w:sz w:val="24"/>
          <w:szCs w:val="24"/>
        </w:rPr>
        <w:t>（4）暂列金额：</w:t>
      </w:r>
    </w:p>
    <w:p w14:paraId="0B897F51">
      <w:pPr>
        <w:spacing w:before="182" w:line="219" w:lineRule="auto"/>
        <w:ind w:left="1091"/>
        <w:rPr>
          <w:rFonts w:ascii="宋体" w:hAnsi="宋体" w:eastAsia="宋体" w:cs="宋体"/>
          <w:sz w:val="24"/>
          <w:szCs w:val="24"/>
        </w:rPr>
      </w:pPr>
      <w:r>
        <w:rPr>
          <w:rFonts w:ascii="宋体" w:hAnsi="宋体" w:eastAsia="宋体" w:cs="宋体"/>
          <w:spacing w:val="-5"/>
          <w:sz w:val="24"/>
          <w:szCs w:val="24"/>
        </w:rPr>
        <w:t>人民币（大写）</w:t>
      </w:r>
      <w:r>
        <w:rPr>
          <w:rFonts w:ascii="宋体" w:hAnsi="宋体" w:eastAsia="宋体" w:cs="宋体"/>
          <w:spacing w:val="1"/>
          <w:sz w:val="24"/>
          <w:szCs w:val="24"/>
          <w:u w:val="single" w:color="auto"/>
        </w:rPr>
        <w:t xml:space="preserve">            </w:t>
      </w:r>
      <w:r>
        <w:rPr>
          <w:rFonts w:ascii="宋体" w:hAnsi="宋体" w:eastAsia="宋体" w:cs="宋体"/>
          <w:spacing w:val="54"/>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元)。</w:t>
      </w:r>
    </w:p>
    <w:p w14:paraId="03FD1D71">
      <w:pPr>
        <w:spacing w:before="184" w:line="218" w:lineRule="auto"/>
        <w:ind w:left="492"/>
        <w:rPr>
          <w:rFonts w:ascii="宋体" w:hAnsi="宋体" w:eastAsia="宋体" w:cs="宋体"/>
          <w:sz w:val="24"/>
          <w:szCs w:val="24"/>
        </w:rPr>
      </w:pPr>
      <w:r>
        <w:rPr>
          <w:rFonts w:ascii="宋体" w:hAnsi="宋体" w:eastAsia="宋体" w:cs="宋体"/>
          <w:sz w:val="24"/>
          <w:szCs w:val="24"/>
        </w:rPr>
        <w:t>2.合同价格形式：</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1ED99B52">
      <w:pPr>
        <w:spacing w:before="185" w:line="220" w:lineRule="auto"/>
        <w:ind w:left="493"/>
        <w:rPr>
          <w:rFonts w:ascii="宋体" w:hAnsi="宋体" w:eastAsia="宋体" w:cs="宋体"/>
          <w:sz w:val="24"/>
          <w:szCs w:val="24"/>
        </w:rPr>
      </w:pPr>
      <w:r>
        <w:rPr>
          <w:rFonts w:ascii="宋体" w:hAnsi="宋体" w:eastAsia="宋体" w:cs="宋体"/>
          <w:spacing w:val="-3"/>
          <w:sz w:val="24"/>
          <w:szCs w:val="24"/>
        </w:rPr>
        <w:t>五、项目经理</w:t>
      </w:r>
    </w:p>
    <w:p w14:paraId="788ACC89">
      <w:pPr>
        <w:spacing w:before="182" w:line="219" w:lineRule="auto"/>
        <w:ind w:left="489"/>
        <w:rPr>
          <w:rFonts w:ascii="宋体" w:hAnsi="宋体" w:eastAsia="宋体" w:cs="宋体"/>
          <w:sz w:val="24"/>
          <w:szCs w:val="24"/>
        </w:rPr>
      </w:pPr>
      <w:r>
        <w:rPr>
          <w:rFonts w:ascii="宋体" w:hAnsi="宋体" w:eastAsia="宋体" w:cs="宋体"/>
          <w:sz w:val="24"/>
          <w:szCs w:val="24"/>
        </w:rPr>
        <w:t>承包人项目经理：</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71173BCE">
      <w:pPr>
        <w:spacing w:before="184" w:line="219" w:lineRule="auto"/>
        <w:ind w:left="491"/>
        <w:rPr>
          <w:rFonts w:ascii="宋体" w:hAnsi="宋体" w:eastAsia="宋体" w:cs="宋体"/>
          <w:sz w:val="24"/>
          <w:szCs w:val="24"/>
        </w:rPr>
      </w:pPr>
      <w:r>
        <w:rPr>
          <w:rFonts w:ascii="宋体" w:hAnsi="宋体" w:eastAsia="宋体" w:cs="宋体"/>
          <w:spacing w:val="-2"/>
          <w:sz w:val="24"/>
          <w:szCs w:val="24"/>
        </w:rPr>
        <w:t>六、合同文件构成</w:t>
      </w:r>
    </w:p>
    <w:p w14:paraId="29B55B56">
      <w:pPr>
        <w:spacing w:before="182" w:line="219" w:lineRule="auto"/>
        <w:ind w:left="490"/>
        <w:rPr>
          <w:rFonts w:ascii="宋体" w:hAnsi="宋体" w:eastAsia="宋体" w:cs="宋体"/>
          <w:sz w:val="24"/>
          <w:szCs w:val="24"/>
        </w:rPr>
      </w:pPr>
      <w:r>
        <w:rPr>
          <w:rFonts w:ascii="宋体" w:hAnsi="宋体" w:eastAsia="宋体" w:cs="宋体"/>
          <w:spacing w:val="-1"/>
          <w:sz w:val="24"/>
          <w:szCs w:val="24"/>
        </w:rPr>
        <w:t>本协议书与下列文件一起构成合同文件：</w:t>
      </w:r>
    </w:p>
    <w:p w14:paraId="4FA47CEF">
      <w:pPr>
        <w:spacing w:before="183" w:line="219" w:lineRule="auto"/>
        <w:ind w:left="500"/>
        <w:rPr>
          <w:rFonts w:ascii="宋体" w:hAnsi="宋体" w:eastAsia="宋体" w:cs="宋体"/>
          <w:sz w:val="24"/>
          <w:szCs w:val="24"/>
        </w:rPr>
      </w:pPr>
      <w:r>
        <w:rPr>
          <w:rFonts w:ascii="宋体" w:hAnsi="宋体" w:eastAsia="宋体" w:cs="宋体"/>
          <w:spacing w:val="-3"/>
          <w:sz w:val="24"/>
          <w:szCs w:val="24"/>
        </w:rPr>
        <w:t>（1）成交通知书；</w:t>
      </w:r>
    </w:p>
    <w:p w14:paraId="5D6AAA38">
      <w:pPr>
        <w:spacing w:before="184" w:line="218" w:lineRule="auto"/>
        <w:ind w:left="500"/>
        <w:rPr>
          <w:rFonts w:ascii="宋体" w:hAnsi="宋体" w:eastAsia="宋体" w:cs="宋体"/>
          <w:sz w:val="24"/>
          <w:szCs w:val="24"/>
        </w:rPr>
      </w:pPr>
      <w:r>
        <w:rPr>
          <w:rFonts w:ascii="宋体" w:hAnsi="宋体" w:eastAsia="宋体" w:cs="宋体"/>
          <w:spacing w:val="-2"/>
          <w:sz w:val="24"/>
          <w:szCs w:val="24"/>
        </w:rPr>
        <w:t>（2）报价函及其附录；</w:t>
      </w:r>
    </w:p>
    <w:p w14:paraId="328E445D">
      <w:pPr>
        <w:spacing w:before="184" w:line="219" w:lineRule="auto"/>
        <w:ind w:left="500"/>
        <w:rPr>
          <w:rFonts w:ascii="宋体" w:hAnsi="宋体" w:eastAsia="宋体" w:cs="宋体"/>
          <w:sz w:val="24"/>
          <w:szCs w:val="24"/>
        </w:rPr>
      </w:pPr>
      <w:r>
        <w:rPr>
          <w:rFonts w:ascii="宋体" w:hAnsi="宋体" w:eastAsia="宋体" w:cs="宋体"/>
          <w:spacing w:val="-2"/>
          <w:sz w:val="24"/>
          <w:szCs w:val="24"/>
        </w:rPr>
        <w:t>（3）专用合同条款及其附件；</w:t>
      </w:r>
    </w:p>
    <w:p w14:paraId="611828BC">
      <w:pPr>
        <w:spacing w:before="184" w:line="219" w:lineRule="auto"/>
        <w:ind w:left="500"/>
        <w:rPr>
          <w:rFonts w:ascii="宋体" w:hAnsi="宋体" w:eastAsia="宋体" w:cs="宋体"/>
          <w:sz w:val="24"/>
          <w:szCs w:val="24"/>
        </w:rPr>
      </w:pPr>
      <w:r>
        <w:rPr>
          <w:rFonts w:ascii="宋体" w:hAnsi="宋体" w:eastAsia="宋体" w:cs="宋体"/>
          <w:spacing w:val="-3"/>
          <w:sz w:val="24"/>
          <w:szCs w:val="24"/>
        </w:rPr>
        <w:t>（4）通用合同条款；</w:t>
      </w:r>
    </w:p>
    <w:p w14:paraId="5726A18A">
      <w:pPr>
        <w:spacing w:before="184" w:line="219" w:lineRule="auto"/>
        <w:ind w:left="500"/>
        <w:rPr>
          <w:rFonts w:ascii="宋体" w:hAnsi="宋体" w:eastAsia="宋体" w:cs="宋体"/>
          <w:sz w:val="24"/>
          <w:szCs w:val="24"/>
        </w:rPr>
      </w:pPr>
      <w:r>
        <w:rPr>
          <w:rFonts w:ascii="宋体" w:hAnsi="宋体" w:eastAsia="宋体" w:cs="宋体"/>
          <w:spacing w:val="-2"/>
          <w:sz w:val="24"/>
          <w:szCs w:val="24"/>
        </w:rPr>
        <w:t>（5）技术标准和要求；</w:t>
      </w:r>
    </w:p>
    <w:p w14:paraId="4BBB5885">
      <w:pPr>
        <w:spacing w:before="182" w:line="221" w:lineRule="auto"/>
        <w:ind w:left="500"/>
        <w:rPr>
          <w:rFonts w:ascii="宋体" w:hAnsi="宋体" w:eastAsia="宋体" w:cs="宋体"/>
          <w:sz w:val="24"/>
          <w:szCs w:val="24"/>
        </w:rPr>
      </w:pPr>
      <w:r>
        <w:rPr>
          <w:rFonts w:ascii="宋体" w:hAnsi="宋体" w:eastAsia="宋体" w:cs="宋体"/>
          <w:spacing w:val="-4"/>
          <w:sz w:val="24"/>
          <w:szCs w:val="24"/>
        </w:rPr>
        <w:t>（6）图纸；</w:t>
      </w:r>
    </w:p>
    <w:p w14:paraId="6499A5AB">
      <w:pPr>
        <w:spacing w:before="181" w:line="218" w:lineRule="auto"/>
        <w:ind w:left="500"/>
        <w:rPr>
          <w:rFonts w:ascii="宋体" w:hAnsi="宋体" w:eastAsia="宋体" w:cs="宋体"/>
          <w:sz w:val="24"/>
          <w:szCs w:val="24"/>
        </w:rPr>
      </w:pPr>
      <w:r>
        <w:rPr>
          <w:rFonts w:ascii="宋体" w:hAnsi="宋体" w:eastAsia="宋体" w:cs="宋体"/>
          <w:spacing w:val="-2"/>
          <w:sz w:val="24"/>
          <w:szCs w:val="24"/>
        </w:rPr>
        <w:t>（7）已标价工程量清单或预算书；</w:t>
      </w:r>
    </w:p>
    <w:p w14:paraId="6FF51B30">
      <w:pPr>
        <w:spacing w:before="185" w:line="219" w:lineRule="auto"/>
        <w:ind w:left="500"/>
        <w:rPr>
          <w:rFonts w:ascii="宋体" w:hAnsi="宋体" w:eastAsia="宋体" w:cs="宋体"/>
          <w:sz w:val="24"/>
          <w:szCs w:val="24"/>
        </w:rPr>
      </w:pPr>
      <w:r>
        <w:rPr>
          <w:rFonts w:ascii="宋体" w:hAnsi="宋体" w:eastAsia="宋体" w:cs="宋体"/>
          <w:spacing w:val="-3"/>
          <w:sz w:val="24"/>
          <w:szCs w:val="24"/>
        </w:rPr>
        <w:t>（8）其他合同文件。</w:t>
      </w:r>
    </w:p>
    <w:p w14:paraId="69AE3791">
      <w:pPr>
        <w:spacing w:before="184" w:line="219" w:lineRule="auto"/>
        <w:ind w:left="488"/>
        <w:rPr>
          <w:rFonts w:ascii="宋体" w:hAnsi="宋体" w:eastAsia="宋体" w:cs="宋体"/>
          <w:sz w:val="24"/>
          <w:szCs w:val="24"/>
        </w:rPr>
      </w:pPr>
      <w:r>
        <w:rPr>
          <w:rFonts w:ascii="宋体" w:hAnsi="宋体" w:eastAsia="宋体" w:cs="宋体"/>
          <w:sz w:val="24"/>
          <w:szCs w:val="24"/>
        </w:rPr>
        <w:t>在合同订立及履行过程中形成的与合同有关的文件均构</w:t>
      </w:r>
      <w:r>
        <w:rPr>
          <w:rFonts w:ascii="宋体" w:hAnsi="宋体" w:eastAsia="宋体" w:cs="宋体"/>
          <w:spacing w:val="-1"/>
          <w:sz w:val="24"/>
          <w:szCs w:val="24"/>
        </w:rPr>
        <w:t>成合同文件组成部分。</w:t>
      </w:r>
    </w:p>
    <w:p w14:paraId="22EFB262">
      <w:pPr>
        <w:spacing w:before="182" w:line="360" w:lineRule="auto"/>
        <w:ind w:left="29" w:firstLine="462"/>
        <w:rPr>
          <w:rFonts w:ascii="宋体" w:hAnsi="宋体" w:eastAsia="宋体" w:cs="宋体"/>
          <w:sz w:val="24"/>
          <w:szCs w:val="24"/>
        </w:rPr>
      </w:pPr>
      <w:r>
        <w:rPr>
          <w:rFonts w:ascii="宋体" w:hAnsi="宋体" w:eastAsia="宋体" w:cs="宋体"/>
          <w:spacing w:val="-3"/>
          <w:sz w:val="24"/>
          <w:szCs w:val="24"/>
        </w:rPr>
        <w:t>上述各项合同文件包括合同当事人就该项合同文件所作出的补充和修改，属于同一类内容</w:t>
      </w:r>
      <w:r>
        <w:rPr>
          <w:rFonts w:ascii="宋体" w:hAnsi="宋体" w:eastAsia="宋体" w:cs="宋体"/>
          <w:spacing w:val="11"/>
          <w:sz w:val="24"/>
          <w:szCs w:val="24"/>
        </w:rPr>
        <w:t xml:space="preserve"> </w:t>
      </w:r>
      <w:r>
        <w:rPr>
          <w:rFonts w:ascii="宋体" w:hAnsi="宋体" w:eastAsia="宋体" w:cs="宋体"/>
          <w:spacing w:val="-1"/>
          <w:sz w:val="24"/>
          <w:szCs w:val="24"/>
        </w:rPr>
        <w:t>的文件，应以最新签署的为准。专用合同条款及其附件须经合同当事人签字或盖章。</w:t>
      </w:r>
    </w:p>
    <w:p w14:paraId="53C80B61">
      <w:pPr>
        <w:spacing w:before="1" w:line="219" w:lineRule="auto"/>
        <w:ind w:left="488"/>
        <w:rPr>
          <w:rFonts w:ascii="宋体" w:hAnsi="宋体" w:eastAsia="宋体" w:cs="宋体"/>
          <w:sz w:val="24"/>
          <w:szCs w:val="24"/>
        </w:rPr>
      </w:pPr>
      <w:r>
        <w:rPr>
          <w:rFonts w:ascii="宋体" w:hAnsi="宋体" w:eastAsia="宋体" w:cs="宋体"/>
          <w:spacing w:val="-3"/>
          <w:sz w:val="24"/>
          <w:szCs w:val="24"/>
        </w:rPr>
        <w:t>七、承诺</w:t>
      </w:r>
    </w:p>
    <w:p w14:paraId="5B676CF6">
      <w:pPr>
        <w:spacing w:before="183" w:line="289" w:lineRule="auto"/>
        <w:ind w:left="10" w:firstLine="496"/>
        <w:rPr>
          <w:rFonts w:ascii="宋体" w:hAnsi="宋体" w:eastAsia="宋体" w:cs="宋体"/>
          <w:sz w:val="24"/>
          <w:szCs w:val="24"/>
        </w:rPr>
      </w:pPr>
      <w:r>
        <w:rPr>
          <w:rFonts w:ascii="宋体" w:hAnsi="宋体" w:eastAsia="宋体" w:cs="宋体"/>
          <w:spacing w:val="-3"/>
          <w:sz w:val="24"/>
          <w:szCs w:val="24"/>
        </w:rPr>
        <w:t>1.发包人承诺按照法律规定履行项目审批手续、筹集工程建设资金并按照合同约定的</w:t>
      </w:r>
      <w:r>
        <w:rPr>
          <w:rFonts w:ascii="宋体" w:hAnsi="宋体" w:eastAsia="宋体" w:cs="宋体"/>
          <w:spacing w:val="-4"/>
          <w:sz w:val="24"/>
          <w:szCs w:val="24"/>
        </w:rPr>
        <w:t>期限</w:t>
      </w:r>
      <w:r>
        <w:rPr>
          <w:rFonts w:ascii="宋体" w:hAnsi="宋体" w:eastAsia="宋体" w:cs="宋体"/>
          <w:sz w:val="24"/>
          <w:szCs w:val="24"/>
        </w:rPr>
        <w:t xml:space="preserve"> </w:t>
      </w:r>
      <w:r>
        <w:rPr>
          <w:rFonts w:ascii="宋体" w:hAnsi="宋体" w:eastAsia="宋体" w:cs="宋体"/>
          <w:spacing w:val="-2"/>
          <w:sz w:val="24"/>
          <w:szCs w:val="24"/>
        </w:rPr>
        <w:t>和方式支付合同价款。</w:t>
      </w:r>
    </w:p>
    <w:p w14:paraId="5D4BCDB9">
      <w:pPr>
        <w:spacing w:before="184" w:line="290" w:lineRule="auto"/>
        <w:ind w:left="10" w:firstLine="481"/>
        <w:rPr>
          <w:rFonts w:ascii="宋体" w:hAnsi="宋体" w:eastAsia="宋体" w:cs="宋体"/>
          <w:sz w:val="24"/>
          <w:szCs w:val="24"/>
        </w:rPr>
      </w:pPr>
      <w:r>
        <w:rPr>
          <w:rFonts w:ascii="宋体" w:hAnsi="宋体" w:eastAsia="宋体" w:cs="宋体"/>
          <w:spacing w:val="-3"/>
          <w:sz w:val="24"/>
          <w:szCs w:val="24"/>
        </w:rPr>
        <w:t>2.承包人承诺按照法律规定及合同约定组织完成工程施工，确保工程质量和安全，不进行</w:t>
      </w:r>
      <w:r>
        <w:rPr>
          <w:rFonts w:ascii="宋体" w:hAnsi="宋体" w:eastAsia="宋体" w:cs="宋体"/>
          <w:spacing w:val="13"/>
          <w:sz w:val="24"/>
          <w:szCs w:val="24"/>
        </w:rPr>
        <w:t xml:space="preserve"> </w:t>
      </w:r>
      <w:r>
        <w:rPr>
          <w:rFonts w:ascii="宋体" w:hAnsi="宋体" w:eastAsia="宋体" w:cs="宋体"/>
          <w:sz w:val="24"/>
          <w:szCs w:val="24"/>
        </w:rPr>
        <w:t>转包及违法分包，并在缺陷责任期及保修期内</w:t>
      </w:r>
      <w:r>
        <w:rPr>
          <w:rFonts w:ascii="宋体" w:hAnsi="宋体" w:eastAsia="宋体" w:cs="宋体"/>
          <w:spacing w:val="-1"/>
          <w:sz w:val="24"/>
          <w:szCs w:val="24"/>
        </w:rPr>
        <w:t>承担相应的工程维修责任。</w:t>
      </w:r>
    </w:p>
    <w:p w14:paraId="61023E81">
      <w:pPr>
        <w:spacing w:before="295" w:line="360" w:lineRule="auto"/>
        <w:ind w:left="32" w:firstLine="461"/>
        <w:rPr>
          <w:rFonts w:hint="eastAsia" w:ascii="宋体" w:hAnsi="宋体" w:eastAsia="宋体" w:cs="宋体"/>
          <w:spacing w:val="-3"/>
          <w:sz w:val="24"/>
          <w:szCs w:val="24"/>
          <w:lang w:eastAsia="zh-CN"/>
        </w:rPr>
      </w:pPr>
    </w:p>
    <w:p w14:paraId="63CE5BD2">
      <w:pPr>
        <w:spacing w:before="295" w:line="360" w:lineRule="auto"/>
        <w:ind w:left="32" w:firstLine="461"/>
        <w:rPr>
          <w:rFonts w:ascii="宋体" w:hAnsi="宋体" w:eastAsia="宋体" w:cs="宋体"/>
          <w:sz w:val="24"/>
          <w:szCs w:val="24"/>
        </w:rPr>
      </w:pPr>
      <w:r>
        <w:rPr>
          <w:rFonts w:ascii="宋体" w:hAnsi="宋体" w:eastAsia="宋体" w:cs="宋体"/>
          <w:spacing w:val="-3"/>
          <w:sz w:val="24"/>
          <w:szCs w:val="24"/>
        </w:rPr>
        <w:t>3.发包人和承包人通过竞争性磋商形式确定合作关系并签订合同，双方理解并承诺不再就</w:t>
      </w:r>
      <w:r>
        <w:rPr>
          <w:rFonts w:ascii="宋体" w:hAnsi="宋体" w:eastAsia="宋体" w:cs="宋体"/>
          <w:spacing w:val="11"/>
          <w:sz w:val="24"/>
          <w:szCs w:val="24"/>
        </w:rPr>
        <w:t xml:space="preserve"> </w:t>
      </w:r>
      <w:r>
        <w:rPr>
          <w:rFonts w:ascii="宋体" w:hAnsi="宋体" w:eastAsia="宋体" w:cs="宋体"/>
          <w:spacing w:val="-2"/>
          <w:sz w:val="24"/>
          <w:szCs w:val="24"/>
        </w:rPr>
        <w:t>同一工程另行签订与合同实质性内容相背离的协议。</w:t>
      </w:r>
    </w:p>
    <w:p w14:paraId="2678A36C">
      <w:pPr>
        <w:spacing w:line="219" w:lineRule="auto"/>
        <w:ind w:left="493"/>
        <w:rPr>
          <w:rFonts w:ascii="宋体" w:hAnsi="宋体" w:eastAsia="宋体" w:cs="宋体"/>
          <w:sz w:val="24"/>
          <w:szCs w:val="24"/>
        </w:rPr>
      </w:pPr>
      <w:r>
        <w:rPr>
          <w:rFonts w:ascii="宋体" w:hAnsi="宋体" w:eastAsia="宋体" w:cs="宋体"/>
          <w:spacing w:val="-3"/>
          <w:sz w:val="24"/>
          <w:szCs w:val="24"/>
        </w:rPr>
        <w:t>八、词语含义</w:t>
      </w:r>
    </w:p>
    <w:p w14:paraId="52B2D3EB">
      <w:pPr>
        <w:spacing w:before="182" w:line="219" w:lineRule="auto"/>
        <w:ind w:left="490"/>
        <w:rPr>
          <w:rFonts w:ascii="宋体" w:hAnsi="宋体" w:eastAsia="宋体" w:cs="宋体"/>
          <w:sz w:val="24"/>
          <w:szCs w:val="24"/>
        </w:rPr>
      </w:pPr>
      <w:r>
        <w:rPr>
          <w:rFonts w:ascii="宋体" w:hAnsi="宋体" w:eastAsia="宋体" w:cs="宋体"/>
          <w:spacing w:val="-1"/>
          <w:sz w:val="24"/>
          <w:szCs w:val="24"/>
        </w:rPr>
        <w:t>本协议书中词语含义与第二部分通用合同条款中赋予的含义相同。</w:t>
      </w:r>
    </w:p>
    <w:p w14:paraId="55B90154">
      <w:pPr>
        <w:spacing w:before="184" w:line="221" w:lineRule="auto"/>
        <w:ind w:left="495"/>
        <w:rPr>
          <w:rFonts w:ascii="宋体" w:hAnsi="宋体" w:eastAsia="宋体" w:cs="宋体"/>
          <w:sz w:val="24"/>
          <w:szCs w:val="24"/>
        </w:rPr>
      </w:pPr>
      <w:r>
        <w:rPr>
          <w:rFonts w:ascii="宋体" w:hAnsi="宋体" w:eastAsia="宋体" w:cs="宋体"/>
          <w:spacing w:val="-3"/>
          <w:sz w:val="24"/>
          <w:szCs w:val="24"/>
        </w:rPr>
        <w:t>九、签订时间</w:t>
      </w:r>
    </w:p>
    <w:p w14:paraId="2F4989D7">
      <w:pPr>
        <w:spacing w:before="179" w:line="219" w:lineRule="auto"/>
        <w:ind w:left="490"/>
        <w:rPr>
          <w:rFonts w:ascii="宋体" w:hAnsi="宋体" w:eastAsia="宋体" w:cs="宋体"/>
          <w:sz w:val="24"/>
          <w:szCs w:val="24"/>
        </w:rPr>
      </w:pPr>
      <w:r>
        <w:rPr>
          <w:rFonts w:ascii="宋体" w:hAnsi="宋体" w:eastAsia="宋体" w:cs="宋体"/>
          <w:spacing w:val="-6"/>
          <w:sz w:val="24"/>
          <w:szCs w:val="24"/>
        </w:rPr>
        <w:t>本合同于</w:t>
      </w:r>
      <w:r>
        <w:rPr>
          <w:rFonts w:ascii="宋体" w:hAnsi="宋体" w:eastAsia="宋体" w:cs="宋体"/>
          <w:spacing w:val="-6"/>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6"/>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6"/>
          <w:sz w:val="24"/>
          <w:szCs w:val="24"/>
        </w:rPr>
        <w:t>日签订。</w:t>
      </w:r>
    </w:p>
    <w:p w14:paraId="1F15AA2C">
      <w:pPr>
        <w:spacing w:before="184" w:line="221" w:lineRule="auto"/>
        <w:ind w:left="490"/>
        <w:rPr>
          <w:rFonts w:ascii="宋体" w:hAnsi="宋体" w:eastAsia="宋体" w:cs="宋体"/>
          <w:sz w:val="24"/>
          <w:szCs w:val="24"/>
        </w:rPr>
      </w:pPr>
      <w:r>
        <w:rPr>
          <w:rFonts w:ascii="宋体" w:hAnsi="宋体" w:eastAsia="宋体" w:cs="宋体"/>
          <w:spacing w:val="-2"/>
          <w:sz w:val="24"/>
          <w:szCs w:val="24"/>
        </w:rPr>
        <w:t>十、签订地点</w:t>
      </w:r>
    </w:p>
    <w:p w14:paraId="19CE16E0">
      <w:pPr>
        <w:spacing w:before="180" w:line="219" w:lineRule="auto"/>
        <w:ind w:left="490"/>
        <w:rPr>
          <w:rFonts w:ascii="宋体" w:hAnsi="宋体" w:eastAsia="宋体" w:cs="宋体"/>
          <w:sz w:val="24"/>
          <w:szCs w:val="24"/>
        </w:rPr>
      </w:pPr>
      <w:r>
        <w:rPr>
          <w:rFonts w:ascii="宋体" w:hAnsi="宋体" w:eastAsia="宋体" w:cs="宋体"/>
          <w:spacing w:val="-1"/>
          <w:sz w:val="24"/>
          <w:szCs w:val="24"/>
        </w:rPr>
        <w:t>本合同在</w:t>
      </w:r>
      <w:r>
        <w:rPr>
          <w:rFonts w:ascii="宋体" w:hAnsi="宋体" w:eastAsia="宋体" w:cs="宋体"/>
          <w:spacing w:val="-1"/>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1"/>
          <w:sz w:val="24"/>
          <w:szCs w:val="24"/>
        </w:rPr>
        <w:t>签订。</w:t>
      </w:r>
    </w:p>
    <w:p w14:paraId="24A0F6CE">
      <w:pPr>
        <w:spacing w:before="184" w:line="220" w:lineRule="auto"/>
        <w:ind w:left="490"/>
        <w:rPr>
          <w:rFonts w:ascii="宋体" w:hAnsi="宋体" w:eastAsia="宋体" w:cs="宋体"/>
          <w:sz w:val="24"/>
          <w:szCs w:val="24"/>
        </w:rPr>
      </w:pPr>
      <w:r>
        <w:rPr>
          <w:rFonts w:ascii="宋体" w:hAnsi="宋体" w:eastAsia="宋体" w:cs="宋体"/>
          <w:spacing w:val="-2"/>
          <w:sz w:val="24"/>
          <w:szCs w:val="24"/>
        </w:rPr>
        <w:t>十一、补充协议</w:t>
      </w:r>
    </w:p>
    <w:p w14:paraId="4368AC17">
      <w:pPr>
        <w:spacing w:before="182" w:line="219" w:lineRule="auto"/>
        <w:ind w:left="490"/>
        <w:rPr>
          <w:rFonts w:ascii="宋体" w:hAnsi="宋体" w:eastAsia="宋体" w:cs="宋体"/>
          <w:sz w:val="24"/>
          <w:szCs w:val="24"/>
        </w:rPr>
      </w:pPr>
      <w:r>
        <w:rPr>
          <w:rFonts w:ascii="宋体" w:hAnsi="宋体" w:eastAsia="宋体" w:cs="宋体"/>
          <w:sz w:val="24"/>
          <w:szCs w:val="24"/>
        </w:rPr>
        <w:t>合同未尽事宜，合同当事人另行签订补充协议，补</w:t>
      </w:r>
      <w:r>
        <w:rPr>
          <w:rFonts w:ascii="宋体" w:hAnsi="宋体" w:eastAsia="宋体" w:cs="宋体"/>
          <w:spacing w:val="-1"/>
          <w:sz w:val="24"/>
          <w:szCs w:val="24"/>
        </w:rPr>
        <w:t>充协议是合同的组成部分。</w:t>
      </w:r>
    </w:p>
    <w:p w14:paraId="2BC7766B">
      <w:pPr>
        <w:spacing w:before="183" w:line="220" w:lineRule="auto"/>
        <w:ind w:left="490"/>
        <w:rPr>
          <w:rFonts w:ascii="宋体" w:hAnsi="宋体" w:eastAsia="宋体" w:cs="宋体"/>
          <w:sz w:val="24"/>
          <w:szCs w:val="24"/>
        </w:rPr>
      </w:pPr>
      <w:r>
        <w:rPr>
          <w:rFonts w:ascii="宋体" w:hAnsi="宋体" w:eastAsia="宋体" w:cs="宋体"/>
          <w:spacing w:val="-2"/>
          <w:sz w:val="24"/>
          <w:szCs w:val="24"/>
        </w:rPr>
        <w:t>十二、合同生效</w:t>
      </w:r>
    </w:p>
    <w:p w14:paraId="29842537">
      <w:pPr>
        <w:spacing w:before="182" w:line="219" w:lineRule="auto"/>
        <w:ind w:left="490"/>
        <w:rPr>
          <w:rFonts w:ascii="宋体" w:hAnsi="宋体" w:eastAsia="宋体" w:cs="宋体"/>
          <w:sz w:val="24"/>
          <w:szCs w:val="24"/>
        </w:rPr>
      </w:pPr>
      <w:r>
        <w:rPr>
          <w:rFonts w:ascii="宋体" w:hAnsi="宋体" w:eastAsia="宋体" w:cs="宋体"/>
          <w:spacing w:val="-1"/>
          <w:sz w:val="24"/>
          <w:szCs w:val="24"/>
        </w:rPr>
        <w:t>本合同自</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生效。</w:t>
      </w:r>
    </w:p>
    <w:p w14:paraId="36F8D94D">
      <w:pPr>
        <w:spacing w:before="184" w:line="219" w:lineRule="auto"/>
        <w:ind w:left="490"/>
        <w:rPr>
          <w:rFonts w:ascii="宋体" w:hAnsi="宋体" w:eastAsia="宋体" w:cs="宋体"/>
          <w:sz w:val="24"/>
          <w:szCs w:val="24"/>
        </w:rPr>
      </w:pPr>
      <w:r>
        <w:rPr>
          <w:rFonts w:ascii="宋体" w:hAnsi="宋体" w:eastAsia="宋体" w:cs="宋体"/>
          <w:spacing w:val="-2"/>
          <w:sz w:val="24"/>
          <w:szCs w:val="24"/>
        </w:rPr>
        <w:t>十三、合同份数</w:t>
      </w:r>
    </w:p>
    <w:p w14:paraId="5999D86A">
      <w:pPr>
        <w:spacing w:before="182" w:line="362" w:lineRule="auto"/>
        <w:ind w:left="12" w:right="2" w:firstLine="478"/>
        <w:rPr>
          <w:rFonts w:ascii="宋体" w:hAnsi="宋体" w:eastAsia="宋体" w:cs="宋体"/>
          <w:sz w:val="24"/>
          <w:szCs w:val="24"/>
        </w:rPr>
      </w:pPr>
      <w:r>
        <w:rPr>
          <w:rFonts w:ascii="宋体" w:hAnsi="宋体" w:eastAsia="宋体" w:cs="宋体"/>
          <w:sz w:val="24"/>
          <w:szCs w:val="24"/>
        </w:rPr>
        <w:t xml:space="preserve">本合同一式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rPr>
        <w:t>份，均具有同等法律</w:t>
      </w:r>
      <w:r>
        <w:rPr>
          <w:rFonts w:ascii="宋体" w:hAnsi="宋体" w:eastAsia="宋体" w:cs="宋体"/>
          <w:spacing w:val="-1"/>
          <w:sz w:val="24"/>
          <w:szCs w:val="24"/>
        </w:rPr>
        <w:t>效力，发包人执</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份，承包人执</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份，采购代</w:t>
      </w:r>
      <w:r>
        <w:rPr>
          <w:rFonts w:ascii="宋体" w:hAnsi="宋体" w:eastAsia="宋体" w:cs="宋体"/>
          <w:sz w:val="24"/>
          <w:szCs w:val="24"/>
        </w:rPr>
        <w:t xml:space="preserve"> </w:t>
      </w:r>
      <w:r>
        <w:rPr>
          <w:rFonts w:ascii="宋体" w:hAnsi="宋体" w:eastAsia="宋体" w:cs="宋体"/>
          <w:spacing w:val="-1"/>
          <w:sz w:val="24"/>
          <w:szCs w:val="24"/>
        </w:rPr>
        <w:t xml:space="preserve">理机构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 xml:space="preserve">份，市（县、区）财政部门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份。</w:t>
      </w:r>
    </w:p>
    <w:p w14:paraId="1F795E03">
      <w:pPr>
        <w:pStyle w:val="9"/>
        <w:spacing w:line="382" w:lineRule="auto"/>
      </w:pPr>
    </w:p>
    <w:p w14:paraId="2E4583D9">
      <w:pPr>
        <w:spacing w:before="79" w:line="219" w:lineRule="auto"/>
        <w:ind w:left="438"/>
        <w:rPr>
          <w:rFonts w:ascii="宋体" w:hAnsi="宋体" w:eastAsia="宋体" w:cs="宋体"/>
          <w:sz w:val="24"/>
          <w:szCs w:val="24"/>
        </w:rPr>
      </w:pPr>
      <w:r>
        <w:rPr>
          <w:rFonts w:ascii="宋体" w:hAnsi="宋体" w:eastAsia="宋体" w:cs="宋体"/>
          <w:spacing w:val="-8"/>
          <w:sz w:val="24"/>
          <w:szCs w:val="24"/>
        </w:rPr>
        <w:t>发包人：</w:t>
      </w:r>
      <w:r>
        <w:rPr>
          <w:rFonts w:ascii="宋体" w:hAnsi="宋体" w:eastAsia="宋体" w:cs="宋体"/>
          <w:spacing w:val="26"/>
          <w:sz w:val="24"/>
          <w:szCs w:val="24"/>
        </w:rPr>
        <w:t xml:space="preserve">  </w:t>
      </w:r>
      <w:r>
        <w:rPr>
          <w:rFonts w:ascii="宋体" w:hAnsi="宋体" w:eastAsia="宋体" w:cs="宋体"/>
          <w:spacing w:val="-8"/>
          <w:sz w:val="24"/>
          <w:szCs w:val="24"/>
        </w:rPr>
        <w:t>(公章)</w:t>
      </w:r>
      <w:r>
        <w:rPr>
          <w:rFonts w:ascii="宋体" w:hAnsi="宋体" w:eastAsia="宋体" w:cs="宋体"/>
          <w:sz w:val="24"/>
          <w:szCs w:val="24"/>
        </w:rPr>
        <w:t xml:space="preserve">                      </w:t>
      </w:r>
      <w:r>
        <w:rPr>
          <w:rFonts w:ascii="宋体" w:hAnsi="宋体" w:eastAsia="宋体" w:cs="宋体"/>
          <w:spacing w:val="-8"/>
          <w:sz w:val="24"/>
          <w:szCs w:val="24"/>
        </w:rPr>
        <w:t>承包人：</w:t>
      </w:r>
      <w:r>
        <w:rPr>
          <w:rFonts w:ascii="宋体" w:hAnsi="宋体" w:eastAsia="宋体" w:cs="宋体"/>
          <w:spacing w:val="30"/>
          <w:sz w:val="24"/>
          <w:szCs w:val="24"/>
        </w:rPr>
        <w:t xml:space="preserve">  </w:t>
      </w:r>
      <w:r>
        <w:rPr>
          <w:rFonts w:ascii="宋体" w:hAnsi="宋体" w:eastAsia="宋体" w:cs="宋体"/>
          <w:spacing w:val="-8"/>
          <w:sz w:val="24"/>
          <w:szCs w:val="24"/>
        </w:rPr>
        <w:t>(公章)</w:t>
      </w:r>
    </w:p>
    <w:p w14:paraId="42E26177">
      <w:pPr>
        <w:pStyle w:val="9"/>
        <w:spacing w:line="285" w:lineRule="auto"/>
      </w:pPr>
    </w:p>
    <w:p w14:paraId="494E63BF">
      <w:pPr>
        <w:pStyle w:val="9"/>
        <w:spacing w:line="285" w:lineRule="auto"/>
      </w:pPr>
    </w:p>
    <w:p w14:paraId="1EC8B22B">
      <w:pPr>
        <w:spacing w:before="78" w:line="219" w:lineRule="auto"/>
        <w:ind w:left="435"/>
        <w:rPr>
          <w:rFonts w:ascii="宋体" w:hAnsi="宋体" w:eastAsia="宋体" w:cs="宋体"/>
          <w:sz w:val="24"/>
          <w:szCs w:val="24"/>
        </w:rPr>
      </w:pPr>
      <w:r>
        <w:rPr>
          <w:rFonts w:ascii="宋体" w:hAnsi="宋体" w:eastAsia="宋体" w:cs="宋体"/>
          <w:spacing w:val="2"/>
          <w:sz w:val="24"/>
          <w:szCs w:val="24"/>
        </w:rPr>
        <w:t>法定代表人或其</w:t>
      </w:r>
      <w:r>
        <w:rPr>
          <w:rFonts w:ascii="宋体" w:hAnsi="宋体" w:eastAsia="宋体" w:cs="宋体"/>
          <w:spacing w:val="2"/>
          <w:sz w:val="22"/>
          <w:szCs w:val="22"/>
        </w:rPr>
        <w:t>授权代表</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法定代表人或其</w:t>
      </w:r>
      <w:r>
        <w:rPr>
          <w:rFonts w:ascii="宋体" w:hAnsi="宋体" w:eastAsia="宋体" w:cs="宋体"/>
          <w:spacing w:val="2"/>
          <w:sz w:val="22"/>
          <w:szCs w:val="22"/>
        </w:rPr>
        <w:t>授权代表</w:t>
      </w:r>
      <w:r>
        <w:rPr>
          <w:rFonts w:ascii="宋体" w:hAnsi="宋体" w:eastAsia="宋体" w:cs="宋体"/>
          <w:spacing w:val="2"/>
          <w:sz w:val="24"/>
          <w:szCs w:val="24"/>
        </w:rPr>
        <w:t>：</w:t>
      </w:r>
    </w:p>
    <w:p w14:paraId="12E693AC">
      <w:pPr>
        <w:spacing w:before="183" w:line="219" w:lineRule="auto"/>
        <w:ind w:left="445"/>
        <w:rPr>
          <w:rFonts w:ascii="宋体" w:hAnsi="宋体" w:eastAsia="宋体" w:cs="宋体"/>
          <w:sz w:val="24"/>
          <w:szCs w:val="24"/>
        </w:rPr>
      </w:pPr>
      <w:r>
        <w:rPr>
          <w:rFonts w:ascii="宋体" w:hAnsi="宋体" w:eastAsia="宋体" w:cs="宋体"/>
          <w:spacing w:val="1"/>
          <w:sz w:val="24"/>
          <w:szCs w:val="24"/>
        </w:rPr>
        <w:t>（签字或盖章</w:t>
      </w:r>
      <w:r>
        <w:rPr>
          <w:rFonts w:ascii="宋体" w:hAnsi="宋体" w:eastAsia="宋体" w:cs="宋体"/>
          <w:spacing w:val="-17"/>
          <w:sz w:val="24"/>
          <w:szCs w:val="24"/>
        </w:rPr>
        <w:t>）</w:t>
      </w:r>
      <w:r>
        <w:rPr>
          <w:rFonts w:ascii="宋体" w:hAnsi="宋体" w:eastAsia="宋体" w:cs="宋体"/>
          <w:spacing w:val="5"/>
          <w:sz w:val="24"/>
          <w:szCs w:val="24"/>
        </w:rPr>
        <w:t xml:space="preserve">                      </w:t>
      </w:r>
      <w:r>
        <w:rPr>
          <w:rFonts w:ascii="宋体" w:hAnsi="宋体" w:eastAsia="宋体" w:cs="宋体"/>
          <w:spacing w:val="-17"/>
          <w:sz w:val="24"/>
          <w:szCs w:val="24"/>
        </w:rPr>
        <w:t>（</w:t>
      </w:r>
      <w:r>
        <w:rPr>
          <w:rFonts w:ascii="宋体" w:hAnsi="宋体" w:eastAsia="宋体" w:cs="宋体"/>
          <w:spacing w:val="1"/>
          <w:sz w:val="24"/>
          <w:szCs w:val="24"/>
        </w:rPr>
        <w:t>签字或盖章）</w:t>
      </w:r>
    </w:p>
    <w:p w14:paraId="497A051D">
      <w:pPr>
        <w:spacing w:before="183" w:line="229" w:lineRule="auto"/>
        <w:ind w:left="434"/>
        <w:rPr>
          <w:rFonts w:ascii="宋体" w:hAnsi="宋体" w:eastAsia="宋体" w:cs="宋体"/>
          <w:sz w:val="24"/>
          <w:szCs w:val="24"/>
        </w:rPr>
      </w:pPr>
      <w:r>
        <w:rPr>
          <w:rFonts w:ascii="宋体" w:hAnsi="宋体" w:eastAsia="宋体" w:cs="宋体"/>
          <w:spacing w:val="-11"/>
          <w:sz w:val="24"/>
          <w:szCs w:val="24"/>
        </w:rPr>
        <w:t>地</w:t>
      </w:r>
      <w:r>
        <w:rPr>
          <w:rFonts w:ascii="宋体" w:hAnsi="宋体" w:eastAsia="宋体" w:cs="宋体"/>
          <w:spacing w:val="10"/>
          <w:sz w:val="24"/>
          <w:szCs w:val="24"/>
        </w:rPr>
        <w:t xml:space="preserve">  </w:t>
      </w:r>
      <w:r>
        <w:rPr>
          <w:rFonts w:ascii="宋体" w:hAnsi="宋体" w:eastAsia="宋体" w:cs="宋体"/>
          <w:spacing w:val="-11"/>
          <w:sz w:val="24"/>
          <w:szCs w:val="24"/>
        </w:rPr>
        <w:t>址</w:t>
      </w:r>
      <w:r>
        <w:rPr>
          <w:rFonts w:ascii="宋体" w:hAnsi="宋体" w:eastAsia="宋体" w:cs="宋体"/>
          <w:spacing w:val="-90"/>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1"/>
          <w:sz w:val="24"/>
          <w:szCs w:val="24"/>
        </w:rPr>
        <w:t>地</w:t>
      </w:r>
      <w:r>
        <w:rPr>
          <w:rFonts w:ascii="宋体" w:hAnsi="宋体" w:eastAsia="宋体" w:cs="宋体"/>
          <w:spacing w:val="7"/>
          <w:sz w:val="24"/>
          <w:szCs w:val="24"/>
        </w:rPr>
        <w:t xml:space="preserve">  </w:t>
      </w:r>
      <w:r>
        <w:rPr>
          <w:rFonts w:ascii="宋体" w:hAnsi="宋体" w:eastAsia="宋体" w:cs="宋体"/>
          <w:spacing w:val="-11"/>
          <w:sz w:val="24"/>
          <w:szCs w:val="24"/>
        </w:rPr>
        <w:t>址</w:t>
      </w:r>
      <w:r>
        <w:rPr>
          <w:rFonts w:ascii="宋体" w:hAnsi="宋体" w:eastAsia="宋体" w:cs="宋体"/>
          <w:spacing w:val="-90"/>
          <w:sz w:val="24"/>
          <w:szCs w:val="24"/>
        </w:rPr>
        <w:t xml:space="preserve"> </w:t>
      </w:r>
      <w:r>
        <w:rPr>
          <w:rFonts w:ascii="宋体" w:hAnsi="宋体" w:eastAsia="宋体" w:cs="宋体"/>
          <w:spacing w:val="-11"/>
          <w:sz w:val="24"/>
          <w:szCs w:val="24"/>
        </w:rPr>
        <w:t>：</w:t>
      </w:r>
      <w:r>
        <w:rPr>
          <w:rFonts w:ascii="宋体" w:hAnsi="宋体" w:eastAsia="宋体" w:cs="宋体"/>
          <w:spacing w:val="-11"/>
          <w:sz w:val="24"/>
          <w:szCs w:val="24"/>
          <w:u w:val="single" w:color="auto"/>
        </w:rPr>
        <w:t xml:space="preserve">                          </w:t>
      </w:r>
    </w:p>
    <w:p w14:paraId="1A6FAA9A">
      <w:pPr>
        <w:spacing w:before="171" w:line="219" w:lineRule="auto"/>
        <w:ind w:left="451"/>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p>
    <w:p w14:paraId="1A424612">
      <w:pPr>
        <w:spacing w:before="184" w:line="221" w:lineRule="auto"/>
        <w:ind w:left="462"/>
        <w:rPr>
          <w:rFonts w:ascii="宋体" w:hAnsi="宋体" w:eastAsia="宋体" w:cs="宋体"/>
          <w:sz w:val="24"/>
          <w:szCs w:val="24"/>
        </w:rPr>
      </w:pPr>
      <w:r>
        <w:rPr>
          <w:rFonts w:ascii="宋体" w:hAnsi="宋体" w:eastAsia="宋体" w:cs="宋体"/>
          <w:spacing w:val="-15"/>
          <w:sz w:val="24"/>
          <w:szCs w:val="24"/>
        </w:rPr>
        <w:t>电</w:t>
      </w:r>
      <w:r>
        <w:rPr>
          <w:rFonts w:ascii="宋体" w:hAnsi="宋体" w:eastAsia="宋体" w:cs="宋体"/>
          <w:spacing w:val="5"/>
          <w:sz w:val="24"/>
          <w:szCs w:val="24"/>
        </w:rPr>
        <w:t xml:space="preserve">  </w:t>
      </w:r>
      <w:r>
        <w:rPr>
          <w:rFonts w:ascii="宋体" w:hAnsi="宋体" w:eastAsia="宋体" w:cs="宋体"/>
          <w:spacing w:val="-15"/>
          <w:sz w:val="24"/>
          <w:szCs w:val="24"/>
        </w:rPr>
        <w:t>话</w:t>
      </w:r>
      <w:r>
        <w:rPr>
          <w:rFonts w:ascii="宋体" w:hAnsi="宋体" w:eastAsia="宋体" w:cs="宋体"/>
          <w:spacing w:val="-89"/>
          <w:sz w:val="24"/>
          <w:szCs w:val="24"/>
        </w:rPr>
        <w:t xml:space="preserve"> </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电</w:t>
      </w:r>
      <w:r>
        <w:rPr>
          <w:rFonts w:ascii="宋体" w:hAnsi="宋体" w:eastAsia="宋体" w:cs="宋体"/>
          <w:spacing w:val="4"/>
          <w:sz w:val="24"/>
          <w:szCs w:val="24"/>
        </w:rPr>
        <w:t xml:space="preserve">  </w:t>
      </w:r>
      <w:r>
        <w:rPr>
          <w:rFonts w:ascii="宋体" w:hAnsi="宋体" w:eastAsia="宋体" w:cs="宋体"/>
          <w:spacing w:val="-15"/>
          <w:sz w:val="24"/>
          <w:szCs w:val="24"/>
        </w:rPr>
        <w:t>话</w:t>
      </w:r>
      <w:r>
        <w:rPr>
          <w:rFonts w:ascii="宋体" w:hAnsi="宋体" w:eastAsia="宋体" w:cs="宋体"/>
          <w:spacing w:val="-89"/>
          <w:sz w:val="24"/>
          <w:szCs w:val="24"/>
        </w:rPr>
        <w:t xml:space="preserve"> </w:t>
      </w:r>
      <w:r>
        <w:rPr>
          <w:rFonts w:ascii="宋体" w:hAnsi="宋体" w:eastAsia="宋体" w:cs="宋体"/>
          <w:spacing w:val="-15"/>
          <w:sz w:val="24"/>
          <w:szCs w:val="24"/>
        </w:rPr>
        <w:t>：</w:t>
      </w:r>
      <w:r>
        <w:rPr>
          <w:rFonts w:ascii="宋体" w:hAnsi="宋体" w:eastAsia="宋体" w:cs="宋体"/>
          <w:spacing w:val="-15"/>
          <w:sz w:val="24"/>
          <w:szCs w:val="24"/>
          <w:u w:val="single" w:color="auto"/>
        </w:rPr>
        <w:t xml:space="preserve">                           </w:t>
      </w:r>
    </w:p>
    <w:p w14:paraId="552ED15F">
      <w:pPr>
        <w:spacing w:before="179" w:line="219" w:lineRule="auto"/>
        <w:ind w:left="432"/>
        <w:rPr>
          <w:rFonts w:ascii="宋体" w:hAnsi="宋体" w:eastAsia="宋体" w:cs="宋体"/>
          <w:sz w:val="24"/>
          <w:szCs w:val="24"/>
        </w:rPr>
      </w:pPr>
      <w:r>
        <w:rPr>
          <w:rFonts w:ascii="宋体" w:hAnsi="宋体" w:eastAsia="宋体" w:cs="宋体"/>
          <w:spacing w:val="-11"/>
          <w:sz w:val="24"/>
          <w:szCs w:val="24"/>
        </w:rPr>
        <w:t>传</w:t>
      </w:r>
      <w:r>
        <w:rPr>
          <w:rFonts w:ascii="宋体" w:hAnsi="宋体" w:eastAsia="宋体" w:cs="宋体"/>
          <w:spacing w:val="11"/>
          <w:sz w:val="24"/>
          <w:szCs w:val="24"/>
        </w:rPr>
        <w:t xml:space="preserve">  </w:t>
      </w:r>
      <w:r>
        <w:rPr>
          <w:rFonts w:ascii="宋体" w:hAnsi="宋体" w:eastAsia="宋体" w:cs="宋体"/>
          <w:spacing w:val="-11"/>
          <w:sz w:val="24"/>
          <w:szCs w:val="24"/>
        </w:rPr>
        <w:t>真</w:t>
      </w:r>
      <w:r>
        <w:rPr>
          <w:rFonts w:ascii="宋体" w:hAnsi="宋体" w:eastAsia="宋体" w:cs="宋体"/>
          <w:spacing w:val="-90"/>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1"/>
          <w:sz w:val="24"/>
          <w:szCs w:val="24"/>
        </w:rPr>
        <w:t>传</w:t>
      </w:r>
      <w:r>
        <w:rPr>
          <w:rFonts w:ascii="宋体" w:hAnsi="宋体" w:eastAsia="宋体" w:cs="宋体"/>
          <w:spacing w:val="7"/>
          <w:sz w:val="24"/>
          <w:szCs w:val="24"/>
        </w:rPr>
        <w:t xml:space="preserve">  </w:t>
      </w:r>
      <w:r>
        <w:rPr>
          <w:rFonts w:ascii="宋体" w:hAnsi="宋体" w:eastAsia="宋体" w:cs="宋体"/>
          <w:spacing w:val="-11"/>
          <w:sz w:val="24"/>
          <w:szCs w:val="24"/>
        </w:rPr>
        <w:t>真</w:t>
      </w:r>
      <w:r>
        <w:rPr>
          <w:rFonts w:ascii="宋体" w:hAnsi="宋体" w:eastAsia="宋体" w:cs="宋体"/>
          <w:spacing w:val="-90"/>
          <w:sz w:val="24"/>
          <w:szCs w:val="24"/>
        </w:rPr>
        <w:t xml:space="preserve"> </w:t>
      </w:r>
      <w:r>
        <w:rPr>
          <w:rFonts w:ascii="宋体" w:hAnsi="宋体" w:eastAsia="宋体" w:cs="宋体"/>
          <w:spacing w:val="-11"/>
          <w:sz w:val="24"/>
          <w:szCs w:val="24"/>
        </w:rPr>
        <w:t>：</w:t>
      </w:r>
      <w:r>
        <w:rPr>
          <w:rFonts w:ascii="宋体" w:hAnsi="宋体" w:eastAsia="宋体" w:cs="宋体"/>
          <w:spacing w:val="-11"/>
          <w:sz w:val="24"/>
          <w:szCs w:val="24"/>
          <w:u w:val="single" w:color="auto"/>
        </w:rPr>
        <w:t xml:space="preserve">                          </w:t>
      </w:r>
    </w:p>
    <w:p w14:paraId="5655250B">
      <w:pPr>
        <w:spacing w:before="185" w:line="219" w:lineRule="auto"/>
        <w:ind w:left="462"/>
        <w:rPr>
          <w:rFonts w:ascii="宋体" w:hAnsi="宋体" w:eastAsia="宋体" w:cs="宋体"/>
          <w:sz w:val="24"/>
          <w:szCs w:val="24"/>
        </w:rPr>
      </w:pPr>
      <w:r>
        <w:rPr>
          <w:rFonts w:ascii="宋体" w:hAnsi="宋体" w:eastAsia="宋体" w:cs="宋体"/>
          <w:spacing w:val="-6"/>
          <w:sz w:val="24"/>
          <w:szCs w:val="24"/>
        </w:rPr>
        <w:t>电子信箱：</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6"/>
          <w:sz w:val="24"/>
          <w:szCs w:val="24"/>
        </w:rPr>
        <w:t>电子信箱：</w:t>
      </w:r>
      <w:r>
        <w:rPr>
          <w:rFonts w:ascii="宋体" w:hAnsi="宋体" w:eastAsia="宋体" w:cs="宋体"/>
          <w:spacing w:val="-6"/>
          <w:sz w:val="24"/>
          <w:szCs w:val="24"/>
          <w:u w:val="single" w:color="auto"/>
        </w:rPr>
        <w:t xml:space="preserve">                       </w:t>
      </w:r>
    </w:p>
    <w:p w14:paraId="47997FC6">
      <w:pPr>
        <w:spacing w:before="183" w:line="220" w:lineRule="auto"/>
        <w:ind w:left="435"/>
        <w:rPr>
          <w:rFonts w:ascii="宋体" w:hAnsi="宋体" w:eastAsia="宋体" w:cs="宋体"/>
          <w:sz w:val="24"/>
          <w:szCs w:val="24"/>
        </w:rPr>
      </w:pPr>
      <w:r>
        <w:rPr>
          <w:rFonts w:ascii="宋体" w:hAnsi="宋体" w:eastAsia="宋体" w:cs="宋体"/>
          <w:spacing w:val="-2"/>
          <w:sz w:val="24"/>
          <w:szCs w:val="24"/>
        </w:rPr>
        <w:t>开户银行：</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开户银行：</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1E6F001">
      <w:pPr>
        <w:spacing w:before="181" w:line="221" w:lineRule="auto"/>
        <w:ind w:left="438"/>
        <w:rPr>
          <w:rFonts w:ascii="宋体" w:hAnsi="宋体" w:eastAsia="宋体" w:cs="宋体"/>
          <w:sz w:val="24"/>
          <w:szCs w:val="24"/>
        </w:rPr>
      </w:pPr>
      <w:r>
        <w:rPr>
          <w:rFonts w:ascii="宋体" w:hAnsi="宋体" w:eastAsia="宋体" w:cs="宋体"/>
          <w:spacing w:val="-11"/>
          <w:sz w:val="24"/>
          <w:szCs w:val="24"/>
        </w:rPr>
        <w:t>账</w:t>
      </w:r>
      <w:r>
        <w:rPr>
          <w:rFonts w:ascii="宋体" w:hAnsi="宋体" w:eastAsia="宋体" w:cs="宋体"/>
          <w:spacing w:val="17"/>
          <w:sz w:val="24"/>
          <w:szCs w:val="24"/>
        </w:rPr>
        <w:t xml:space="preserve">  </w:t>
      </w:r>
      <w:r>
        <w:rPr>
          <w:rFonts w:ascii="宋体" w:hAnsi="宋体" w:eastAsia="宋体" w:cs="宋体"/>
          <w:spacing w:val="-11"/>
          <w:sz w:val="24"/>
          <w:szCs w:val="24"/>
        </w:rPr>
        <w:t>号</w:t>
      </w:r>
      <w:r>
        <w:rPr>
          <w:rFonts w:ascii="宋体" w:hAnsi="宋体" w:eastAsia="宋体" w:cs="宋体"/>
          <w:spacing w:val="-90"/>
          <w:sz w:val="24"/>
          <w:szCs w:val="24"/>
        </w:rPr>
        <w:t xml:space="preserve"> </w:t>
      </w:r>
      <w:r>
        <w:rPr>
          <w:rFonts w:ascii="宋体" w:hAnsi="宋体" w:eastAsia="宋体" w:cs="宋体"/>
          <w:spacing w:val="-1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11"/>
          <w:sz w:val="24"/>
          <w:szCs w:val="24"/>
        </w:rPr>
        <w:t>账  号</w:t>
      </w:r>
      <w:r>
        <w:rPr>
          <w:rFonts w:ascii="宋体" w:hAnsi="宋体" w:eastAsia="宋体" w:cs="宋体"/>
          <w:spacing w:val="-90"/>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p>
    <w:p w14:paraId="1D27D310">
      <w:pPr>
        <w:pStyle w:val="9"/>
        <w:spacing w:line="261" w:lineRule="auto"/>
        <w:rPr>
          <w:rFonts w:hint="eastAsia" w:eastAsia="宋体"/>
          <w:lang w:eastAsia="zh-CN"/>
        </w:rPr>
      </w:pPr>
    </w:p>
    <w:p w14:paraId="1F50F82F">
      <w:pPr>
        <w:pStyle w:val="9"/>
        <w:spacing w:line="261" w:lineRule="auto"/>
        <w:rPr>
          <w:rFonts w:hint="eastAsia" w:eastAsia="宋体"/>
          <w:lang w:eastAsia="zh-CN"/>
        </w:rPr>
      </w:pPr>
    </w:p>
    <w:p w14:paraId="1188BAD8">
      <w:pPr>
        <w:spacing w:before="91" w:line="220" w:lineRule="auto"/>
        <w:ind w:left="3618"/>
        <w:rPr>
          <w:rFonts w:ascii="宋体" w:hAnsi="宋体" w:eastAsia="宋体" w:cs="宋体"/>
          <w:sz w:val="28"/>
          <w:szCs w:val="28"/>
        </w:rPr>
      </w:pPr>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通用条款</w:t>
      </w:r>
    </w:p>
    <w:p w14:paraId="3B9F4105">
      <w:pPr>
        <w:spacing w:before="246" w:line="227" w:lineRule="auto"/>
        <w:ind w:left="24"/>
        <w:rPr>
          <w:rFonts w:ascii="宋体" w:hAnsi="宋体" w:eastAsia="宋体" w:cs="宋体"/>
          <w:sz w:val="20"/>
          <w:szCs w:val="20"/>
        </w:rPr>
      </w:pPr>
      <w:r>
        <w:rPr>
          <w:rFonts w:ascii="宋体" w:hAnsi="宋体" w:eastAsia="宋体" w:cs="宋体"/>
          <w:b/>
          <w:bCs/>
          <w:spacing w:val="-5"/>
          <w:sz w:val="20"/>
          <w:szCs w:val="20"/>
        </w:rPr>
        <w:t>附件</w:t>
      </w:r>
    </w:p>
    <w:p w14:paraId="5137A695">
      <w:pPr>
        <w:spacing w:before="222" w:line="227" w:lineRule="auto"/>
        <w:ind w:left="8"/>
        <w:rPr>
          <w:rFonts w:ascii="宋体" w:hAnsi="宋体" w:eastAsia="宋体" w:cs="宋体"/>
          <w:sz w:val="20"/>
          <w:szCs w:val="20"/>
        </w:rPr>
      </w:pPr>
      <w:r>
        <w:rPr>
          <w:rFonts w:ascii="宋体" w:hAnsi="宋体" w:eastAsia="宋体" w:cs="宋体"/>
          <w:spacing w:val="6"/>
          <w:sz w:val="20"/>
          <w:szCs w:val="20"/>
        </w:rPr>
        <w:t>协议书附件：</w:t>
      </w:r>
    </w:p>
    <w:p w14:paraId="1BA3E1FB">
      <w:pPr>
        <w:spacing w:before="222" w:line="227" w:lineRule="auto"/>
        <w:ind w:left="24"/>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17"/>
          <w:sz w:val="20"/>
          <w:szCs w:val="20"/>
        </w:rPr>
        <w:t xml:space="preserve"> </w:t>
      </w:r>
      <w:r>
        <w:rPr>
          <w:rFonts w:ascii="宋体" w:hAnsi="宋体" w:eastAsia="宋体" w:cs="宋体"/>
          <w:spacing w:val="6"/>
          <w:sz w:val="20"/>
          <w:szCs w:val="20"/>
        </w:rPr>
        <w:t>1：承包人承揽工程项目一览表</w:t>
      </w:r>
    </w:p>
    <w:p w14:paraId="0E2022FF">
      <w:pPr>
        <w:spacing w:before="222" w:line="227" w:lineRule="auto"/>
        <w:ind w:left="8"/>
        <w:rPr>
          <w:rFonts w:ascii="宋体" w:hAnsi="宋体" w:eastAsia="宋体" w:cs="宋体"/>
          <w:sz w:val="20"/>
          <w:szCs w:val="20"/>
        </w:rPr>
      </w:pPr>
      <w:r>
        <w:rPr>
          <w:rFonts w:ascii="宋体" w:hAnsi="宋体" w:eastAsia="宋体" w:cs="宋体"/>
          <w:spacing w:val="7"/>
          <w:sz w:val="20"/>
          <w:szCs w:val="20"/>
        </w:rPr>
        <w:t>专用合同条款附件：</w:t>
      </w:r>
    </w:p>
    <w:p w14:paraId="70B94D03">
      <w:pPr>
        <w:spacing w:before="222" w:line="227" w:lineRule="auto"/>
        <w:ind w:left="24"/>
        <w:rPr>
          <w:rFonts w:ascii="宋体" w:hAnsi="宋体" w:eastAsia="宋体" w:cs="宋体"/>
          <w:sz w:val="20"/>
          <w:szCs w:val="20"/>
        </w:rPr>
      </w:pPr>
      <w:r>
        <w:rPr>
          <w:rFonts w:ascii="宋体" w:hAnsi="宋体" w:eastAsia="宋体" w:cs="宋体"/>
          <w:spacing w:val="7"/>
          <w:sz w:val="20"/>
          <w:szCs w:val="20"/>
        </w:rPr>
        <w:t>附件</w:t>
      </w:r>
      <w:r>
        <w:rPr>
          <w:rFonts w:ascii="宋体" w:hAnsi="宋体" w:eastAsia="宋体" w:cs="宋体"/>
          <w:spacing w:val="-33"/>
          <w:sz w:val="20"/>
          <w:szCs w:val="20"/>
        </w:rPr>
        <w:t xml:space="preserve"> </w:t>
      </w:r>
      <w:r>
        <w:rPr>
          <w:rFonts w:ascii="宋体" w:hAnsi="宋体" w:eastAsia="宋体" w:cs="宋体"/>
          <w:spacing w:val="7"/>
          <w:sz w:val="20"/>
          <w:szCs w:val="20"/>
        </w:rPr>
        <w:t>2：发包人供应材料设备一览表</w:t>
      </w:r>
    </w:p>
    <w:p w14:paraId="5EE42027">
      <w:pPr>
        <w:spacing w:before="222" w:line="227" w:lineRule="auto"/>
        <w:ind w:left="24"/>
        <w:rPr>
          <w:rFonts w:ascii="宋体" w:hAnsi="宋体" w:eastAsia="宋体" w:cs="宋体"/>
          <w:sz w:val="20"/>
          <w:szCs w:val="20"/>
        </w:rPr>
      </w:pPr>
      <w:r>
        <w:rPr>
          <w:rFonts w:ascii="宋体" w:hAnsi="宋体" w:eastAsia="宋体" w:cs="宋体"/>
          <w:spacing w:val="5"/>
          <w:sz w:val="20"/>
          <w:szCs w:val="20"/>
        </w:rPr>
        <w:t>附件</w:t>
      </w:r>
      <w:r>
        <w:rPr>
          <w:rFonts w:ascii="宋体" w:hAnsi="宋体" w:eastAsia="宋体" w:cs="宋体"/>
          <w:spacing w:val="-27"/>
          <w:sz w:val="20"/>
          <w:szCs w:val="20"/>
        </w:rPr>
        <w:t xml:space="preserve"> </w:t>
      </w:r>
      <w:r>
        <w:rPr>
          <w:rFonts w:ascii="宋体" w:hAnsi="宋体" w:eastAsia="宋体" w:cs="宋体"/>
          <w:spacing w:val="5"/>
          <w:sz w:val="20"/>
          <w:szCs w:val="20"/>
        </w:rPr>
        <w:t>3：工程质量保修书</w:t>
      </w:r>
    </w:p>
    <w:p w14:paraId="6D50EE06">
      <w:pPr>
        <w:spacing w:before="222" w:line="227" w:lineRule="auto"/>
        <w:ind w:left="24"/>
        <w:rPr>
          <w:rFonts w:ascii="宋体" w:hAnsi="宋体" w:eastAsia="宋体" w:cs="宋体"/>
          <w:sz w:val="20"/>
          <w:szCs w:val="20"/>
        </w:rPr>
      </w:pPr>
      <w:r>
        <w:rPr>
          <w:rFonts w:ascii="宋体" w:hAnsi="宋体" w:eastAsia="宋体" w:cs="宋体"/>
          <w:spacing w:val="11"/>
          <w:sz w:val="20"/>
          <w:szCs w:val="20"/>
        </w:rPr>
        <w:t>附件4：主要建设工程文件目录</w:t>
      </w:r>
    </w:p>
    <w:p w14:paraId="5073245E">
      <w:pPr>
        <w:spacing w:before="222" w:line="227" w:lineRule="auto"/>
        <w:ind w:left="24"/>
        <w:rPr>
          <w:rFonts w:ascii="宋体" w:hAnsi="宋体" w:eastAsia="宋体" w:cs="宋体"/>
          <w:sz w:val="20"/>
          <w:szCs w:val="20"/>
        </w:rPr>
      </w:pPr>
      <w:r>
        <w:rPr>
          <w:rFonts w:ascii="宋体" w:hAnsi="宋体" w:eastAsia="宋体" w:cs="宋体"/>
          <w:spacing w:val="7"/>
          <w:sz w:val="20"/>
          <w:szCs w:val="20"/>
        </w:rPr>
        <w:t>附件</w:t>
      </w:r>
      <w:r>
        <w:rPr>
          <w:rFonts w:ascii="宋体" w:hAnsi="宋体" w:eastAsia="宋体" w:cs="宋体"/>
          <w:spacing w:val="-21"/>
          <w:sz w:val="20"/>
          <w:szCs w:val="20"/>
        </w:rPr>
        <w:t xml:space="preserve"> </w:t>
      </w:r>
      <w:r>
        <w:rPr>
          <w:rFonts w:ascii="宋体" w:hAnsi="宋体" w:eastAsia="宋体" w:cs="宋体"/>
          <w:spacing w:val="7"/>
          <w:sz w:val="20"/>
          <w:szCs w:val="20"/>
        </w:rPr>
        <w:t>5：承包人用于本工程施工的机械设备表</w:t>
      </w:r>
    </w:p>
    <w:p w14:paraId="0107957F">
      <w:pPr>
        <w:spacing w:before="222" w:line="227" w:lineRule="auto"/>
        <w:ind w:left="24"/>
        <w:rPr>
          <w:rFonts w:ascii="宋体" w:hAnsi="宋体" w:eastAsia="宋体" w:cs="宋体"/>
          <w:sz w:val="20"/>
          <w:szCs w:val="20"/>
        </w:rPr>
      </w:pPr>
      <w:r>
        <w:rPr>
          <w:rFonts w:ascii="宋体" w:hAnsi="宋体" w:eastAsia="宋体" w:cs="宋体"/>
          <w:spacing w:val="7"/>
          <w:sz w:val="20"/>
          <w:szCs w:val="20"/>
        </w:rPr>
        <w:t>附件</w:t>
      </w:r>
      <w:r>
        <w:rPr>
          <w:rFonts w:ascii="宋体" w:hAnsi="宋体" w:eastAsia="宋体" w:cs="宋体"/>
          <w:spacing w:val="-33"/>
          <w:sz w:val="20"/>
          <w:szCs w:val="20"/>
        </w:rPr>
        <w:t xml:space="preserve"> </w:t>
      </w:r>
      <w:r>
        <w:rPr>
          <w:rFonts w:ascii="宋体" w:hAnsi="宋体" w:eastAsia="宋体" w:cs="宋体"/>
          <w:spacing w:val="7"/>
          <w:sz w:val="20"/>
          <w:szCs w:val="20"/>
        </w:rPr>
        <w:t>6：承包人主要施工管理人员表</w:t>
      </w:r>
    </w:p>
    <w:p w14:paraId="15AAEED8">
      <w:pPr>
        <w:spacing w:before="222" w:line="227" w:lineRule="auto"/>
        <w:ind w:left="24"/>
        <w:rPr>
          <w:rFonts w:ascii="宋体" w:hAnsi="宋体" w:eastAsia="宋体" w:cs="宋体"/>
          <w:sz w:val="20"/>
          <w:szCs w:val="20"/>
        </w:rPr>
      </w:pPr>
      <w:r>
        <w:rPr>
          <w:rFonts w:ascii="宋体" w:hAnsi="宋体" w:eastAsia="宋体" w:cs="宋体"/>
          <w:spacing w:val="7"/>
          <w:sz w:val="20"/>
          <w:szCs w:val="20"/>
        </w:rPr>
        <w:t>附件</w:t>
      </w:r>
      <w:r>
        <w:rPr>
          <w:rFonts w:ascii="宋体" w:hAnsi="宋体" w:eastAsia="宋体" w:cs="宋体"/>
          <w:spacing w:val="-32"/>
          <w:sz w:val="20"/>
          <w:szCs w:val="20"/>
        </w:rPr>
        <w:t xml:space="preserve"> </w:t>
      </w:r>
      <w:r>
        <w:rPr>
          <w:rFonts w:ascii="宋体" w:hAnsi="宋体" w:eastAsia="宋体" w:cs="宋体"/>
          <w:spacing w:val="7"/>
          <w:sz w:val="20"/>
          <w:szCs w:val="20"/>
        </w:rPr>
        <w:t>7：分包人主要施工管理人员表</w:t>
      </w:r>
    </w:p>
    <w:p w14:paraId="275D5291">
      <w:pPr>
        <w:spacing w:before="222" w:line="227" w:lineRule="auto"/>
        <w:ind w:left="24"/>
        <w:rPr>
          <w:rFonts w:ascii="宋体" w:hAnsi="宋体" w:eastAsia="宋体" w:cs="宋体"/>
          <w:sz w:val="20"/>
          <w:szCs w:val="20"/>
        </w:rPr>
      </w:pPr>
      <w:r>
        <w:rPr>
          <w:rFonts w:ascii="宋体" w:hAnsi="宋体" w:eastAsia="宋体" w:cs="宋体"/>
          <w:spacing w:val="5"/>
          <w:sz w:val="20"/>
          <w:szCs w:val="20"/>
        </w:rPr>
        <w:t>附件</w:t>
      </w:r>
      <w:r>
        <w:rPr>
          <w:rFonts w:ascii="宋体" w:hAnsi="宋体" w:eastAsia="宋体" w:cs="宋体"/>
          <w:spacing w:val="-31"/>
          <w:sz w:val="20"/>
          <w:szCs w:val="20"/>
        </w:rPr>
        <w:t xml:space="preserve"> </w:t>
      </w:r>
      <w:r>
        <w:rPr>
          <w:rFonts w:ascii="宋体" w:hAnsi="宋体" w:eastAsia="宋体" w:cs="宋体"/>
          <w:spacing w:val="5"/>
          <w:sz w:val="20"/>
          <w:szCs w:val="20"/>
        </w:rPr>
        <w:t>8：履约担保格式</w:t>
      </w:r>
    </w:p>
    <w:p w14:paraId="2A686A55">
      <w:pPr>
        <w:spacing w:before="222" w:line="227" w:lineRule="auto"/>
        <w:ind w:left="24"/>
        <w:rPr>
          <w:rFonts w:ascii="宋体" w:hAnsi="宋体" w:eastAsia="宋体" w:cs="宋体"/>
          <w:sz w:val="20"/>
          <w:szCs w:val="20"/>
        </w:rPr>
      </w:pPr>
      <w:r>
        <w:rPr>
          <w:rFonts w:ascii="宋体" w:hAnsi="宋体" w:eastAsia="宋体" w:cs="宋体"/>
          <w:spacing w:val="5"/>
          <w:sz w:val="20"/>
          <w:szCs w:val="20"/>
        </w:rPr>
        <w:t>附件</w:t>
      </w:r>
      <w:r>
        <w:rPr>
          <w:rFonts w:ascii="宋体" w:hAnsi="宋体" w:eastAsia="宋体" w:cs="宋体"/>
          <w:spacing w:val="-27"/>
          <w:sz w:val="20"/>
          <w:szCs w:val="20"/>
        </w:rPr>
        <w:t xml:space="preserve"> </w:t>
      </w:r>
      <w:r>
        <w:rPr>
          <w:rFonts w:ascii="宋体" w:hAnsi="宋体" w:eastAsia="宋体" w:cs="宋体"/>
          <w:spacing w:val="5"/>
          <w:sz w:val="20"/>
          <w:szCs w:val="20"/>
        </w:rPr>
        <w:t>9：预付款担保格式</w:t>
      </w:r>
    </w:p>
    <w:p w14:paraId="357E0089">
      <w:pPr>
        <w:spacing w:before="222" w:line="227" w:lineRule="auto"/>
        <w:ind w:left="24"/>
        <w:rPr>
          <w:rFonts w:ascii="宋体" w:hAnsi="宋体" w:eastAsia="宋体" w:cs="宋体"/>
          <w:sz w:val="20"/>
          <w:szCs w:val="20"/>
        </w:rPr>
      </w:pPr>
      <w:r>
        <w:rPr>
          <w:rFonts w:ascii="宋体" w:hAnsi="宋体" w:eastAsia="宋体" w:cs="宋体"/>
          <w:spacing w:val="4"/>
          <w:sz w:val="20"/>
          <w:szCs w:val="20"/>
        </w:rPr>
        <w:t>附件</w:t>
      </w:r>
      <w:r>
        <w:rPr>
          <w:rFonts w:ascii="宋体" w:hAnsi="宋体" w:eastAsia="宋体" w:cs="宋体"/>
          <w:spacing w:val="-19"/>
          <w:sz w:val="20"/>
          <w:szCs w:val="20"/>
        </w:rPr>
        <w:t xml:space="preserve"> </w:t>
      </w:r>
      <w:r>
        <w:rPr>
          <w:rFonts w:ascii="宋体" w:hAnsi="宋体" w:eastAsia="宋体" w:cs="宋体"/>
          <w:spacing w:val="4"/>
          <w:sz w:val="20"/>
          <w:szCs w:val="20"/>
        </w:rPr>
        <w:t>10：支付担保格式</w:t>
      </w:r>
    </w:p>
    <w:p w14:paraId="3C49E980">
      <w:pPr>
        <w:spacing w:before="222" w:line="226" w:lineRule="auto"/>
        <w:ind w:left="24"/>
        <w:rPr>
          <w:rFonts w:ascii="宋体" w:hAnsi="宋体" w:eastAsia="宋体" w:cs="宋体"/>
          <w:sz w:val="20"/>
          <w:szCs w:val="20"/>
        </w:rPr>
      </w:pPr>
      <w:r>
        <w:rPr>
          <w:rFonts w:ascii="宋体" w:hAnsi="宋体" w:eastAsia="宋体" w:cs="宋体"/>
          <w:spacing w:val="4"/>
          <w:sz w:val="20"/>
          <w:szCs w:val="20"/>
        </w:rPr>
        <w:t>附件</w:t>
      </w:r>
      <w:r>
        <w:rPr>
          <w:rFonts w:ascii="宋体" w:hAnsi="宋体" w:eastAsia="宋体" w:cs="宋体"/>
          <w:spacing w:val="-19"/>
          <w:sz w:val="20"/>
          <w:szCs w:val="20"/>
        </w:rPr>
        <w:t xml:space="preserve"> </w:t>
      </w:r>
      <w:r>
        <w:rPr>
          <w:rFonts w:ascii="宋体" w:hAnsi="宋体" w:eastAsia="宋体" w:cs="宋体"/>
          <w:spacing w:val="4"/>
          <w:sz w:val="20"/>
          <w:szCs w:val="20"/>
        </w:rPr>
        <w:t>11：暂估价一览表</w:t>
      </w:r>
    </w:p>
    <w:p w14:paraId="5038697A">
      <w:pPr>
        <w:pStyle w:val="9"/>
        <w:spacing w:line="278" w:lineRule="auto"/>
        <w:rPr>
          <w:rFonts w:hint="eastAsia" w:eastAsia="宋体"/>
          <w:lang w:eastAsia="zh-CN"/>
        </w:rPr>
      </w:pPr>
    </w:p>
    <w:p w14:paraId="1BC61D91">
      <w:pPr>
        <w:pStyle w:val="9"/>
        <w:spacing w:line="278" w:lineRule="auto"/>
        <w:rPr>
          <w:rFonts w:hint="eastAsia" w:eastAsia="宋体"/>
          <w:lang w:eastAsia="zh-CN"/>
        </w:rPr>
      </w:pPr>
    </w:p>
    <w:p w14:paraId="1DEE99C7">
      <w:pPr>
        <w:pStyle w:val="9"/>
        <w:spacing w:line="278" w:lineRule="auto"/>
      </w:pPr>
    </w:p>
    <w:p w14:paraId="545DF59D">
      <w:pPr>
        <w:spacing w:before="65" w:line="227" w:lineRule="auto"/>
        <w:ind w:left="465"/>
        <w:rPr>
          <w:rFonts w:ascii="宋体" w:hAnsi="宋体" w:eastAsia="宋体" w:cs="宋体"/>
          <w:sz w:val="20"/>
          <w:szCs w:val="20"/>
        </w:rPr>
      </w:pPr>
      <w:r>
        <w:rPr>
          <w:rFonts w:ascii="宋体" w:hAnsi="宋体" w:eastAsia="宋体" w:cs="宋体"/>
          <w:b/>
          <w:bCs/>
          <w:spacing w:val="-8"/>
          <w:sz w:val="20"/>
          <w:szCs w:val="20"/>
        </w:rPr>
        <w:t>附件</w:t>
      </w:r>
      <w:r>
        <w:rPr>
          <w:rFonts w:ascii="宋体" w:hAnsi="宋体" w:eastAsia="宋体" w:cs="宋体"/>
          <w:spacing w:val="-24"/>
          <w:sz w:val="20"/>
          <w:szCs w:val="20"/>
        </w:rPr>
        <w:t xml:space="preserve"> </w:t>
      </w:r>
      <w:r>
        <w:rPr>
          <w:rFonts w:ascii="宋体" w:hAnsi="宋体" w:eastAsia="宋体" w:cs="宋体"/>
          <w:b/>
          <w:bCs/>
          <w:spacing w:val="-8"/>
          <w:sz w:val="20"/>
          <w:szCs w:val="20"/>
        </w:rPr>
        <w:t>1：</w:t>
      </w:r>
    </w:p>
    <w:p w14:paraId="305126CD">
      <w:pPr>
        <w:pStyle w:val="9"/>
        <w:spacing w:line="282" w:lineRule="auto"/>
      </w:pPr>
    </w:p>
    <w:p w14:paraId="44CEB3F3">
      <w:pPr>
        <w:spacing w:before="65" w:line="228" w:lineRule="auto"/>
        <w:jc w:val="center"/>
        <w:rPr>
          <w:rFonts w:ascii="宋体" w:hAnsi="宋体" w:eastAsia="宋体" w:cs="宋体"/>
          <w:sz w:val="20"/>
          <w:szCs w:val="20"/>
        </w:rPr>
      </w:pPr>
      <w:r>
        <w:rPr>
          <w:rFonts w:ascii="宋体" w:hAnsi="宋体" w:eastAsia="宋体" w:cs="宋体"/>
          <w:b/>
          <w:bCs/>
          <w:spacing w:val="7"/>
          <w:sz w:val="20"/>
          <w:szCs w:val="20"/>
        </w:rPr>
        <w:t>承包人承揽工程项目一览表</w:t>
      </w:r>
    </w:p>
    <w:p w14:paraId="56F37FBD">
      <w:pPr>
        <w:spacing w:line="177" w:lineRule="exact"/>
      </w:pPr>
    </w:p>
    <w:tbl>
      <w:tblPr>
        <w:tblStyle w:val="15"/>
        <w:tblW w:w="945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191"/>
        <w:gridCol w:w="916"/>
        <w:gridCol w:w="1558"/>
        <w:gridCol w:w="549"/>
        <w:gridCol w:w="1008"/>
        <w:gridCol w:w="1374"/>
        <w:gridCol w:w="916"/>
        <w:gridCol w:w="549"/>
        <w:gridCol w:w="559"/>
      </w:tblGrid>
      <w:tr w14:paraId="2BD19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834" w:type="dxa"/>
            <w:tcBorders>
              <w:top w:val="single" w:color="000000" w:sz="10" w:space="0"/>
              <w:left w:val="single" w:color="000000" w:sz="10" w:space="0"/>
            </w:tcBorders>
            <w:vAlign w:val="top"/>
          </w:tcPr>
          <w:p w14:paraId="6C5C9901">
            <w:pPr>
              <w:pStyle w:val="16"/>
              <w:spacing w:before="177" w:line="324" w:lineRule="auto"/>
              <w:ind w:left="87" w:right="99" w:firstLine="2"/>
              <w:rPr>
                <w:sz w:val="20"/>
                <w:szCs w:val="20"/>
              </w:rPr>
            </w:pPr>
            <w:r>
              <w:rPr>
                <w:b/>
                <w:bCs/>
                <w:spacing w:val="14"/>
                <w:sz w:val="20"/>
                <w:szCs w:val="20"/>
              </w:rPr>
              <w:t>单位工程名</w:t>
            </w:r>
            <w:r>
              <w:rPr>
                <w:sz w:val="20"/>
                <w:szCs w:val="20"/>
              </w:rPr>
              <w:t xml:space="preserve"> </w:t>
            </w:r>
            <w:r>
              <w:rPr>
                <w:b/>
                <w:bCs/>
                <w:spacing w:val="-1"/>
                <w:sz w:val="20"/>
                <w:szCs w:val="20"/>
              </w:rPr>
              <w:t>称</w:t>
            </w:r>
          </w:p>
        </w:tc>
        <w:tc>
          <w:tcPr>
            <w:tcW w:w="1191" w:type="dxa"/>
            <w:tcBorders>
              <w:top w:val="single" w:color="000000" w:sz="10" w:space="0"/>
            </w:tcBorders>
            <w:vAlign w:val="top"/>
          </w:tcPr>
          <w:p w14:paraId="75E57679">
            <w:pPr>
              <w:spacing w:line="331" w:lineRule="auto"/>
              <w:rPr>
                <w:rFonts w:ascii="Arial"/>
                <w:sz w:val="21"/>
              </w:rPr>
            </w:pPr>
          </w:p>
          <w:p w14:paraId="354975E2">
            <w:pPr>
              <w:pStyle w:val="16"/>
              <w:spacing w:before="65" w:line="228" w:lineRule="auto"/>
              <w:ind w:left="85"/>
              <w:rPr>
                <w:sz w:val="20"/>
                <w:szCs w:val="20"/>
              </w:rPr>
            </w:pPr>
            <w:r>
              <w:rPr>
                <w:b/>
                <w:bCs/>
                <w:spacing w:val="5"/>
                <w:sz w:val="20"/>
                <w:szCs w:val="20"/>
              </w:rPr>
              <w:t>建设规模</w:t>
            </w:r>
          </w:p>
        </w:tc>
        <w:tc>
          <w:tcPr>
            <w:tcW w:w="916" w:type="dxa"/>
            <w:tcBorders>
              <w:top w:val="single" w:color="000000" w:sz="10" w:space="0"/>
            </w:tcBorders>
            <w:vAlign w:val="top"/>
          </w:tcPr>
          <w:p w14:paraId="180545FE">
            <w:pPr>
              <w:pStyle w:val="16"/>
              <w:spacing w:before="177" w:line="324" w:lineRule="auto"/>
              <w:ind w:left="87" w:right="92" w:firstLine="1"/>
              <w:rPr>
                <w:sz w:val="20"/>
                <w:szCs w:val="20"/>
              </w:rPr>
            </w:pPr>
            <w:r>
              <w:rPr>
                <w:b/>
                <w:bCs/>
                <w:spacing w:val="18"/>
                <w:sz w:val="20"/>
                <w:szCs w:val="20"/>
              </w:rPr>
              <w:t>建筑面积(平</w:t>
            </w:r>
            <w:r>
              <w:rPr>
                <w:spacing w:val="1"/>
                <w:sz w:val="20"/>
                <w:szCs w:val="20"/>
              </w:rPr>
              <w:t xml:space="preserve"> </w:t>
            </w:r>
            <w:r>
              <w:rPr>
                <w:b/>
                <w:bCs/>
                <w:spacing w:val="3"/>
                <w:sz w:val="20"/>
                <w:szCs w:val="20"/>
              </w:rPr>
              <w:t>方米)</w:t>
            </w:r>
          </w:p>
        </w:tc>
        <w:tc>
          <w:tcPr>
            <w:tcW w:w="1558" w:type="dxa"/>
            <w:tcBorders>
              <w:top w:val="single" w:color="000000" w:sz="10" w:space="0"/>
            </w:tcBorders>
            <w:vAlign w:val="top"/>
          </w:tcPr>
          <w:p w14:paraId="58D04648">
            <w:pPr>
              <w:spacing w:line="331" w:lineRule="auto"/>
              <w:rPr>
                <w:rFonts w:ascii="Arial"/>
                <w:sz w:val="21"/>
              </w:rPr>
            </w:pPr>
          </w:p>
          <w:p w14:paraId="13DB18DB">
            <w:pPr>
              <w:pStyle w:val="16"/>
              <w:spacing w:before="65" w:line="228" w:lineRule="auto"/>
              <w:ind w:left="94"/>
              <w:rPr>
                <w:sz w:val="20"/>
                <w:szCs w:val="20"/>
              </w:rPr>
            </w:pPr>
            <w:r>
              <w:rPr>
                <w:b/>
                <w:bCs/>
                <w:spacing w:val="5"/>
                <w:sz w:val="20"/>
                <w:szCs w:val="20"/>
              </w:rPr>
              <w:t>结构形式</w:t>
            </w:r>
          </w:p>
        </w:tc>
        <w:tc>
          <w:tcPr>
            <w:tcW w:w="549" w:type="dxa"/>
            <w:tcBorders>
              <w:top w:val="single" w:color="000000" w:sz="10" w:space="0"/>
            </w:tcBorders>
            <w:vAlign w:val="top"/>
          </w:tcPr>
          <w:p w14:paraId="19C6C8BA">
            <w:pPr>
              <w:spacing w:line="331" w:lineRule="auto"/>
              <w:rPr>
                <w:rFonts w:ascii="Arial"/>
                <w:sz w:val="21"/>
              </w:rPr>
            </w:pPr>
          </w:p>
          <w:p w14:paraId="09F774FB">
            <w:pPr>
              <w:pStyle w:val="16"/>
              <w:spacing w:before="65" w:line="228" w:lineRule="auto"/>
              <w:ind w:left="93"/>
              <w:rPr>
                <w:sz w:val="20"/>
                <w:szCs w:val="20"/>
              </w:rPr>
            </w:pPr>
            <w:r>
              <w:rPr>
                <w:b/>
                <w:bCs/>
                <w:spacing w:val="3"/>
                <w:sz w:val="20"/>
                <w:szCs w:val="20"/>
              </w:rPr>
              <w:t>层数</w:t>
            </w:r>
          </w:p>
        </w:tc>
        <w:tc>
          <w:tcPr>
            <w:tcW w:w="1008" w:type="dxa"/>
            <w:tcBorders>
              <w:top w:val="single" w:color="000000" w:sz="10" w:space="0"/>
            </w:tcBorders>
            <w:vAlign w:val="top"/>
          </w:tcPr>
          <w:p w14:paraId="04CC2F2A">
            <w:pPr>
              <w:spacing w:line="331" w:lineRule="auto"/>
              <w:rPr>
                <w:rFonts w:ascii="Arial"/>
                <w:sz w:val="21"/>
              </w:rPr>
            </w:pPr>
          </w:p>
          <w:p w14:paraId="1D081615">
            <w:pPr>
              <w:pStyle w:val="16"/>
              <w:spacing w:before="65" w:line="228" w:lineRule="auto"/>
              <w:ind w:left="96"/>
              <w:rPr>
                <w:sz w:val="20"/>
                <w:szCs w:val="20"/>
              </w:rPr>
            </w:pPr>
            <w:r>
              <w:rPr>
                <w:b/>
                <w:bCs/>
                <w:spacing w:val="6"/>
                <w:sz w:val="20"/>
                <w:szCs w:val="20"/>
              </w:rPr>
              <w:t>生产能力</w:t>
            </w:r>
          </w:p>
        </w:tc>
        <w:tc>
          <w:tcPr>
            <w:tcW w:w="1374" w:type="dxa"/>
            <w:tcBorders>
              <w:top w:val="single" w:color="000000" w:sz="10" w:space="0"/>
            </w:tcBorders>
            <w:vAlign w:val="top"/>
          </w:tcPr>
          <w:p w14:paraId="1DE40FEB">
            <w:pPr>
              <w:spacing w:line="331" w:lineRule="auto"/>
              <w:rPr>
                <w:rFonts w:ascii="Arial"/>
                <w:sz w:val="21"/>
              </w:rPr>
            </w:pPr>
          </w:p>
          <w:p w14:paraId="61566E71">
            <w:pPr>
              <w:pStyle w:val="16"/>
              <w:spacing w:before="65" w:line="228" w:lineRule="auto"/>
              <w:ind w:left="101"/>
              <w:rPr>
                <w:sz w:val="20"/>
                <w:szCs w:val="20"/>
              </w:rPr>
            </w:pPr>
            <w:r>
              <w:rPr>
                <w:b/>
                <w:bCs/>
                <w:spacing w:val="6"/>
                <w:sz w:val="20"/>
                <w:szCs w:val="20"/>
              </w:rPr>
              <w:t>设备安装内容</w:t>
            </w:r>
          </w:p>
        </w:tc>
        <w:tc>
          <w:tcPr>
            <w:tcW w:w="916" w:type="dxa"/>
            <w:tcBorders>
              <w:top w:val="single" w:color="000000" w:sz="10" w:space="0"/>
            </w:tcBorders>
            <w:vAlign w:val="top"/>
          </w:tcPr>
          <w:p w14:paraId="0E0C125F">
            <w:pPr>
              <w:pStyle w:val="16"/>
              <w:spacing w:before="177" w:line="324" w:lineRule="auto"/>
              <w:ind w:left="112" w:right="76" w:hanging="9"/>
              <w:rPr>
                <w:sz w:val="20"/>
                <w:szCs w:val="20"/>
              </w:rPr>
            </w:pPr>
            <w:r>
              <w:rPr>
                <w:b/>
                <w:bCs/>
                <w:spacing w:val="-7"/>
                <w:sz w:val="20"/>
                <w:szCs w:val="20"/>
              </w:rPr>
              <w:t>合</w:t>
            </w:r>
            <w:r>
              <w:rPr>
                <w:spacing w:val="60"/>
                <w:sz w:val="20"/>
                <w:szCs w:val="20"/>
              </w:rPr>
              <w:t xml:space="preserve"> </w:t>
            </w:r>
            <w:r>
              <w:rPr>
                <w:b/>
                <w:bCs/>
                <w:spacing w:val="-7"/>
                <w:sz w:val="20"/>
                <w:szCs w:val="20"/>
              </w:rPr>
              <w:t>同</w:t>
            </w:r>
            <w:r>
              <w:rPr>
                <w:spacing w:val="43"/>
                <w:sz w:val="20"/>
                <w:szCs w:val="20"/>
              </w:rPr>
              <w:t xml:space="preserve"> </w:t>
            </w:r>
            <w:r>
              <w:rPr>
                <w:b/>
                <w:bCs/>
                <w:spacing w:val="-7"/>
                <w:sz w:val="20"/>
                <w:szCs w:val="20"/>
              </w:rPr>
              <w:t>价</w:t>
            </w:r>
            <w:r>
              <w:rPr>
                <w:spacing w:val="40"/>
                <w:sz w:val="20"/>
                <w:szCs w:val="20"/>
              </w:rPr>
              <w:t xml:space="preserve"> </w:t>
            </w:r>
            <w:r>
              <w:rPr>
                <w:b/>
                <w:bCs/>
                <w:spacing w:val="-7"/>
                <w:sz w:val="20"/>
                <w:szCs w:val="20"/>
              </w:rPr>
              <w:t>格</w:t>
            </w:r>
            <w:r>
              <w:rPr>
                <w:sz w:val="20"/>
                <w:szCs w:val="20"/>
              </w:rPr>
              <w:t xml:space="preserve"> </w:t>
            </w:r>
            <w:r>
              <w:rPr>
                <w:b/>
                <w:bCs/>
                <w:spacing w:val="-2"/>
                <w:sz w:val="20"/>
                <w:szCs w:val="20"/>
              </w:rPr>
              <w:t>（元）</w:t>
            </w:r>
          </w:p>
        </w:tc>
        <w:tc>
          <w:tcPr>
            <w:tcW w:w="549" w:type="dxa"/>
            <w:tcBorders>
              <w:top w:val="single" w:color="000000" w:sz="10" w:space="0"/>
            </w:tcBorders>
            <w:vAlign w:val="top"/>
          </w:tcPr>
          <w:p w14:paraId="283CB9E8">
            <w:pPr>
              <w:pStyle w:val="16"/>
              <w:spacing w:before="177" w:line="324" w:lineRule="auto"/>
              <w:ind w:left="105" w:right="76" w:hanging="1"/>
              <w:rPr>
                <w:sz w:val="20"/>
                <w:szCs w:val="20"/>
              </w:rPr>
            </w:pPr>
            <w:r>
              <w:rPr>
                <w:b/>
                <w:bCs/>
                <w:spacing w:val="-4"/>
                <w:sz w:val="20"/>
                <w:szCs w:val="20"/>
              </w:rPr>
              <w:t>开工</w:t>
            </w:r>
            <w:r>
              <w:rPr>
                <w:spacing w:val="-37"/>
                <w:sz w:val="20"/>
                <w:szCs w:val="20"/>
              </w:rPr>
              <w:t xml:space="preserve"> </w:t>
            </w:r>
            <w:r>
              <w:rPr>
                <w:b/>
                <w:bCs/>
                <w:spacing w:val="-4"/>
                <w:sz w:val="20"/>
                <w:szCs w:val="20"/>
              </w:rPr>
              <w:t>日</w:t>
            </w:r>
            <w:r>
              <w:rPr>
                <w:sz w:val="20"/>
                <w:szCs w:val="20"/>
              </w:rPr>
              <w:t xml:space="preserve"> </w:t>
            </w:r>
            <w:r>
              <w:rPr>
                <w:b/>
                <w:bCs/>
                <w:spacing w:val="-3"/>
                <w:sz w:val="20"/>
                <w:szCs w:val="20"/>
              </w:rPr>
              <w:t>期</w:t>
            </w:r>
          </w:p>
        </w:tc>
        <w:tc>
          <w:tcPr>
            <w:tcW w:w="559" w:type="dxa"/>
            <w:tcBorders>
              <w:top w:val="single" w:color="000000" w:sz="10" w:space="0"/>
              <w:right w:val="single" w:color="000000" w:sz="10" w:space="0"/>
            </w:tcBorders>
            <w:vAlign w:val="top"/>
          </w:tcPr>
          <w:p w14:paraId="072782D6">
            <w:pPr>
              <w:pStyle w:val="16"/>
              <w:spacing w:before="177" w:line="324" w:lineRule="auto"/>
              <w:ind w:left="108" w:right="79" w:hanging="1"/>
              <w:rPr>
                <w:sz w:val="20"/>
                <w:szCs w:val="20"/>
              </w:rPr>
            </w:pPr>
            <w:r>
              <w:rPr>
                <w:b/>
                <w:bCs/>
                <w:spacing w:val="-5"/>
                <w:sz w:val="20"/>
                <w:szCs w:val="20"/>
              </w:rPr>
              <w:t>竣工</w:t>
            </w:r>
            <w:r>
              <w:rPr>
                <w:spacing w:val="-34"/>
                <w:sz w:val="20"/>
                <w:szCs w:val="20"/>
              </w:rPr>
              <w:t xml:space="preserve"> </w:t>
            </w:r>
            <w:r>
              <w:rPr>
                <w:b/>
                <w:bCs/>
                <w:spacing w:val="-5"/>
                <w:sz w:val="20"/>
                <w:szCs w:val="20"/>
              </w:rPr>
              <w:t>日</w:t>
            </w:r>
            <w:r>
              <w:rPr>
                <w:sz w:val="20"/>
                <w:szCs w:val="20"/>
              </w:rPr>
              <w:t xml:space="preserve"> </w:t>
            </w:r>
            <w:r>
              <w:rPr>
                <w:b/>
                <w:bCs/>
                <w:spacing w:val="-3"/>
                <w:sz w:val="20"/>
                <w:szCs w:val="20"/>
              </w:rPr>
              <w:t>期</w:t>
            </w:r>
          </w:p>
        </w:tc>
      </w:tr>
      <w:tr w14:paraId="4590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34" w:type="dxa"/>
            <w:tcBorders>
              <w:left w:val="single" w:color="000000" w:sz="10" w:space="0"/>
            </w:tcBorders>
            <w:vAlign w:val="top"/>
          </w:tcPr>
          <w:p w14:paraId="2E6EE0D6">
            <w:pPr>
              <w:rPr>
                <w:rFonts w:ascii="Arial"/>
                <w:sz w:val="21"/>
              </w:rPr>
            </w:pPr>
          </w:p>
        </w:tc>
        <w:tc>
          <w:tcPr>
            <w:tcW w:w="1191" w:type="dxa"/>
            <w:vAlign w:val="top"/>
          </w:tcPr>
          <w:p w14:paraId="5F45DE2E">
            <w:pPr>
              <w:rPr>
                <w:rFonts w:ascii="Arial"/>
                <w:sz w:val="21"/>
              </w:rPr>
            </w:pPr>
          </w:p>
        </w:tc>
        <w:tc>
          <w:tcPr>
            <w:tcW w:w="916" w:type="dxa"/>
            <w:vAlign w:val="top"/>
          </w:tcPr>
          <w:p w14:paraId="09F7CF0A">
            <w:pPr>
              <w:rPr>
                <w:rFonts w:ascii="Arial"/>
                <w:sz w:val="21"/>
              </w:rPr>
            </w:pPr>
          </w:p>
        </w:tc>
        <w:tc>
          <w:tcPr>
            <w:tcW w:w="1558" w:type="dxa"/>
            <w:vAlign w:val="top"/>
          </w:tcPr>
          <w:p w14:paraId="028DA927">
            <w:pPr>
              <w:rPr>
                <w:rFonts w:ascii="Arial"/>
                <w:sz w:val="21"/>
              </w:rPr>
            </w:pPr>
          </w:p>
        </w:tc>
        <w:tc>
          <w:tcPr>
            <w:tcW w:w="549" w:type="dxa"/>
            <w:vAlign w:val="top"/>
          </w:tcPr>
          <w:p w14:paraId="4E8F8826">
            <w:pPr>
              <w:rPr>
                <w:rFonts w:ascii="Arial"/>
                <w:sz w:val="21"/>
              </w:rPr>
            </w:pPr>
          </w:p>
        </w:tc>
        <w:tc>
          <w:tcPr>
            <w:tcW w:w="1008" w:type="dxa"/>
            <w:vAlign w:val="top"/>
          </w:tcPr>
          <w:p w14:paraId="08915650">
            <w:pPr>
              <w:rPr>
                <w:rFonts w:ascii="Arial"/>
                <w:sz w:val="21"/>
              </w:rPr>
            </w:pPr>
          </w:p>
        </w:tc>
        <w:tc>
          <w:tcPr>
            <w:tcW w:w="1374" w:type="dxa"/>
            <w:vAlign w:val="top"/>
          </w:tcPr>
          <w:p w14:paraId="0E64D5FE">
            <w:pPr>
              <w:rPr>
                <w:rFonts w:ascii="Arial"/>
                <w:sz w:val="21"/>
              </w:rPr>
            </w:pPr>
          </w:p>
        </w:tc>
        <w:tc>
          <w:tcPr>
            <w:tcW w:w="916" w:type="dxa"/>
            <w:vAlign w:val="top"/>
          </w:tcPr>
          <w:p w14:paraId="7B930BD4">
            <w:pPr>
              <w:rPr>
                <w:rFonts w:ascii="Arial"/>
                <w:sz w:val="21"/>
              </w:rPr>
            </w:pPr>
          </w:p>
        </w:tc>
        <w:tc>
          <w:tcPr>
            <w:tcW w:w="549" w:type="dxa"/>
            <w:vAlign w:val="top"/>
          </w:tcPr>
          <w:p w14:paraId="741E69A8">
            <w:pPr>
              <w:rPr>
                <w:rFonts w:ascii="Arial"/>
                <w:sz w:val="21"/>
              </w:rPr>
            </w:pPr>
          </w:p>
        </w:tc>
        <w:tc>
          <w:tcPr>
            <w:tcW w:w="559" w:type="dxa"/>
            <w:tcBorders>
              <w:right w:val="single" w:color="000000" w:sz="10" w:space="0"/>
            </w:tcBorders>
            <w:vAlign w:val="top"/>
          </w:tcPr>
          <w:p w14:paraId="70CE3A57">
            <w:pPr>
              <w:rPr>
                <w:rFonts w:ascii="Arial"/>
                <w:sz w:val="21"/>
              </w:rPr>
            </w:pPr>
          </w:p>
        </w:tc>
      </w:tr>
      <w:tr w14:paraId="70FDE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4A0A770E">
            <w:pPr>
              <w:rPr>
                <w:rFonts w:ascii="Arial"/>
                <w:sz w:val="21"/>
              </w:rPr>
            </w:pPr>
          </w:p>
        </w:tc>
        <w:tc>
          <w:tcPr>
            <w:tcW w:w="1191" w:type="dxa"/>
            <w:vAlign w:val="top"/>
          </w:tcPr>
          <w:p w14:paraId="43EE416D">
            <w:pPr>
              <w:rPr>
                <w:rFonts w:ascii="Arial"/>
                <w:sz w:val="21"/>
              </w:rPr>
            </w:pPr>
          </w:p>
        </w:tc>
        <w:tc>
          <w:tcPr>
            <w:tcW w:w="916" w:type="dxa"/>
            <w:vAlign w:val="top"/>
          </w:tcPr>
          <w:p w14:paraId="5E586E6C">
            <w:pPr>
              <w:rPr>
                <w:rFonts w:ascii="Arial"/>
                <w:sz w:val="21"/>
              </w:rPr>
            </w:pPr>
          </w:p>
        </w:tc>
        <w:tc>
          <w:tcPr>
            <w:tcW w:w="1558" w:type="dxa"/>
            <w:vAlign w:val="top"/>
          </w:tcPr>
          <w:p w14:paraId="570C1C4F">
            <w:pPr>
              <w:rPr>
                <w:rFonts w:ascii="Arial"/>
                <w:sz w:val="21"/>
              </w:rPr>
            </w:pPr>
          </w:p>
        </w:tc>
        <w:tc>
          <w:tcPr>
            <w:tcW w:w="549" w:type="dxa"/>
            <w:vAlign w:val="top"/>
          </w:tcPr>
          <w:p w14:paraId="182A5518">
            <w:pPr>
              <w:rPr>
                <w:rFonts w:ascii="Arial"/>
                <w:sz w:val="21"/>
              </w:rPr>
            </w:pPr>
          </w:p>
        </w:tc>
        <w:tc>
          <w:tcPr>
            <w:tcW w:w="1008" w:type="dxa"/>
            <w:vAlign w:val="top"/>
          </w:tcPr>
          <w:p w14:paraId="043F7B28">
            <w:pPr>
              <w:rPr>
                <w:rFonts w:ascii="Arial"/>
                <w:sz w:val="21"/>
              </w:rPr>
            </w:pPr>
          </w:p>
        </w:tc>
        <w:tc>
          <w:tcPr>
            <w:tcW w:w="1374" w:type="dxa"/>
            <w:vAlign w:val="top"/>
          </w:tcPr>
          <w:p w14:paraId="675E0E82">
            <w:pPr>
              <w:rPr>
                <w:rFonts w:ascii="Arial"/>
                <w:sz w:val="21"/>
              </w:rPr>
            </w:pPr>
          </w:p>
        </w:tc>
        <w:tc>
          <w:tcPr>
            <w:tcW w:w="916" w:type="dxa"/>
            <w:vAlign w:val="top"/>
          </w:tcPr>
          <w:p w14:paraId="2466FFC0">
            <w:pPr>
              <w:rPr>
                <w:rFonts w:ascii="Arial"/>
                <w:sz w:val="21"/>
              </w:rPr>
            </w:pPr>
          </w:p>
        </w:tc>
        <w:tc>
          <w:tcPr>
            <w:tcW w:w="549" w:type="dxa"/>
            <w:vAlign w:val="top"/>
          </w:tcPr>
          <w:p w14:paraId="324CD4F6">
            <w:pPr>
              <w:rPr>
                <w:rFonts w:ascii="Arial"/>
                <w:sz w:val="21"/>
              </w:rPr>
            </w:pPr>
          </w:p>
        </w:tc>
        <w:tc>
          <w:tcPr>
            <w:tcW w:w="559" w:type="dxa"/>
            <w:tcBorders>
              <w:right w:val="single" w:color="000000" w:sz="10" w:space="0"/>
            </w:tcBorders>
            <w:vAlign w:val="top"/>
          </w:tcPr>
          <w:p w14:paraId="6F7B0692">
            <w:pPr>
              <w:rPr>
                <w:rFonts w:ascii="Arial"/>
                <w:sz w:val="21"/>
              </w:rPr>
            </w:pPr>
          </w:p>
        </w:tc>
      </w:tr>
      <w:tr w14:paraId="3CB53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4048FD76">
            <w:pPr>
              <w:rPr>
                <w:rFonts w:ascii="Arial"/>
                <w:sz w:val="21"/>
              </w:rPr>
            </w:pPr>
          </w:p>
        </w:tc>
        <w:tc>
          <w:tcPr>
            <w:tcW w:w="1191" w:type="dxa"/>
            <w:vAlign w:val="top"/>
          </w:tcPr>
          <w:p w14:paraId="6AA3E3E0">
            <w:pPr>
              <w:rPr>
                <w:rFonts w:ascii="Arial"/>
                <w:sz w:val="21"/>
              </w:rPr>
            </w:pPr>
          </w:p>
        </w:tc>
        <w:tc>
          <w:tcPr>
            <w:tcW w:w="916" w:type="dxa"/>
            <w:vAlign w:val="top"/>
          </w:tcPr>
          <w:p w14:paraId="4DCAA60C">
            <w:pPr>
              <w:rPr>
                <w:rFonts w:ascii="Arial"/>
                <w:sz w:val="21"/>
              </w:rPr>
            </w:pPr>
          </w:p>
        </w:tc>
        <w:tc>
          <w:tcPr>
            <w:tcW w:w="1558" w:type="dxa"/>
            <w:vAlign w:val="top"/>
          </w:tcPr>
          <w:p w14:paraId="4E2885B2">
            <w:pPr>
              <w:rPr>
                <w:rFonts w:ascii="Arial"/>
                <w:sz w:val="21"/>
              </w:rPr>
            </w:pPr>
          </w:p>
        </w:tc>
        <w:tc>
          <w:tcPr>
            <w:tcW w:w="549" w:type="dxa"/>
            <w:vAlign w:val="top"/>
          </w:tcPr>
          <w:p w14:paraId="292C0F5A">
            <w:pPr>
              <w:rPr>
                <w:rFonts w:ascii="Arial"/>
                <w:sz w:val="21"/>
              </w:rPr>
            </w:pPr>
          </w:p>
        </w:tc>
        <w:tc>
          <w:tcPr>
            <w:tcW w:w="1008" w:type="dxa"/>
            <w:vAlign w:val="top"/>
          </w:tcPr>
          <w:p w14:paraId="01901FC1">
            <w:pPr>
              <w:rPr>
                <w:rFonts w:ascii="Arial"/>
                <w:sz w:val="21"/>
              </w:rPr>
            </w:pPr>
          </w:p>
        </w:tc>
        <w:tc>
          <w:tcPr>
            <w:tcW w:w="1374" w:type="dxa"/>
            <w:vAlign w:val="top"/>
          </w:tcPr>
          <w:p w14:paraId="0D3E4A72">
            <w:pPr>
              <w:rPr>
                <w:rFonts w:ascii="Arial"/>
                <w:sz w:val="21"/>
              </w:rPr>
            </w:pPr>
          </w:p>
        </w:tc>
        <w:tc>
          <w:tcPr>
            <w:tcW w:w="916" w:type="dxa"/>
            <w:vAlign w:val="top"/>
          </w:tcPr>
          <w:p w14:paraId="5DC53A14">
            <w:pPr>
              <w:rPr>
                <w:rFonts w:ascii="Arial"/>
                <w:sz w:val="21"/>
              </w:rPr>
            </w:pPr>
          </w:p>
        </w:tc>
        <w:tc>
          <w:tcPr>
            <w:tcW w:w="549" w:type="dxa"/>
            <w:vAlign w:val="top"/>
          </w:tcPr>
          <w:p w14:paraId="3262920E">
            <w:pPr>
              <w:rPr>
                <w:rFonts w:ascii="Arial"/>
                <w:sz w:val="21"/>
              </w:rPr>
            </w:pPr>
          </w:p>
        </w:tc>
        <w:tc>
          <w:tcPr>
            <w:tcW w:w="559" w:type="dxa"/>
            <w:tcBorders>
              <w:right w:val="single" w:color="000000" w:sz="10" w:space="0"/>
            </w:tcBorders>
            <w:vAlign w:val="top"/>
          </w:tcPr>
          <w:p w14:paraId="01AE54ED">
            <w:pPr>
              <w:rPr>
                <w:rFonts w:ascii="Arial"/>
                <w:sz w:val="21"/>
              </w:rPr>
            </w:pPr>
          </w:p>
        </w:tc>
      </w:tr>
      <w:tr w14:paraId="17B28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63D1314F">
            <w:pPr>
              <w:rPr>
                <w:rFonts w:ascii="Arial"/>
                <w:sz w:val="21"/>
              </w:rPr>
            </w:pPr>
          </w:p>
        </w:tc>
        <w:tc>
          <w:tcPr>
            <w:tcW w:w="1191" w:type="dxa"/>
            <w:vAlign w:val="top"/>
          </w:tcPr>
          <w:p w14:paraId="5F32D8FD">
            <w:pPr>
              <w:rPr>
                <w:rFonts w:ascii="Arial"/>
                <w:sz w:val="21"/>
              </w:rPr>
            </w:pPr>
          </w:p>
        </w:tc>
        <w:tc>
          <w:tcPr>
            <w:tcW w:w="916" w:type="dxa"/>
            <w:vAlign w:val="top"/>
          </w:tcPr>
          <w:p w14:paraId="0C0D9F09">
            <w:pPr>
              <w:rPr>
                <w:rFonts w:ascii="Arial"/>
                <w:sz w:val="21"/>
              </w:rPr>
            </w:pPr>
          </w:p>
        </w:tc>
        <w:tc>
          <w:tcPr>
            <w:tcW w:w="1558" w:type="dxa"/>
            <w:vAlign w:val="top"/>
          </w:tcPr>
          <w:p w14:paraId="2C9B2E1B">
            <w:pPr>
              <w:rPr>
                <w:rFonts w:ascii="Arial"/>
                <w:sz w:val="21"/>
              </w:rPr>
            </w:pPr>
          </w:p>
        </w:tc>
        <w:tc>
          <w:tcPr>
            <w:tcW w:w="549" w:type="dxa"/>
            <w:vAlign w:val="top"/>
          </w:tcPr>
          <w:p w14:paraId="3385FC97">
            <w:pPr>
              <w:rPr>
                <w:rFonts w:ascii="Arial"/>
                <w:sz w:val="21"/>
              </w:rPr>
            </w:pPr>
          </w:p>
        </w:tc>
        <w:tc>
          <w:tcPr>
            <w:tcW w:w="1008" w:type="dxa"/>
            <w:vAlign w:val="top"/>
          </w:tcPr>
          <w:p w14:paraId="4ECCDCCD">
            <w:pPr>
              <w:rPr>
                <w:rFonts w:ascii="Arial"/>
                <w:sz w:val="21"/>
              </w:rPr>
            </w:pPr>
          </w:p>
        </w:tc>
        <w:tc>
          <w:tcPr>
            <w:tcW w:w="1374" w:type="dxa"/>
            <w:vAlign w:val="top"/>
          </w:tcPr>
          <w:p w14:paraId="2119F308">
            <w:pPr>
              <w:rPr>
                <w:rFonts w:ascii="Arial"/>
                <w:sz w:val="21"/>
              </w:rPr>
            </w:pPr>
          </w:p>
        </w:tc>
        <w:tc>
          <w:tcPr>
            <w:tcW w:w="916" w:type="dxa"/>
            <w:vAlign w:val="top"/>
          </w:tcPr>
          <w:p w14:paraId="2BFCECDD">
            <w:pPr>
              <w:rPr>
                <w:rFonts w:ascii="Arial"/>
                <w:sz w:val="21"/>
              </w:rPr>
            </w:pPr>
          </w:p>
        </w:tc>
        <w:tc>
          <w:tcPr>
            <w:tcW w:w="549" w:type="dxa"/>
            <w:vAlign w:val="top"/>
          </w:tcPr>
          <w:p w14:paraId="63CA144B">
            <w:pPr>
              <w:rPr>
                <w:rFonts w:ascii="Arial"/>
                <w:sz w:val="21"/>
              </w:rPr>
            </w:pPr>
          </w:p>
        </w:tc>
        <w:tc>
          <w:tcPr>
            <w:tcW w:w="559" w:type="dxa"/>
            <w:tcBorders>
              <w:right w:val="single" w:color="000000" w:sz="10" w:space="0"/>
            </w:tcBorders>
            <w:vAlign w:val="top"/>
          </w:tcPr>
          <w:p w14:paraId="23DA0477">
            <w:pPr>
              <w:rPr>
                <w:rFonts w:ascii="Arial"/>
                <w:sz w:val="21"/>
              </w:rPr>
            </w:pPr>
          </w:p>
        </w:tc>
      </w:tr>
      <w:tr w14:paraId="07249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1DBFF91C">
            <w:pPr>
              <w:rPr>
                <w:rFonts w:ascii="Arial"/>
                <w:sz w:val="21"/>
              </w:rPr>
            </w:pPr>
          </w:p>
        </w:tc>
        <w:tc>
          <w:tcPr>
            <w:tcW w:w="1191" w:type="dxa"/>
            <w:vAlign w:val="top"/>
          </w:tcPr>
          <w:p w14:paraId="65892302">
            <w:pPr>
              <w:rPr>
                <w:rFonts w:ascii="Arial"/>
                <w:sz w:val="21"/>
              </w:rPr>
            </w:pPr>
          </w:p>
        </w:tc>
        <w:tc>
          <w:tcPr>
            <w:tcW w:w="916" w:type="dxa"/>
            <w:vAlign w:val="top"/>
          </w:tcPr>
          <w:p w14:paraId="5F3D23EE">
            <w:pPr>
              <w:rPr>
                <w:rFonts w:ascii="Arial"/>
                <w:sz w:val="21"/>
              </w:rPr>
            </w:pPr>
          </w:p>
        </w:tc>
        <w:tc>
          <w:tcPr>
            <w:tcW w:w="1558" w:type="dxa"/>
            <w:vAlign w:val="top"/>
          </w:tcPr>
          <w:p w14:paraId="3FF1D717">
            <w:pPr>
              <w:rPr>
                <w:rFonts w:ascii="Arial"/>
                <w:sz w:val="21"/>
              </w:rPr>
            </w:pPr>
          </w:p>
        </w:tc>
        <w:tc>
          <w:tcPr>
            <w:tcW w:w="549" w:type="dxa"/>
            <w:vAlign w:val="top"/>
          </w:tcPr>
          <w:p w14:paraId="3F368120">
            <w:pPr>
              <w:rPr>
                <w:rFonts w:ascii="Arial"/>
                <w:sz w:val="21"/>
              </w:rPr>
            </w:pPr>
          </w:p>
        </w:tc>
        <w:tc>
          <w:tcPr>
            <w:tcW w:w="1008" w:type="dxa"/>
            <w:vAlign w:val="top"/>
          </w:tcPr>
          <w:p w14:paraId="17AA6F34">
            <w:pPr>
              <w:rPr>
                <w:rFonts w:ascii="Arial"/>
                <w:sz w:val="21"/>
              </w:rPr>
            </w:pPr>
          </w:p>
        </w:tc>
        <w:tc>
          <w:tcPr>
            <w:tcW w:w="1374" w:type="dxa"/>
            <w:vAlign w:val="top"/>
          </w:tcPr>
          <w:p w14:paraId="0D57EE07">
            <w:pPr>
              <w:rPr>
                <w:rFonts w:ascii="Arial"/>
                <w:sz w:val="21"/>
              </w:rPr>
            </w:pPr>
          </w:p>
        </w:tc>
        <w:tc>
          <w:tcPr>
            <w:tcW w:w="916" w:type="dxa"/>
            <w:vAlign w:val="top"/>
          </w:tcPr>
          <w:p w14:paraId="0A9EE206">
            <w:pPr>
              <w:rPr>
                <w:rFonts w:ascii="Arial"/>
                <w:sz w:val="21"/>
              </w:rPr>
            </w:pPr>
          </w:p>
        </w:tc>
        <w:tc>
          <w:tcPr>
            <w:tcW w:w="549" w:type="dxa"/>
            <w:vAlign w:val="top"/>
          </w:tcPr>
          <w:p w14:paraId="5D025778">
            <w:pPr>
              <w:rPr>
                <w:rFonts w:ascii="Arial"/>
                <w:sz w:val="21"/>
              </w:rPr>
            </w:pPr>
          </w:p>
        </w:tc>
        <w:tc>
          <w:tcPr>
            <w:tcW w:w="559" w:type="dxa"/>
            <w:tcBorders>
              <w:right w:val="single" w:color="000000" w:sz="10" w:space="0"/>
            </w:tcBorders>
            <w:vAlign w:val="top"/>
          </w:tcPr>
          <w:p w14:paraId="1A008593">
            <w:pPr>
              <w:rPr>
                <w:rFonts w:ascii="Arial"/>
                <w:sz w:val="21"/>
              </w:rPr>
            </w:pPr>
          </w:p>
        </w:tc>
      </w:tr>
      <w:tr w14:paraId="165A6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59385919">
            <w:pPr>
              <w:rPr>
                <w:rFonts w:ascii="Arial"/>
                <w:sz w:val="21"/>
              </w:rPr>
            </w:pPr>
          </w:p>
        </w:tc>
        <w:tc>
          <w:tcPr>
            <w:tcW w:w="1191" w:type="dxa"/>
            <w:vAlign w:val="top"/>
          </w:tcPr>
          <w:p w14:paraId="0097BB70">
            <w:pPr>
              <w:rPr>
                <w:rFonts w:ascii="Arial"/>
                <w:sz w:val="21"/>
              </w:rPr>
            </w:pPr>
          </w:p>
        </w:tc>
        <w:tc>
          <w:tcPr>
            <w:tcW w:w="916" w:type="dxa"/>
            <w:vAlign w:val="top"/>
          </w:tcPr>
          <w:p w14:paraId="471D4199">
            <w:pPr>
              <w:rPr>
                <w:rFonts w:ascii="Arial"/>
                <w:sz w:val="21"/>
              </w:rPr>
            </w:pPr>
          </w:p>
        </w:tc>
        <w:tc>
          <w:tcPr>
            <w:tcW w:w="1558" w:type="dxa"/>
            <w:vAlign w:val="top"/>
          </w:tcPr>
          <w:p w14:paraId="123CCA2E">
            <w:pPr>
              <w:rPr>
                <w:rFonts w:ascii="Arial"/>
                <w:sz w:val="21"/>
              </w:rPr>
            </w:pPr>
          </w:p>
        </w:tc>
        <w:tc>
          <w:tcPr>
            <w:tcW w:w="549" w:type="dxa"/>
            <w:vAlign w:val="top"/>
          </w:tcPr>
          <w:p w14:paraId="78F3F170">
            <w:pPr>
              <w:rPr>
                <w:rFonts w:ascii="Arial"/>
                <w:sz w:val="21"/>
              </w:rPr>
            </w:pPr>
          </w:p>
        </w:tc>
        <w:tc>
          <w:tcPr>
            <w:tcW w:w="1008" w:type="dxa"/>
            <w:vAlign w:val="top"/>
          </w:tcPr>
          <w:p w14:paraId="3E645B95">
            <w:pPr>
              <w:rPr>
                <w:rFonts w:ascii="Arial"/>
                <w:sz w:val="21"/>
              </w:rPr>
            </w:pPr>
          </w:p>
        </w:tc>
        <w:tc>
          <w:tcPr>
            <w:tcW w:w="1374" w:type="dxa"/>
            <w:vAlign w:val="top"/>
          </w:tcPr>
          <w:p w14:paraId="34E0182A">
            <w:pPr>
              <w:rPr>
                <w:rFonts w:ascii="Arial"/>
                <w:sz w:val="21"/>
              </w:rPr>
            </w:pPr>
          </w:p>
        </w:tc>
        <w:tc>
          <w:tcPr>
            <w:tcW w:w="916" w:type="dxa"/>
            <w:vAlign w:val="top"/>
          </w:tcPr>
          <w:p w14:paraId="01254142">
            <w:pPr>
              <w:rPr>
                <w:rFonts w:ascii="Arial"/>
                <w:sz w:val="21"/>
              </w:rPr>
            </w:pPr>
          </w:p>
        </w:tc>
        <w:tc>
          <w:tcPr>
            <w:tcW w:w="549" w:type="dxa"/>
            <w:vAlign w:val="top"/>
          </w:tcPr>
          <w:p w14:paraId="3BC8BB87">
            <w:pPr>
              <w:rPr>
                <w:rFonts w:ascii="Arial"/>
                <w:sz w:val="21"/>
              </w:rPr>
            </w:pPr>
          </w:p>
        </w:tc>
        <w:tc>
          <w:tcPr>
            <w:tcW w:w="559" w:type="dxa"/>
            <w:tcBorders>
              <w:right w:val="single" w:color="000000" w:sz="10" w:space="0"/>
            </w:tcBorders>
            <w:vAlign w:val="top"/>
          </w:tcPr>
          <w:p w14:paraId="441AE538">
            <w:pPr>
              <w:rPr>
                <w:rFonts w:ascii="Arial"/>
                <w:sz w:val="21"/>
              </w:rPr>
            </w:pPr>
          </w:p>
        </w:tc>
      </w:tr>
      <w:tr w14:paraId="0897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37C74F15">
            <w:pPr>
              <w:rPr>
                <w:rFonts w:ascii="Arial"/>
                <w:sz w:val="21"/>
              </w:rPr>
            </w:pPr>
          </w:p>
        </w:tc>
        <w:tc>
          <w:tcPr>
            <w:tcW w:w="1191" w:type="dxa"/>
            <w:vAlign w:val="top"/>
          </w:tcPr>
          <w:p w14:paraId="7BFE8748">
            <w:pPr>
              <w:rPr>
                <w:rFonts w:ascii="Arial"/>
                <w:sz w:val="21"/>
              </w:rPr>
            </w:pPr>
          </w:p>
        </w:tc>
        <w:tc>
          <w:tcPr>
            <w:tcW w:w="916" w:type="dxa"/>
            <w:vAlign w:val="top"/>
          </w:tcPr>
          <w:p w14:paraId="769DA8CC">
            <w:pPr>
              <w:rPr>
                <w:rFonts w:ascii="Arial"/>
                <w:sz w:val="21"/>
              </w:rPr>
            </w:pPr>
          </w:p>
        </w:tc>
        <w:tc>
          <w:tcPr>
            <w:tcW w:w="1558" w:type="dxa"/>
            <w:vAlign w:val="top"/>
          </w:tcPr>
          <w:p w14:paraId="16FABEE3">
            <w:pPr>
              <w:rPr>
                <w:rFonts w:ascii="Arial"/>
                <w:sz w:val="21"/>
              </w:rPr>
            </w:pPr>
          </w:p>
        </w:tc>
        <w:tc>
          <w:tcPr>
            <w:tcW w:w="549" w:type="dxa"/>
            <w:vAlign w:val="top"/>
          </w:tcPr>
          <w:p w14:paraId="17A595A4">
            <w:pPr>
              <w:rPr>
                <w:rFonts w:ascii="Arial"/>
                <w:sz w:val="21"/>
              </w:rPr>
            </w:pPr>
          </w:p>
        </w:tc>
        <w:tc>
          <w:tcPr>
            <w:tcW w:w="1008" w:type="dxa"/>
            <w:vAlign w:val="top"/>
          </w:tcPr>
          <w:p w14:paraId="6553EE0E">
            <w:pPr>
              <w:rPr>
                <w:rFonts w:ascii="Arial"/>
                <w:sz w:val="21"/>
              </w:rPr>
            </w:pPr>
          </w:p>
        </w:tc>
        <w:tc>
          <w:tcPr>
            <w:tcW w:w="1374" w:type="dxa"/>
            <w:vAlign w:val="top"/>
          </w:tcPr>
          <w:p w14:paraId="70246E62">
            <w:pPr>
              <w:rPr>
                <w:rFonts w:ascii="Arial"/>
                <w:sz w:val="21"/>
              </w:rPr>
            </w:pPr>
          </w:p>
        </w:tc>
        <w:tc>
          <w:tcPr>
            <w:tcW w:w="916" w:type="dxa"/>
            <w:vAlign w:val="top"/>
          </w:tcPr>
          <w:p w14:paraId="23986231">
            <w:pPr>
              <w:rPr>
                <w:rFonts w:ascii="Arial"/>
                <w:sz w:val="21"/>
              </w:rPr>
            </w:pPr>
          </w:p>
        </w:tc>
        <w:tc>
          <w:tcPr>
            <w:tcW w:w="549" w:type="dxa"/>
            <w:vAlign w:val="top"/>
          </w:tcPr>
          <w:p w14:paraId="3C30E6FD">
            <w:pPr>
              <w:rPr>
                <w:rFonts w:ascii="Arial"/>
                <w:sz w:val="21"/>
              </w:rPr>
            </w:pPr>
          </w:p>
        </w:tc>
        <w:tc>
          <w:tcPr>
            <w:tcW w:w="559" w:type="dxa"/>
            <w:tcBorders>
              <w:right w:val="single" w:color="000000" w:sz="10" w:space="0"/>
            </w:tcBorders>
            <w:vAlign w:val="top"/>
          </w:tcPr>
          <w:p w14:paraId="528E1E5D">
            <w:pPr>
              <w:rPr>
                <w:rFonts w:ascii="Arial"/>
                <w:sz w:val="21"/>
              </w:rPr>
            </w:pPr>
          </w:p>
        </w:tc>
      </w:tr>
      <w:tr w14:paraId="5B709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6CC5009C">
            <w:pPr>
              <w:rPr>
                <w:rFonts w:ascii="Arial"/>
                <w:sz w:val="21"/>
              </w:rPr>
            </w:pPr>
          </w:p>
        </w:tc>
        <w:tc>
          <w:tcPr>
            <w:tcW w:w="1191" w:type="dxa"/>
            <w:vAlign w:val="top"/>
          </w:tcPr>
          <w:p w14:paraId="68EE70F8">
            <w:pPr>
              <w:rPr>
                <w:rFonts w:ascii="Arial"/>
                <w:sz w:val="21"/>
              </w:rPr>
            </w:pPr>
          </w:p>
        </w:tc>
        <w:tc>
          <w:tcPr>
            <w:tcW w:w="916" w:type="dxa"/>
            <w:vAlign w:val="top"/>
          </w:tcPr>
          <w:p w14:paraId="03180EF6">
            <w:pPr>
              <w:rPr>
                <w:rFonts w:ascii="Arial"/>
                <w:sz w:val="21"/>
              </w:rPr>
            </w:pPr>
          </w:p>
        </w:tc>
        <w:tc>
          <w:tcPr>
            <w:tcW w:w="1558" w:type="dxa"/>
            <w:vAlign w:val="top"/>
          </w:tcPr>
          <w:p w14:paraId="2E19FF51">
            <w:pPr>
              <w:rPr>
                <w:rFonts w:ascii="Arial"/>
                <w:sz w:val="21"/>
              </w:rPr>
            </w:pPr>
          </w:p>
        </w:tc>
        <w:tc>
          <w:tcPr>
            <w:tcW w:w="549" w:type="dxa"/>
            <w:vAlign w:val="top"/>
          </w:tcPr>
          <w:p w14:paraId="572CCB4F">
            <w:pPr>
              <w:rPr>
                <w:rFonts w:ascii="Arial"/>
                <w:sz w:val="21"/>
              </w:rPr>
            </w:pPr>
          </w:p>
        </w:tc>
        <w:tc>
          <w:tcPr>
            <w:tcW w:w="1008" w:type="dxa"/>
            <w:vAlign w:val="top"/>
          </w:tcPr>
          <w:p w14:paraId="3FB4BEBD">
            <w:pPr>
              <w:rPr>
                <w:rFonts w:ascii="Arial"/>
                <w:sz w:val="21"/>
              </w:rPr>
            </w:pPr>
          </w:p>
        </w:tc>
        <w:tc>
          <w:tcPr>
            <w:tcW w:w="1374" w:type="dxa"/>
            <w:vAlign w:val="top"/>
          </w:tcPr>
          <w:p w14:paraId="1771091D">
            <w:pPr>
              <w:rPr>
                <w:rFonts w:ascii="Arial"/>
                <w:sz w:val="21"/>
              </w:rPr>
            </w:pPr>
          </w:p>
        </w:tc>
        <w:tc>
          <w:tcPr>
            <w:tcW w:w="916" w:type="dxa"/>
            <w:vAlign w:val="top"/>
          </w:tcPr>
          <w:p w14:paraId="7386E123">
            <w:pPr>
              <w:rPr>
                <w:rFonts w:ascii="Arial"/>
                <w:sz w:val="21"/>
              </w:rPr>
            </w:pPr>
          </w:p>
        </w:tc>
        <w:tc>
          <w:tcPr>
            <w:tcW w:w="549" w:type="dxa"/>
            <w:vAlign w:val="top"/>
          </w:tcPr>
          <w:p w14:paraId="657580DE">
            <w:pPr>
              <w:rPr>
                <w:rFonts w:ascii="Arial"/>
                <w:sz w:val="21"/>
              </w:rPr>
            </w:pPr>
          </w:p>
        </w:tc>
        <w:tc>
          <w:tcPr>
            <w:tcW w:w="559" w:type="dxa"/>
            <w:tcBorders>
              <w:right w:val="single" w:color="000000" w:sz="10" w:space="0"/>
            </w:tcBorders>
            <w:vAlign w:val="top"/>
          </w:tcPr>
          <w:p w14:paraId="31679EF5">
            <w:pPr>
              <w:rPr>
                <w:rFonts w:ascii="Arial"/>
                <w:sz w:val="21"/>
              </w:rPr>
            </w:pPr>
          </w:p>
        </w:tc>
      </w:tr>
      <w:tr w14:paraId="53FFF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70DEB052">
            <w:pPr>
              <w:rPr>
                <w:rFonts w:ascii="Arial"/>
                <w:sz w:val="21"/>
              </w:rPr>
            </w:pPr>
          </w:p>
        </w:tc>
        <w:tc>
          <w:tcPr>
            <w:tcW w:w="1191" w:type="dxa"/>
            <w:vAlign w:val="top"/>
          </w:tcPr>
          <w:p w14:paraId="591B5265">
            <w:pPr>
              <w:rPr>
                <w:rFonts w:ascii="Arial"/>
                <w:sz w:val="21"/>
              </w:rPr>
            </w:pPr>
          </w:p>
        </w:tc>
        <w:tc>
          <w:tcPr>
            <w:tcW w:w="916" w:type="dxa"/>
            <w:vAlign w:val="top"/>
          </w:tcPr>
          <w:p w14:paraId="694D7D53">
            <w:pPr>
              <w:rPr>
                <w:rFonts w:ascii="Arial"/>
                <w:sz w:val="21"/>
              </w:rPr>
            </w:pPr>
          </w:p>
        </w:tc>
        <w:tc>
          <w:tcPr>
            <w:tcW w:w="1558" w:type="dxa"/>
            <w:vAlign w:val="top"/>
          </w:tcPr>
          <w:p w14:paraId="54B60CAF">
            <w:pPr>
              <w:rPr>
                <w:rFonts w:ascii="Arial"/>
                <w:sz w:val="21"/>
              </w:rPr>
            </w:pPr>
          </w:p>
        </w:tc>
        <w:tc>
          <w:tcPr>
            <w:tcW w:w="549" w:type="dxa"/>
            <w:vAlign w:val="top"/>
          </w:tcPr>
          <w:p w14:paraId="062BBB73">
            <w:pPr>
              <w:rPr>
                <w:rFonts w:ascii="Arial"/>
                <w:sz w:val="21"/>
              </w:rPr>
            </w:pPr>
          </w:p>
        </w:tc>
        <w:tc>
          <w:tcPr>
            <w:tcW w:w="1008" w:type="dxa"/>
            <w:vAlign w:val="top"/>
          </w:tcPr>
          <w:p w14:paraId="165CFC70">
            <w:pPr>
              <w:rPr>
                <w:rFonts w:ascii="Arial"/>
                <w:sz w:val="21"/>
              </w:rPr>
            </w:pPr>
          </w:p>
        </w:tc>
        <w:tc>
          <w:tcPr>
            <w:tcW w:w="1374" w:type="dxa"/>
            <w:vAlign w:val="top"/>
          </w:tcPr>
          <w:p w14:paraId="01535A9E">
            <w:pPr>
              <w:rPr>
                <w:rFonts w:ascii="Arial"/>
                <w:sz w:val="21"/>
              </w:rPr>
            </w:pPr>
          </w:p>
        </w:tc>
        <w:tc>
          <w:tcPr>
            <w:tcW w:w="916" w:type="dxa"/>
            <w:vAlign w:val="top"/>
          </w:tcPr>
          <w:p w14:paraId="5341C169">
            <w:pPr>
              <w:rPr>
                <w:rFonts w:ascii="Arial"/>
                <w:sz w:val="21"/>
              </w:rPr>
            </w:pPr>
          </w:p>
        </w:tc>
        <w:tc>
          <w:tcPr>
            <w:tcW w:w="549" w:type="dxa"/>
            <w:vAlign w:val="top"/>
          </w:tcPr>
          <w:p w14:paraId="194E765D">
            <w:pPr>
              <w:rPr>
                <w:rFonts w:ascii="Arial"/>
                <w:sz w:val="21"/>
              </w:rPr>
            </w:pPr>
          </w:p>
        </w:tc>
        <w:tc>
          <w:tcPr>
            <w:tcW w:w="559" w:type="dxa"/>
            <w:tcBorders>
              <w:right w:val="single" w:color="000000" w:sz="10" w:space="0"/>
            </w:tcBorders>
            <w:vAlign w:val="top"/>
          </w:tcPr>
          <w:p w14:paraId="5546707B">
            <w:pPr>
              <w:rPr>
                <w:rFonts w:ascii="Arial"/>
                <w:sz w:val="21"/>
              </w:rPr>
            </w:pPr>
          </w:p>
        </w:tc>
      </w:tr>
      <w:tr w14:paraId="06DDB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794A23F8">
            <w:pPr>
              <w:rPr>
                <w:rFonts w:ascii="Arial"/>
                <w:sz w:val="21"/>
              </w:rPr>
            </w:pPr>
          </w:p>
        </w:tc>
        <w:tc>
          <w:tcPr>
            <w:tcW w:w="1191" w:type="dxa"/>
            <w:vAlign w:val="top"/>
          </w:tcPr>
          <w:p w14:paraId="32DD8C58">
            <w:pPr>
              <w:rPr>
                <w:rFonts w:ascii="Arial"/>
                <w:sz w:val="21"/>
              </w:rPr>
            </w:pPr>
          </w:p>
        </w:tc>
        <w:tc>
          <w:tcPr>
            <w:tcW w:w="916" w:type="dxa"/>
            <w:vAlign w:val="top"/>
          </w:tcPr>
          <w:p w14:paraId="312695FD">
            <w:pPr>
              <w:rPr>
                <w:rFonts w:ascii="Arial"/>
                <w:sz w:val="21"/>
              </w:rPr>
            </w:pPr>
          </w:p>
        </w:tc>
        <w:tc>
          <w:tcPr>
            <w:tcW w:w="1558" w:type="dxa"/>
            <w:vAlign w:val="top"/>
          </w:tcPr>
          <w:p w14:paraId="761E0F30">
            <w:pPr>
              <w:rPr>
                <w:rFonts w:ascii="Arial"/>
                <w:sz w:val="21"/>
              </w:rPr>
            </w:pPr>
          </w:p>
        </w:tc>
        <w:tc>
          <w:tcPr>
            <w:tcW w:w="549" w:type="dxa"/>
            <w:vAlign w:val="top"/>
          </w:tcPr>
          <w:p w14:paraId="05A61D32">
            <w:pPr>
              <w:rPr>
                <w:rFonts w:ascii="Arial"/>
                <w:sz w:val="21"/>
              </w:rPr>
            </w:pPr>
          </w:p>
        </w:tc>
        <w:tc>
          <w:tcPr>
            <w:tcW w:w="1008" w:type="dxa"/>
            <w:vAlign w:val="top"/>
          </w:tcPr>
          <w:p w14:paraId="33613ED6">
            <w:pPr>
              <w:rPr>
                <w:rFonts w:ascii="Arial"/>
                <w:sz w:val="21"/>
              </w:rPr>
            </w:pPr>
          </w:p>
        </w:tc>
        <w:tc>
          <w:tcPr>
            <w:tcW w:w="1374" w:type="dxa"/>
            <w:vAlign w:val="top"/>
          </w:tcPr>
          <w:p w14:paraId="4FA09284">
            <w:pPr>
              <w:rPr>
                <w:rFonts w:ascii="Arial"/>
                <w:sz w:val="21"/>
              </w:rPr>
            </w:pPr>
          </w:p>
        </w:tc>
        <w:tc>
          <w:tcPr>
            <w:tcW w:w="916" w:type="dxa"/>
            <w:vAlign w:val="top"/>
          </w:tcPr>
          <w:p w14:paraId="54F67676">
            <w:pPr>
              <w:rPr>
                <w:rFonts w:ascii="Arial"/>
                <w:sz w:val="21"/>
              </w:rPr>
            </w:pPr>
          </w:p>
        </w:tc>
        <w:tc>
          <w:tcPr>
            <w:tcW w:w="549" w:type="dxa"/>
            <w:vAlign w:val="top"/>
          </w:tcPr>
          <w:p w14:paraId="5BB51EB0">
            <w:pPr>
              <w:rPr>
                <w:rFonts w:ascii="Arial"/>
                <w:sz w:val="21"/>
              </w:rPr>
            </w:pPr>
          </w:p>
        </w:tc>
        <w:tc>
          <w:tcPr>
            <w:tcW w:w="559" w:type="dxa"/>
            <w:tcBorders>
              <w:right w:val="single" w:color="000000" w:sz="10" w:space="0"/>
            </w:tcBorders>
            <w:vAlign w:val="top"/>
          </w:tcPr>
          <w:p w14:paraId="7A87CA7C">
            <w:pPr>
              <w:rPr>
                <w:rFonts w:ascii="Arial"/>
                <w:sz w:val="21"/>
              </w:rPr>
            </w:pPr>
          </w:p>
        </w:tc>
      </w:tr>
      <w:tr w14:paraId="4255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34" w:type="dxa"/>
            <w:tcBorders>
              <w:left w:val="single" w:color="000000" w:sz="10" w:space="0"/>
              <w:bottom w:val="single" w:color="000000" w:sz="10" w:space="0"/>
            </w:tcBorders>
            <w:vAlign w:val="top"/>
          </w:tcPr>
          <w:p w14:paraId="5BE34683">
            <w:pPr>
              <w:rPr>
                <w:rFonts w:ascii="Arial"/>
                <w:sz w:val="21"/>
              </w:rPr>
            </w:pPr>
          </w:p>
        </w:tc>
        <w:tc>
          <w:tcPr>
            <w:tcW w:w="1191" w:type="dxa"/>
            <w:tcBorders>
              <w:bottom w:val="single" w:color="000000" w:sz="10" w:space="0"/>
            </w:tcBorders>
            <w:vAlign w:val="top"/>
          </w:tcPr>
          <w:p w14:paraId="43DAA647">
            <w:pPr>
              <w:rPr>
                <w:rFonts w:ascii="Arial"/>
                <w:sz w:val="21"/>
              </w:rPr>
            </w:pPr>
          </w:p>
        </w:tc>
        <w:tc>
          <w:tcPr>
            <w:tcW w:w="916" w:type="dxa"/>
            <w:tcBorders>
              <w:bottom w:val="single" w:color="000000" w:sz="10" w:space="0"/>
            </w:tcBorders>
            <w:vAlign w:val="top"/>
          </w:tcPr>
          <w:p w14:paraId="3B46108D">
            <w:pPr>
              <w:rPr>
                <w:rFonts w:ascii="Arial"/>
                <w:sz w:val="21"/>
              </w:rPr>
            </w:pPr>
          </w:p>
        </w:tc>
        <w:tc>
          <w:tcPr>
            <w:tcW w:w="1558" w:type="dxa"/>
            <w:tcBorders>
              <w:bottom w:val="single" w:color="000000" w:sz="10" w:space="0"/>
            </w:tcBorders>
            <w:vAlign w:val="top"/>
          </w:tcPr>
          <w:p w14:paraId="2F202C8B">
            <w:pPr>
              <w:rPr>
                <w:rFonts w:ascii="Arial"/>
                <w:sz w:val="21"/>
              </w:rPr>
            </w:pPr>
          </w:p>
        </w:tc>
        <w:tc>
          <w:tcPr>
            <w:tcW w:w="549" w:type="dxa"/>
            <w:tcBorders>
              <w:bottom w:val="single" w:color="000000" w:sz="10" w:space="0"/>
            </w:tcBorders>
            <w:vAlign w:val="top"/>
          </w:tcPr>
          <w:p w14:paraId="6AF55FA8">
            <w:pPr>
              <w:rPr>
                <w:rFonts w:ascii="Arial"/>
                <w:sz w:val="21"/>
              </w:rPr>
            </w:pPr>
          </w:p>
        </w:tc>
        <w:tc>
          <w:tcPr>
            <w:tcW w:w="1008" w:type="dxa"/>
            <w:tcBorders>
              <w:bottom w:val="single" w:color="000000" w:sz="10" w:space="0"/>
            </w:tcBorders>
            <w:vAlign w:val="top"/>
          </w:tcPr>
          <w:p w14:paraId="1CA0CCAB">
            <w:pPr>
              <w:rPr>
                <w:rFonts w:ascii="Arial"/>
                <w:sz w:val="21"/>
              </w:rPr>
            </w:pPr>
          </w:p>
        </w:tc>
        <w:tc>
          <w:tcPr>
            <w:tcW w:w="1374" w:type="dxa"/>
            <w:tcBorders>
              <w:bottom w:val="single" w:color="000000" w:sz="10" w:space="0"/>
            </w:tcBorders>
            <w:vAlign w:val="top"/>
          </w:tcPr>
          <w:p w14:paraId="53534904">
            <w:pPr>
              <w:rPr>
                <w:rFonts w:ascii="Arial"/>
                <w:sz w:val="21"/>
              </w:rPr>
            </w:pPr>
          </w:p>
        </w:tc>
        <w:tc>
          <w:tcPr>
            <w:tcW w:w="916" w:type="dxa"/>
            <w:tcBorders>
              <w:bottom w:val="single" w:color="000000" w:sz="10" w:space="0"/>
            </w:tcBorders>
            <w:vAlign w:val="top"/>
          </w:tcPr>
          <w:p w14:paraId="016BD4BC">
            <w:pPr>
              <w:rPr>
                <w:rFonts w:ascii="Arial"/>
                <w:sz w:val="21"/>
              </w:rPr>
            </w:pPr>
          </w:p>
        </w:tc>
        <w:tc>
          <w:tcPr>
            <w:tcW w:w="549" w:type="dxa"/>
            <w:tcBorders>
              <w:bottom w:val="single" w:color="000000" w:sz="10" w:space="0"/>
            </w:tcBorders>
            <w:vAlign w:val="top"/>
          </w:tcPr>
          <w:p w14:paraId="5D88D58D">
            <w:pPr>
              <w:rPr>
                <w:rFonts w:ascii="Arial"/>
                <w:sz w:val="21"/>
              </w:rPr>
            </w:pPr>
          </w:p>
        </w:tc>
        <w:tc>
          <w:tcPr>
            <w:tcW w:w="559" w:type="dxa"/>
            <w:tcBorders>
              <w:bottom w:val="single" w:color="000000" w:sz="10" w:space="0"/>
              <w:right w:val="single" w:color="000000" w:sz="10" w:space="0"/>
            </w:tcBorders>
            <w:vAlign w:val="top"/>
          </w:tcPr>
          <w:p w14:paraId="0D4D53DC">
            <w:pPr>
              <w:rPr>
                <w:rFonts w:ascii="Arial"/>
                <w:sz w:val="21"/>
              </w:rPr>
            </w:pPr>
          </w:p>
        </w:tc>
      </w:tr>
    </w:tbl>
    <w:p w14:paraId="5B5F6C1F">
      <w:pPr>
        <w:pStyle w:val="9"/>
      </w:pPr>
    </w:p>
    <w:p w14:paraId="237F809A">
      <w:pPr>
        <w:pStyle w:val="9"/>
        <w:spacing w:line="406" w:lineRule="auto"/>
        <w:rPr>
          <w:rFonts w:hint="eastAsia" w:eastAsia="宋体"/>
          <w:lang w:eastAsia="zh-CN"/>
        </w:rPr>
      </w:pPr>
    </w:p>
    <w:p w14:paraId="2B25C96A">
      <w:pPr>
        <w:pStyle w:val="9"/>
        <w:spacing w:line="406" w:lineRule="auto"/>
        <w:rPr>
          <w:rFonts w:hint="eastAsia" w:eastAsia="宋体"/>
          <w:lang w:eastAsia="zh-CN"/>
        </w:rPr>
      </w:pPr>
    </w:p>
    <w:p w14:paraId="5BD47D75">
      <w:pPr>
        <w:spacing w:before="65" w:line="227" w:lineRule="auto"/>
        <w:ind w:left="519"/>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35"/>
          <w:sz w:val="20"/>
          <w:szCs w:val="20"/>
        </w:rPr>
        <w:t xml:space="preserve"> </w:t>
      </w:r>
      <w:r>
        <w:rPr>
          <w:rFonts w:ascii="宋体" w:hAnsi="宋体" w:eastAsia="宋体" w:cs="宋体"/>
          <w:b/>
          <w:bCs/>
          <w:spacing w:val="-5"/>
          <w:sz w:val="20"/>
          <w:szCs w:val="20"/>
        </w:rPr>
        <w:t>2：</w:t>
      </w:r>
    </w:p>
    <w:p w14:paraId="71150C3D">
      <w:pPr>
        <w:pStyle w:val="9"/>
        <w:spacing w:line="249" w:lineRule="auto"/>
      </w:pPr>
    </w:p>
    <w:p w14:paraId="3A551F5E">
      <w:pPr>
        <w:spacing w:before="65" w:line="227" w:lineRule="auto"/>
        <w:ind w:left="4111"/>
        <w:rPr>
          <w:rFonts w:ascii="宋体" w:hAnsi="宋体" w:eastAsia="宋体" w:cs="宋体"/>
          <w:sz w:val="20"/>
          <w:szCs w:val="20"/>
        </w:rPr>
      </w:pPr>
      <w:r>
        <w:rPr>
          <w:rFonts w:ascii="宋体" w:hAnsi="宋体" w:eastAsia="宋体" w:cs="宋体"/>
          <w:b/>
          <w:bCs/>
          <w:spacing w:val="7"/>
          <w:sz w:val="20"/>
          <w:szCs w:val="20"/>
        </w:rPr>
        <w:t>发包人供应材料设备一览表</w:t>
      </w:r>
    </w:p>
    <w:p w14:paraId="578E1729">
      <w:pPr>
        <w:spacing w:line="140" w:lineRule="exact"/>
      </w:pPr>
    </w:p>
    <w:tbl>
      <w:tblPr>
        <w:tblStyle w:val="15"/>
        <w:tblW w:w="94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127"/>
        <w:gridCol w:w="1253"/>
        <w:gridCol w:w="830"/>
        <w:gridCol w:w="751"/>
        <w:gridCol w:w="921"/>
        <w:gridCol w:w="876"/>
        <w:gridCol w:w="751"/>
        <w:gridCol w:w="1313"/>
        <w:gridCol w:w="889"/>
      </w:tblGrid>
      <w:tr w14:paraId="259DB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64" w:type="dxa"/>
            <w:tcBorders>
              <w:top w:val="single" w:color="000000" w:sz="10" w:space="0"/>
              <w:left w:val="single" w:color="000000" w:sz="10" w:space="0"/>
            </w:tcBorders>
            <w:vAlign w:val="top"/>
          </w:tcPr>
          <w:p w14:paraId="7FB575AC">
            <w:pPr>
              <w:spacing w:line="254" w:lineRule="auto"/>
              <w:rPr>
                <w:rFonts w:ascii="Arial"/>
                <w:sz w:val="21"/>
              </w:rPr>
            </w:pPr>
          </w:p>
          <w:p w14:paraId="7CAE760B">
            <w:pPr>
              <w:spacing w:line="255" w:lineRule="auto"/>
              <w:rPr>
                <w:rFonts w:ascii="Arial"/>
                <w:sz w:val="21"/>
              </w:rPr>
            </w:pPr>
          </w:p>
          <w:p w14:paraId="7E2B73EE">
            <w:pPr>
              <w:pStyle w:val="16"/>
              <w:spacing w:before="65" w:line="229" w:lineRule="auto"/>
              <w:ind w:left="210"/>
              <w:rPr>
                <w:sz w:val="20"/>
                <w:szCs w:val="20"/>
              </w:rPr>
            </w:pPr>
            <w:r>
              <w:rPr>
                <w:b/>
                <w:bCs/>
                <w:spacing w:val="4"/>
                <w:sz w:val="20"/>
                <w:szCs w:val="20"/>
              </w:rPr>
              <w:t>序号</w:t>
            </w:r>
          </w:p>
        </w:tc>
        <w:tc>
          <w:tcPr>
            <w:tcW w:w="1127" w:type="dxa"/>
            <w:tcBorders>
              <w:top w:val="single" w:color="000000" w:sz="10" w:space="0"/>
            </w:tcBorders>
            <w:vAlign w:val="top"/>
          </w:tcPr>
          <w:p w14:paraId="419FF2CB">
            <w:pPr>
              <w:pStyle w:val="16"/>
              <w:spacing w:before="296" w:line="227" w:lineRule="auto"/>
              <w:ind w:left="316"/>
              <w:rPr>
                <w:sz w:val="20"/>
                <w:szCs w:val="20"/>
              </w:rPr>
            </w:pPr>
            <w:r>
              <w:rPr>
                <w:b/>
                <w:bCs/>
                <w:spacing w:val="1"/>
                <w:sz w:val="20"/>
                <w:szCs w:val="20"/>
              </w:rPr>
              <w:t>材料、</w:t>
            </w:r>
          </w:p>
          <w:p w14:paraId="153D6250">
            <w:pPr>
              <w:spacing w:line="249" w:lineRule="auto"/>
              <w:rPr>
                <w:rFonts w:ascii="Arial"/>
                <w:sz w:val="21"/>
              </w:rPr>
            </w:pPr>
          </w:p>
          <w:p w14:paraId="24464DAD">
            <w:pPr>
              <w:pStyle w:val="16"/>
              <w:spacing w:before="65" w:line="228" w:lineRule="auto"/>
              <w:ind w:left="211"/>
              <w:rPr>
                <w:sz w:val="20"/>
                <w:szCs w:val="20"/>
              </w:rPr>
            </w:pPr>
            <w:r>
              <w:rPr>
                <w:b/>
                <w:bCs/>
                <w:spacing w:val="5"/>
                <w:sz w:val="20"/>
                <w:szCs w:val="20"/>
              </w:rPr>
              <w:t>设备品种</w:t>
            </w:r>
          </w:p>
        </w:tc>
        <w:tc>
          <w:tcPr>
            <w:tcW w:w="1253" w:type="dxa"/>
            <w:tcBorders>
              <w:top w:val="single" w:color="000000" w:sz="10" w:space="0"/>
            </w:tcBorders>
            <w:vAlign w:val="top"/>
          </w:tcPr>
          <w:p w14:paraId="27C0CED0">
            <w:pPr>
              <w:spacing w:line="254" w:lineRule="auto"/>
              <w:rPr>
                <w:rFonts w:ascii="Arial"/>
                <w:sz w:val="21"/>
              </w:rPr>
            </w:pPr>
          </w:p>
          <w:p w14:paraId="2989D8C7">
            <w:pPr>
              <w:spacing w:line="254" w:lineRule="auto"/>
              <w:rPr>
                <w:rFonts w:ascii="Arial"/>
                <w:sz w:val="21"/>
              </w:rPr>
            </w:pPr>
          </w:p>
          <w:p w14:paraId="15086DD0">
            <w:pPr>
              <w:pStyle w:val="16"/>
              <w:spacing w:before="65" w:line="228" w:lineRule="auto"/>
              <w:ind w:left="284"/>
              <w:rPr>
                <w:sz w:val="20"/>
                <w:szCs w:val="20"/>
              </w:rPr>
            </w:pPr>
            <w:r>
              <w:rPr>
                <w:b/>
                <w:bCs/>
                <w:spacing w:val="6"/>
                <w:sz w:val="20"/>
                <w:szCs w:val="20"/>
              </w:rPr>
              <w:t>规格型号</w:t>
            </w:r>
          </w:p>
        </w:tc>
        <w:tc>
          <w:tcPr>
            <w:tcW w:w="830" w:type="dxa"/>
            <w:tcBorders>
              <w:top w:val="single" w:color="000000" w:sz="10" w:space="0"/>
            </w:tcBorders>
            <w:vAlign w:val="top"/>
          </w:tcPr>
          <w:p w14:paraId="0D1E4939">
            <w:pPr>
              <w:spacing w:line="254" w:lineRule="auto"/>
              <w:rPr>
                <w:rFonts w:ascii="Arial"/>
                <w:sz w:val="21"/>
              </w:rPr>
            </w:pPr>
          </w:p>
          <w:p w14:paraId="6021D2B9">
            <w:pPr>
              <w:spacing w:line="255" w:lineRule="auto"/>
              <w:rPr>
                <w:rFonts w:ascii="Arial"/>
                <w:sz w:val="21"/>
              </w:rPr>
            </w:pPr>
          </w:p>
          <w:p w14:paraId="5B9CE1E9">
            <w:pPr>
              <w:pStyle w:val="16"/>
              <w:spacing w:before="65" w:line="228" w:lineRule="auto"/>
              <w:ind w:left="260"/>
              <w:rPr>
                <w:sz w:val="20"/>
                <w:szCs w:val="20"/>
              </w:rPr>
            </w:pPr>
            <w:r>
              <w:rPr>
                <w:b/>
                <w:bCs/>
                <w:spacing w:val="3"/>
                <w:sz w:val="20"/>
                <w:szCs w:val="20"/>
              </w:rPr>
              <w:t>单位</w:t>
            </w:r>
          </w:p>
        </w:tc>
        <w:tc>
          <w:tcPr>
            <w:tcW w:w="751" w:type="dxa"/>
            <w:tcBorders>
              <w:top w:val="single" w:color="000000" w:sz="10" w:space="0"/>
            </w:tcBorders>
            <w:vAlign w:val="top"/>
          </w:tcPr>
          <w:p w14:paraId="36D3B9C6">
            <w:pPr>
              <w:spacing w:line="254" w:lineRule="auto"/>
              <w:rPr>
                <w:rFonts w:ascii="Arial"/>
                <w:sz w:val="21"/>
              </w:rPr>
            </w:pPr>
          </w:p>
          <w:p w14:paraId="1D44F88A">
            <w:pPr>
              <w:spacing w:line="254" w:lineRule="auto"/>
              <w:rPr>
                <w:rFonts w:ascii="Arial"/>
                <w:sz w:val="21"/>
              </w:rPr>
            </w:pPr>
          </w:p>
          <w:p w14:paraId="5C9A1B88">
            <w:pPr>
              <w:pStyle w:val="16"/>
              <w:spacing w:before="65" w:line="228" w:lineRule="auto"/>
              <w:ind w:left="217"/>
              <w:rPr>
                <w:sz w:val="20"/>
                <w:szCs w:val="20"/>
              </w:rPr>
            </w:pPr>
            <w:r>
              <w:rPr>
                <w:b/>
                <w:bCs/>
                <w:spacing w:val="3"/>
                <w:sz w:val="20"/>
                <w:szCs w:val="20"/>
              </w:rPr>
              <w:t>数量</w:t>
            </w:r>
          </w:p>
        </w:tc>
        <w:tc>
          <w:tcPr>
            <w:tcW w:w="921" w:type="dxa"/>
            <w:tcBorders>
              <w:top w:val="single" w:color="000000" w:sz="10" w:space="0"/>
            </w:tcBorders>
            <w:vAlign w:val="top"/>
          </w:tcPr>
          <w:p w14:paraId="2CF60C79">
            <w:pPr>
              <w:spacing w:line="254" w:lineRule="auto"/>
              <w:rPr>
                <w:rFonts w:ascii="Arial"/>
                <w:sz w:val="21"/>
              </w:rPr>
            </w:pPr>
          </w:p>
          <w:p w14:paraId="12BA7F67">
            <w:pPr>
              <w:spacing w:line="255" w:lineRule="auto"/>
              <w:rPr>
                <w:rFonts w:ascii="Arial"/>
                <w:sz w:val="21"/>
              </w:rPr>
            </w:pPr>
          </w:p>
          <w:p w14:paraId="4E93FB77">
            <w:pPr>
              <w:pStyle w:val="16"/>
              <w:spacing w:before="65" w:line="226" w:lineRule="auto"/>
              <w:jc w:val="right"/>
              <w:rPr>
                <w:sz w:val="20"/>
                <w:szCs w:val="20"/>
              </w:rPr>
            </w:pPr>
            <w:r>
              <w:rPr>
                <w:b/>
                <w:bCs/>
                <w:spacing w:val="-3"/>
                <w:sz w:val="20"/>
                <w:szCs w:val="20"/>
              </w:rPr>
              <w:t>单价（元）</w:t>
            </w:r>
          </w:p>
        </w:tc>
        <w:tc>
          <w:tcPr>
            <w:tcW w:w="876" w:type="dxa"/>
            <w:tcBorders>
              <w:top w:val="single" w:color="000000" w:sz="10" w:space="0"/>
            </w:tcBorders>
            <w:vAlign w:val="top"/>
          </w:tcPr>
          <w:p w14:paraId="269CA253">
            <w:pPr>
              <w:spacing w:line="254" w:lineRule="auto"/>
              <w:rPr>
                <w:rFonts w:ascii="Arial"/>
                <w:sz w:val="21"/>
              </w:rPr>
            </w:pPr>
          </w:p>
          <w:p w14:paraId="79BCAFA9">
            <w:pPr>
              <w:spacing w:line="254" w:lineRule="auto"/>
              <w:rPr>
                <w:rFonts w:ascii="Arial"/>
                <w:sz w:val="21"/>
              </w:rPr>
            </w:pPr>
          </w:p>
          <w:p w14:paraId="319F5658">
            <w:pPr>
              <w:pStyle w:val="16"/>
              <w:spacing w:before="65" w:line="228" w:lineRule="auto"/>
              <w:ind w:left="80"/>
              <w:rPr>
                <w:sz w:val="20"/>
                <w:szCs w:val="20"/>
              </w:rPr>
            </w:pPr>
            <w:r>
              <w:rPr>
                <w:b/>
                <w:bCs/>
                <w:spacing w:val="6"/>
                <w:sz w:val="20"/>
                <w:szCs w:val="20"/>
              </w:rPr>
              <w:t>质量等级</w:t>
            </w:r>
          </w:p>
        </w:tc>
        <w:tc>
          <w:tcPr>
            <w:tcW w:w="751" w:type="dxa"/>
            <w:tcBorders>
              <w:top w:val="single" w:color="000000" w:sz="10" w:space="0"/>
            </w:tcBorders>
            <w:vAlign w:val="top"/>
          </w:tcPr>
          <w:p w14:paraId="143970E5">
            <w:pPr>
              <w:spacing w:line="289" w:lineRule="auto"/>
              <w:rPr>
                <w:rFonts w:ascii="Arial"/>
                <w:sz w:val="21"/>
              </w:rPr>
            </w:pPr>
          </w:p>
          <w:p w14:paraId="7578619F">
            <w:pPr>
              <w:pStyle w:val="16"/>
              <w:spacing w:before="65" w:line="227" w:lineRule="auto"/>
              <w:ind w:left="117"/>
              <w:rPr>
                <w:sz w:val="20"/>
                <w:szCs w:val="20"/>
              </w:rPr>
            </w:pPr>
            <w:r>
              <w:rPr>
                <w:b/>
                <w:bCs/>
                <w:spacing w:val="5"/>
                <w:sz w:val="20"/>
                <w:szCs w:val="20"/>
              </w:rPr>
              <w:t>供应时</w:t>
            </w:r>
          </w:p>
          <w:p w14:paraId="07775241">
            <w:pPr>
              <w:pStyle w:val="16"/>
              <w:spacing w:before="195" w:line="231" w:lineRule="auto"/>
              <w:ind w:left="344"/>
              <w:rPr>
                <w:sz w:val="20"/>
                <w:szCs w:val="20"/>
              </w:rPr>
            </w:pPr>
            <w:r>
              <w:rPr>
                <w:b/>
                <w:bCs/>
                <w:spacing w:val="-3"/>
                <w:sz w:val="20"/>
                <w:szCs w:val="20"/>
              </w:rPr>
              <w:t>间</w:t>
            </w:r>
          </w:p>
        </w:tc>
        <w:tc>
          <w:tcPr>
            <w:tcW w:w="1313" w:type="dxa"/>
            <w:tcBorders>
              <w:top w:val="single" w:color="000000" w:sz="10" w:space="0"/>
            </w:tcBorders>
            <w:vAlign w:val="top"/>
          </w:tcPr>
          <w:p w14:paraId="328D6517">
            <w:pPr>
              <w:spacing w:line="254" w:lineRule="auto"/>
              <w:rPr>
                <w:rFonts w:ascii="Arial"/>
                <w:sz w:val="21"/>
              </w:rPr>
            </w:pPr>
          </w:p>
          <w:p w14:paraId="3D8302CF">
            <w:pPr>
              <w:spacing w:line="255" w:lineRule="auto"/>
              <w:rPr>
                <w:rFonts w:ascii="Arial"/>
                <w:sz w:val="21"/>
              </w:rPr>
            </w:pPr>
          </w:p>
          <w:p w14:paraId="2476E3A5">
            <w:pPr>
              <w:pStyle w:val="16"/>
              <w:spacing w:before="65" w:line="232" w:lineRule="auto"/>
              <w:ind w:left="329"/>
              <w:rPr>
                <w:sz w:val="20"/>
                <w:szCs w:val="20"/>
              </w:rPr>
            </w:pPr>
            <w:r>
              <w:rPr>
                <w:b/>
                <w:bCs/>
                <w:spacing w:val="6"/>
                <w:sz w:val="20"/>
                <w:szCs w:val="20"/>
              </w:rPr>
              <w:t>送达地点</w:t>
            </w:r>
          </w:p>
        </w:tc>
        <w:tc>
          <w:tcPr>
            <w:tcW w:w="889" w:type="dxa"/>
            <w:tcBorders>
              <w:top w:val="single" w:color="000000" w:sz="10" w:space="0"/>
              <w:right w:val="single" w:color="000000" w:sz="10" w:space="0"/>
            </w:tcBorders>
            <w:vAlign w:val="top"/>
          </w:tcPr>
          <w:p w14:paraId="7F8E4036">
            <w:pPr>
              <w:spacing w:line="254" w:lineRule="auto"/>
              <w:rPr>
                <w:rFonts w:ascii="Arial"/>
                <w:sz w:val="21"/>
              </w:rPr>
            </w:pPr>
          </w:p>
          <w:p w14:paraId="3CBADD42">
            <w:pPr>
              <w:spacing w:line="255" w:lineRule="auto"/>
              <w:rPr>
                <w:rFonts w:ascii="Arial"/>
                <w:sz w:val="21"/>
              </w:rPr>
            </w:pPr>
          </w:p>
          <w:p w14:paraId="49A5ADAB">
            <w:pPr>
              <w:pStyle w:val="16"/>
              <w:spacing w:before="65" w:line="229" w:lineRule="auto"/>
              <w:ind w:left="300"/>
              <w:rPr>
                <w:sz w:val="20"/>
                <w:szCs w:val="20"/>
              </w:rPr>
            </w:pPr>
            <w:r>
              <w:rPr>
                <w:b/>
                <w:bCs/>
                <w:spacing w:val="2"/>
                <w:sz w:val="20"/>
                <w:szCs w:val="20"/>
              </w:rPr>
              <w:t>备注</w:t>
            </w:r>
          </w:p>
        </w:tc>
      </w:tr>
      <w:tr w14:paraId="56D0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tcBorders>
              <w:left w:val="single" w:color="000000" w:sz="10" w:space="0"/>
            </w:tcBorders>
            <w:vAlign w:val="top"/>
          </w:tcPr>
          <w:p w14:paraId="37CD7533">
            <w:pPr>
              <w:rPr>
                <w:rFonts w:ascii="Arial"/>
                <w:sz w:val="21"/>
              </w:rPr>
            </w:pPr>
          </w:p>
        </w:tc>
        <w:tc>
          <w:tcPr>
            <w:tcW w:w="1127" w:type="dxa"/>
            <w:vAlign w:val="top"/>
          </w:tcPr>
          <w:p w14:paraId="63B174CB">
            <w:pPr>
              <w:rPr>
                <w:rFonts w:ascii="Arial"/>
                <w:sz w:val="21"/>
              </w:rPr>
            </w:pPr>
          </w:p>
        </w:tc>
        <w:tc>
          <w:tcPr>
            <w:tcW w:w="1253" w:type="dxa"/>
            <w:vAlign w:val="top"/>
          </w:tcPr>
          <w:p w14:paraId="5D624AF2">
            <w:pPr>
              <w:rPr>
                <w:rFonts w:ascii="Arial"/>
                <w:sz w:val="21"/>
              </w:rPr>
            </w:pPr>
          </w:p>
        </w:tc>
        <w:tc>
          <w:tcPr>
            <w:tcW w:w="830" w:type="dxa"/>
            <w:vAlign w:val="top"/>
          </w:tcPr>
          <w:p w14:paraId="4800ED4E">
            <w:pPr>
              <w:rPr>
                <w:rFonts w:ascii="Arial"/>
                <w:sz w:val="21"/>
              </w:rPr>
            </w:pPr>
          </w:p>
        </w:tc>
        <w:tc>
          <w:tcPr>
            <w:tcW w:w="751" w:type="dxa"/>
            <w:vAlign w:val="top"/>
          </w:tcPr>
          <w:p w14:paraId="6E362D36">
            <w:pPr>
              <w:rPr>
                <w:rFonts w:ascii="Arial"/>
                <w:sz w:val="21"/>
              </w:rPr>
            </w:pPr>
          </w:p>
        </w:tc>
        <w:tc>
          <w:tcPr>
            <w:tcW w:w="921" w:type="dxa"/>
            <w:vAlign w:val="top"/>
          </w:tcPr>
          <w:p w14:paraId="0CD5F615">
            <w:pPr>
              <w:rPr>
                <w:rFonts w:ascii="Arial"/>
                <w:sz w:val="21"/>
              </w:rPr>
            </w:pPr>
          </w:p>
        </w:tc>
        <w:tc>
          <w:tcPr>
            <w:tcW w:w="876" w:type="dxa"/>
            <w:vAlign w:val="top"/>
          </w:tcPr>
          <w:p w14:paraId="2006ABFE">
            <w:pPr>
              <w:rPr>
                <w:rFonts w:ascii="Arial"/>
                <w:sz w:val="21"/>
              </w:rPr>
            </w:pPr>
          </w:p>
        </w:tc>
        <w:tc>
          <w:tcPr>
            <w:tcW w:w="751" w:type="dxa"/>
            <w:vAlign w:val="top"/>
          </w:tcPr>
          <w:p w14:paraId="169715F5">
            <w:pPr>
              <w:rPr>
                <w:rFonts w:ascii="Arial"/>
                <w:sz w:val="21"/>
              </w:rPr>
            </w:pPr>
          </w:p>
        </w:tc>
        <w:tc>
          <w:tcPr>
            <w:tcW w:w="1313" w:type="dxa"/>
            <w:vAlign w:val="top"/>
          </w:tcPr>
          <w:p w14:paraId="1171B382">
            <w:pPr>
              <w:rPr>
                <w:rFonts w:ascii="Arial"/>
                <w:sz w:val="21"/>
              </w:rPr>
            </w:pPr>
          </w:p>
        </w:tc>
        <w:tc>
          <w:tcPr>
            <w:tcW w:w="889" w:type="dxa"/>
            <w:tcBorders>
              <w:right w:val="single" w:color="000000" w:sz="10" w:space="0"/>
            </w:tcBorders>
            <w:vAlign w:val="top"/>
          </w:tcPr>
          <w:p w14:paraId="115CB8A2">
            <w:pPr>
              <w:rPr>
                <w:rFonts w:ascii="Arial"/>
                <w:sz w:val="21"/>
              </w:rPr>
            </w:pPr>
          </w:p>
        </w:tc>
      </w:tr>
      <w:tr w14:paraId="638E5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6EDA8FB8">
            <w:pPr>
              <w:rPr>
                <w:rFonts w:ascii="Arial"/>
                <w:sz w:val="21"/>
              </w:rPr>
            </w:pPr>
          </w:p>
        </w:tc>
        <w:tc>
          <w:tcPr>
            <w:tcW w:w="1127" w:type="dxa"/>
            <w:vAlign w:val="top"/>
          </w:tcPr>
          <w:p w14:paraId="785BAADC">
            <w:pPr>
              <w:rPr>
                <w:rFonts w:ascii="Arial"/>
                <w:sz w:val="21"/>
              </w:rPr>
            </w:pPr>
          </w:p>
        </w:tc>
        <w:tc>
          <w:tcPr>
            <w:tcW w:w="1253" w:type="dxa"/>
            <w:vAlign w:val="top"/>
          </w:tcPr>
          <w:p w14:paraId="147CBC3C">
            <w:pPr>
              <w:rPr>
                <w:rFonts w:ascii="Arial"/>
                <w:sz w:val="21"/>
              </w:rPr>
            </w:pPr>
          </w:p>
        </w:tc>
        <w:tc>
          <w:tcPr>
            <w:tcW w:w="830" w:type="dxa"/>
            <w:vAlign w:val="top"/>
          </w:tcPr>
          <w:p w14:paraId="1FB32295">
            <w:pPr>
              <w:rPr>
                <w:rFonts w:ascii="Arial"/>
                <w:sz w:val="21"/>
              </w:rPr>
            </w:pPr>
          </w:p>
        </w:tc>
        <w:tc>
          <w:tcPr>
            <w:tcW w:w="751" w:type="dxa"/>
            <w:vAlign w:val="top"/>
          </w:tcPr>
          <w:p w14:paraId="0516FB9C">
            <w:pPr>
              <w:rPr>
                <w:rFonts w:ascii="Arial"/>
                <w:sz w:val="21"/>
              </w:rPr>
            </w:pPr>
          </w:p>
        </w:tc>
        <w:tc>
          <w:tcPr>
            <w:tcW w:w="921" w:type="dxa"/>
            <w:vAlign w:val="top"/>
          </w:tcPr>
          <w:p w14:paraId="71DEF840">
            <w:pPr>
              <w:rPr>
                <w:rFonts w:ascii="Arial"/>
                <w:sz w:val="21"/>
              </w:rPr>
            </w:pPr>
          </w:p>
        </w:tc>
        <w:tc>
          <w:tcPr>
            <w:tcW w:w="876" w:type="dxa"/>
            <w:vAlign w:val="top"/>
          </w:tcPr>
          <w:p w14:paraId="72C6B3D7">
            <w:pPr>
              <w:rPr>
                <w:rFonts w:ascii="Arial"/>
                <w:sz w:val="21"/>
              </w:rPr>
            </w:pPr>
          </w:p>
        </w:tc>
        <w:tc>
          <w:tcPr>
            <w:tcW w:w="751" w:type="dxa"/>
            <w:vAlign w:val="top"/>
          </w:tcPr>
          <w:p w14:paraId="43352184">
            <w:pPr>
              <w:rPr>
                <w:rFonts w:ascii="Arial"/>
                <w:sz w:val="21"/>
              </w:rPr>
            </w:pPr>
          </w:p>
        </w:tc>
        <w:tc>
          <w:tcPr>
            <w:tcW w:w="1313" w:type="dxa"/>
            <w:vAlign w:val="top"/>
          </w:tcPr>
          <w:p w14:paraId="76CACDE1">
            <w:pPr>
              <w:rPr>
                <w:rFonts w:ascii="Arial"/>
                <w:sz w:val="21"/>
              </w:rPr>
            </w:pPr>
          </w:p>
        </w:tc>
        <w:tc>
          <w:tcPr>
            <w:tcW w:w="889" w:type="dxa"/>
            <w:tcBorders>
              <w:right w:val="single" w:color="000000" w:sz="10" w:space="0"/>
            </w:tcBorders>
            <w:vAlign w:val="top"/>
          </w:tcPr>
          <w:p w14:paraId="4674C365">
            <w:pPr>
              <w:rPr>
                <w:rFonts w:ascii="Arial"/>
                <w:sz w:val="21"/>
              </w:rPr>
            </w:pPr>
          </w:p>
        </w:tc>
      </w:tr>
      <w:tr w14:paraId="759E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4DB480E5">
            <w:pPr>
              <w:rPr>
                <w:rFonts w:ascii="Arial"/>
                <w:sz w:val="21"/>
              </w:rPr>
            </w:pPr>
          </w:p>
        </w:tc>
        <w:tc>
          <w:tcPr>
            <w:tcW w:w="1127" w:type="dxa"/>
            <w:vAlign w:val="top"/>
          </w:tcPr>
          <w:p w14:paraId="29024A16">
            <w:pPr>
              <w:rPr>
                <w:rFonts w:ascii="Arial"/>
                <w:sz w:val="21"/>
              </w:rPr>
            </w:pPr>
          </w:p>
        </w:tc>
        <w:tc>
          <w:tcPr>
            <w:tcW w:w="1253" w:type="dxa"/>
            <w:vAlign w:val="top"/>
          </w:tcPr>
          <w:p w14:paraId="594786A3">
            <w:pPr>
              <w:rPr>
                <w:rFonts w:ascii="Arial"/>
                <w:sz w:val="21"/>
              </w:rPr>
            </w:pPr>
          </w:p>
        </w:tc>
        <w:tc>
          <w:tcPr>
            <w:tcW w:w="830" w:type="dxa"/>
            <w:vAlign w:val="top"/>
          </w:tcPr>
          <w:p w14:paraId="3BC965A2">
            <w:pPr>
              <w:rPr>
                <w:rFonts w:ascii="Arial"/>
                <w:sz w:val="21"/>
              </w:rPr>
            </w:pPr>
          </w:p>
        </w:tc>
        <w:tc>
          <w:tcPr>
            <w:tcW w:w="751" w:type="dxa"/>
            <w:vAlign w:val="top"/>
          </w:tcPr>
          <w:p w14:paraId="0A7CD5B3">
            <w:pPr>
              <w:rPr>
                <w:rFonts w:ascii="Arial"/>
                <w:sz w:val="21"/>
              </w:rPr>
            </w:pPr>
          </w:p>
        </w:tc>
        <w:tc>
          <w:tcPr>
            <w:tcW w:w="921" w:type="dxa"/>
            <w:vAlign w:val="top"/>
          </w:tcPr>
          <w:p w14:paraId="02D06299">
            <w:pPr>
              <w:rPr>
                <w:rFonts w:ascii="Arial"/>
                <w:sz w:val="21"/>
              </w:rPr>
            </w:pPr>
          </w:p>
        </w:tc>
        <w:tc>
          <w:tcPr>
            <w:tcW w:w="876" w:type="dxa"/>
            <w:vAlign w:val="top"/>
          </w:tcPr>
          <w:p w14:paraId="0C096F57">
            <w:pPr>
              <w:rPr>
                <w:rFonts w:ascii="Arial"/>
                <w:sz w:val="21"/>
              </w:rPr>
            </w:pPr>
          </w:p>
        </w:tc>
        <w:tc>
          <w:tcPr>
            <w:tcW w:w="751" w:type="dxa"/>
            <w:vAlign w:val="top"/>
          </w:tcPr>
          <w:p w14:paraId="107155AA">
            <w:pPr>
              <w:rPr>
                <w:rFonts w:ascii="Arial"/>
                <w:sz w:val="21"/>
              </w:rPr>
            </w:pPr>
          </w:p>
        </w:tc>
        <w:tc>
          <w:tcPr>
            <w:tcW w:w="1313" w:type="dxa"/>
            <w:vAlign w:val="top"/>
          </w:tcPr>
          <w:p w14:paraId="7684F975">
            <w:pPr>
              <w:rPr>
                <w:rFonts w:ascii="Arial"/>
                <w:sz w:val="21"/>
              </w:rPr>
            </w:pPr>
          </w:p>
        </w:tc>
        <w:tc>
          <w:tcPr>
            <w:tcW w:w="889" w:type="dxa"/>
            <w:tcBorders>
              <w:right w:val="single" w:color="000000" w:sz="10" w:space="0"/>
            </w:tcBorders>
            <w:vAlign w:val="top"/>
          </w:tcPr>
          <w:p w14:paraId="2B180542">
            <w:pPr>
              <w:rPr>
                <w:rFonts w:ascii="Arial"/>
                <w:sz w:val="21"/>
              </w:rPr>
            </w:pPr>
          </w:p>
        </w:tc>
      </w:tr>
      <w:tr w14:paraId="30EC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64" w:type="dxa"/>
            <w:tcBorders>
              <w:left w:val="single" w:color="000000" w:sz="10" w:space="0"/>
            </w:tcBorders>
            <w:vAlign w:val="top"/>
          </w:tcPr>
          <w:p w14:paraId="57533FBF">
            <w:pPr>
              <w:rPr>
                <w:rFonts w:ascii="Arial"/>
                <w:sz w:val="21"/>
              </w:rPr>
            </w:pPr>
          </w:p>
        </w:tc>
        <w:tc>
          <w:tcPr>
            <w:tcW w:w="1127" w:type="dxa"/>
            <w:vAlign w:val="top"/>
          </w:tcPr>
          <w:p w14:paraId="4F839E8B">
            <w:pPr>
              <w:rPr>
                <w:rFonts w:ascii="Arial"/>
                <w:sz w:val="21"/>
              </w:rPr>
            </w:pPr>
          </w:p>
        </w:tc>
        <w:tc>
          <w:tcPr>
            <w:tcW w:w="1253" w:type="dxa"/>
            <w:vAlign w:val="top"/>
          </w:tcPr>
          <w:p w14:paraId="747EFCE5">
            <w:pPr>
              <w:rPr>
                <w:rFonts w:ascii="Arial"/>
                <w:sz w:val="21"/>
              </w:rPr>
            </w:pPr>
          </w:p>
        </w:tc>
        <w:tc>
          <w:tcPr>
            <w:tcW w:w="830" w:type="dxa"/>
            <w:vAlign w:val="top"/>
          </w:tcPr>
          <w:p w14:paraId="4F7D7561">
            <w:pPr>
              <w:rPr>
                <w:rFonts w:ascii="Arial"/>
                <w:sz w:val="21"/>
              </w:rPr>
            </w:pPr>
          </w:p>
        </w:tc>
        <w:tc>
          <w:tcPr>
            <w:tcW w:w="751" w:type="dxa"/>
            <w:vAlign w:val="top"/>
          </w:tcPr>
          <w:p w14:paraId="3FB400E2">
            <w:pPr>
              <w:rPr>
                <w:rFonts w:ascii="Arial"/>
                <w:sz w:val="21"/>
              </w:rPr>
            </w:pPr>
          </w:p>
        </w:tc>
        <w:tc>
          <w:tcPr>
            <w:tcW w:w="921" w:type="dxa"/>
            <w:vAlign w:val="top"/>
          </w:tcPr>
          <w:p w14:paraId="328A1748">
            <w:pPr>
              <w:rPr>
                <w:rFonts w:ascii="Arial"/>
                <w:sz w:val="21"/>
              </w:rPr>
            </w:pPr>
          </w:p>
        </w:tc>
        <w:tc>
          <w:tcPr>
            <w:tcW w:w="876" w:type="dxa"/>
            <w:vAlign w:val="top"/>
          </w:tcPr>
          <w:p w14:paraId="3A87C14C">
            <w:pPr>
              <w:rPr>
                <w:rFonts w:ascii="Arial"/>
                <w:sz w:val="21"/>
              </w:rPr>
            </w:pPr>
          </w:p>
        </w:tc>
        <w:tc>
          <w:tcPr>
            <w:tcW w:w="751" w:type="dxa"/>
            <w:vAlign w:val="top"/>
          </w:tcPr>
          <w:p w14:paraId="46411C70">
            <w:pPr>
              <w:rPr>
                <w:rFonts w:ascii="Arial"/>
                <w:sz w:val="21"/>
              </w:rPr>
            </w:pPr>
          </w:p>
        </w:tc>
        <w:tc>
          <w:tcPr>
            <w:tcW w:w="1313" w:type="dxa"/>
            <w:vAlign w:val="top"/>
          </w:tcPr>
          <w:p w14:paraId="7D4F4910">
            <w:pPr>
              <w:rPr>
                <w:rFonts w:ascii="Arial"/>
                <w:sz w:val="21"/>
              </w:rPr>
            </w:pPr>
          </w:p>
        </w:tc>
        <w:tc>
          <w:tcPr>
            <w:tcW w:w="889" w:type="dxa"/>
            <w:tcBorders>
              <w:right w:val="single" w:color="000000" w:sz="10" w:space="0"/>
            </w:tcBorders>
            <w:vAlign w:val="top"/>
          </w:tcPr>
          <w:p w14:paraId="3773B509">
            <w:pPr>
              <w:rPr>
                <w:rFonts w:ascii="Arial"/>
                <w:sz w:val="21"/>
              </w:rPr>
            </w:pPr>
          </w:p>
        </w:tc>
      </w:tr>
      <w:tr w14:paraId="2CF82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64" w:type="dxa"/>
            <w:tcBorders>
              <w:left w:val="single" w:color="000000" w:sz="10" w:space="0"/>
            </w:tcBorders>
            <w:vAlign w:val="top"/>
          </w:tcPr>
          <w:p w14:paraId="5D5C5EF9">
            <w:pPr>
              <w:rPr>
                <w:rFonts w:ascii="Arial"/>
                <w:sz w:val="21"/>
              </w:rPr>
            </w:pPr>
          </w:p>
        </w:tc>
        <w:tc>
          <w:tcPr>
            <w:tcW w:w="1127" w:type="dxa"/>
            <w:vAlign w:val="top"/>
          </w:tcPr>
          <w:p w14:paraId="27F53093">
            <w:pPr>
              <w:rPr>
                <w:rFonts w:ascii="Arial"/>
                <w:sz w:val="21"/>
              </w:rPr>
            </w:pPr>
          </w:p>
        </w:tc>
        <w:tc>
          <w:tcPr>
            <w:tcW w:w="1253" w:type="dxa"/>
            <w:vAlign w:val="top"/>
          </w:tcPr>
          <w:p w14:paraId="57D0F595">
            <w:pPr>
              <w:rPr>
                <w:rFonts w:ascii="Arial"/>
                <w:sz w:val="21"/>
              </w:rPr>
            </w:pPr>
          </w:p>
        </w:tc>
        <w:tc>
          <w:tcPr>
            <w:tcW w:w="830" w:type="dxa"/>
            <w:vAlign w:val="top"/>
          </w:tcPr>
          <w:p w14:paraId="13EA46B3">
            <w:pPr>
              <w:rPr>
                <w:rFonts w:ascii="Arial"/>
                <w:sz w:val="21"/>
              </w:rPr>
            </w:pPr>
          </w:p>
        </w:tc>
        <w:tc>
          <w:tcPr>
            <w:tcW w:w="751" w:type="dxa"/>
            <w:vAlign w:val="top"/>
          </w:tcPr>
          <w:p w14:paraId="3FC0B4BA">
            <w:pPr>
              <w:rPr>
                <w:rFonts w:ascii="Arial"/>
                <w:sz w:val="21"/>
              </w:rPr>
            </w:pPr>
          </w:p>
        </w:tc>
        <w:tc>
          <w:tcPr>
            <w:tcW w:w="921" w:type="dxa"/>
            <w:vAlign w:val="top"/>
          </w:tcPr>
          <w:p w14:paraId="1B46CE68">
            <w:pPr>
              <w:rPr>
                <w:rFonts w:ascii="Arial"/>
                <w:sz w:val="21"/>
              </w:rPr>
            </w:pPr>
          </w:p>
        </w:tc>
        <w:tc>
          <w:tcPr>
            <w:tcW w:w="876" w:type="dxa"/>
            <w:vAlign w:val="top"/>
          </w:tcPr>
          <w:p w14:paraId="19AE7E88">
            <w:pPr>
              <w:rPr>
                <w:rFonts w:ascii="Arial"/>
                <w:sz w:val="21"/>
              </w:rPr>
            </w:pPr>
          </w:p>
        </w:tc>
        <w:tc>
          <w:tcPr>
            <w:tcW w:w="751" w:type="dxa"/>
            <w:vAlign w:val="top"/>
          </w:tcPr>
          <w:p w14:paraId="7C8A3178">
            <w:pPr>
              <w:rPr>
                <w:rFonts w:ascii="Arial"/>
                <w:sz w:val="21"/>
              </w:rPr>
            </w:pPr>
          </w:p>
        </w:tc>
        <w:tc>
          <w:tcPr>
            <w:tcW w:w="1313" w:type="dxa"/>
            <w:vAlign w:val="top"/>
          </w:tcPr>
          <w:p w14:paraId="747C1BEA">
            <w:pPr>
              <w:rPr>
                <w:rFonts w:ascii="Arial"/>
                <w:sz w:val="21"/>
              </w:rPr>
            </w:pPr>
          </w:p>
        </w:tc>
        <w:tc>
          <w:tcPr>
            <w:tcW w:w="889" w:type="dxa"/>
            <w:tcBorders>
              <w:right w:val="single" w:color="000000" w:sz="10" w:space="0"/>
            </w:tcBorders>
            <w:vAlign w:val="top"/>
          </w:tcPr>
          <w:p w14:paraId="71600B75">
            <w:pPr>
              <w:rPr>
                <w:rFonts w:ascii="Arial"/>
                <w:sz w:val="21"/>
              </w:rPr>
            </w:pPr>
          </w:p>
        </w:tc>
      </w:tr>
      <w:tr w14:paraId="1E63C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C993CA1">
            <w:pPr>
              <w:rPr>
                <w:rFonts w:ascii="Arial"/>
                <w:sz w:val="21"/>
              </w:rPr>
            </w:pPr>
          </w:p>
        </w:tc>
        <w:tc>
          <w:tcPr>
            <w:tcW w:w="1127" w:type="dxa"/>
            <w:vAlign w:val="top"/>
          </w:tcPr>
          <w:p w14:paraId="1EEEFA3E">
            <w:pPr>
              <w:rPr>
                <w:rFonts w:ascii="Arial"/>
                <w:sz w:val="21"/>
              </w:rPr>
            </w:pPr>
          </w:p>
        </w:tc>
        <w:tc>
          <w:tcPr>
            <w:tcW w:w="1253" w:type="dxa"/>
            <w:vAlign w:val="top"/>
          </w:tcPr>
          <w:p w14:paraId="15D3AFCB">
            <w:pPr>
              <w:rPr>
                <w:rFonts w:ascii="Arial"/>
                <w:sz w:val="21"/>
              </w:rPr>
            </w:pPr>
          </w:p>
        </w:tc>
        <w:tc>
          <w:tcPr>
            <w:tcW w:w="830" w:type="dxa"/>
            <w:vAlign w:val="top"/>
          </w:tcPr>
          <w:p w14:paraId="25EDE92D">
            <w:pPr>
              <w:rPr>
                <w:rFonts w:ascii="Arial"/>
                <w:sz w:val="21"/>
              </w:rPr>
            </w:pPr>
          </w:p>
        </w:tc>
        <w:tc>
          <w:tcPr>
            <w:tcW w:w="751" w:type="dxa"/>
            <w:vAlign w:val="top"/>
          </w:tcPr>
          <w:p w14:paraId="7D711D79">
            <w:pPr>
              <w:rPr>
                <w:rFonts w:ascii="Arial"/>
                <w:sz w:val="21"/>
              </w:rPr>
            </w:pPr>
          </w:p>
        </w:tc>
        <w:tc>
          <w:tcPr>
            <w:tcW w:w="921" w:type="dxa"/>
            <w:vAlign w:val="top"/>
          </w:tcPr>
          <w:p w14:paraId="6787A028">
            <w:pPr>
              <w:rPr>
                <w:rFonts w:ascii="Arial"/>
                <w:sz w:val="21"/>
              </w:rPr>
            </w:pPr>
          </w:p>
        </w:tc>
        <w:tc>
          <w:tcPr>
            <w:tcW w:w="876" w:type="dxa"/>
            <w:vAlign w:val="top"/>
          </w:tcPr>
          <w:p w14:paraId="6D321978">
            <w:pPr>
              <w:rPr>
                <w:rFonts w:ascii="Arial"/>
                <w:sz w:val="21"/>
              </w:rPr>
            </w:pPr>
          </w:p>
        </w:tc>
        <w:tc>
          <w:tcPr>
            <w:tcW w:w="751" w:type="dxa"/>
            <w:vAlign w:val="top"/>
          </w:tcPr>
          <w:p w14:paraId="35079907">
            <w:pPr>
              <w:rPr>
                <w:rFonts w:ascii="Arial"/>
                <w:sz w:val="21"/>
              </w:rPr>
            </w:pPr>
          </w:p>
        </w:tc>
        <w:tc>
          <w:tcPr>
            <w:tcW w:w="1313" w:type="dxa"/>
            <w:vAlign w:val="top"/>
          </w:tcPr>
          <w:p w14:paraId="5D6859E1">
            <w:pPr>
              <w:rPr>
                <w:rFonts w:ascii="Arial"/>
                <w:sz w:val="21"/>
              </w:rPr>
            </w:pPr>
          </w:p>
        </w:tc>
        <w:tc>
          <w:tcPr>
            <w:tcW w:w="889" w:type="dxa"/>
            <w:tcBorders>
              <w:right w:val="single" w:color="000000" w:sz="10" w:space="0"/>
            </w:tcBorders>
            <w:vAlign w:val="top"/>
          </w:tcPr>
          <w:p w14:paraId="680F8806">
            <w:pPr>
              <w:rPr>
                <w:rFonts w:ascii="Arial"/>
                <w:sz w:val="21"/>
              </w:rPr>
            </w:pPr>
          </w:p>
        </w:tc>
      </w:tr>
      <w:tr w14:paraId="421A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362C5DA7">
            <w:pPr>
              <w:rPr>
                <w:rFonts w:ascii="Arial"/>
                <w:sz w:val="21"/>
              </w:rPr>
            </w:pPr>
          </w:p>
        </w:tc>
        <w:tc>
          <w:tcPr>
            <w:tcW w:w="1127" w:type="dxa"/>
            <w:vAlign w:val="top"/>
          </w:tcPr>
          <w:p w14:paraId="5B1DE955">
            <w:pPr>
              <w:rPr>
                <w:rFonts w:ascii="Arial"/>
                <w:sz w:val="21"/>
              </w:rPr>
            </w:pPr>
          </w:p>
        </w:tc>
        <w:tc>
          <w:tcPr>
            <w:tcW w:w="1253" w:type="dxa"/>
            <w:vAlign w:val="top"/>
          </w:tcPr>
          <w:p w14:paraId="0C7CD601">
            <w:pPr>
              <w:rPr>
                <w:rFonts w:ascii="Arial"/>
                <w:sz w:val="21"/>
              </w:rPr>
            </w:pPr>
          </w:p>
        </w:tc>
        <w:tc>
          <w:tcPr>
            <w:tcW w:w="830" w:type="dxa"/>
            <w:vAlign w:val="top"/>
          </w:tcPr>
          <w:p w14:paraId="4B54BB62">
            <w:pPr>
              <w:rPr>
                <w:rFonts w:ascii="Arial"/>
                <w:sz w:val="21"/>
              </w:rPr>
            </w:pPr>
          </w:p>
        </w:tc>
        <w:tc>
          <w:tcPr>
            <w:tcW w:w="751" w:type="dxa"/>
            <w:vAlign w:val="top"/>
          </w:tcPr>
          <w:p w14:paraId="182EBDA2">
            <w:pPr>
              <w:rPr>
                <w:rFonts w:ascii="Arial"/>
                <w:sz w:val="21"/>
              </w:rPr>
            </w:pPr>
          </w:p>
        </w:tc>
        <w:tc>
          <w:tcPr>
            <w:tcW w:w="921" w:type="dxa"/>
            <w:vAlign w:val="top"/>
          </w:tcPr>
          <w:p w14:paraId="3F979FFB">
            <w:pPr>
              <w:rPr>
                <w:rFonts w:ascii="Arial"/>
                <w:sz w:val="21"/>
              </w:rPr>
            </w:pPr>
          </w:p>
        </w:tc>
        <w:tc>
          <w:tcPr>
            <w:tcW w:w="876" w:type="dxa"/>
            <w:vAlign w:val="top"/>
          </w:tcPr>
          <w:p w14:paraId="32CDB7F9">
            <w:pPr>
              <w:rPr>
                <w:rFonts w:ascii="Arial"/>
                <w:sz w:val="21"/>
              </w:rPr>
            </w:pPr>
          </w:p>
        </w:tc>
        <w:tc>
          <w:tcPr>
            <w:tcW w:w="751" w:type="dxa"/>
            <w:vAlign w:val="top"/>
          </w:tcPr>
          <w:p w14:paraId="523C329B">
            <w:pPr>
              <w:rPr>
                <w:rFonts w:ascii="Arial"/>
                <w:sz w:val="21"/>
              </w:rPr>
            </w:pPr>
          </w:p>
        </w:tc>
        <w:tc>
          <w:tcPr>
            <w:tcW w:w="1313" w:type="dxa"/>
            <w:vAlign w:val="top"/>
          </w:tcPr>
          <w:p w14:paraId="4B6925DA">
            <w:pPr>
              <w:rPr>
                <w:rFonts w:ascii="Arial"/>
                <w:sz w:val="21"/>
              </w:rPr>
            </w:pPr>
          </w:p>
        </w:tc>
        <w:tc>
          <w:tcPr>
            <w:tcW w:w="889" w:type="dxa"/>
            <w:tcBorders>
              <w:right w:val="single" w:color="000000" w:sz="10" w:space="0"/>
            </w:tcBorders>
            <w:vAlign w:val="top"/>
          </w:tcPr>
          <w:p w14:paraId="7E9DAB38">
            <w:pPr>
              <w:rPr>
                <w:rFonts w:ascii="Arial"/>
                <w:sz w:val="21"/>
              </w:rPr>
            </w:pPr>
          </w:p>
        </w:tc>
      </w:tr>
      <w:tr w14:paraId="44058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3C1EC64">
            <w:pPr>
              <w:rPr>
                <w:rFonts w:ascii="Arial"/>
                <w:sz w:val="21"/>
              </w:rPr>
            </w:pPr>
          </w:p>
        </w:tc>
        <w:tc>
          <w:tcPr>
            <w:tcW w:w="1127" w:type="dxa"/>
            <w:vAlign w:val="top"/>
          </w:tcPr>
          <w:p w14:paraId="531816FB">
            <w:pPr>
              <w:rPr>
                <w:rFonts w:ascii="Arial"/>
                <w:sz w:val="21"/>
              </w:rPr>
            </w:pPr>
          </w:p>
        </w:tc>
        <w:tc>
          <w:tcPr>
            <w:tcW w:w="1253" w:type="dxa"/>
            <w:vAlign w:val="top"/>
          </w:tcPr>
          <w:p w14:paraId="5892D6A9">
            <w:pPr>
              <w:rPr>
                <w:rFonts w:ascii="Arial"/>
                <w:sz w:val="21"/>
              </w:rPr>
            </w:pPr>
          </w:p>
        </w:tc>
        <w:tc>
          <w:tcPr>
            <w:tcW w:w="830" w:type="dxa"/>
            <w:vAlign w:val="top"/>
          </w:tcPr>
          <w:p w14:paraId="22A7450E">
            <w:pPr>
              <w:rPr>
                <w:rFonts w:ascii="Arial"/>
                <w:sz w:val="21"/>
              </w:rPr>
            </w:pPr>
          </w:p>
        </w:tc>
        <w:tc>
          <w:tcPr>
            <w:tcW w:w="751" w:type="dxa"/>
            <w:vAlign w:val="top"/>
          </w:tcPr>
          <w:p w14:paraId="68DCF8D9">
            <w:pPr>
              <w:rPr>
                <w:rFonts w:ascii="Arial"/>
                <w:sz w:val="21"/>
              </w:rPr>
            </w:pPr>
          </w:p>
        </w:tc>
        <w:tc>
          <w:tcPr>
            <w:tcW w:w="921" w:type="dxa"/>
            <w:vAlign w:val="top"/>
          </w:tcPr>
          <w:p w14:paraId="5F1D8C79">
            <w:pPr>
              <w:rPr>
                <w:rFonts w:ascii="Arial"/>
                <w:sz w:val="21"/>
              </w:rPr>
            </w:pPr>
          </w:p>
        </w:tc>
        <w:tc>
          <w:tcPr>
            <w:tcW w:w="876" w:type="dxa"/>
            <w:vAlign w:val="top"/>
          </w:tcPr>
          <w:p w14:paraId="00096CEF">
            <w:pPr>
              <w:rPr>
                <w:rFonts w:ascii="Arial"/>
                <w:sz w:val="21"/>
              </w:rPr>
            </w:pPr>
          </w:p>
        </w:tc>
        <w:tc>
          <w:tcPr>
            <w:tcW w:w="751" w:type="dxa"/>
            <w:vAlign w:val="top"/>
          </w:tcPr>
          <w:p w14:paraId="09C8981E">
            <w:pPr>
              <w:rPr>
                <w:rFonts w:ascii="Arial"/>
                <w:sz w:val="21"/>
              </w:rPr>
            </w:pPr>
          </w:p>
        </w:tc>
        <w:tc>
          <w:tcPr>
            <w:tcW w:w="1313" w:type="dxa"/>
            <w:vAlign w:val="top"/>
          </w:tcPr>
          <w:p w14:paraId="139CA161">
            <w:pPr>
              <w:rPr>
                <w:rFonts w:ascii="Arial"/>
                <w:sz w:val="21"/>
              </w:rPr>
            </w:pPr>
          </w:p>
        </w:tc>
        <w:tc>
          <w:tcPr>
            <w:tcW w:w="889" w:type="dxa"/>
            <w:tcBorders>
              <w:right w:val="single" w:color="000000" w:sz="10" w:space="0"/>
            </w:tcBorders>
            <w:vAlign w:val="top"/>
          </w:tcPr>
          <w:p w14:paraId="041782BE">
            <w:pPr>
              <w:rPr>
                <w:rFonts w:ascii="Arial"/>
                <w:sz w:val="21"/>
              </w:rPr>
            </w:pPr>
          </w:p>
        </w:tc>
      </w:tr>
      <w:tr w14:paraId="5C2C7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8F51AD2">
            <w:pPr>
              <w:rPr>
                <w:rFonts w:ascii="Arial"/>
                <w:sz w:val="21"/>
              </w:rPr>
            </w:pPr>
          </w:p>
        </w:tc>
        <w:tc>
          <w:tcPr>
            <w:tcW w:w="1127" w:type="dxa"/>
            <w:vAlign w:val="top"/>
          </w:tcPr>
          <w:p w14:paraId="3F6D2E37">
            <w:pPr>
              <w:rPr>
                <w:rFonts w:ascii="Arial"/>
                <w:sz w:val="21"/>
              </w:rPr>
            </w:pPr>
          </w:p>
        </w:tc>
        <w:tc>
          <w:tcPr>
            <w:tcW w:w="1253" w:type="dxa"/>
            <w:vAlign w:val="top"/>
          </w:tcPr>
          <w:p w14:paraId="010DCF73">
            <w:pPr>
              <w:rPr>
                <w:rFonts w:ascii="Arial"/>
                <w:sz w:val="21"/>
              </w:rPr>
            </w:pPr>
          </w:p>
        </w:tc>
        <w:tc>
          <w:tcPr>
            <w:tcW w:w="830" w:type="dxa"/>
            <w:vAlign w:val="top"/>
          </w:tcPr>
          <w:p w14:paraId="30C12383">
            <w:pPr>
              <w:rPr>
                <w:rFonts w:ascii="Arial"/>
                <w:sz w:val="21"/>
              </w:rPr>
            </w:pPr>
          </w:p>
        </w:tc>
        <w:tc>
          <w:tcPr>
            <w:tcW w:w="751" w:type="dxa"/>
            <w:vAlign w:val="top"/>
          </w:tcPr>
          <w:p w14:paraId="5C2AC19C">
            <w:pPr>
              <w:rPr>
                <w:rFonts w:ascii="Arial"/>
                <w:sz w:val="21"/>
              </w:rPr>
            </w:pPr>
          </w:p>
        </w:tc>
        <w:tc>
          <w:tcPr>
            <w:tcW w:w="921" w:type="dxa"/>
            <w:vAlign w:val="top"/>
          </w:tcPr>
          <w:p w14:paraId="5F0BCC39">
            <w:pPr>
              <w:rPr>
                <w:rFonts w:ascii="Arial"/>
                <w:sz w:val="21"/>
              </w:rPr>
            </w:pPr>
          </w:p>
        </w:tc>
        <w:tc>
          <w:tcPr>
            <w:tcW w:w="876" w:type="dxa"/>
            <w:vAlign w:val="top"/>
          </w:tcPr>
          <w:p w14:paraId="4388D511">
            <w:pPr>
              <w:rPr>
                <w:rFonts w:ascii="Arial"/>
                <w:sz w:val="21"/>
              </w:rPr>
            </w:pPr>
          </w:p>
        </w:tc>
        <w:tc>
          <w:tcPr>
            <w:tcW w:w="751" w:type="dxa"/>
            <w:vAlign w:val="top"/>
          </w:tcPr>
          <w:p w14:paraId="77C9340E">
            <w:pPr>
              <w:rPr>
                <w:rFonts w:ascii="Arial"/>
                <w:sz w:val="21"/>
              </w:rPr>
            </w:pPr>
          </w:p>
        </w:tc>
        <w:tc>
          <w:tcPr>
            <w:tcW w:w="1313" w:type="dxa"/>
            <w:vAlign w:val="top"/>
          </w:tcPr>
          <w:p w14:paraId="56021DE5">
            <w:pPr>
              <w:rPr>
                <w:rFonts w:ascii="Arial"/>
                <w:sz w:val="21"/>
              </w:rPr>
            </w:pPr>
          </w:p>
        </w:tc>
        <w:tc>
          <w:tcPr>
            <w:tcW w:w="889" w:type="dxa"/>
            <w:tcBorders>
              <w:right w:val="single" w:color="000000" w:sz="10" w:space="0"/>
            </w:tcBorders>
            <w:vAlign w:val="top"/>
          </w:tcPr>
          <w:p w14:paraId="7EC0E40B">
            <w:pPr>
              <w:rPr>
                <w:rFonts w:ascii="Arial"/>
                <w:sz w:val="21"/>
              </w:rPr>
            </w:pPr>
          </w:p>
        </w:tc>
      </w:tr>
      <w:tr w14:paraId="2A298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64" w:type="dxa"/>
            <w:tcBorders>
              <w:left w:val="single" w:color="000000" w:sz="10" w:space="0"/>
            </w:tcBorders>
            <w:vAlign w:val="top"/>
          </w:tcPr>
          <w:p w14:paraId="3D0D3F52">
            <w:pPr>
              <w:rPr>
                <w:rFonts w:ascii="Arial"/>
                <w:sz w:val="21"/>
              </w:rPr>
            </w:pPr>
          </w:p>
        </w:tc>
        <w:tc>
          <w:tcPr>
            <w:tcW w:w="1127" w:type="dxa"/>
            <w:vAlign w:val="top"/>
          </w:tcPr>
          <w:p w14:paraId="20DF2F8E">
            <w:pPr>
              <w:rPr>
                <w:rFonts w:ascii="Arial"/>
                <w:sz w:val="21"/>
              </w:rPr>
            </w:pPr>
          </w:p>
        </w:tc>
        <w:tc>
          <w:tcPr>
            <w:tcW w:w="1253" w:type="dxa"/>
            <w:vAlign w:val="top"/>
          </w:tcPr>
          <w:p w14:paraId="6FB41398">
            <w:pPr>
              <w:rPr>
                <w:rFonts w:ascii="Arial"/>
                <w:sz w:val="21"/>
              </w:rPr>
            </w:pPr>
          </w:p>
        </w:tc>
        <w:tc>
          <w:tcPr>
            <w:tcW w:w="830" w:type="dxa"/>
            <w:vAlign w:val="top"/>
          </w:tcPr>
          <w:p w14:paraId="7F60655B">
            <w:pPr>
              <w:rPr>
                <w:rFonts w:ascii="Arial"/>
                <w:sz w:val="21"/>
              </w:rPr>
            </w:pPr>
          </w:p>
        </w:tc>
        <w:tc>
          <w:tcPr>
            <w:tcW w:w="751" w:type="dxa"/>
            <w:vAlign w:val="top"/>
          </w:tcPr>
          <w:p w14:paraId="760AA16B">
            <w:pPr>
              <w:rPr>
                <w:rFonts w:ascii="Arial"/>
                <w:sz w:val="21"/>
              </w:rPr>
            </w:pPr>
          </w:p>
        </w:tc>
        <w:tc>
          <w:tcPr>
            <w:tcW w:w="921" w:type="dxa"/>
            <w:vAlign w:val="top"/>
          </w:tcPr>
          <w:p w14:paraId="254750EC">
            <w:pPr>
              <w:rPr>
                <w:rFonts w:ascii="Arial"/>
                <w:sz w:val="21"/>
              </w:rPr>
            </w:pPr>
          </w:p>
        </w:tc>
        <w:tc>
          <w:tcPr>
            <w:tcW w:w="876" w:type="dxa"/>
            <w:vAlign w:val="top"/>
          </w:tcPr>
          <w:p w14:paraId="59B95006">
            <w:pPr>
              <w:rPr>
                <w:rFonts w:ascii="Arial"/>
                <w:sz w:val="21"/>
              </w:rPr>
            </w:pPr>
          </w:p>
        </w:tc>
        <w:tc>
          <w:tcPr>
            <w:tcW w:w="751" w:type="dxa"/>
            <w:vAlign w:val="top"/>
          </w:tcPr>
          <w:p w14:paraId="4081F4C1">
            <w:pPr>
              <w:rPr>
                <w:rFonts w:ascii="Arial"/>
                <w:sz w:val="21"/>
              </w:rPr>
            </w:pPr>
          </w:p>
        </w:tc>
        <w:tc>
          <w:tcPr>
            <w:tcW w:w="1313" w:type="dxa"/>
            <w:vAlign w:val="top"/>
          </w:tcPr>
          <w:p w14:paraId="4B952C5F">
            <w:pPr>
              <w:rPr>
                <w:rFonts w:ascii="Arial"/>
                <w:sz w:val="21"/>
              </w:rPr>
            </w:pPr>
          </w:p>
        </w:tc>
        <w:tc>
          <w:tcPr>
            <w:tcW w:w="889" w:type="dxa"/>
            <w:tcBorders>
              <w:right w:val="single" w:color="000000" w:sz="10" w:space="0"/>
            </w:tcBorders>
            <w:vAlign w:val="top"/>
          </w:tcPr>
          <w:p w14:paraId="7880A6F9">
            <w:pPr>
              <w:rPr>
                <w:rFonts w:ascii="Arial"/>
                <w:sz w:val="21"/>
              </w:rPr>
            </w:pPr>
          </w:p>
        </w:tc>
      </w:tr>
      <w:tr w14:paraId="0EE20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12A7C856">
            <w:pPr>
              <w:rPr>
                <w:rFonts w:ascii="Arial"/>
                <w:sz w:val="21"/>
              </w:rPr>
            </w:pPr>
          </w:p>
        </w:tc>
        <w:tc>
          <w:tcPr>
            <w:tcW w:w="1127" w:type="dxa"/>
            <w:vAlign w:val="top"/>
          </w:tcPr>
          <w:p w14:paraId="3303A7ED">
            <w:pPr>
              <w:rPr>
                <w:rFonts w:ascii="Arial"/>
                <w:sz w:val="21"/>
              </w:rPr>
            </w:pPr>
          </w:p>
        </w:tc>
        <w:tc>
          <w:tcPr>
            <w:tcW w:w="1253" w:type="dxa"/>
            <w:vAlign w:val="top"/>
          </w:tcPr>
          <w:p w14:paraId="5211BC35">
            <w:pPr>
              <w:rPr>
                <w:rFonts w:ascii="Arial"/>
                <w:sz w:val="21"/>
              </w:rPr>
            </w:pPr>
          </w:p>
        </w:tc>
        <w:tc>
          <w:tcPr>
            <w:tcW w:w="830" w:type="dxa"/>
            <w:vAlign w:val="top"/>
          </w:tcPr>
          <w:p w14:paraId="2DD1B4F2">
            <w:pPr>
              <w:rPr>
                <w:rFonts w:ascii="Arial"/>
                <w:sz w:val="21"/>
              </w:rPr>
            </w:pPr>
          </w:p>
        </w:tc>
        <w:tc>
          <w:tcPr>
            <w:tcW w:w="751" w:type="dxa"/>
            <w:vAlign w:val="top"/>
          </w:tcPr>
          <w:p w14:paraId="45AFF446">
            <w:pPr>
              <w:rPr>
                <w:rFonts w:ascii="Arial"/>
                <w:sz w:val="21"/>
              </w:rPr>
            </w:pPr>
          </w:p>
        </w:tc>
        <w:tc>
          <w:tcPr>
            <w:tcW w:w="921" w:type="dxa"/>
            <w:vAlign w:val="top"/>
          </w:tcPr>
          <w:p w14:paraId="55A26011">
            <w:pPr>
              <w:rPr>
                <w:rFonts w:ascii="Arial"/>
                <w:sz w:val="21"/>
              </w:rPr>
            </w:pPr>
          </w:p>
        </w:tc>
        <w:tc>
          <w:tcPr>
            <w:tcW w:w="876" w:type="dxa"/>
            <w:vAlign w:val="top"/>
          </w:tcPr>
          <w:p w14:paraId="4A20A7C9">
            <w:pPr>
              <w:rPr>
                <w:rFonts w:ascii="Arial"/>
                <w:sz w:val="21"/>
              </w:rPr>
            </w:pPr>
          </w:p>
        </w:tc>
        <w:tc>
          <w:tcPr>
            <w:tcW w:w="751" w:type="dxa"/>
            <w:vAlign w:val="top"/>
          </w:tcPr>
          <w:p w14:paraId="640642F8">
            <w:pPr>
              <w:rPr>
                <w:rFonts w:ascii="Arial"/>
                <w:sz w:val="21"/>
              </w:rPr>
            </w:pPr>
          </w:p>
        </w:tc>
        <w:tc>
          <w:tcPr>
            <w:tcW w:w="1313" w:type="dxa"/>
            <w:vAlign w:val="top"/>
          </w:tcPr>
          <w:p w14:paraId="73E09E5C">
            <w:pPr>
              <w:rPr>
                <w:rFonts w:ascii="Arial"/>
                <w:sz w:val="21"/>
              </w:rPr>
            </w:pPr>
          </w:p>
        </w:tc>
        <w:tc>
          <w:tcPr>
            <w:tcW w:w="889" w:type="dxa"/>
            <w:tcBorders>
              <w:right w:val="single" w:color="000000" w:sz="10" w:space="0"/>
            </w:tcBorders>
            <w:vAlign w:val="top"/>
          </w:tcPr>
          <w:p w14:paraId="2CE78E8C">
            <w:pPr>
              <w:rPr>
                <w:rFonts w:ascii="Arial"/>
                <w:sz w:val="21"/>
              </w:rPr>
            </w:pPr>
          </w:p>
        </w:tc>
      </w:tr>
      <w:tr w14:paraId="5255E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F9D7630">
            <w:pPr>
              <w:rPr>
                <w:rFonts w:ascii="Arial"/>
                <w:sz w:val="21"/>
              </w:rPr>
            </w:pPr>
          </w:p>
        </w:tc>
        <w:tc>
          <w:tcPr>
            <w:tcW w:w="1127" w:type="dxa"/>
            <w:vAlign w:val="top"/>
          </w:tcPr>
          <w:p w14:paraId="70D93516">
            <w:pPr>
              <w:rPr>
                <w:rFonts w:ascii="Arial"/>
                <w:sz w:val="21"/>
              </w:rPr>
            </w:pPr>
          </w:p>
        </w:tc>
        <w:tc>
          <w:tcPr>
            <w:tcW w:w="1253" w:type="dxa"/>
            <w:vAlign w:val="top"/>
          </w:tcPr>
          <w:p w14:paraId="69F8CD61">
            <w:pPr>
              <w:rPr>
                <w:rFonts w:ascii="Arial"/>
                <w:sz w:val="21"/>
              </w:rPr>
            </w:pPr>
          </w:p>
        </w:tc>
        <w:tc>
          <w:tcPr>
            <w:tcW w:w="830" w:type="dxa"/>
            <w:vAlign w:val="top"/>
          </w:tcPr>
          <w:p w14:paraId="0594CE6E">
            <w:pPr>
              <w:rPr>
                <w:rFonts w:ascii="Arial"/>
                <w:sz w:val="21"/>
              </w:rPr>
            </w:pPr>
          </w:p>
        </w:tc>
        <w:tc>
          <w:tcPr>
            <w:tcW w:w="751" w:type="dxa"/>
            <w:vAlign w:val="top"/>
          </w:tcPr>
          <w:p w14:paraId="0491A962">
            <w:pPr>
              <w:rPr>
                <w:rFonts w:ascii="Arial"/>
                <w:sz w:val="21"/>
              </w:rPr>
            </w:pPr>
          </w:p>
        </w:tc>
        <w:tc>
          <w:tcPr>
            <w:tcW w:w="921" w:type="dxa"/>
            <w:vAlign w:val="top"/>
          </w:tcPr>
          <w:p w14:paraId="436128B7">
            <w:pPr>
              <w:rPr>
                <w:rFonts w:ascii="Arial"/>
                <w:sz w:val="21"/>
              </w:rPr>
            </w:pPr>
          </w:p>
        </w:tc>
        <w:tc>
          <w:tcPr>
            <w:tcW w:w="876" w:type="dxa"/>
            <w:vAlign w:val="top"/>
          </w:tcPr>
          <w:p w14:paraId="2DFB12DA">
            <w:pPr>
              <w:rPr>
                <w:rFonts w:ascii="Arial"/>
                <w:sz w:val="21"/>
              </w:rPr>
            </w:pPr>
          </w:p>
        </w:tc>
        <w:tc>
          <w:tcPr>
            <w:tcW w:w="751" w:type="dxa"/>
            <w:vAlign w:val="top"/>
          </w:tcPr>
          <w:p w14:paraId="65152C7A">
            <w:pPr>
              <w:rPr>
                <w:rFonts w:ascii="Arial"/>
                <w:sz w:val="21"/>
              </w:rPr>
            </w:pPr>
          </w:p>
        </w:tc>
        <w:tc>
          <w:tcPr>
            <w:tcW w:w="1313" w:type="dxa"/>
            <w:vAlign w:val="top"/>
          </w:tcPr>
          <w:p w14:paraId="665D913C">
            <w:pPr>
              <w:rPr>
                <w:rFonts w:ascii="Arial"/>
                <w:sz w:val="21"/>
              </w:rPr>
            </w:pPr>
          </w:p>
        </w:tc>
        <w:tc>
          <w:tcPr>
            <w:tcW w:w="889" w:type="dxa"/>
            <w:tcBorders>
              <w:right w:val="single" w:color="000000" w:sz="10" w:space="0"/>
            </w:tcBorders>
            <w:vAlign w:val="top"/>
          </w:tcPr>
          <w:p w14:paraId="2AB0B81D">
            <w:pPr>
              <w:rPr>
                <w:rFonts w:ascii="Arial"/>
                <w:sz w:val="21"/>
              </w:rPr>
            </w:pPr>
          </w:p>
        </w:tc>
      </w:tr>
      <w:tr w14:paraId="626A0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7A2281BA">
            <w:pPr>
              <w:rPr>
                <w:rFonts w:ascii="Arial"/>
                <w:sz w:val="21"/>
              </w:rPr>
            </w:pPr>
          </w:p>
        </w:tc>
        <w:tc>
          <w:tcPr>
            <w:tcW w:w="1127" w:type="dxa"/>
            <w:vAlign w:val="top"/>
          </w:tcPr>
          <w:p w14:paraId="75BE1498">
            <w:pPr>
              <w:rPr>
                <w:rFonts w:ascii="Arial"/>
                <w:sz w:val="21"/>
              </w:rPr>
            </w:pPr>
          </w:p>
        </w:tc>
        <w:tc>
          <w:tcPr>
            <w:tcW w:w="1253" w:type="dxa"/>
            <w:vAlign w:val="top"/>
          </w:tcPr>
          <w:p w14:paraId="0E956C08">
            <w:pPr>
              <w:rPr>
                <w:rFonts w:ascii="Arial"/>
                <w:sz w:val="21"/>
              </w:rPr>
            </w:pPr>
          </w:p>
        </w:tc>
        <w:tc>
          <w:tcPr>
            <w:tcW w:w="830" w:type="dxa"/>
            <w:vAlign w:val="top"/>
          </w:tcPr>
          <w:p w14:paraId="5EBE1440">
            <w:pPr>
              <w:rPr>
                <w:rFonts w:ascii="Arial"/>
                <w:sz w:val="21"/>
              </w:rPr>
            </w:pPr>
          </w:p>
        </w:tc>
        <w:tc>
          <w:tcPr>
            <w:tcW w:w="751" w:type="dxa"/>
            <w:vAlign w:val="top"/>
          </w:tcPr>
          <w:p w14:paraId="2FBCFC76">
            <w:pPr>
              <w:rPr>
                <w:rFonts w:ascii="Arial"/>
                <w:sz w:val="21"/>
              </w:rPr>
            </w:pPr>
          </w:p>
        </w:tc>
        <w:tc>
          <w:tcPr>
            <w:tcW w:w="921" w:type="dxa"/>
            <w:vAlign w:val="top"/>
          </w:tcPr>
          <w:p w14:paraId="73DCD32C">
            <w:pPr>
              <w:rPr>
                <w:rFonts w:ascii="Arial"/>
                <w:sz w:val="21"/>
              </w:rPr>
            </w:pPr>
          </w:p>
        </w:tc>
        <w:tc>
          <w:tcPr>
            <w:tcW w:w="876" w:type="dxa"/>
            <w:vAlign w:val="top"/>
          </w:tcPr>
          <w:p w14:paraId="7527C437">
            <w:pPr>
              <w:rPr>
                <w:rFonts w:ascii="Arial"/>
                <w:sz w:val="21"/>
              </w:rPr>
            </w:pPr>
          </w:p>
        </w:tc>
        <w:tc>
          <w:tcPr>
            <w:tcW w:w="751" w:type="dxa"/>
            <w:vAlign w:val="top"/>
          </w:tcPr>
          <w:p w14:paraId="62CAB71D">
            <w:pPr>
              <w:rPr>
                <w:rFonts w:ascii="Arial"/>
                <w:sz w:val="21"/>
              </w:rPr>
            </w:pPr>
          </w:p>
        </w:tc>
        <w:tc>
          <w:tcPr>
            <w:tcW w:w="1313" w:type="dxa"/>
            <w:vAlign w:val="top"/>
          </w:tcPr>
          <w:p w14:paraId="3E4ACB9D">
            <w:pPr>
              <w:rPr>
                <w:rFonts w:ascii="Arial"/>
                <w:sz w:val="21"/>
              </w:rPr>
            </w:pPr>
          </w:p>
        </w:tc>
        <w:tc>
          <w:tcPr>
            <w:tcW w:w="889" w:type="dxa"/>
            <w:tcBorders>
              <w:right w:val="single" w:color="000000" w:sz="10" w:space="0"/>
            </w:tcBorders>
            <w:vAlign w:val="top"/>
          </w:tcPr>
          <w:p w14:paraId="2830B57C">
            <w:pPr>
              <w:rPr>
                <w:rFonts w:ascii="Arial"/>
                <w:sz w:val="21"/>
              </w:rPr>
            </w:pPr>
          </w:p>
        </w:tc>
      </w:tr>
      <w:tr w14:paraId="29986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88A238A">
            <w:pPr>
              <w:rPr>
                <w:rFonts w:ascii="Arial"/>
                <w:sz w:val="21"/>
              </w:rPr>
            </w:pPr>
          </w:p>
        </w:tc>
        <w:tc>
          <w:tcPr>
            <w:tcW w:w="1127" w:type="dxa"/>
            <w:vAlign w:val="top"/>
          </w:tcPr>
          <w:p w14:paraId="20C600FD">
            <w:pPr>
              <w:rPr>
                <w:rFonts w:ascii="Arial"/>
                <w:sz w:val="21"/>
              </w:rPr>
            </w:pPr>
          </w:p>
        </w:tc>
        <w:tc>
          <w:tcPr>
            <w:tcW w:w="1253" w:type="dxa"/>
            <w:vAlign w:val="top"/>
          </w:tcPr>
          <w:p w14:paraId="2E960DEB">
            <w:pPr>
              <w:rPr>
                <w:rFonts w:ascii="Arial"/>
                <w:sz w:val="21"/>
              </w:rPr>
            </w:pPr>
          </w:p>
        </w:tc>
        <w:tc>
          <w:tcPr>
            <w:tcW w:w="830" w:type="dxa"/>
            <w:vAlign w:val="top"/>
          </w:tcPr>
          <w:p w14:paraId="7F0AE1CA">
            <w:pPr>
              <w:rPr>
                <w:rFonts w:ascii="Arial"/>
                <w:sz w:val="21"/>
              </w:rPr>
            </w:pPr>
          </w:p>
        </w:tc>
        <w:tc>
          <w:tcPr>
            <w:tcW w:w="751" w:type="dxa"/>
            <w:vAlign w:val="top"/>
          </w:tcPr>
          <w:p w14:paraId="2CCBFF45">
            <w:pPr>
              <w:rPr>
                <w:rFonts w:ascii="Arial"/>
                <w:sz w:val="21"/>
              </w:rPr>
            </w:pPr>
          </w:p>
        </w:tc>
        <w:tc>
          <w:tcPr>
            <w:tcW w:w="921" w:type="dxa"/>
            <w:vAlign w:val="top"/>
          </w:tcPr>
          <w:p w14:paraId="5506494B">
            <w:pPr>
              <w:rPr>
                <w:rFonts w:ascii="Arial"/>
                <w:sz w:val="21"/>
              </w:rPr>
            </w:pPr>
          </w:p>
        </w:tc>
        <w:tc>
          <w:tcPr>
            <w:tcW w:w="876" w:type="dxa"/>
            <w:vAlign w:val="top"/>
          </w:tcPr>
          <w:p w14:paraId="3BE53FE2">
            <w:pPr>
              <w:rPr>
                <w:rFonts w:ascii="Arial"/>
                <w:sz w:val="21"/>
              </w:rPr>
            </w:pPr>
          </w:p>
        </w:tc>
        <w:tc>
          <w:tcPr>
            <w:tcW w:w="751" w:type="dxa"/>
            <w:vAlign w:val="top"/>
          </w:tcPr>
          <w:p w14:paraId="098150E1">
            <w:pPr>
              <w:rPr>
                <w:rFonts w:ascii="Arial"/>
                <w:sz w:val="21"/>
              </w:rPr>
            </w:pPr>
          </w:p>
        </w:tc>
        <w:tc>
          <w:tcPr>
            <w:tcW w:w="1313" w:type="dxa"/>
            <w:vAlign w:val="top"/>
          </w:tcPr>
          <w:p w14:paraId="4A3D2A82">
            <w:pPr>
              <w:rPr>
                <w:rFonts w:ascii="Arial"/>
                <w:sz w:val="21"/>
              </w:rPr>
            </w:pPr>
          </w:p>
        </w:tc>
        <w:tc>
          <w:tcPr>
            <w:tcW w:w="889" w:type="dxa"/>
            <w:tcBorders>
              <w:right w:val="single" w:color="000000" w:sz="10" w:space="0"/>
            </w:tcBorders>
            <w:vAlign w:val="top"/>
          </w:tcPr>
          <w:p w14:paraId="2C2A2C02">
            <w:pPr>
              <w:rPr>
                <w:rFonts w:ascii="Arial"/>
                <w:sz w:val="21"/>
              </w:rPr>
            </w:pPr>
          </w:p>
        </w:tc>
      </w:tr>
      <w:tr w14:paraId="45013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06AC26A">
            <w:pPr>
              <w:rPr>
                <w:rFonts w:ascii="Arial"/>
                <w:sz w:val="21"/>
              </w:rPr>
            </w:pPr>
          </w:p>
        </w:tc>
        <w:tc>
          <w:tcPr>
            <w:tcW w:w="1127" w:type="dxa"/>
            <w:vAlign w:val="top"/>
          </w:tcPr>
          <w:p w14:paraId="0165F5CC">
            <w:pPr>
              <w:rPr>
                <w:rFonts w:ascii="Arial"/>
                <w:sz w:val="21"/>
              </w:rPr>
            </w:pPr>
          </w:p>
        </w:tc>
        <w:tc>
          <w:tcPr>
            <w:tcW w:w="1253" w:type="dxa"/>
            <w:vAlign w:val="top"/>
          </w:tcPr>
          <w:p w14:paraId="4B999984">
            <w:pPr>
              <w:rPr>
                <w:rFonts w:ascii="Arial"/>
                <w:sz w:val="21"/>
              </w:rPr>
            </w:pPr>
          </w:p>
        </w:tc>
        <w:tc>
          <w:tcPr>
            <w:tcW w:w="830" w:type="dxa"/>
            <w:vAlign w:val="top"/>
          </w:tcPr>
          <w:p w14:paraId="27421B7E">
            <w:pPr>
              <w:rPr>
                <w:rFonts w:ascii="Arial"/>
                <w:sz w:val="21"/>
              </w:rPr>
            </w:pPr>
          </w:p>
        </w:tc>
        <w:tc>
          <w:tcPr>
            <w:tcW w:w="751" w:type="dxa"/>
            <w:vAlign w:val="top"/>
          </w:tcPr>
          <w:p w14:paraId="17C7B296">
            <w:pPr>
              <w:rPr>
                <w:rFonts w:ascii="Arial"/>
                <w:sz w:val="21"/>
              </w:rPr>
            </w:pPr>
          </w:p>
        </w:tc>
        <w:tc>
          <w:tcPr>
            <w:tcW w:w="921" w:type="dxa"/>
            <w:vAlign w:val="top"/>
          </w:tcPr>
          <w:p w14:paraId="200BBA67">
            <w:pPr>
              <w:rPr>
                <w:rFonts w:ascii="Arial"/>
                <w:sz w:val="21"/>
              </w:rPr>
            </w:pPr>
          </w:p>
        </w:tc>
        <w:tc>
          <w:tcPr>
            <w:tcW w:w="876" w:type="dxa"/>
            <w:vAlign w:val="top"/>
          </w:tcPr>
          <w:p w14:paraId="59C74CE5">
            <w:pPr>
              <w:rPr>
                <w:rFonts w:ascii="Arial"/>
                <w:sz w:val="21"/>
              </w:rPr>
            </w:pPr>
          </w:p>
        </w:tc>
        <w:tc>
          <w:tcPr>
            <w:tcW w:w="751" w:type="dxa"/>
            <w:vAlign w:val="top"/>
          </w:tcPr>
          <w:p w14:paraId="37C70B0C">
            <w:pPr>
              <w:rPr>
                <w:rFonts w:ascii="Arial"/>
                <w:sz w:val="21"/>
              </w:rPr>
            </w:pPr>
          </w:p>
        </w:tc>
        <w:tc>
          <w:tcPr>
            <w:tcW w:w="1313" w:type="dxa"/>
            <w:vAlign w:val="top"/>
          </w:tcPr>
          <w:p w14:paraId="601B54A3">
            <w:pPr>
              <w:rPr>
                <w:rFonts w:ascii="Arial"/>
                <w:sz w:val="21"/>
              </w:rPr>
            </w:pPr>
          </w:p>
        </w:tc>
        <w:tc>
          <w:tcPr>
            <w:tcW w:w="889" w:type="dxa"/>
            <w:tcBorders>
              <w:right w:val="single" w:color="000000" w:sz="10" w:space="0"/>
            </w:tcBorders>
            <w:vAlign w:val="top"/>
          </w:tcPr>
          <w:p w14:paraId="280007C1">
            <w:pPr>
              <w:rPr>
                <w:rFonts w:ascii="Arial"/>
                <w:sz w:val="21"/>
              </w:rPr>
            </w:pPr>
          </w:p>
        </w:tc>
      </w:tr>
      <w:tr w14:paraId="39A2B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3F74116F">
            <w:pPr>
              <w:rPr>
                <w:rFonts w:ascii="Arial"/>
                <w:sz w:val="21"/>
              </w:rPr>
            </w:pPr>
          </w:p>
        </w:tc>
        <w:tc>
          <w:tcPr>
            <w:tcW w:w="1127" w:type="dxa"/>
            <w:vAlign w:val="top"/>
          </w:tcPr>
          <w:p w14:paraId="5783B5A7">
            <w:pPr>
              <w:rPr>
                <w:rFonts w:ascii="Arial"/>
                <w:sz w:val="21"/>
              </w:rPr>
            </w:pPr>
          </w:p>
        </w:tc>
        <w:tc>
          <w:tcPr>
            <w:tcW w:w="1253" w:type="dxa"/>
            <w:vAlign w:val="top"/>
          </w:tcPr>
          <w:p w14:paraId="2E62306B">
            <w:pPr>
              <w:rPr>
                <w:rFonts w:ascii="Arial"/>
                <w:sz w:val="21"/>
              </w:rPr>
            </w:pPr>
          </w:p>
        </w:tc>
        <w:tc>
          <w:tcPr>
            <w:tcW w:w="830" w:type="dxa"/>
            <w:vAlign w:val="top"/>
          </w:tcPr>
          <w:p w14:paraId="6EF3ED22">
            <w:pPr>
              <w:rPr>
                <w:rFonts w:ascii="Arial"/>
                <w:sz w:val="21"/>
              </w:rPr>
            </w:pPr>
          </w:p>
        </w:tc>
        <w:tc>
          <w:tcPr>
            <w:tcW w:w="751" w:type="dxa"/>
            <w:vAlign w:val="top"/>
          </w:tcPr>
          <w:p w14:paraId="6437EE99">
            <w:pPr>
              <w:rPr>
                <w:rFonts w:ascii="Arial"/>
                <w:sz w:val="21"/>
              </w:rPr>
            </w:pPr>
          </w:p>
        </w:tc>
        <w:tc>
          <w:tcPr>
            <w:tcW w:w="921" w:type="dxa"/>
            <w:vAlign w:val="top"/>
          </w:tcPr>
          <w:p w14:paraId="1EEA23B1">
            <w:pPr>
              <w:rPr>
                <w:rFonts w:ascii="Arial"/>
                <w:sz w:val="21"/>
              </w:rPr>
            </w:pPr>
          </w:p>
        </w:tc>
        <w:tc>
          <w:tcPr>
            <w:tcW w:w="876" w:type="dxa"/>
            <w:vAlign w:val="top"/>
          </w:tcPr>
          <w:p w14:paraId="43409AF1">
            <w:pPr>
              <w:rPr>
                <w:rFonts w:ascii="Arial"/>
                <w:sz w:val="21"/>
              </w:rPr>
            </w:pPr>
          </w:p>
        </w:tc>
        <w:tc>
          <w:tcPr>
            <w:tcW w:w="751" w:type="dxa"/>
            <w:vAlign w:val="top"/>
          </w:tcPr>
          <w:p w14:paraId="3819CFBE">
            <w:pPr>
              <w:rPr>
                <w:rFonts w:ascii="Arial"/>
                <w:sz w:val="21"/>
              </w:rPr>
            </w:pPr>
          </w:p>
        </w:tc>
        <w:tc>
          <w:tcPr>
            <w:tcW w:w="1313" w:type="dxa"/>
            <w:vAlign w:val="top"/>
          </w:tcPr>
          <w:p w14:paraId="597BEEE6">
            <w:pPr>
              <w:rPr>
                <w:rFonts w:ascii="Arial"/>
                <w:sz w:val="21"/>
              </w:rPr>
            </w:pPr>
          </w:p>
        </w:tc>
        <w:tc>
          <w:tcPr>
            <w:tcW w:w="889" w:type="dxa"/>
            <w:tcBorders>
              <w:right w:val="single" w:color="000000" w:sz="10" w:space="0"/>
            </w:tcBorders>
            <w:vAlign w:val="top"/>
          </w:tcPr>
          <w:p w14:paraId="6B3AA36F">
            <w:pPr>
              <w:rPr>
                <w:rFonts w:ascii="Arial"/>
                <w:sz w:val="21"/>
              </w:rPr>
            </w:pPr>
          </w:p>
        </w:tc>
      </w:tr>
      <w:tr w14:paraId="780D2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EBF6C32">
            <w:pPr>
              <w:rPr>
                <w:rFonts w:ascii="Arial"/>
                <w:sz w:val="21"/>
              </w:rPr>
            </w:pPr>
          </w:p>
        </w:tc>
        <w:tc>
          <w:tcPr>
            <w:tcW w:w="1127" w:type="dxa"/>
            <w:vAlign w:val="top"/>
          </w:tcPr>
          <w:p w14:paraId="34CC6D26">
            <w:pPr>
              <w:rPr>
                <w:rFonts w:ascii="Arial"/>
                <w:sz w:val="21"/>
              </w:rPr>
            </w:pPr>
          </w:p>
        </w:tc>
        <w:tc>
          <w:tcPr>
            <w:tcW w:w="1253" w:type="dxa"/>
            <w:vAlign w:val="top"/>
          </w:tcPr>
          <w:p w14:paraId="13803873">
            <w:pPr>
              <w:rPr>
                <w:rFonts w:ascii="Arial"/>
                <w:sz w:val="21"/>
              </w:rPr>
            </w:pPr>
          </w:p>
        </w:tc>
        <w:tc>
          <w:tcPr>
            <w:tcW w:w="830" w:type="dxa"/>
            <w:vAlign w:val="top"/>
          </w:tcPr>
          <w:p w14:paraId="1E856211">
            <w:pPr>
              <w:rPr>
                <w:rFonts w:ascii="Arial"/>
                <w:sz w:val="21"/>
              </w:rPr>
            </w:pPr>
          </w:p>
        </w:tc>
        <w:tc>
          <w:tcPr>
            <w:tcW w:w="751" w:type="dxa"/>
            <w:vAlign w:val="top"/>
          </w:tcPr>
          <w:p w14:paraId="2583E250">
            <w:pPr>
              <w:rPr>
                <w:rFonts w:ascii="Arial"/>
                <w:sz w:val="21"/>
              </w:rPr>
            </w:pPr>
          </w:p>
        </w:tc>
        <w:tc>
          <w:tcPr>
            <w:tcW w:w="921" w:type="dxa"/>
            <w:vAlign w:val="top"/>
          </w:tcPr>
          <w:p w14:paraId="724ACE8A">
            <w:pPr>
              <w:rPr>
                <w:rFonts w:ascii="Arial"/>
                <w:sz w:val="21"/>
              </w:rPr>
            </w:pPr>
          </w:p>
        </w:tc>
        <w:tc>
          <w:tcPr>
            <w:tcW w:w="876" w:type="dxa"/>
            <w:vAlign w:val="top"/>
          </w:tcPr>
          <w:p w14:paraId="10A25E08">
            <w:pPr>
              <w:rPr>
                <w:rFonts w:ascii="Arial"/>
                <w:sz w:val="21"/>
              </w:rPr>
            </w:pPr>
          </w:p>
        </w:tc>
        <w:tc>
          <w:tcPr>
            <w:tcW w:w="751" w:type="dxa"/>
            <w:vAlign w:val="top"/>
          </w:tcPr>
          <w:p w14:paraId="4676A7E4">
            <w:pPr>
              <w:rPr>
                <w:rFonts w:ascii="Arial"/>
                <w:sz w:val="21"/>
              </w:rPr>
            </w:pPr>
          </w:p>
        </w:tc>
        <w:tc>
          <w:tcPr>
            <w:tcW w:w="1313" w:type="dxa"/>
            <w:vAlign w:val="top"/>
          </w:tcPr>
          <w:p w14:paraId="166C9ED4">
            <w:pPr>
              <w:rPr>
                <w:rFonts w:ascii="Arial"/>
                <w:sz w:val="21"/>
              </w:rPr>
            </w:pPr>
          </w:p>
        </w:tc>
        <w:tc>
          <w:tcPr>
            <w:tcW w:w="889" w:type="dxa"/>
            <w:tcBorders>
              <w:right w:val="single" w:color="000000" w:sz="10" w:space="0"/>
            </w:tcBorders>
            <w:vAlign w:val="top"/>
          </w:tcPr>
          <w:p w14:paraId="572AC85D">
            <w:pPr>
              <w:rPr>
                <w:rFonts w:ascii="Arial"/>
                <w:sz w:val="21"/>
              </w:rPr>
            </w:pPr>
          </w:p>
        </w:tc>
      </w:tr>
      <w:tr w14:paraId="14A1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764" w:type="dxa"/>
            <w:tcBorders>
              <w:left w:val="single" w:color="000000" w:sz="10" w:space="0"/>
              <w:bottom w:val="single" w:color="000000" w:sz="10" w:space="0"/>
            </w:tcBorders>
            <w:vAlign w:val="top"/>
          </w:tcPr>
          <w:p w14:paraId="69981611">
            <w:pPr>
              <w:rPr>
                <w:rFonts w:ascii="Arial"/>
                <w:sz w:val="21"/>
              </w:rPr>
            </w:pPr>
          </w:p>
        </w:tc>
        <w:tc>
          <w:tcPr>
            <w:tcW w:w="1127" w:type="dxa"/>
            <w:tcBorders>
              <w:bottom w:val="single" w:color="000000" w:sz="10" w:space="0"/>
            </w:tcBorders>
            <w:vAlign w:val="top"/>
          </w:tcPr>
          <w:p w14:paraId="402CB2A3">
            <w:pPr>
              <w:rPr>
                <w:rFonts w:ascii="Arial"/>
                <w:sz w:val="21"/>
              </w:rPr>
            </w:pPr>
          </w:p>
        </w:tc>
        <w:tc>
          <w:tcPr>
            <w:tcW w:w="1253" w:type="dxa"/>
            <w:tcBorders>
              <w:bottom w:val="single" w:color="000000" w:sz="10" w:space="0"/>
            </w:tcBorders>
            <w:vAlign w:val="top"/>
          </w:tcPr>
          <w:p w14:paraId="07FF1695">
            <w:pPr>
              <w:rPr>
                <w:rFonts w:ascii="Arial"/>
                <w:sz w:val="21"/>
              </w:rPr>
            </w:pPr>
          </w:p>
        </w:tc>
        <w:tc>
          <w:tcPr>
            <w:tcW w:w="830" w:type="dxa"/>
            <w:tcBorders>
              <w:bottom w:val="single" w:color="000000" w:sz="10" w:space="0"/>
            </w:tcBorders>
            <w:vAlign w:val="top"/>
          </w:tcPr>
          <w:p w14:paraId="5699EA27">
            <w:pPr>
              <w:rPr>
                <w:rFonts w:ascii="Arial"/>
                <w:sz w:val="21"/>
              </w:rPr>
            </w:pPr>
          </w:p>
        </w:tc>
        <w:tc>
          <w:tcPr>
            <w:tcW w:w="751" w:type="dxa"/>
            <w:tcBorders>
              <w:bottom w:val="single" w:color="000000" w:sz="10" w:space="0"/>
            </w:tcBorders>
            <w:vAlign w:val="top"/>
          </w:tcPr>
          <w:p w14:paraId="697EB90B">
            <w:pPr>
              <w:rPr>
                <w:rFonts w:ascii="Arial"/>
                <w:sz w:val="21"/>
              </w:rPr>
            </w:pPr>
          </w:p>
        </w:tc>
        <w:tc>
          <w:tcPr>
            <w:tcW w:w="921" w:type="dxa"/>
            <w:tcBorders>
              <w:bottom w:val="single" w:color="000000" w:sz="10" w:space="0"/>
            </w:tcBorders>
            <w:vAlign w:val="top"/>
          </w:tcPr>
          <w:p w14:paraId="464E8C1A">
            <w:pPr>
              <w:rPr>
                <w:rFonts w:ascii="Arial"/>
                <w:sz w:val="21"/>
              </w:rPr>
            </w:pPr>
          </w:p>
        </w:tc>
        <w:tc>
          <w:tcPr>
            <w:tcW w:w="876" w:type="dxa"/>
            <w:tcBorders>
              <w:bottom w:val="single" w:color="000000" w:sz="10" w:space="0"/>
            </w:tcBorders>
            <w:vAlign w:val="top"/>
          </w:tcPr>
          <w:p w14:paraId="4FA9D87F">
            <w:pPr>
              <w:rPr>
                <w:rFonts w:ascii="Arial"/>
                <w:sz w:val="21"/>
              </w:rPr>
            </w:pPr>
          </w:p>
        </w:tc>
        <w:tc>
          <w:tcPr>
            <w:tcW w:w="751" w:type="dxa"/>
            <w:tcBorders>
              <w:bottom w:val="single" w:color="000000" w:sz="10" w:space="0"/>
            </w:tcBorders>
            <w:vAlign w:val="top"/>
          </w:tcPr>
          <w:p w14:paraId="066431EE">
            <w:pPr>
              <w:rPr>
                <w:rFonts w:ascii="Arial"/>
                <w:sz w:val="21"/>
              </w:rPr>
            </w:pPr>
          </w:p>
        </w:tc>
        <w:tc>
          <w:tcPr>
            <w:tcW w:w="1313" w:type="dxa"/>
            <w:tcBorders>
              <w:bottom w:val="single" w:color="000000" w:sz="10" w:space="0"/>
            </w:tcBorders>
            <w:vAlign w:val="top"/>
          </w:tcPr>
          <w:p w14:paraId="62E15BC6">
            <w:pPr>
              <w:rPr>
                <w:rFonts w:ascii="Arial"/>
                <w:sz w:val="21"/>
              </w:rPr>
            </w:pPr>
          </w:p>
        </w:tc>
        <w:tc>
          <w:tcPr>
            <w:tcW w:w="889" w:type="dxa"/>
            <w:tcBorders>
              <w:bottom w:val="single" w:color="000000" w:sz="10" w:space="0"/>
              <w:right w:val="single" w:color="000000" w:sz="10" w:space="0"/>
            </w:tcBorders>
            <w:vAlign w:val="top"/>
          </w:tcPr>
          <w:p w14:paraId="3587A0EA">
            <w:pPr>
              <w:rPr>
                <w:rFonts w:ascii="Arial"/>
                <w:sz w:val="21"/>
              </w:rPr>
            </w:pPr>
          </w:p>
        </w:tc>
      </w:tr>
    </w:tbl>
    <w:p w14:paraId="388014AB">
      <w:pPr>
        <w:pStyle w:val="9"/>
      </w:pPr>
    </w:p>
    <w:p w14:paraId="18AF8A03">
      <w:pPr>
        <w:pStyle w:val="9"/>
        <w:spacing w:line="249" w:lineRule="auto"/>
        <w:rPr>
          <w:rFonts w:hint="eastAsia" w:eastAsia="宋体"/>
          <w:lang w:eastAsia="zh-CN"/>
        </w:rPr>
      </w:pPr>
    </w:p>
    <w:p w14:paraId="77530DAA">
      <w:pPr>
        <w:pStyle w:val="9"/>
        <w:spacing w:line="249" w:lineRule="auto"/>
        <w:rPr>
          <w:rFonts w:hint="eastAsia" w:eastAsia="宋体"/>
          <w:lang w:eastAsia="zh-CN"/>
        </w:rPr>
      </w:pPr>
    </w:p>
    <w:p w14:paraId="401E1577">
      <w:pPr>
        <w:spacing w:before="78" w:line="219" w:lineRule="auto"/>
        <w:ind w:left="27"/>
        <w:rPr>
          <w:rFonts w:ascii="宋体" w:hAnsi="宋体" w:eastAsia="宋体" w:cs="宋体"/>
          <w:sz w:val="24"/>
          <w:szCs w:val="24"/>
        </w:rPr>
      </w:pPr>
      <w:r>
        <w:rPr>
          <w:rFonts w:ascii="宋体" w:hAnsi="宋体" w:eastAsia="宋体" w:cs="宋体"/>
          <w:b/>
          <w:bCs/>
          <w:spacing w:val="-14"/>
          <w:sz w:val="24"/>
          <w:szCs w:val="24"/>
        </w:rPr>
        <w:t>附件</w:t>
      </w:r>
      <w:r>
        <w:rPr>
          <w:rFonts w:ascii="宋体" w:hAnsi="宋体" w:eastAsia="宋体" w:cs="宋体"/>
          <w:spacing w:val="-41"/>
          <w:sz w:val="24"/>
          <w:szCs w:val="24"/>
        </w:rPr>
        <w:t xml:space="preserve"> </w:t>
      </w:r>
      <w:r>
        <w:rPr>
          <w:rFonts w:ascii="宋体" w:hAnsi="宋体" w:eastAsia="宋体" w:cs="宋体"/>
          <w:b/>
          <w:bCs/>
          <w:spacing w:val="-14"/>
          <w:sz w:val="24"/>
          <w:szCs w:val="24"/>
        </w:rPr>
        <w:t>3：</w:t>
      </w:r>
    </w:p>
    <w:p w14:paraId="71A7FF9F">
      <w:pPr>
        <w:spacing w:before="274" w:line="219" w:lineRule="auto"/>
        <w:ind w:left="3556"/>
        <w:rPr>
          <w:rFonts w:ascii="宋体" w:hAnsi="宋体" w:eastAsia="宋体" w:cs="宋体"/>
          <w:sz w:val="24"/>
          <w:szCs w:val="24"/>
        </w:rPr>
      </w:pPr>
      <w:r>
        <w:rPr>
          <w:rFonts w:ascii="宋体" w:hAnsi="宋体" w:eastAsia="宋体" w:cs="宋体"/>
          <w:b/>
          <w:bCs/>
          <w:spacing w:val="-3"/>
          <w:sz w:val="24"/>
          <w:szCs w:val="24"/>
        </w:rPr>
        <w:t>工程质量保修书（模板）</w:t>
      </w:r>
    </w:p>
    <w:p w14:paraId="63DF0C34">
      <w:pPr>
        <w:spacing w:before="275" w:line="220" w:lineRule="auto"/>
        <w:ind w:left="492"/>
        <w:rPr>
          <w:rFonts w:ascii="宋体" w:hAnsi="宋体" w:eastAsia="宋体" w:cs="宋体"/>
          <w:sz w:val="24"/>
          <w:szCs w:val="24"/>
        </w:rPr>
      </w:pPr>
      <w:r>
        <w:rPr>
          <w:rFonts w:ascii="宋体" w:hAnsi="宋体" w:eastAsia="宋体" w:cs="宋体"/>
          <w:spacing w:val="-3"/>
          <w:sz w:val="24"/>
          <w:szCs w:val="24"/>
        </w:rPr>
        <w:t>发包人（全称</w:t>
      </w:r>
      <w:r>
        <w:rPr>
          <w:rFonts w:ascii="宋体" w:hAnsi="宋体" w:eastAsia="宋体" w:cs="宋体"/>
          <w:spacing w:val="1"/>
          <w:sz w:val="24"/>
          <w:szCs w:val="24"/>
        </w:rPr>
        <w:t>）：</w:t>
      </w:r>
    </w:p>
    <w:p w14:paraId="3AF0E122">
      <w:pPr>
        <w:spacing w:before="155" w:line="219" w:lineRule="auto"/>
        <w:ind w:left="488"/>
        <w:rPr>
          <w:rFonts w:ascii="宋体" w:hAnsi="宋体" w:eastAsia="宋体" w:cs="宋体"/>
          <w:sz w:val="24"/>
          <w:szCs w:val="24"/>
        </w:rPr>
      </w:pPr>
      <w:r>
        <w:rPr>
          <w:rFonts w:ascii="宋体" w:hAnsi="宋体" w:eastAsia="宋体" w:cs="宋体"/>
          <w:spacing w:val="-2"/>
          <w:sz w:val="24"/>
          <w:szCs w:val="24"/>
        </w:rPr>
        <w:t>承包人（全称</w:t>
      </w:r>
      <w:r>
        <w:rPr>
          <w:rFonts w:ascii="宋体" w:hAnsi="宋体" w:eastAsia="宋体" w:cs="宋体"/>
          <w:sz w:val="24"/>
          <w:szCs w:val="24"/>
        </w:rPr>
        <w:t>）：</w:t>
      </w:r>
    </w:p>
    <w:p w14:paraId="36151E6B">
      <w:pPr>
        <w:pStyle w:val="9"/>
        <w:spacing w:line="402" w:lineRule="auto"/>
      </w:pPr>
    </w:p>
    <w:p w14:paraId="097044A2">
      <w:pPr>
        <w:spacing w:before="78" w:line="359" w:lineRule="auto"/>
        <w:ind w:left="8" w:right="58" w:firstLine="483"/>
        <w:rPr>
          <w:rFonts w:ascii="宋体" w:hAnsi="宋体" w:eastAsia="宋体" w:cs="宋体"/>
          <w:sz w:val="24"/>
          <w:szCs w:val="24"/>
        </w:rPr>
      </w:pPr>
      <w:r>
        <w:rPr>
          <w:rFonts w:ascii="宋体" w:hAnsi="宋体" w:eastAsia="宋体" w:cs="宋体"/>
          <w:spacing w:val="-3"/>
          <w:sz w:val="24"/>
          <w:szCs w:val="24"/>
        </w:rPr>
        <w:t>发包人和承包人根据《中华人民共和国建筑法》和《建设工程质量管理条例》，经协商一</w:t>
      </w:r>
      <w:r>
        <w:rPr>
          <w:rFonts w:ascii="宋体" w:hAnsi="宋体" w:eastAsia="宋体" w:cs="宋体"/>
          <w:spacing w:val="4"/>
          <w:sz w:val="24"/>
          <w:szCs w:val="24"/>
        </w:rPr>
        <w:t xml:space="preserve"> </w:t>
      </w:r>
      <w:r>
        <w:rPr>
          <w:rFonts w:ascii="宋体" w:hAnsi="宋体" w:eastAsia="宋体" w:cs="宋体"/>
          <w:sz w:val="24"/>
          <w:szCs w:val="24"/>
        </w:rPr>
        <w:t>致就</w:t>
      </w:r>
      <w:r>
        <w:rPr>
          <w:rFonts w:ascii="宋体" w:hAnsi="宋体" w:eastAsia="宋体" w:cs="宋体"/>
          <w:sz w:val="24"/>
          <w:szCs w:val="24"/>
          <w:u w:val="single" w:color="auto"/>
        </w:rPr>
        <w:t xml:space="preserve">                      </w:t>
      </w:r>
      <w:r>
        <w:rPr>
          <w:rFonts w:ascii="宋体" w:hAnsi="宋体" w:eastAsia="宋体" w:cs="宋体"/>
          <w:sz w:val="24"/>
          <w:szCs w:val="24"/>
        </w:rPr>
        <w:t>（工程全称</w:t>
      </w:r>
      <w:r>
        <w:rPr>
          <w:rFonts w:ascii="宋体" w:hAnsi="宋体" w:eastAsia="宋体" w:cs="宋体"/>
          <w:spacing w:val="-1"/>
          <w:sz w:val="24"/>
          <w:szCs w:val="24"/>
        </w:rPr>
        <w:t>）签订工程质量保修书。</w:t>
      </w:r>
    </w:p>
    <w:p w14:paraId="68827B3C">
      <w:pPr>
        <w:spacing w:line="219" w:lineRule="auto"/>
        <w:ind w:left="12"/>
        <w:rPr>
          <w:rFonts w:ascii="宋体" w:hAnsi="宋体" w:eastAsia="宋体" w:cs="宋体"/>
          <w:sz w:val="24"/>
          <w:szCs w:val="24"/>
        </w:rPr>
      </w:pPr>
      <w:r>
        <w:rPr>
          <w:rFonts w:ascii="宋体" w:hAnsi="宋体" w:eastAsia="宋体" w:cs="宋体"/>
          <w:b/>
          <w:bCs/>
          <w:spacing w:val="-3"/>
          <w:sz w:val="24"/>
          <w:szCs w:val="24"/>
        </w:rPr>
        <w:t>一、工程质量保修范围和内容</w:t>
      </w:r>
    </w:p>
    <w:p w14:paraId="28F9CC99">
      <w:pPr>
        <w:spacing w:before="181" w:line="219" w:lineRule="auto"/>
        <w:ind w:left="488"/>
        <w:rPr>
          <w:rFonts w:ascii="宋体" w:hAnsi="宋体" w:eastAsia="宋体" w:cs="宋体"/>
          <w:sz w:val="24"/>
          <w:szCs w:val="24"/>
        </w:rPr>
      </w:pPr>
      <w:r>
        <w:rPr>
          <w:rFonts w:ascii="宋体" w:hAnsi="宋体" w:eastAsia="宋体" w:cs="宋体"/>
          <w:sz w:val="24"/>
          <w:szCs w:val="24"/>
        </w:rPr>
        <w:t>承包人在质量保修期内，按照有关法律规定和合同约定，</w:t>
      </w:r>
      <w:r>
        <w:rPr>
          <w:rFonts w:ascii="宋体" w:hAnsi="宋体" w:eastAsia="宋体" w:cs="宋体"/>
          <w:spacing w:val="-1"/>
          <w:sz w:val="24"/>
          <w:szCs w:val="24"/>
        </w:rPr>
        <w:t>承担工程质量保修责任。</w:t>
      </w:r>
    </w:p>
    <w:p w14:paraId="66A2BB44">
      <w:pPr>
        <w:spacing w:before="185" w:line="360" w:lineRule="auto"/>
        <w:ind w:left="7" w:firstLine="481"/>
        <w:rPr>
          <w:rFonts w:ascii="宋体" w:hAnsi="宋体" w:eastAsia="宋体" w:cs="宋体"/>
          <w:sz w:val="24"/>
          <w:szCs w:val="24"/>
        </w:rPr>
      </w:pPr>
      <w:r>
        <w:rPr>
          <w:rFonts w:ascii="宋体" w:hAnsi="宋体" w:eastAsia="宋体" w:cs="宋体"/>
          <w:spacing w:val="-1"/>
          <w:sz w:val="24"/>
          <w:szCs w:val="24"/>
        </w:rPr>
        <w:t>质量保修范围包括地基基础工程、主体结构工程，屋面防水</w:t>
      </w:r>
      <w:r>
        <w:rPr>
          <w:rFonts w:ascii="宋体" w:hAnsi="宋体" w:eastAsia="宋体" w:cs="宋体"/>
          <w:spacing w:val="-2"/>
          <w:sz w:val="24"/>
          <w:szCs w:val="24"/>
        </w:rPr>
        <w:t>工程、有防水要求的卫生间、</w:t>
      </w:r>
      <w:r>
        <w:rPr>
          <w:rFonts w:ascii="宋体" w:hAnsi="宋体" w:eastAsia="宋体" w:cs="宋体"/>
          <w:sz w:val="24"/>
          <w:szCs w:val="24"/>
        </w:rPr>
        <w:t xml:space="preserve"> </w:t>
      </w:r>
      <w:r>
        <w:rPr>
          <w:rFonts w:ascii="宋体" w:hAnsi="宋体" w:eastAsia="宋体" w:cs="宋体"/>
          <w:spacing w:val="-3"/>
          <w:sz w:val="24"/>
          <w:szCs w:val="24"/>
        </w:rPr>
        <w:t>房间和外墙面的防渗漏，供热与供冷系统，电气管线、给排水管道、设备安装和装修工程，以</w:t>
      </w:r>
      <w:r>
        <w:rPr>
          <w:rFonts w:ascii="宋体" w:hAnsi="宋体" w:eastAsia="宋体" w:cs="宋体"/>
          <w:spacing w:val="15"/>
          <w:sz w:val="24"/>
          <w:szCs w:val="24"/>
        </w:rPr>
        <w:t xml:space="preserve"> </w:t>
      </w:r>
      <w:r>
        <w:rPr>
          <w:rFonts w:ascii="宋体" w:hAnsi="宋体" w:eastAsia="宋体" w:cs="宋体"/>
          <w:spacing w:val="-1"/>
          <w:sz w:val="24"/>
          <w:szCs w:val="24"/>
        </w:rPr>
        <w:t>及双方约定的其他项目。具体保修的内容，双方约定如下：</w:t>
      </w:r>
    </w:p>
    <w:p w14:paraId="37AF6B06">
      <w:pPr>
        <w:spacing w:before="151" w:line="120" w:lineRule="exact"/>
        <w:ind w:left="4112"/>
        <w:rPr>
          <w:rFonts w:ascii="宋体" w:hAnsi="宋体" w:eastAsia="宋体" w:cs="宋体"/>
          <w:sz w:val="24"/>
          <w:szCs w:val="24"/>
        </w:rPr>
      </w:pPr>
      <w:r>
        <w:rPr>
          <w:rFonts w:ascii="宋体" w:hAnsi="宋体" w:eastAsia="宋体" w:cs="宋体"/>
          <w:position w:val="1"/>
          <w:sz w:val="24"/>
          <w:szCs w:val="24"/>
        </w:rPr>
        <w:t>。</w:t>
      </w:r>
    </w:p>
    <w:p w14:paraId="486C6AFD">
      <w:pPr>
        <w:spacing w:before="191" w:line="219" w:lineRule="auto"/>
        <w:ind w:left="12"/>
        <w:rPr>
          <w:rFonts w:ascii="宋体" w:hAnsi="宋体" w:eastAsia="宋体" w:cs="宋体"/>
          <w:sz w:val="24"/>
          <w:szCs w:val="24"/>
        </w:rPr>
      </w:pPr>
      <w:r>
        <w:rPr>
          <w:rFonts w:ascii="宋体" w:hAnsi="宋体" w:eastAsia="宋体" w:cs="宋体"/>
          <w:b/>
          <w:bCs/>
          <w:spacing w:val="-4"/>
          <w:sz w:val="24"/>
          <w:szCs w:val="24"/>
        </w:rPr>
        <w:t>二、质量保修期</w:t>
      </w:r>
    </w:p>
    <w:p w14:paraId="6ACFB638">
      <w:pPr>
        <w:spacing w:before="181" w:line="219" w:lineRule="auto"/>
        <w:ind w:left="488"/>
        <w:rPr>
          <w:rFonts w:ascii="宋体" w:hAnsi="宋体" w:eastAsia="宋体" w:cs="宋体"/>
          <w:sz w:val="24"/>
          <w:szCs w:val="24"/>
        </w:rPr>
      </w:pPr>
      <w:r>
        <w:rPr>
          <w:rFonts w:ascii="宋体" w:hAnsi="宋体" w:eastAsia="宋体" w:cs="宋体"/>
          <w:sz w:val="24"/>
          <w:szCs w:val="24"/>
        </w:rPr>
        <w:t>根据《建设工程质量管理条例》及有关规定，</w:t>
      </w:r>
      <w:r>
        <w:rPr>
          <w:rFonts w:ascii="宋体" w:hAnsi="宋体" w:eastAsia="宋体" w:cs="宋体"/>
          <w:spacing w:val="-1"/>
          <w:sz w:val="24"/>
          <w:szCs w:val="24"/>
        </w:rPr>
        <w:t>工程的质量保修期如下：</w:t>
      </w:r>
    </w:p>
    <w:p w14:paraId="1E17C93C">
      <w:pPr>
        <w:spacing w:before="183" w:line="219" w:lineRule="auto"/>
        <w:ind w:left="506"/>
        <w:rPr>
          <w:rFonts w:ascii="宋体" w:hAnsi="宋体" w:eastAsia="宋体" w:cs="宋体"/>
          <w:sz w:val="24"/>
          <w:szCs w:val="24"/>
        </w:rPr>
      </w:pPr>
      <w:r>
        <w:rPr>
          <w:rFonts w:ascii="宋体" w:hAnsi="宋体" w:eastAsia="宋体" w:cs="宋体"/>
          <w:spacing w:val="-1"/>
          <w:sz w:val="24"/>
          <w:szCs w:val="24"/>
        </w:rPr>
        <w:t>1．地基基础工程和主体结构工程为设计文件规定的工程合理使用年限；</w:t>
      </w:r>
    </w:p>
    <w:p w14:paraId="4150138A">
      <w:pPr>
        <w:spacing w:before="27" w:line="219" w:lineRule="auto"/>
        <w:ind w:left="491"/>
        <w:rPr>
          <w:rFonts w:ascii="宋体" w:hAnsi="宋体" w:eastAsia="宋体" w:cs="宋体"/>
          <w:sz w:val="24"/>
          <w:szCs w:val="24"/>
        </w:rPr>
      </w:pPr>
      <w:r>
        <w:rPr>
          <w:rFonts w:ascii="宋体" w:hAnsi="宋体" w:eastAsia="宋体" w:cs="宋体"/>
          <w:spacing w:val="-1"/>
          <w:sz w:val="24"/>
          <w:szCs w:val="24"/>
        </w:rPr>
        <w:t>2．屋面防水工程、有防水要求的卫生间、房间和外墙面的防渗为</w:t>
      </w:r>
      <w:r>
        <w:rPr>
          <w:rFonts w:ascii="宋体" w:hAnsi="宋体" w:eastAsia="宋体" w:cs="宋体"/>
          <w:spacing w:val="-1"/>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1"/>
          <w:sz w:val="24"/>
          <w:szCs w:val="24"/>
        </w:rPr>
        <w:t>年；</w:t>
      </w:r>
    </w:p>
    <w:p w14:paraId="3D6ECA92">
      <w:pPr>
        <w:spacing w:before="181" w:line="219" w:lineRule="auto"/>
        <w:ind w:left="553"/>
        <w:rPr>
          <w:rFonts w:ascii="宋体" w:hAnsi="宋体" w:eastAsia="宋体" w:cs="宋体"/>
          <w:sz w:val="24"/>
          <w:szCs w:val="24"/>
        </w:rPr>
      </w:pPr>
      <w:r>
        <w:rPr>
          <w:rFonts w:ascii="宋体" w:hAnsi="宋体" w:eastAsia="宋体" w:cs="宋体"/>
          <w:spacing w:val="-2"/>
          <w:sz w:val="24"/>
          <w:szCs w:val="24"/>
        </w:rPr>
        <w:t>3．装修工程为</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p>
    <w:p w14:paraId="48685CB6">
      <w:pPr>
        <w:spacing w:before="184" w:line="219" w:lineRule="auto"/>
        <w:ind w:left="547"/>
        <w:rPr>
          <w:rFonts w:ascii="宋体" w:hAnsi="宋体" w:eastAsia="宋体" w:cs="宋体"/>
          <w:sz w:val="24"/>
          <w:szCs w:val="24"/>
        </w:rPr>
      </w:pPr>
      <w:r>
        <w:rPr>
          <w:rFonts w:ascii="宋体" w:hAnsi="宋体" w:eastAsia="宋体" w:cs="宋体"/>
          <w:sz w:val="24"/>
          <w:szCs w:val="24"/>
        </w:rPr>
        <w:t>4．电气管线、给排水管道、设备安装工程为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年；</w:t>
      </w:r>
    </w:p>
    <w:p w14:paraId="0D55DAFE">
      <w:pPr>
        <w:spacing w:before="179" w:line="219" w:lineRule="auto"/>
        <w:ind w:left="553"/>
        <w:rPr>
          <w:rFonts w:ascii="宋体" w:hAnsi="宋体" w:eastAsia="宋体" w:cs="宋体"/>
          <w:sz w:val="24"/>
          <w:szCs w:val="24"/>
        </w:rPr>
      </w:pPr>
      <w:r>
        <w:rPr>
          <w:rFonts w:ascii="宋体" w:hAnsi="宋体" w:eastAsia="宋体" w:cs="宋体"/>
          <w:spacing w:val="-1"/>
          <w:sz w:val="24"/>
          <w:szCs w:val="24"/>
        </w:rPr>
        <w:t>5．供热与供冷系统为</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个采暖期、供冷期；</w:t>
      </w:r>
    </w:p>
    <w:p w14:paraId="03884065">
      <w:pPr>
        <w:spacing w:before="185" w:line="219" w:lineRule="auto"/>
        <w:ind w:left="550"/>
        <w:rPr>
          <w:rFonts w:ascii="宋体" w:hAnsi="宋体" w:eastAsia="宋体" w:cs="宋体"/>
          <w:sz w:val="24"/>
          <w:szCs w:val="24"/>
        </w:rPr>
      </w:pPr>
      <w:r>
        <w:rPr>
          <w:rFonts w:ascii="宋体" w:hAnsi="宋体" w:eastAsia="宋体" w:cs="宋体"/>
          <w:spacing w:val="-1"/>
          <w:sz w:val="24"/>
          <w:szCs w:val="24"/>
        </w:rPr>
        <w:t>6．住宅小区内的给排水设施、道路等配套工程为</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
          <w:sz w:val="24"/>
          <w:szCs w:val="24"/>
        </w:rPr>
        <w:t>年；</w:t>
      </w:r>
    </w:p>
    <w:p w14:paraId="48DB79CB">
      <w:pPr>
        <w:spacing w:before="183" w:line="219" w:lineRule="auto"/>
        <w:ind w:left="14"/>
        <w:rPr>
          <w:rFonts w:ascii="宋体" w:hAnsi="宋体" w:eastAsia="宋体" w:cs="宋体"/>
          <w:sz w:val="24"/>
          <w:szCs w:val="24"/>
        </w:rPr>
      </w:pPr>
      <w:r>
        <w:rPr>
          <w:rFonts w:ascii="宋体" w:hAnsi="宋体" w:eastAsia="宋体" w:cs="宋体"/>
          <w:spacing w:val="-2"/>
          <w:sz w:val="24"/>
          <w:szCs w:val="24"/>
        </w:rPr>
        <w:t>7．其他项目保修期限约定如下：</w:t>
      </w:r>
    </w:p>
    <w:p w14:paraId="0B8A74C1">
      <w:pPr>
        <w:pStyle w:val="9"/>
        <w:spacing w:line="250" w:lineRule="auto"/>
      </w:pPr>
    </w:p>
    <w:p w14:paraId="395DB117">
      <w:pPr>
        <w:pStyle w:val="9"/>
        <w:spacing w:line="250" w:lineRule="auto"/>
      </w:pPr>
    </w:p>
    <w:p w14:paraId="0CE084FD">
      <w:pPr>
        <w:pStyle w:val="9"/>
        <w:spacing w:line="250" w:lineRule="auto"/>
      </w:pPr>
    </w:p>
    <w:p w14:paraId="71FA2CB1">
      <w:pPr>
        <w:pStyle w:val="9"/>
        <w:spacing w:line="250" w:lineRule="auto"/>
      </w:pPr>
    </w:p>
    <w:p w14:paraId="63FB4198">
      <w:pPr>
        <w:pStyle w:val="9"/>
        <w:spacing w:line="251" w:lineRule="auto"/>
      </w:pPr>
    </w:p>
    <w:p w14:paraId="7781169B">
      <w:pPr>
        <w:spacing w:before="79" w:line="219" w:lineRule="auto"/>
        <w:ind w:left="489"/>
        <w:rPr>
          <w:rFonts w:ascii="宋体" w:hAnsi="宋体" w:eastAsia="宋体" w:cs="宋体"/>
          <w:sz w:val="24"/>
          <w:szCs w:val="24"/>
        </w:rPr>
      </w:pPr>
      <w:r>
        <w:rPr>
          <w:rFonts w:ascii="宋体" w:hAnsi="宋体" w:eastAsia="宋体" w:cs="宋体"/>
          <w:spacing w:val="-1"/>
          <w:sz w:val="24"/>
          <w:szCs w:val="24"/>
        </w:rPr>
        <w:t>质量保修期自工程竣工验收合格之日起计算。</w:t>
      </w:r>
    </w:p>
    <w:p w14:paraId="27ED82A6">
      <w:pPr>
        <w:spacing w:before="181" w:line="219" w:lineRule="auto"/>
        <w:ind w:left="8"/>
        <w:rPr>
          <w:rFonts w:ascii="宋体" w:hAnsi="宋体" w:eastAsia="宋体" w:cs="宋体"/>
          <w:sz w:val="24"/>
          <w:szCs w:val="24"/>
        </w:rPr>
      </w:pPr>
      <w:r>
        <w:rPr>
          <w:rFonts w:ascii="宋体" w:hAnsi="宋体" w:eastAsia="宋体" w:cs="宋体"/>
          <w:b/>
          <w:bCs/>
          <w:spacing w:val="-4"/>
          <w:sz w:val="24"/>
          <w:szCs w:val="24"/>
        </w:rPr>
        <w:t>三、缺陷责任期</w:t>
      </w:r>
    </w:p>
    <w:p w14:paraId="6ECD57FE">
      <w:pPr>
        <w:spacing w:before="183" w:line="359" w:lineRule="auto"/>
        <w:ind w:left="7" w:right="58" w:firstLine="483"/>
        <w:rPr>
          <w:rFonts w:ascii="宋体" w:hAnsi="宋体" w:eastAsia="宋体" w:cs="宋体"/>
          <w:sz w:val="24"/>
          <w:szCs w:val="24"/>
        </w:rPr>
      </w:pPr>
      <w:r>
        <w:rPr>
          <w:rFonts w:ascii="宋体" w:hAnsi="宋体" w:eastAsia="宋体" w:cs="宋体"/>
          <w:sz w:val="24"/>
          <w:szCs w:val="24"/>
        </w:rPr>
        <w:t>工程缺陷责任期为</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rPr>
        <w:t>个月，缺陷责任期自工程通过竣工验收之日起计算。单</w:t>
      </w:r>
      <w:r>
        <w:rPr>
          <w:rFonts w:ascii="宋体" w:hAnsi="宋体" w:eastAsia="宋体" w:cs="宋体"/>
          <w:spacing w:val="-1"/>
          <w:sz w:val="24"/>
          <w:szCs w:val="24"/>
        </w:rPr>
        <w:t>位工</w:t>
      </w:r>
      <w:r>
        <w:rPr>
          <w:rFonts w:ascii="宋体" w:hAnsi="宋体" w:eastAsia="宋体" w:cs="宋体"/>
          <w:sz w:val="24"/>
          <w:szCs w:val="24"/>
        </w:rPr>
        <w:t xml:space="preserve"> 程先于全部工程进行验收，单位工程缺陷责任期自单位工</w:t>
      </w:r>
      <w:r>
        <w:rPr>
          <w:rFonts w:ascii="宋体" w:hAnsi="宋体" w:eastAsia="宋体" w:cs="宋体"/>
          <w:spacing w:val="-1"/>
          <w:sz w:val="24"/>
          <w:szCs w:val="24"/>
        </w:rPr>
        <w:t>程验收合格之日起算。</w:t>
      </w:r>
    </w:p>
    <w:p w14:paraId="572A2E93">
      <w:pPr>
        <w:spacing w:line="219" w:lineRule="auto"/>
        <w:ind w:left="488"/>
        <w:rPr>
          <w:rFonts w:ascii="宋体" w:hAnsi="宋体" w:eastAsia="宋体" w:cs="宋体"/>
          <w:sz w:val="24"/>
          <w:szCs w:val="24"/>
        </w:rPr>
      </w:pPr>
      <w:r>
        <w:rPr>
          <w:rFonts w:ascii="宋体" w:hAnsi="宋体" w:eastAsia="宋体" w:cs="宋体"/>
          <w:spacing w:val="-1"/>
          <w:sz w:val="24"/>
          <w:szCs w:val="24"/>
        </w:rPr>
        <w:t>缺陷责任期终止后，发包人应退还剩余的质量保证金。</w:t>
      </w:r>
    </w:p>
    <w:p w14:paraId="4226EBDE">
      <w:pPr>
        <w:spacing w:before="217" w:line="219" w:lineRule="auto"/>
        <w:ind w:left="31"/>
        <w:rPr>
          <w:rFonts w:hint="eastAsia" w:ascii="宋体" w:hAnsi="宋体" w:eastAsia="宋体" w:cs="宋体"/>
          <w:b/>
          <w:bCs/>
          <w:spacing w:val="-6"/>
          <w:sz w:val="24"/>
          <w:szCs w:val="24"/>
          <w:lang w:eastAsia="zh-CN"/>
        </w:rPr>
      </w:pPr>
    </w:p>
    <w:p w14:paraId="3784203E">
      <w:pPr>
        <w:spacing w:before="217" w:line="219" w:lineRule="auto"/>
        <w:ind w:left="31"/>
        <w:rPr>
          <w:rFonts w:ascii="宋体" w:hAnsi="宋体" w:eastAsia="宋体" w:cs="宋体"/>
          <w:sz w:val="24"/>
          <w:szCs w:val="24"/>
        </w:rPr>
      </w:pPr>
      <w:r>
        <w:rPr>
          <w:rFonts w:ascii="宋体" w:hAnsi="宋体" w:eastAsia="宋体" w:cs="宋体"/>
          <w:b/>
          <w:bCs/>
          <w:spacing w:val="-6"/>
          <w:sz w:val="24"/>
          <w:szCs w:val="24"/>
        </w:rPr>
        <w:t>四、质量保修责任</w:t>
      </w:r>
    </w:p>
    <w:p w14:paraId="19D11FB4">
      <w:pPr>
        <w:spacing w:before="182" w:line="289" w:lineRule="auto"/>
        <w:ind w:left="114" w:firstLine="509"/>
        <w:rPr>
          <w:rFonts w:ascii="宋体" w:hAnsi="宋体" w:eastAsia="宋体" w:cs="宋体"/>
          <w:sz w:val="24"/>
          <w:szCs w:val="24"/>
        </w:rPr>
      </w:pPr>
      <w:r>
        <w:rPr>
          <w:rFonts w:ascii="宋体" w:hAnsi="宋体" w:eastAsia="宋体" w:cs="宋体"/>
          <w:spacing w:val="-4"/>
          <w:sz w:val="24"/>
          <w:szCs w:val="24"/>
        </w:rPr>
        <w:t>1．属于保修范围、内容的项目，承包人应当在接到保修通知之日起</w:t>
      </w:r>
      <w:r>
        <w:rPr>
          <w:rFonts w:ascii="宋体" w:hAnsi="宋体" w:eastAsia="宋体" w:cs="宋体"/>
          <w:spacing w:val="-43"/>
          <w:sz w:val="24"/>
          <w:szCs w:val="24"/>
        </w:rPr>
        <w:t xml:space="preserve"> </w:t>
      </w:r>
      <w:r>
        <w:rPr>
          <w:rFonts w:ascii="宋体" w:hAnsi="宋体" w:eastAsia="宋体" w:cs="宋体"/>
          <w:spacing w:val="-4"/>
          <w:sz w:val="24"/>
          <w:szCs w:val="24"/>
        </w:rPr>
        <w:t>7</w:t>
      </w:r>
      <w:r>
        <w:rPr>
          <w:rFonts w:ascii="宋体" w:hAnsi="宋体" w:eastAsia="宋体" w:cs="宋体"/>
          <w:spacing w:val="-46"/>
          <w:sz w:val="24"/>
          <w:szCs w:val="24"/>
        </w:rPr>
        <w:t xml:space="preserve"> </w:t>
      </w:r>
      <w:r>
        <w:rPr>
          <w:rFonts w:ascii="宋体" w:hAnsi="宋体" w:eastAsia="宋体" w:cs="宋体"/>
          <w:spacing w:val="-4"/>
          <w:sz w:val="24"/>
          <w:szCs w:val="24"/>
        </w:rPr>
        <w:t>天内派人保修。承</w:t>
      </w:r>
      <w:r>
        <w:rPr>
          <w:rFonts w:ascii="宋体" w:hAnsi="宋体" w:eastAsia="宋体" w:cs="宋体"/>
          <w:sz w:val="24"/>
          <w:szCs w:val="24"/>
        </w:rPr>
        <w:t xml:space="preserve"> </w:t>
      </w:r>
      <w:r>
        <w:rPr>
          <w:rFonts w:ascii="宋体" w:hAnsi="宋体" w:eastAsia="宋体" w:cs="宋体"/>
          <w:spacing w:val="-1"/>
          <w:sz w:val="24"/>
          <w:szCs w:val="24"/>
        </w:rPr>
        <w:t>包人不在约定期限内派人保修的，发包人可以委托他人修理。</w:t>
      </w:r>
    </w:p>
    <w:p w14:paraId="1B0B6AC7">
      <w:pPr>
        <w:spacing w:before="183" w:line="219" w:lineRule="auto"/>
        <w:ind w:left="609"/>
        <w:rPr>
          <w:rFonts w:ascii="宋体" w:hAnsi="宋体" w:eastAsia="宋体" w:cs="宋体"/>
          <w:sz w:val="24"/>
          <w:szCs w:val="24"/>
        </w:rPr>
      </w:pPr>
      <w:r>
        <w:rPr>
          <w:rFonts w:ascii="宋体" w:hAnsi="宋体" w:eastAsia="宋体" w:cs="宋体"/>
          <w:sz w:val="24"/>
          <w:szCs w:val="24"/>
        </w:rPr>
        <w:t>2．发生紧急事故需抢修的，承包人在接到事故通知后</w:t>
      </w:r>
      <w:r>
        <w:rPr>
          <w:rFonts w:ascii="宋体" w:hAnsi="宋体" w:eastAsia="宋体" w:cs="宋体"/>
          <w:spacing w:val="-1"/>
          <w:sz w:val="24"/>
          <w:szCs w:val="24"/>
        </w:rPr>
        <w:t>，应当立即到达事故现场抢修。</w:t>
      </w:r>
    </w:p>
    <w:p w14:paraId="0B4E7E09">
      <w:pPr>
        <w:spacing w:before="178" w:line="313" w:lineRule="auto"/>
        <w:ind w:left="115" w:firstLine="495"/>
        <w:rPr>
          <w:rFonts w:ascii="宋体" w:hAnsi="宋体" w:eastAsia="宋体" w:cs="宋体"/>
          <w:sz w:val="24"/>
          <w:szCs w:val="24"/>
        </w:rPr>
      </w:pPr>
      <w:r>
        <w:rPr>
          <w:rFonts w:ascii="宋体" w:hAnsi="宋体" w:eastAsia="宋体" w:cs="宋体"/>
          <w:spacing w:val="-3"/>
          <w:sz w:val="24"/>
          <w:szCs w:val="24"/>
        </w:rPr>
        <w:t>3．对于涉及结构安全的质量问题，应当按照《建设工程质量管理条例》的规定，立即向</w:t>
      </w:r>
      <w:r>
        <w:rPr>
          <w:rFonts w:ascii="宋体" w:hAnsi="宋体" w:eastAsia="宋体" w:cs="宋体"/>
          <w:spacing w:val="5"/>
          <w:sz w:val="24"/>
          <w:szCs w:val="24"/>
        </w:rPr>
        <w:t xml:space="preserve"> </w:t>
      </w:r>
      <w:r>
        <w:rPr>
          <w:rFonts w:ascii="宋体" w:hAnsi="宋体" w:eastAsia="宋体" w:cs="宋体"/>
          <w:spacing w:val="1"/>
          <w:sz w:val="24"/>
          <w:szCs w:val="24"/>
        </w:rPr>
        <w:t>当地建设行政主管部门和有关部门报告，采取安全防范</w:t>
      </w:r>
      <w:r>
        <w:rPr>
          <w:rFonts w:ascii="宋体" w:hAnsi="宋体" w:eastAsia="宋体" w:cs="宋体"/>
          <w:sz w:val="24"/>
          <w:szCs w:val="24"/>
        </w:rPr>
        <w:t xml:space="preserve">措施，并由原设计人或者具有相应资 </w:t>
      </w:r>
      <w:r>
        <w:rPr>
          <w:rFonts w:ascii="宋体" w:hAnsi="宋体" w:eastAsia="宋体" w:cs="宋体"/>
          <w:spacing w:val="-1"/>
          <w:sz w:val="24"/>
          <w:szCs w:val="24"/>
        </w:rPr>
        <w:t>质等级的设计人提出保修方案，承包人实施保修。</w:t>
      </w:r>
    </w:p>
    <w:p w14:paraId="3E795907">
      <w:pPr>
        <w:spacing w:before="183" w:line="219" w:lineRule="auto"/>
        <w:ind w:left="547"/>
        <w:rPr>
          <w:rFonts w:ascii="宋体" w:hAnsi="宋体" w:eastAsia="宋体" w:cs="宋体"/>
          <w:sz w:val="24"/>
          <w:szCs w:val="24"/>
        </w:rPr>
      </w:pPr>
      <w:r>
        <w:rPr>
          <w:rFonts w:ascii="宋体" w:hAnsi="宋体" w:eastAsia="宋体" w:cs="宋体"/>
          <w:spacing w:val="-1"/>
          <w:sz w:val="24"/>
          <w:szCs w:val="24"/>
        </w:rPr>
        <w:t>4．质量保修完成后，由发包人组织验收。</w:t>
      </w:r>
    </w:p>
    <w:p w14:paraId="76A67133">
      <w:pPr>
        <w:spacing w:before="183" w:line="219" w:lineRule="auto"/>
        <w:ind w:left="12"/>
        <w:rPr>
          <w:rFonts w:ascii="宋体" w:hAnsi="宋体" w:eastAsia="宋体" w:cs="宋体"/>
          <w:sz w:val="24"/>
          <w:szCs w:val="24"/>
        </w:rPr>
      </w:pPr>
      <w:r>
        <w:rPr>
          <w:rFonts w:ascii="宋体" w:hAnsi="宋体" w:eastAsia="宋体" w:cs="宋体"/>
          <w:b/>
          <w:bCs/>
          <w:spacing w:val="-4"/>
          <w:sz w:val="24"/>
          <w:szCs w:val="24"/>
        </w:rPr>
        <w:t>五、保修费用</w:t>
      </w:r>
    </w:p>
    <w:p w14:paraId="60A457B3">
      <w:pPr>
        <w:spacing w:before="180" w:line="219" w:lineRule="auto"/>
        <w:ind w:left="489"/>
        <w:rPr>
          <w:rFonts w:ascii="宋体" w:hAnsi="宋体" w:eastAsia="宋体" w:cs="宋体"/>
          <w:sz w:val="24"/>
          <w:szCs w:val="24"/>
        </w:rPr>
      </w:pPr>
      <w:r>
        <w:rPr>
          <w:rFonts w:ascii="宋体" w:hAnsi="宋体" w:eastAsia="宋体" w:cs="宋体"/>
          <w:spacing w:val="-1"/>
          <w:sz w:val="24"/>
          <w:szCs w:val="24"/>
        </w:rPr>
        <w:t>保修费用由造成质量缺陷的责任方承担。</w:t>
      </w:r>
    </w:p>
    <w:p w14:paraId="45471F2F">
      <w:pPr>
        <w:spacing w:before="181" w:line="219" w:lineRule="auto"/>
        <w:ind w:left="10"/>
        <w:rPr>
          <w:rFonts w:ascii="宋体" w:hAnsi="宋体" w:eastAsia="宋体" w:cs="宋体"/>
          <w:sz w:val="24"/>
          <w:szCs w:val="24"/>
        </w:rPr>
      </w:pPr>
      <w:r>
        <w:rPr>
          <w:rFonts w:ascii="宋体" w:hAnsi="宋体" w:eastAsia="宋体" w:cs="宋体"/>
          <w:sz w:val="24"/>
          <w:szCs w:val="24"/>
        </w:rPr>
        <w:t xml:space="preserve">六、双方约定的其他工程质量保修事项：      </w:t>
      </w:r>
      <w:r>
        <w:rPr>
          <w:rFonts w:ascii="宋体" w:hAnsi="宋体" w:eastAsia="宋体" w:cs="宋体"/>
          <w:spacing w:val="-1"/>
          <w:sz w:val="24"/>
          <w:szCs w:val="24"/>
        </w:rPr>
        <w:t xml:space="preserve">            。</w:t>
      </w:r>
    </w:p>
    <w:p w14:paraId="023D63DB">
      <w:pPr>
        <w:spacing w:before="183" w:line="362" w:lineRule="auto"/>
        <w:ind w:left="14" w:firstLine="453"/>
        <w:rPr>
          <w:rFonts w:ascii="宋体" w:hAnsi="宋体" w:eastAsia="宋体" w:cs="宋体"/>
          <w:sz w:val="24"/>
          <w:szCs w:val="24"/>
        </w:rPr>
      </w:pPr>
      <w:r>
        <w:rPr>
          <w:rFonts w:ascii="宋体" w:hAnsi="宋体" w:eastAsia="宋体" w:cs="宋体"/>
          <w:spacing w:val="-2"/>
          <w:sz w:val="24"/>
          <w:szCs w:val="24"/>
        </w:rPr>
        <w:t>工程质量保修书由发包人、承包人在工程竣工验收前共同签署，作</w:t>
      </w:r>
      <w:r>
        <w:rPr>
          <w:rFonts w:ascii="宋体" w:hAnsi="宋体" w:eastAsia="宋体" w:cs="宋体"/>
          <w:spacing w:val="-3"/>
          <w:sz w:val="24"/>
          <w:szCs w:val="24"/>
        </w:rPr>
        <w:t>为施工合同附件，其有</w:t>
      </w:r>
      <w:r>
        <w:rPr>
          <w:rFonts w:ascii="宋体" w:hAnsi="宋体" w:eastAsia="宋体" w:cs="宋体"/>
          <w:sz w:val="24"/>
          <w:szCs w:val="24"/>
        </w:rPr>
        <w:t xml:space="preserve"> </w:t>
      </w:r>
      <w:r>
        <w:rPr>
          <w:rFonts w:ascii="宋体" w:hAnsi="宋体" w:eastAsia="宋体" w:cs="宋体"/>
          <w:spacing w:val="-2"/>
          <w:sz w:val="24"/>
          <w:szCs w:val="24"/>
        </w:rPr>
        <w:t>效期限至保修期满。</w:t>
      </w:r>
    </w:p>
    <w:p w14:paraId="388EC4F5">
      <w:pPr>
        <w:pStyle w:val="9"/>
        <w:spacing w:line="379" w:lineRule="auto"/>
      </w:pPr>
    </w:p>
    <w:p w14:paraId="40AF1BF6">
      <w:pPr>
        <w:spacing w:before="78" w:line="219" w:lineRule="auto"/>
        <w:ind w:left="12"/>
        <w:rPr>
          <w:rFonts w:ascii="宋体" w:hAnsi="宋体" w:eastAsia="宋体" w:cs="宋体"/>
          <w:sz w:val="24"/>
          <w:szCs w:val="24"/>
        </w:rPr>
      </w:pPr>
      <w:r>
        <w:rPr>
          <w:rFonts w:ascii="宋体" w:hAnsi="宋体" w:eastAsia="宋体" w:cs="宋体"/>
          <w:sz w:val="24"/>
          <w:szCs w:val="24"/>
        </w:rPr>
        <w:t>发包人(公章)：</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承包人(公章)：</w:t>
      </w:r>
      <w:r>
        <w:rPr>
          <w:rFonts w:ascii="宋体" w:hAnsi="宋体" w:eastAsia="宋体" w:cs="宋体"/>
          <w:sz w:val="24"/>
          <w:szCs w:val="24"/>
          <w:u w:val="single" w:color="auto"/>
        </w:rPr>
        <w:t xml:space="preserve">              </w:t>
      </w:r>
    </w:p>
    <w:p w14:paraId="6D5731BE">
      <w:pPr>
        <w:spacing w:before="181" w:line="229" w:lineRule="auto"/>
        <w:ind w:left="8"/>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5"/>
          <w:sz w:val="24"/>
          <w:szCs w:val="24"/>
        </w:rPr>
        <w:t xml:space="preserve">  </w:t>
      </w:r>
      <w:r>
        <w:rPr>
          <w:rFonts w:ascii="宋体" w:hAnsi="宋体" w:eastAsia="宋体" w:cs="宋体"/>
          <w:spacing w:val="-17"/>
          <w:sz w:val="24"/>
          <w:szCs w:val="24"/>
        </w:rPr>
        <w:t>址</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7"/>
          <w:sz w:val="24"/>
          <w:szCs w:val="24"/>
        </w:rPr>
        <w:t>地</w:t>
      </w:r>
      <w:r>
        <w:rPr>
          <w:rFonts w:ascii="宋体" w:hAnsi="宋体" w:eastAsia="宋体" w:cs="宋体"/>
          <w:spacing w:val="7"/>
          <w:sz w:val="24"/>
          <w:szCs w:val="24"/>
        </w:rPr>
        <w:t xml:space="preserve">  </w:t>
      </w:r>
      <w:r>
        <w:rPr>
          <w:rFonts w:ascii="宋体" w:hAnsi="宋体" w:eastAsia="宋体" w:cs="宋体"/>
          <w:spacing w:val="-17"/>
          <w:sz w:val="24"/>
          <w:szCs w:val="24"/>
        </w:rPr>
        <w:t>址</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37F7C551">
      <w:pPr>
        <w:spacing w:before="171" w:line="219" w:lineRule="auto"/>
        <w:ind w:left="9"/>
        <w:rPr>
          <w:rFonts w:ascii="宋体" w:hAnsi="宋体" w:eastAsia="宋体" w:cs="宋体"/>
          <w:sz w:val="24"/>
          <w:szCs w:val="24"/>
        </w:rPr>
      </w:pPr>
      <w:r>
        <w:rPr>
          <w:rFonts w:ascii="宋体" w:hAnsi="宋体" w:eastAsia="宋体" w:cs="宋体"/>
          <w:sz w:val="24"/>
          <w:szCs w:val="24"/>
        </w:rPr>
        <w:t>法定代表人(签字)：</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法定代表人(签字)：</w:t>
      </w:r>
      <w:r>
        <w:rPr>
          <w:rFonts w:ascii="宋体" w:hAnsi="宋体" w:eastAsia="宋体" w:cs="宋体"/>
          <w:sz w:val="24"/>
          <w:szCs w:val="24"/>
          <w:u w:val="single" w:color="auto"/>
        </w:rPr>
        <w:t xml:space="preserve">               </w:t>
      </w:r>
    </w:p>
    <w:p w14:paraId="78D64D6F">
      <w:pPr>
        <w:spacing w:before="181" w:line="219" w:lineRule="auto"/>
        <w:ind w:left="7"/>
        <w:rPr>
          <w:rFonts w:ascii="宋体" w:hAnsi="宋体" w:eastAsia="宋体" w:cs="宋体"/>
          <w:sz w:val="24"/>
          <w:szCs w:val="24"/>
        </w:rPr>
      </w:pPr>
      <w:r>
        <w:rPr>
          <w:rFonts w:ascii="宋体" w:hAnsi="宋体" w:eastAsia="宋体" w:cs="宋体"/>
          <w:sz w:val="24"/>
          <w:szCs w:val="24"/>
        </w:rPr>
        <w:t>委托代理人(签字)：</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委托代理人(签字)：</w:t>
      </w:r>
      <w:r>
        <w:rPr>
          <w:rFonts w:ascii="宋体" w:hAnsi="宋体" w:eastAsia="宋体" w:cs="宋体"/>
          <w:sz w:val="24"/>
          <w:szCs w:val="24"/>
          <w:u w:val="single" w:color="auto"/>
        </w:rPr>
        <w:t xml:space="preserve">               </w:t>
      </w:r>
    </w:p>
    <w:p w14:paraId="29F68F31">
      <w:pPr>
        <w:spacing w:before="184" w:line="221" w:lineRule="auto"/>
        <w:ind w:left="36"/>
        <w:rPr>
          <w:rFonts w:ascii="宋体" w:hAnsi="宋体" w:eastAsia="宋体" w:cs="宋体"/>
          <w:sz w:val="24"/>
          <w:szCs w:val="24"/>
        </w:rPr>
      </w:pPr>
      <w:r>
        <w:rPr>
          <w:rFonts w:ascii="宋体" w:hAnsi="宋体" w:eastAsia="宋体" w:cs="宋体"/>
          <w:spacing w:val="-17"/>
          <w:sz w:val="24"/>
          <w:szCs w:val="24"/>
        </w:rPr>
        <w:t>电</w:t>
      </w:r>
      <w:r>
        <w:rPr>
          <w:rFonts w:ascii="宋体" w:hAnsi="宋体" w:eastAsia="宋体" w:cs="宋体"/>
          <w:spacing w:val="4"/>
          <w:sz w:val="24"/>
          <w:szCs w:val="24"/>
        </w:rPr>
        <w:t xml:space="preserve">  </w:t>
      </w:r>
      <w:r>
        <w:rPr>
          <w:rFonts w:ascii="宋体" w:hAnsi="宋体" w:eastAsia="宋体" w:cs="宋体"/>
          <w:spacing w:val="-17"/>
          <w:sz w:val="24"/>
          <w:szCs w:val="24"/>
        </w:rPr>
        <w:t>话</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电</w:t>
      </w:r>
      <w:r>
        <w:rPr>
          <w:rFonts w:ascii="宋体" w:hAnsi="宋体" w:eastAsia="宋体" w:cs="宋体"/>
          <w:spacing w:val="5"/>
          <w:sz w:val="24"/>
          <w:szCs w:val="24"/>
        </w:rPr>
        <w:t xml:space="preserve">  </w:t>
      </w:r>
      <w:r>
        <w:rPr>
          <w:rFonts w:ascii="宋体" w:hAnsi="宋体" w:eastAsia="宋体" w:cs="宋体"/>
          <w:spacing w:val="-17"/>
          <w:sz w:val="24"/>
          <w:szCs w:val="24"/>
        </w:rPr>
        <w:t>话</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128856B9">
      <w:pPr>
        <w:spacing w:before="177" w:line="219" w:lineRule="auto"/>
        <w:ind w:left="6"/>
        <w:rPr>
          <w:rFonts w:ascii="宋体" w:hAnsi="宋体" w:eastAsia="宋体" w:cs="宋体"/>
          <w:sz w:val="24"/>
          <w:szCs w:val="24"/>
        </w:rPr>
      </w:pPr>
      <w:r>
        <w:rPr>
          <w:rFonts w:ascii="宋体" w:hAnsi="宋体" w:eastAsia="宋体" w:cs="宋体"/>
          <w:spacing w:val="-10"/>
          <w:sz w:val="24"/>
          <w:szCs w:val="24"/>
        </w:rPr>
        <w:t>传</w:t>
      </w:r>
      <w:r>
        <w:rPr>
          <w:rFonts w:ascii="宋体" w:hAnsi="宋体" w:eastAsia="宋体" w:cs="宋体"/>
          <w:spacing w:val="6"/>
          <w:sz w:val="24"/>
          <w:szCs w:val="24"/>
        </w:rPr>
        <w:t xml:space="preserve">  </w:t>
      </w:r>
      <w:r>
        <w:rPr>
          <w:rFonts w:ascii="宋体" w:hAnsi="宋体" w:eastAsia="宋体" w:cs="宋体"/>
          <w:spacing w:val="-10"/>
          <w:sz w:val="24"/>
          <w:szCs w:val="24"/>
        </w:rPr>
        <w:t>真</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0"/>
          <w:sz w:val="24"/>
          <w:szCs w:val="24"/>
        </w:rPr>
        <w:t>传</w:t>
      </w:r>
      <w:r>
        <w:rPr>
          <w:rFonts w:ascii="宋体" w:hAnsi="宋体" w:eastAsia="宋体" w:cs="宋体"/>
          <w:spacing w:val="6"/>
          <w:sz w:val="24"/>
          <w:szCs w:val="24"/>
        </w:rPr>
        <w:t xml:space="preserve">  </w:t>
      </w:r>
      <w:r>
        <w:rPr>
          <w:rFonts w:ascii="宋体" w:hAnsi="宋体" w:eastAsia="宋体" w:cs="宋体"/>
          <w:spacing w:val="-10"/>
          <w:sz w:val="24"/>
          <w:szCs w:val="24"/>
        </w:rPr>
        <w:t>真</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
          <w:sz w:val="24"/>
          <w:szCs w:val="24"/>
          <w:u w:val="single" w:color="auto"/>
        </w:rPr>
        <w:t xml:space="preserve">            </w:t>
      </w:r>
    </w:p>
    <w:p w14:paraId="103CDFB2">
      <w:pPr>
        <w:spacing w:before="184" w:line="220" w:lineRule="auto"/>
        <w:ind w:left="9"/>
        <w:rPr>
          <w:rFonts w:ascii="宋体" w:hAnsi="宋体" w:eastAsia="宋体" w:cs="宋体"/>
          <w:sz w:val="24"/>
          <w:szCs w:val="24"/>
        </w:rPr>
      </w:pPr>
      <w:r>
        <w:rPr>
          <w:rFonts w:ascii="宋体" w:hAnsi="宋体" w:eastAsia="宋体" w:cs="宋体"/>
          <w:spacing w:val="-2"/>
          <w:sz w:val="24"/>
          <w:szCs w:val="24"/>
        </w:rPr>
        <w:t>开户银行：</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开户银行：</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29C2C9B">
      <w:pPr>
        <w:spacing w:before="179" w:line="221" w:lineRule="auto"/>
        <w:ind w:left="12"/>
        <w:rPr>
          <w:rFonts w:ascii="宋体" w:hAnsi="宋体" w:eastAsia="宋体" w:cs="宋体"/>
          <w:sz w:val="24"/>
          <w:szCs w:val="24"/>
        </w:rPr>
      </w:pPr>
      <w:r>
        <w:rPr>
          <w:rFonts w:ascii="宋体" w:hAnsi="宋体" w:eastAsia="宋体" w:cs="宋体"/>
          <w:spacing w:val="-20"/>
          <w:sz w:val="24"/>
          <w:szCs w:val="24"/>
        </w:rPr>
        <w:t>账</w:t>
      </w:r>
      <w:r>
        <w:rPr>
          <w:rFonts w:ascii="宋体" w:hAnsi="宋体" w:eastAsia="宋体" w:cs="宋体"/>
          <w:spacing w:val="8"/>
          <w:sz w:val="24"/>
          <w:szCs w:val="24"/>
        </w:rPr>
        <w:t xml:space="preserve">  </w:t>
      </w:r>
      <w:r>
        <w:rPr>
          <w:rFonts w:ascii="宋体" w:hAnsi="宋体" w:eastAsia="宋体" w:cs="宋体"/>
          <w:spacing w:val="-20"/>
          <w:sz w:val="24"/>
          <w:szCs w:val="24"/>
        </w:rPr>
        <w:t>号</w:t>
      </w:r>
      <w:r>
        <w:rPr>
          <w:rFonts w:ascii="宋体" w:hAnsi="宋体" w:eastAsia="宋体" w:cs="宋体"/>
          <w:spacing w:val="-90"/>
          <w:sz w:val="24"/>
          <w:szCs w:val="24"/>
        </w:rPr>
        <w:t xml:space="preserve"> </w:t>
      </w:r>
      <w:r>
        <w:rPr>
          <w:rFonts w:ascii="宋体" w:hAnsi="宋体" w:eastAsia="宋体" w:cs="宋体"/>
          <w:spacing w:val="-20"/>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0"/>
          <w:sz w:val="24"/>
          <w:szCs w:val="24"/>
        </w:rPr>
        <w:t>账</w:t>
      </w:r>
      <w:r>
        <w:rPr>
          <w:rFonts w:ascii="宋体" w:hAnsi="宋体" w:eastAsia="宋体" w:cs="宋体"/>
          <w:spacing w:val="7"/>
          <w:sz w:val="24"/>
          <w:szCs w:val="24"/>
        </w:rPr>
        <w:t xml:space="preserve">  </w:t>
      </w:r>
      <w:r>
        <w:rPr>
          <w:rFonts w:ascii="宋体" w:hAnsi="宋体" w:eastAsia="宋体" w:cs="宋体"/>
          <w:spacing w:val="-20"/>
          <w:sz w:val="24"/>
          <w:szCs w:val="24"/>
        </w:rPr>
        <w:t>号</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z w:val="24"/>
          <w:szCs w:val="24"/>
          <w:u w:val="single" w:color="auto"/>
        </w:rPr>
        <w:t xml:space="preserve">                         </w:t>
      </w:r>
    </w:p>
    <w:p w14:paraId="1B37EA21">
      <w:pPr>
        <w:spacing w:before="182" w:line="219" w:lineRule="auto"/>
        <w:ind w:left="26"/>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p>
    <w:p w14:paraId="14E3AEF8">
      <w:pPr>
        <w:pStyle w:val="9"/>
        <w:spacing w:line="259" w:lineRule="auto"/>
      </w:pPr>
    </w:p>
    <w:p w14:paraId="38B1BFA5">
      <w:pPr>
        <w:pStyle w:val="9"/>
        <w:spacing w:line="259" w:lineRule="auto"/>
      </w:pPr>
    </w:p>
    <w:p w14:paraId="5B7A164A">
      <w:pPr>
        <w:pStyle w:val="9"/>
        <w:spacing w:line="259" w:lineRule="auto"/>
      </w:pPr>
    </w:p>
    <w:p w14:paraId="1D9D33EB">
      <w:pPr>
        <w:pStyle w:val="9"/>
        <w:spacing w:line="260" w:lineRule="auto"/>
      </w:pPr>
    </w:p>
    <w:p w14:paraId="02F6A91E">
      <w:pPr>
        <w:pStyle w:val="9"/>
        <w:spacing w:line="260" w:lineRule="auto"/>
      </w:pPr>
    </w:p>
    <w:p w14:paraId="31BA8DF8">
      <w:pPr>
        <w:pStyle w:val="9"/>
        <w:spacing w:line="260" w:lineRule="auto"/>
      </w:pPr>
    </w:p>
    <w:p w14:paraId="2644C8F4">
      <w:pPr>
        <w:pStyle w:val="9"/>
        <w:spacing w:line="260" w:lineRule="auto"/>
      </w:pPr>
    </w:p>
    <w:p w14:paraId="6722EBB3">
      <w:pPr>
        <w:pStyle w:val="9"/>
        <w:spacing w:line="260" w:lineRule="auto"/>
      </w:pPr>
    </w:p>
    <w:p w14:paraId="7A122223">
      <w:pPr>
        <w:pStyle w:val="9"/>
        <w:spacing w:line="260" w:lineRule="auto"/>
      </w:pPr>
    </w:p>
    <w:p w14:paraId="7E0F35D0">
      <w:pPr>
        <w:pStyle w:val="9"/>
        <w:spacing w:line="260" w:lineRule="auto"/>
      </w:pPr>
    </w:p>
    <w:p w14:paraId="373FF380">
      <w:pPr>
        <w:keepNext/>
        <w:keepLines/>
        <w:pageBreakBefore/>
        <w:widowControl/>
        <w:kinsoku w:val="0"/>
        <w:wordWrap/>
        <w:overflowPunct/>
        <w:topLinePunct w:val="0"/>
        <w:autoSpaceDE w:val="0"/>
        <w:autoSpaceDN w:val="0"/>
        <w:bidi w:val="0"/>
        <w:adjustRightInd w:val="0"/>
        <w:snapToGrid w:val="0"/>
        <w:spacing w:before="66" w:line="228" w:lineRule="auto"/>
        <w:ind w:left="23"/>
        <w:textAlignment w:val="baseline"/>
        <w:rPr>
          <w:rFonts w:ascii="宋体" w:hAnsi="宋体" w:eastAsia="宋体" w:cs="宋体"/>
          <w:sz w:val="20"/>
          <w:szCs w:val="20"/>
        </w:rPr>
      </w:pPr>
      <w:r>
        <w:rPr>
          <w:rFonts w:ascii="宋体" w:hAnsi="宋体" w:eastAsia="宋体" w:cs="宋体"/>
          <w:b/>
          <w:bCs/>
          <w:spacing w:val="-4"/>
          <w:sz w:val="20"/>
          <w:szCs w:val="20"/>
        </w:rPr>
        <w:t>附件</w:t>
      </w:r>
      <w:r>
        <w:rPr>
          <w:rFonts w:ascii="宋体" w:hAnsi="宋体" w:eastAsia="宋体" w:cs="宋体"/>
          <w:spacing w:val="-38"/>
          <w:sz w:val="20"/>
          <w:szCs w:val="20"/>
        </w:rPr>
        <w:t xml:space="preserve"> </w:t>
      </w:r>
      <w:r>
        <w:rPr>
          <w:rFonts w:ascii="宋体" w:hAnsi="宋体" w:eastAsia="宋体" w:cs="宋体"/>
          <w:b/>
          <w:bCs/>
          <w:spacing w:val="-4"/>
          <w:sz w:val="20"/>
          <w:szCs w:val="20"/>
        </w:rPr>
        <w:t>4：</w:t>
      </w:r>
    </w:p>
    <w:p w14:paraId="3E2E787E">
      <w:pPr>
        <w:pStyle w:val="9"/>
        <w:spacing w:line="286" w:lineRule="auto"/>
        <w:rPr>
          <w:rFonts w:hint="eastAsia" w:eastAsia="宋体"/>
          <w:lang w:eastAsia="zh-CN"/>
        </w:rPr>
      </w:pPr>
    </w:p>
    <w:p w14:paraId="7D8F3483">
      <w:pPr>
        <w:pStyle w:val="9"/>
        <w:spacing w:line="286" w:lineRule="auto"/>
        <w:rPr>
          <w:rFonts w:hint="eastAsia" w:eastAsia="宋体"/>
          <w:lang w:eastAsia="zh-CN"/>
        </w:rPr>
      </w:pPr>
    </w:p>
    <w:p w14:paraId="77A74849">
      <w:pPr>
        <w:spacing w:before="65" w:line="228" w:lineRule="auto"/>
        <w:ind w:left="3825"/>
        <w:rPr>
          <w:rFonts w:ascii="宋体" w:hAnsi="宋体" w:eastAsia="宋体" w:cs="宋体"/>
          <w:sz w:val="20"/>
          <w:szCs w:val="20"/>
        </w:rPr>
      </w:pPr>
      <w:r>
        <w:rPr>
          <w:rFonts w:ascii="宋体" w:hAnsi="宋体" w:eastAsia="宋体" w:cs="宋体"/>
          <w:b/>
          <w:bCs/>
          <w:spacing w:val="7"/>
          <w:sz w:val="20"/>
          <w:szCs w:val="20"/>
        </w:rPr>
        <w:t>主要建设工程文件目录</w:t>
      </w:r>
    </w:p>
    <w:p w14:paraId="333F01A1">
      <w:pPr>
        <w:spacing w:line="141" w:lineRule="exact"/>
      </w:pPr>
    </w:p>
    <w:tbl>
      <w:tblPr>
        <w:tblStyle w:val="15"/>
        <w:tblW w:w="9042" w:type="dxa"/>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14:paraId="0B987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962" w:type="dxa"/>
            <w:tcBorders>
              <w:top w:val="single" w:color="000000" w:sz="10" w:space="0"/>
              <w:left w:val="single" w:color="000000" w:sz="10" w:space="0"/>
            </w:tcBorders>
            <w:vAlign w:val="top"/>
          </w:tcPr>
          <w:p w14:paraId="19711FFB">
            <w:pPr>
              <w:pStyle w:val="16"/>
              <w:spacing w:before="296" w:line="228" w:lineRule="auto"/>
              <w:ind w:left="553"/>
              <w:rPr>
                <w:sz w:val="20"/>
                <w:szCs w:val="20"/>
              </w:rPr>
            </w:pPr>
            <w:r>
              <w:rPr>
                <w:b/>
                <w:bCs/>
                <w:spacing w:val="6"/>
                <w:sz w:val="20"/>
                <w:szCs w:val="20"/>
              </w:rPr>
              <w:t>文件名称</w:t>
            </w:r>
          </w:p>
        </w:tc>
        <w:tc>
          <w:tcPr>
            <w:tcW w:w="1272" w:type="dxa"/>
            <w:tcBorders>
              <w:top w:val="single" w:color="000000" w:sz="10" w:space="0"/>
            </w:tcBorders>
            <w:vAlign w:val="top"/>
          </w:tcPr>
          <w:p w14:paraId="04992B69">
            <w:pPr>
              <w:pStyle w:val="16"/>
              <w:spacing w:before="296" w:line="228" w:lineRule="auto"/>
              <w:ind w:left="424"/>
              <w:rPr>
                <w:sz w:val="20"/>
                <w:szCs w:val="20"/>
              </w:rPr>
            </w:pPr>
            <w:r>
              <w:rPr>
                <w:b/>
                <w:bCs/>
                <w:spacing w:val="3"/>
                <w:sz w:val="20"/>
                <w:szCs w:val="20"/>
              </w:rPr>
              <w:t>套数</w:t>
            </w:r>
          </w:p>
        </w:tc>
        <w:tc>
          <w:tcPr>
            <w:tcW w:w="1446" w:type="dxa"/>
            <w:tcBorders>
              <w:top w:val="single" w:color="000000" w:sz="10" w:space="0"/>
            </w:tcBorders>
            <w:vAlign w:val="top"/>
          </w:tcPr>
          <w:p w14:paraId="42A00889">
            <w:pPr>
              <w:pStyle w:val="16"/>
              <w:spacing w:before="297" w:line="228" w:lineRule="auto"/>
              <w:ind w:left="209"/>
              <w:rPr>
                <w:sz w:val="20"/>
                <w:szCs w:val="20"/>
              </w:rPr>
            </w:pPr>
            <w:r>
              <w:rPr>
                <w:b/>
                <w:bCs/>
                <w:spacing w:val="2"/>
                <w:sz w:val="20"/>
                <w:szCs w:val="20"/>
              </w:rPr>
              <w:t>费用（元）</w:t>
            </w:r>
          </w:p>
        </w:tc>
        <w:tc>
          <w:tcPr>
            <w:tcW w:w="1239" w:type="dxa"/>
            <w:tcBorders>
              <w:top w:val="single" w:color="000000" w:sz="10" w:space="0"/>
            </w:tcBorders>
            <w:vAlign w:val="top"/>
          </w:tcPr>
          <w:p w14:paraId="38CEEE0F">
            <w:pPr>
              <w:pStyle w:val="16"/>
              <w:spacing w:before="297" w:line="228" w:lineRule="auto"/>
              <w:ind w:left="413"/>
              <w:rPr>
                <w:sz w:val="20"/>
                <w:szCs w:val="20"/>
              </w:rPr>
            </w:pPr>
            <w:r>
              <w:rPr>
                <w:b/>
                <w:bCs/>
                <w:spacing w:val="3"/>
                <w:sz w:val="20"/>
                <w:szCs w:val="20"/>
              </w:rPr>
              <w:t>质量</w:t>
            </w:r>
          </w:p>
        </w:tc>
        <w:tc>
          <w:tcPr>
            <w:tcW w:w="1446" w:type="dxa"/>
            <w:tcBorders>
              <w:top w:val="single" w:color="000000" w:sz="10" w:space="0"/>
            </w:tcBorders>
            <w:vAlign w:val="top"/>
          </w:tcPr>
          <w:p w14:paraId="3EB38030">
            <w:pPr>
              <w:pStyle w:val="16"/>
              <w:spacing w:before="297" w:line="229" w:lineRule="auto"/>
              <w:ind w:left="312"/>
              <w:rPr>
                <w:sz w:val="20"/>
                <w:szCs w:val="20"/>
              </w:rPr>
            </w:pPr>
            <w:r>
              <w:rPr>
                <w:b/>
                <w:bCs/>
                <w:spacing w:val="6"/>
                <w:sz w:val="20"/>
                <w:szCs w:val="20"/>
              </w:rPr>
              <w:t>移交时间</w:t>
            </w:r>
          </w:p>
        </w:tc>
        <w:tc>
          <w:tcPr>
            <w:tcW w:w="1677" w:type="dxa"/>
            <w:tcBorders>
              <w:top w:val="single" w:color="000000" w:sz="10" w:space="0"/>
              <w:right w:val="single" w:color="000000" w:sz="10" w:space="0"/>
            </w:tcBorders>
            <w:vAlign w:val="top"/>
          </w:tcPr>
          <w:p w14:paraId="2CDB45A8">
            <w:pPr>
              <w:pStyle w:val="16"/>
              <w:spacing w:before="296" w:line="228" w:lineRule="auto"/>
              <w:ind w:left="535"/>
              <w:rPr>
                <w:sz w:val="20"/>
                <w:szCs w:val="20"/>
              </w:rPr>
            </w:pPr>
            <w:r>
              <w:rPr>
                <w:b/>
                <w:bCs/>
                <w:spacing w:val="3"/>
                <w:sz w:val="20"/>
                <w:szCs w:val="20"/>
              </w:rPr>
              <w:t>责任人</w:t>
            </w:r>
          </w:p>
        </w:tc>
      </w:tr>
      <w:tr w14:paraId="5856C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62" w:type="dxa"/>
            <w:tcBorders>
              <w:left w:val="single" w:color="000000" w:sz="10" w:space="0"/>
            </w:tcBorders>
            <w:vAlign w:val="top"/>
          </w:tcPr>
          <w:p w14:paraId="35D514EA">
            <w:pPr>
              <w:rPr>
                <w:rFonts w:ascii="Arial"/>
                <w:sz w:val="21"/>
              </w:rPr>
            </w:pPr>
          </w:p>
        </w:tc>
        <w:tc>
          <w:tcPr>
            <w:tcW w:w="1272" w:type="dxa"/>
            <w:vAlign w:val="top"/>
          </w:tcPr>
          <w:p w14:paraId="2A1A4EAA">
            <w:pPr>
              <w:rPr>
                <w:rFonts w:ascii="Arial"/>
                <w:sz w:val="21"/>
              </w:rPr>
            </w:pPr>
          </w:p>
        </w:tc>
        <w:tc>
          <w:tcPr>
            <w:tcW w:w="1446" w:type="dxa"/>
            <w:vAlign w:val="top"/>
          </w:tcPr>
          <w:p w14:paraId="1FB0946B">
            <w:pPr>
              <w:rPr>
                <w:rFonts w:ascii="Arial"/>
                <w:sz w:val="21"/>
              </w:rPr>
            </w:pPr>
          </w:p>
        </w:tc>
        <w:tc>
          <w:tcPr>
            <w:tcW w:w="1239" w:type="dxa"/>
            <w:vAlign w:val="top"/>
          </w:tcPr>
          <w:p w14:paraId="7066FEE6">
            <w:pPr>
              <w:rPr>
                <w:rFonts w:ascii="Arial"/>
                <w:sz w:val="21"/>
              </w:rPr>
            </w:pPr>
          </w:p>
        </w:tc>
        <w:tc>
          <w:tcPr>
            <w:tcW w:w="1446" w:type="dxa"/>
            <w:vAlign w:val="top"/>
          </w:tcPr>
          <w:p w14:paraId="3AB8DE65">
            <w:pPr>
              <w:rPr>
                <w:rFonts w:ascii="Arial"/>
                <w:sz w:val="21"/>
              </w:rPr>
            </w:pPr>
          </w:p>
        </w:tc>
        <w:tc>
          <w:tcPr>
            <w:tcW w:w="1677" w:type="dxa"/>
            <w:tcBorders>
              <w:right w:val="single" w:color="000000" w:sz="10" w:space="0"/>
            </w:tcBorders>
            <w:vAlign w:val="top"/>
          </w:tcPr>
          <w:p w14:paraId="181721A8">
            <w:pPr>
              <w:rPr>
                <w:rFonts w:ascii="Arial"/>
                <w:sz w:val="21"/>
              </w:rPr>
            </w:pPr>
          </w:p>
        </w:tc>
      </w:tr>
      <w:tr w14:paraId="3439A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41779407">
            <w:pPr>
              <w:rPr>
                <w:rFonts w:ascii="Arial"/>
                <w:sz w:val="21"/>
              </w:rPr>
            </w:pPr>
          </w:p>
        </w:tc>
        <w:tc>
          <w:tcPr>
            <w:tcW w:w="1272" w:type="dxa"/>
            <w:vAlign w:val="top"/>
          </w:tcPr>
          <w:p w14:paraId="05C1B4AE">
            <w:pPr>
              <w:rPr>
                <w:rFonts w:ascii="Arial"/>
                <w:sz w:val="21"/>
              </w:rPr>
            </w:pPr>
          </w:p>
        </w:tc>
        <w:tc>
          <w:tcPr>
            <w:tcW w:w="1446" w:type="dxa"/>
            <w:vAlign w:val="top"/>
          </w:tcPr>
          <w:p w14:paraId="67C4ACA9">
            <w:pPr>
              <w:rPr>
                <w:rFonts w:ascii="Arial"/>
                <w:sz w:val="21"/>
              </w:rPr>
            </w:pPr>
          </w:p>
        </w:tc>
        <w:tc>
          <w:tcPr>
            <w:tcW w:w="1239" w:type="dxa"/>
            <w:vAlign w:val="top"/>
          </w:tcPr>
          <w:p w14:paraId="2E116714">
            <w:pPr>
              <w:rPr>
                <w:rFonts w:ascii="Arial"/>
                <w:sz w:val="21"/>
              </w:rPr>
            </w:pPr>
          </w:p>
        </w:tc>
        <w:tc>
          <w:tcPr>
            <w:tcW w:w="1446" w:type="dxa"/>
            <w:vAlign w:val="top"/>
          </w:tcPr>
          <w:p w14:paraId="7BD2EEAA">
            <w:pPr>
              <w:rPr>
                <w:rFonts w:ascii="Arial"/>
                <w:sz w:val="21"/>
              </w:rPr>
            </w:pPr>
          </w:p>
        </w:tc>
        <w:tc>
          <w:tcPr>
            <w:tcW w:w="1677" w:type="dxa"/>
            <w:tcBorders>
              <w:right w:val="single" w:color="000000" w:sz="10" w:space="0"/>
            </w:tcBorders>
            <w:vAlign w:val="top"/>
          </w:tcPr>
          <w:p w14:paraId="5F57D9AD">
            <w:pPr>
              <w:rPr>
                <w:rFonts w:ascii="Arial"/>
                <w:sz w:val="21"/>
              </w:rPr>
            </w:pPr>
          </w:p>
        </w:tc>
      </w:tr>
      <w:tr w14:paraId="77EE4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2B3DC29B">
            <w:pPr>
              <w:rPr>
                <w:rFonts w:ascii="Arial"/>
                <w:sz w:val="21"/>
              </w:rPr>
            </w:pPr>
          </w:p>
        </w:tc>
        <w:tc>
          <w:tcPr>
            <w:tcW w:w="1272" w:type="dxa"/>
            <w:vAlign w:val="top"/>
          </w:tcPr>
          <w:p w14:paraId="27A8FCFA">
            <w:pPr>
              <w:rPr>
                <w:rFonts w:ascii="Arial"/>
                <w:sz w:val="21"/>
              </w:rPr>
            </w:pPr>
          </w:p>
        </w:tc>
        <w:tc>
          <w:tcPr>
            <w:tcW w:w="1446" w:type="dxa"/>
            <w:vAlign w:val="top"/>
          </w:tcPr>
          <w:p w14:paraId="07DDA22B">
            <w:pPr>
              <w:rPr>
                <w:rFonts w:ascii="Arial"/>
                <w:sz w:val="21"/>
              </w:rPr>
            </w:pPr>
          </w:p>
        </w:tc>
        <w:tc>
          <w:tcPr>
            <w:tcW w:w="1239" w:type="dxa"/>
            <w:vAlign w:val="top"/>
          </w:tcPr>
          <w:p w14:paraId="55B2CCF4">
            <w:pPr>
              <w:rPr>
                <w:rFonts w:ascii="Arial"/>
                <w:sz w:val="21"/>
              </w:rPr>
            </w:pPr>
          </w:p>
        </w:tc>
        <w:tc>
          <w:tcPr>
            <w:tcW w:w="1446" w:type="dxa"/>
            <w:vAlign w:val="top"/>
          </w:tcPr>
          <w:p w14:paraId="3607149C">
            <w:pPr>
              <w:rPr>
                <w:rFonts w:ascii="Arial"/>
                <w:sz w:val="21"/>
              </w:rPr>
            </w:pPr>
          </w:p>
        </w:tc>
        <w:tc>
          <w:tcPr>
            <w:tcW w:w="1677" w:type="dxa"/>
            <w:tcBorders>
              <w:right w:val="single" w:color="000000" w:sz="10" w:space="0"/>
            </w:tcBorders>
            <w:vAlign w:val="top"/>
          </w:tcPr>
          <w:p w14:paraId="7E6B6604">
            <w:pPr>
              <w:rPr>
                <w:rFonts w:ascii="Arial"/>
                <w:sz w:val="21"/>
              </w:rPr>
            </w:pPr>
          </w:p>
        </w:tc>
      </w:tr>
      <w:tr w14:paraId="59DFE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3C9A25B7">
            <w:pPr>
              <w:rPr>
                <w:rFonts w:ascii="Arial"/>
                <w:sz w:val="21"/>
              </w:rPr>
            </w:pPr>
          </w:p>
        </w:tc>
        <w:tc>
          <w:tcPr>
            <w:tcW w:w="1272" w:type="dxa"/>
            <w:vAlign w:val="top"/>
          </w:tcPr>
          <w:p w14:paraId="79667F07">
            <w:pPr>
              <w:rPr>
                <w:rFonts w:ascii="Arial"/>
                <w:sz w:val="21"/>
              </w:rPr>
            </w:pPr>
          </w:p>
        </w:tc>
        <w:tc>
          <w:tcPr>
            <w:tcW w:w="1446" w:type="dxa"/>
            <w:vAlign w:val="top"/>
          </w:tcPr>
          <w:p w14:paraId="22AE96A6">
            <w:pPr>
              <w:rPr>
                <w:rFonts w:ascii="Arial"/>
                <w:sz w:val="21"/>
              </w:rPr>
            </w:pPr>
          </w:p>
        </w:tc>
        <w:tc>
          <w:tcPr>
            <w:tcW w:w="1239" w:type="dxa"/>
            <w:vAlign w:val="top"/>
          </w:tcPr>
          <w:p w14:paraId="7C0FEC1E">
            <w:pPr>
              <w:rPr>
                <w:rFonts w:ascii="Arial"/>
                <w:sz w:val="21"/>
              </w:rPr>
            </w:pPr>
          </w:p>
        </w:tc>
        <w:tc>
          <w:tcPr>
            <w:tcW w:w="1446" w:type="dxa"/>
            <w:vAlign w:val="top"/>
          </w:tcPr>
          <w:p w14:paraId="15B38ED6">
            <w:pPr>
              <w:rPr>
                <w:rFonts w:ascii="Arial"/>
                <w:sz w:val="21"/>
              </w:rPr>
            </w:pPr>
          </w:p>
        </w:tc>
        <w:tc>
          <w:tcPr>
            <w:tcW w:w="1677" w:type="dxa"/>
            <w:tcBorders>
              <w:right w:val="single" w:color="000000" w:sz="10" w:space="0"/>
            </w:tcBorders>
            <w:vAlign w:val="top"/>
          </w:tcPr>
          <w:p w14:paraId="4275EDC6">
            <w:pPr>
              <w:rPr>
                <w:rFonts w:ascii="Arial"/>
                <w:sz w:val="21"/>
              </w:rPr>
            </w:pPr>
          </w:p>
        </w:tc>
      </w:tr>
      <w:tr w14:paraId="4E651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3B5CFEC1">
            <w:pPr>
              <w:rPr>
                <w:rFonts w:ascii="Arial"/>
                <w:sz w:val="21"/>
              </w:rPr>
            </w:pPr>
          </w:p>
        </w:tc>
        <w:tc>
          <w:tcPr>
            <w:tcW w:w="1272" w:type="dxa"/>
            <w:vAlign w:val="top"/>
          </w:tcPr>
          <w:p w14:paraId="618E4E8F">
            <w:pPr>
              <w:rPr>
                <w:rFonts w:ascii="Arial"/>
                <w:sz w:val="21"/>
              </w:rPr>
            </w:pPr>
          </w:p>
        </w:tc>
        <w:tc>
          <w:tcPr>
            <w:tcW w:w="1446" w:type="dxa"/>
            <w:vAlign w:val="top"/>
          </w:tcPr>
          <w:p w14:paraId="4EECC479">
            <w:pPr>
              <w:rPr>
                <w:rFonts w:ascii="Arial"/>
                <w:sz w:val="21"/>
              </w:rPr>
            </w:pPr>
          </w:p>
        </w:tc>
        <w:tc>
          <w:tcPr>
            <w:tcW w:w="1239" w:type="dxa"/>
            <w:vAlign w:val="top"/>
          </w:tcPr>
          <w:p w14:paraId="059365B2">
            <w:pPr>
              <w:rPr>
                <w:rFonts w:ascii="Arial"/>
                <w:sz w:val="21"/>
              </w:rPr>
            </w:pPr>
          </w:p>
        </w:tc>
        <w:tc>
          <w:tcPr>
            <w:tcW w:w="1446" w:type="dxa"/>
            <w:vAlign w:val="top"/>
          </w:tcPr>
          <w:p w14:paraId="56AC2357">
            <w:pPr>
              <w:rPr>
                <w:rFonts w:ascii="Arial"/>
                <w:sz w:val="21"/>
              </w:rPr>
            </w:pPr>
          </w:p>
        </w:tc>
        <w:tc>
          <w:tcPr>
            <w:tcW w:w="1677" w:type="dxa"/>
            <w:tcBorders>
              <w:right w:val="single" w:color="000000" w:sz="10" w:space="0"/>
            </w:tcBorders>
            <w:vAlign w:val="top"/>
          </w:tcPr>
          <w:p w14:paraId="6A0E78E5">
            <w:pPr>
              <w:rPr>
                <w:rFonts w:ascii="Arial"/>
                <w:sz w:val="21"/>
              </w:rPr>
            </w:pPr>
          </w:p>
        </w:tc>
      </w:tr>
      <w:tr w14:paraId="352A7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39E2CF2B">
            <w:pPr>
              <w:rPr>
                <w:rFonts w:ascii="Arial"/>
                <w:sz w:val="21"/>
              </w:rPr>
            </w:pPr>
          </w:p>
        </w:tc>
        <w:tc>
          <w:tcPr>
            <w:tcW w:w="1272" w:type="dxa"/>
            <w:vAlign w:val="top"/>
          </w:tcPr>
          <w:p w14:paraId="6E6421F2">
            <w:pPr>
              <w:rPr>
                <w:rFonts w:ascii="Arial"/>
                <w:sz w:val="21"/>
              </w:rPr>
            </w:pPr>
          </w:p>
        </w:tc>
        <w:tc>
          <w:tcPr>
            <w:tcW w:w="1446" w:type="dxa"/>
            <w:vAlign w:val="top"/>
          </w:tcPr>
          <w:p w14:paraId="284801CB">
            <w:pPr>
              <w:rPr>
                <w:rFonts w:ascii="Arial"/>
                <w:sz w:val="21"/>
              </w:rPr>
            </w:pPr>
          </w:p>
        </w:tc>
        <w:tc>
          <w:tcPr>
            <w:tcW w:w="1239" w:type="dxa"/>
            <w:vAlign w:val="top"/>
          </w:tcPr>
          <w:p w14:paraId="7A8FB890">
            <w:pPr>
              <w:rPr>
                <w:rFonts w:ascii="Arial"/>
                <w:sz w:val="21"/>
              </w:rPr>
            </w:pPr>
          </w:p>
        </w:tc>
        <w:tc>
          <w:tcPr>
            <w:tcW w:w="1446" w:type="dxa"/>
            <w:vAlign w:val="top"/>
          </w:tcPr>
          <w:p w14:paraId="67818027">
            <w:pPr>
              <w:rPr>
                <w:rFonts w:ascii="Arial"/>
                <w:sz w:val="21"/>
              </w:rPr>
            </w:pPr>
          </w:p>
        </w:tc>
        <w:tc>
          <w:tcPr>
            <w:tcW w:w="1677" w:type="dxa"/>
            <w:tcBorders>
              <w:right w:val="single" w:color="000000" w:sz="10" w:space="0"/>
            </w:tcBorders>
            <w:vAlign w:val="top"/>
          </w:tcPr>
          <w:p w14:paraId="2F49DF6F">
            <w:pPr>
              <w:rPr>
                <w:rFonts w:ascii="Arial"/>
                <w:sz w:val="21"/>
              </w:rPr>
            </w:pPr>
          </w:p>
        </w:tc>
      </w:tr>
      <w:tr w14:paraId="51B22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74F7339E">
            <w:pPr>
              <w:rPr>
                <w:rFonts w:ascii="Arial"/>
                <w:sz w:val="21"/>
              </w:rPr>
            </w:pPr>
          </w:p>
        </w:tc>
        <w:tc>
          <w:tcPr>
            <w:tcW w:w="1272" w:type="dxa"/>
            <w:vAlign w:val="top"/>
          </w:tcPr>
          <w:p w14:paraId="1302BBA4">
            <w:pPr>
              <w:rPr>
                <w:rFonts w:ascii="Arial"/>
                <w:sz w:val="21"/>
              </w:rPr>
            </w:pPr>
          </w:p>
        </w:tc>
        <w:tc>
          <w:tcPr>
            <w:tcW w:w="1446" w:type="dxa"/>
            <w:vAlign w:val="top"/>
          </w:tcPr>
          <w:p w14:paraId="71E4C6D8">
            <w:pPr>
              <w:rPr>
                <w:rFonts w:ascii="Arial"/>
                <w:sz w:val="21"/>
              </w:rPr>
            </w:pPr>
          </w:p>
        </w:tc>
        <w:tc>
          <w:tcPr>
            <w:tcW w:w="1239" w:type="dxa"/>
            <w:vAlign w:val="top"/>
          </w:tcPr>
          <w:p w14:paraId="6E34CD1B">
            <w:pPr>
              <w:rPr>
                <w:rFonts w:ascii="Arial"/>
                <w:sz w:val="21"/>
              </w:rPr>
            </w:pPr>
          </w:p>
        </w:tc>
        <w:tc>
          <w:tcPr>
            <w:tcW w:w="1446" w:type="dxa"/>
            <w:vAlign w:val="top"/>
          </w:tcPr>
          <w:p w14:paraId="44D7604E">
            <w:pPr>
              <w:rPr>
                <w:rFonts w:ascii="Arial"/>
                <w:sz w:val="21"/>
              </w:rPr>
            </w:pPr>
          </w:p>
        </w:tc>
        <w:tc>
          <w:tcPr>
            <w:tcW w:w="1677" w:type="dxa"/>
            <w:tcBorders>
              <w:right w:val="single" w:color="000000" w:sz="10" w:space="0"/>
            </w:tcBorders>
            <w:vAlign w:val="top"/>
          </w:tcPr>
          <w:p w14:paraId="4084E357">
            <w:pPr>
              <w:rPr>
                <w:rFonts w:ascii="Arial"/>
                <w:sz w:val="21"/>
              </w:rPr>
            </w:pPr>
          </w:p>
        </w:tc>
      </w:tr>
      <w:tr w14:paraId="1AE24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2761FC2E">
            <w:pPr>
              <w:rPr>
                <w:rFonts w:ascii="Arial"/>
                <w:sz w:val="21"/>
              </w:rPr>
            </w:pPr>
          </w:p>
        </w:tc>
        <w:tc>
          <w:tcPr>
            <w:tcW w:w="1272" w:type="dxa"/>
            <w:vAlign w:val="top"/>
          </w:tcPr>
          <w:p w14:paraId="2FFAAE4B">
            <w:pPr>
              <w:rPr>
                <w:rFonts w:ascii="Arial"/>
                <w:sz w:val="21"/>
              </w:rPr>
            </w:pPr>
          </w:p>
        </w:tc>
        <w:tc>
          <w:tcPr>
            <w:tcW w:w="1446" w:type="dxa"/>
            <w:vAlign w:val="top"/>
          </w:tcPr>
          <w:p w14:paraId="034C3209">
            <w:pPr>
              <w:rPr>
                <w:rFonts w:ascii="Arial"/>
                <w:sz w:val="21"/>
              </w:rPr>
            </w:pPr>
          </w:p>
        </w:tc>
        <w:tc>
          <w:tcPr>
            <w:tcW w:w="1239" w:type="dxa"/>
            <w:vAlign w:val="top"/>
          </w:tcPr>
          <w:p w14:paraId="198B7005">
            <w:pPr>
              <w:rPr>
                <w:rFonts w:ascii="Arial"/>
                <w:sz w:val="21"/>
              </w:rPr>
            </w:pPr>
          </w:p>
        </w:tc>
        <w:tc>
          <w:tcPr>
            <w:tcW w:w="1446" w:type="dxa"/>
            <w:vAlign w:val="top"/>
          </w:tcPr>
          <w:p w14:paraId="1B3BBA90">
            <w:pPr>
              <w:rPr>
                <w:rFonts w:ascii="Arial"/>
                <w:sz w:val="21"/>
              </w:rPr>
            </w:pPr>
          </w:p>
        </w:tc>
        <w:tc>
          <w:tcPr>
            <w:tcW w:w="1677" w:type="dxa"/>
            <w:tcBorders>
              <w:right w:val="single" w:color="000000" w:sz="10" w:space="0"/>
            </w:tcBorders>
            <w:vAlign w:val="top"/>
          </w:tcPr>
          <w:p w14:paraId="313C7BB8">
            <w:pPr>
              <w:rPr>
                <w:rFonts w:ascii="Arial"/>
                <w:sz w:val="21"/>
              </w:rPr>
            </w:pPr>
          </w:p>
        </w:tc>
      </w:tr>
      <w:tr w14:paraId="690C8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533E1B58">
            <w:pPr>
              <w:rPr>
                <w:rFonts w:ascii="Arial"/>
                <w:sz w:val="21"/>
              </w:rPr>
            </w:pPr>
          </w:p>
        </w:tc>
        <w:tc>
          <w:tcPr>
            <w:tcW w:w="1272" w:type="dxa"/>
            <w:vAlign w:val="top"/>
          </w:tcPr>
          <w:p w14:paraId="74E1C281">
            <w:pPr>
              <w:rPr>
                <w:rFonts w:ascii="Arial"/>
                <w:sz w:val="21"/>
              </w:rPr>
            </w:pPr>
          </w:p>
        </w:tc>
        <w:tc>
          <w:tcPr>
            <w:tcW w:w="1446" w:type="dxa"/>
            <w:vAlign w:val="top"/>
          </w:tcPr>
          <w:p w14:paraId="424FD221">
            <w:pPr>
              <w:rPr>
                <w:rFonts w:ascii="Arial"/>
                <w:sz w:val="21"/>
              </w:rPr>
            </w:pPr>
          </w:p>
        </w:tc>
        <w:tc>
          <w:tcPr>
            <w:tcW w:w="1239" w:type="dxa"/>
            <w:vAlign w:val="top"/>
          </w:tcPr>
          <w:p w14:paraId="3279EEBD">
            <w:pPr>
              <w:rPr>
                <w:rFonts w:ascii="Arial"/>
                <w:sz w:val="21"/>
              </w:rPr>
            </w:pPr>
          </w:p>
        </w:tc>
        <w:tc>
          <w:tcPr>
            <w:tcW w:w="1446" w:type="dxa"/>
            <w:vAlign w:val="top"/>
          </w:tcPr>
          <w:p w14:paraId="72FDB3A7">
            <w:pPr>
              <w:rPr>
                <w:rFonts w:ascii="Arial"/>
                <w:sz w:val="21"/>
              </w:rPr>
            </w:pPr>
          </w:p>
        </w:tc>
        <w:tc>
          <w:tcPr>
            <w:tcW w:w="1677" w:type="dxa"/>
            <w:tcBorders>
              <w:right w:val="single" w:color="000000" w:sz="10" w:space="0"/>
            </w:tcBorders>
            <w:vAlign w:val="top"/>
          </w:tcPr>
          <w:p w14:paraId="2435DCD7">
            <w:pPr>
              <w:rPr>
                <w:rFonts w:ascii="Arial"/>
                <w:sz w:val="21"/>
              </w:rPr>
            </w:pPr>
          </w:p>
        </w:tc>
      </w:tr>
      <w:tr w14:paraId="3571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14EC139A">
            <w:pPr>
              <w:rPr>
                <w:rFonts w:ascii="Arial"/>
                <w:sz w:val="21"/>
              </w:rPr>
            </w:pPr>
          </w:p>
        </w:tc>
        <w:tc>
          <w:tcPr>
            <w:tcW w:w="1272" w:type="dxa"/>
            <w:vAlign w:val="top"/>
          </w:tcPr>
          <w:p w14:paraId="4360D5FE">
            <w:pPr>
              <w:rPr>
                <w:rFonts w:ascii="Arial"/>
                <w:sz w:val="21"/>
              </w:rPr>
            </w:pPr>
          </w:p>
        </w:tc>
        <w:tc>
          <w:tcPr>
            <w:tcW w:w="1446" w:type="dxa"/>
            <w:vAlign w:val="top"/>
          </w:tcPr>
          <w:p w14:paraId="68C0F3F8">
            <w:pPr>
              <w:rPr>
                <w:rFonts w:ascii="Arial"/>
                <w:sz w:val="21"/>
              </w:rPr>
            </w:pPr>
          </w:p>
        </w:tc>
        <w:tc>
          <w:tcPr>
            <w:tcW w:w="1239" w:type="dxa"/>
            <w:vAlign w:val="top"/>
          </w:tcPr>
          <w:p w14:paraId="63FC196D">
            <w:pPr>
              <w:rPr>
                <w:rFonts w:ascii="Arial"/>
                <w:sz w:val="21"/>
              </w:rPr>
            </w:pPr>
          </w:p>
        </w:tc>
        <w:tc>
          <w:tcPr>
            <w:tcW w:w="1446" w:type="dxa"/>
            <w:vAlign w:val="top"/>
          </w:tcPr>
          <w:p w14:paraId="7BB93250">
            <w:pPr>
              <w:rPr>
                <w:rFonts w:ascii="Arial"/>
                <w:sz w:val="21"/>
              </w:rPr>
            </w:pPr>
          </w:p>
        </w:tc>
        <w:tc>
          <w:tcPr>
            <w:tcW w:w="1677" w:type="dxa"/>
            <w:tcBorders>
              <w:right w:val="single" w:color="000000" w:sz="10" w:space="0"/>
            </w:tcBorders>
            <w:vAlign w:val="top"/>
          </w:tcPr>
          <w:p w14:paraId="719689ED">
            <w:pPr>
              <w:rPr>
                <w:rFonts w:ascii="Arial"/>
                <w:sz w:val="21"/>
              </w:rPr>
            </w:pPr>
          </w:p>
        </w:tc>
      </w:tr>
      <w:tr w14:paraId="66B66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4CFF69F9">
            <w:pPr>
              <w:rPr>
                <w:rFonts w:ascii="Arial"/>
                <w:sz w:val="21"/>
              </w:rPr>
            </w:pPr>
          </w:p>
        </w:tc>
        <w:tc>
          <w:tcPr>
            <w:tcW w:w="1272" w:type="dxa"/>
            <w:vAlign w:val="top"/>
          </w:tcPr>
          <w:p w14:paraId="0B304122">
            <w:pPr>
              <w:rPr>
                <w:rFonts w:ascii="Arial"/>
                <w:sz w:val="21"/>
              </w:rPr>
            </w:pPr>
          </w:p>
        </w:tc>
        <w:tc>
          <w:tcPr>
            <w:tcW w:w="1446" w:type="dxa"/>
            <w:vAlign w:val="top"/>
          </w:tcPr>
          <w:p w14:paraId="5B450B4F">
            <w:pPr>
              <w:rPr>
                <w:rFonts w:ascii="Arial"/>
                <w:sz w:val="21"/>
              </w:rPr>
            </w:pPr>
          </w:p>
        </w:tc>
        <w:tc>
          <w:tcPr>
            <w:tcW w:w="1239" w:type="dxa"/>
            <w:vAlign w:val="top"/>
          </w:tcPr>
          <w:p w14:paraId="60E291BC">
            <w:pPr>
              <w:rPr>
                <w:rFonts w:ascii="Arial"/>
                <w:sz w:val="21"/>
              </w:rPr>
            </w:pPr>
          </w:p>
        </w:tc>
        <w:tc>
          <w:tcPr>
            <w:tcW w:w="1446" w:type="dxa"/>
            <w:vAlign w:val="top"/>
          </w:tcPr>
          <w:p w14:paraId="6534AD68">
            <w:pPr>
              <w:rPr>
                <w:rFonts w:ascii="Arial"/>
                <w:sz w:val="21"/>
              </w:rPr>
            </w:pPr>
          </w:p>
        </w:tc>
        <w:tc>
          <w:tcPr>
            <w:tcW w:w="1677" w:type="dxa"/>
            <w:tcBorders>
              <w:right w:val="single" w:color="000000" w:sz="10" w:space="0"/>
            </w:tcBorders>
            <w:vAlign w:val="top"/>
          </w:tcPr>
          <w:p w14:paraId="5910CDF3">
            <w:pPr>
              <w:rPr>
                <w:rFonts w:ascii="Arial"/>
                <w:sz w:val="21"/>
              </w:rPr>
            </w:pPr>
          </w:p>
        </w:tc>
      </w:tr>
      <w:tr w14:paraId="2A78A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0C9A4AE6">
            <w:pPr>
              <w:rPr>
                <w:rFonts w:ascii="Arial"/>
                <w:sz w:val="21"/>
              </w:rPr>
            </w:pPr>
          </w:p>
        </w:tc>
        <w:tc>
          <w:tcPr>
            <w:tcW w:w="1272" w:type="dxa"/>
            <w:vAlign w:val="top"/>
          </w:tcPr>
          <w:p w14:paraId="4AC453B7">
            <w:pPr>
              <w:rPr>
                <w:rFonts w:ascii="Arial"/>
                <w:sz w:val="21"/>
              </w:rPr>
            </w:pPr>
          </w:p>
        </w:tc>
        <w:tc>
          <w:tcPr>
            <w:tcW w:w="1446" w:type="dxa"/>
            <w:vAlign w:val="top"/>
          </w:tcPr>
          <w:p w14:paraId="01E8442C">
            <w:pPr>
              <w:rPr>
                <w:rFonts w:ascii="Arial"/>
                <w:sz w:val="21"/>
              </w:rPr>
            </w:pPr>
          </w:p>
        </w:tc>
        <w:tc>
          <w:tcPr>
            <w:tcW w:w="1239" w:type="dxa"/>
            <w:vAlign w:val="top"/>
          </w:tcPr>
          <w:p w14:paraId="174E419C">
            <w:pPr>
              <w:rPr>
                <w:rFonts w:ascii="Arial"/>
                <w:sz w:val="21"/>
              </w:rPr>
            </w:pPr>
          </w:p>
        </w:tc>
        <w:tc>
          <w:tcPr>
            <w:tcW w:w="1446" w:type="dxa"/>
            <w:vAlign w:val="top"/>
          </w:tcPr>
          <w:p w14:paraId="7CD9ADF8">
            <w:pPr>
              <w:rPr>
                <w:rFonts w:ascii="Arial"/>
                <w:sz w:val="21"/>
              </w:rPr>
            </w:pPr>
          </w:p>
        </w:tc>
        <w:tc>
          <w:tcPr>
            <w:tcW w:w="1677" w:type="dxa"/>
            <w:tcBorders>
              <w:right w:val="single" w:color="000000" w:sz="10" w:space="0"/>
            </w:tcBorders>
            <w:vAlign w:val="top"/>
          </w:tcPr>
          <w:p w14:paraId="5D630611">
            <w:pPr>
              <w:rPr>
                <w:rFonts w:ascii="Arial"/>
                <w:sz w:val="21"/>
              </w:rPr>
            </w:pPr>
          </w:p>
        </w:tc>
      </w:tr>
      <w:tr w14:paraId="4223E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6AD7466C">
            <w:pPr>
              <w:rPr>
                <w:rFonts w:ascii="Arial"/>
                <w:sz w:val="21"/>
              </w:rPr>
            </w:pPr>
          </w:p>
        </w:tc>
        <w:tc>
          <w:tcPr>
            <w:tcW w:w="1272" w:type="dxa"/>
            <w:vAlign w:val="top"/>
          </w:tcPr>
          <w:p w14:paraId="793B3517">
            <w:pPr>
              <w:rPr>
                <w:rFonts w:ascii="Arial"/>
                <w:sz w:val="21"/>
              </w:rPr>
            </w:pPr>
          </w:p>
        </w:tc>
        <w:tc>
          <w:tcPr>
            <w:tcW w:w="1446" w:type="dxa"/>
            <w:vAlign w:val="top"/>
          </w:tcPr>
          <w:p w14:paraId="5CCA28C7">
            <w:pPr>
              <w:rPr>
                <w:rFonts w:ascii="Arial"/>
                <w:sz w:val="21"/>
              </w:rPr>
            </w:pPr>
          </w:p>
        </w:tc>
        <w:tc>
          <w:tcPr>
            <w:tcW w:w="1239" w:type="dxa"/>
            <w:vAlign w:val="top"/>
          </w:tcPr>
          <w:p w14:paraId="1935696D">
            <w:pPr>
              <w:rPr>
                <w:rFonts w:ascii="Arial"/>
                <w:sz w:val="21"/>
              </w:rPr>
            </w:pPr>
          </w:p>
        </w:tc>
        <w:tc>
          <w:tcPr>
            <w:tcW w:w="1446" w:type="dxa"/>
            <w:vAlign w:val="top"/>
          </w:tcPr>
          <w:p w14:paraId="30CBBC55">
            <w:pPr>
              <w:rPr>
                <w:rFonts w:ascii="Arial"/>
                <w:sz w:val="21"/>
              </w:rPr>
            </w:pPr>
          </w:p>
        </w:tc>
        <w:tc>
          <w:tcPr>
            <w:tcW w:w="1677" w:type="dxa"/>
            <w:tcBorders>
              <w:right w:val="single" w:color="000000" w:sz="10" w:space="0"/>
            </w:tcBorders>
            <w:vAlign w:val="top"/>
          </w:tcPr>
          <w:p w14:paraId="511A3F15">
            <w:pPr>
              <w:rPr>
                <w:rFonts w:ascii="Arial"/>
                <w:sz w:val="21"/>
              </w:rPr>
            </w:pPr>
          </w:p>
        </w:tc>
      </w:tr>
      <w:tr w14:paraId="6A08A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6D05C82A">
            <w:pPr>
              <w:rPr>
                <w:rFonts w:ascii="Arial"/>
                <w:sz w:val="21"/>
              </w:rPr>
            </w:pPr>
          </w:p>
        </w:tc>
        <w:tc>
          <w:tcPr>
            <w:tcW w:w="1272" w:type="dxa"/>
            <w:vAlign w:val="top"/>
          </w:tcPr>
          <w:p w14:paraId="514740CC">
            <w:pPr>
              <w:rPr>
                <w:rFonts w:ascii="Arial"/>
                <w:sz w:val="21"/>
              </w:rPr>
            </w:pPr>
          </w:p>
        </w:tc>
        <w:tc>
          <w:tcPr>
            <w:tcW w:w="1446" w:type="dxa"/>
            <w:vAlign w:val="top"/>
          </w:tcPr>
          <w:p w14:paraId="10D221EC">
            <w:pPr>
              <w:rPr>
                <w:rFonts w:ascii="Arial"/>
                <w:sz w:val="21"/>
              </w:rPr>
            </w:pPr>
          </w:p>
        </w:tc>
        <w:tc>
          <w:tcPr>
            <w:tcW w:w="1239" w:type="dxa"/>
            <w:vAlign w:val="top"/>
          </w:tcPr>
          <w:p w14:paraId="7312B46D">
            <w:pPr>
              <w:rPr>
                <w:rFonts w:ascii="Arial"/>
                <w:sz w:val="21"/>
              </w:rPr>
            </w:pPr>
          </w:p>
        </w:tc>
        <w:tc>
          <w:tcPr>
            <w:tcW w:w="1446" w:type="dxa"/>
            <w:vAlign w:val="top"/>
          </w:tcPr>
          <w:p w14:paraId="5D196E44">
            <w:pPr>
              <w:rPr>
                <w:rFonts w:ascii="Arial"/>
                <w:sz w:val="21"/>
              </w:rPr>
            </w:pPr>
          </w:p>
        </w:tc>
        <w:tc>
          <w:tcPr>
            <w:tcW w:w="1677" w:type="dxa"/>
            <w:tcBorders>
              <w:right w:val="single" w:color="000000" w:sz="10" w:space="0"/>
            </w:tcBorders>
            <w:vAlign w:val="top"/>
          </w:tcPr>
          <w:p w14:paraId="6156B60D">
            <w:pPr>
              <w:rPr>
                <w:rFonts w:ascii="Arial"/>
                <w:sz w:val="21"/>
              </w:rPr>
            </w:pPr>
          </w:p>
        </w:tc>
      </w:tr>
      <w:tr w14:paraId="2D192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652699CC">
            <w:pPr>
              <w:rPr>
                <w:rFonts w:ascii="Arial"/>
                <w:sz w:val="21"/>
              </w:rPr>
            </w:pPr>
          </w:p>
        </w:tc>
        <w:tc>
          <w:tcPr>
            <w:tcW w:w="1272" w:type="dxa"/>
            <w:vAlign w:val="top"/>
          </w:tcPr>
          <w:p w14:paraId="4D2266E4">
            <w:pPr>
              <w:rPr>
                <w:rFonts w:ascii="Arial"/>
                <w:sz w:val="21"/>
              </w:rPr>
            </w:pPr>
          </w:p>
        </w:tc>
        <w:tc>
          <w:tcPr>
            <w:tcW w:w="1446" w:type="dxa"/>
            <w:vAlign w:val="top"/>
          </w:tcPr>
          <w:p w14:paraId="2C1815F0">
            <w:pPr>
              <w:rPr>
                <w:rFonts w:ascii="Arial"/>
                <w:sz w:val="21"/>
              </w:rPr>
            </w:pPr>
          </w:p>
        </w:tc>
        <w:tc>
          <w:tcPr>
            <w:tcW w:w="1239" w:type="dxa"/>
            <w:vAlign w:val="top"/>
          </w:tcPr>
          <w:p w14:paraId="29D468DE">
            <w:pPr>
              <w:rPr>
                <w:rFonts w:ascii="Arial"/>
                <w:sz w:val="21"/>
              </w:rPr>
            </w:pPr>
          </w:p>
        </w:tc>
        <w:tc>
          <w:tcPr>
            <w:tcW w:w="1446" w:type="dxa"/>
            <w:vAlign w:val="top"/>
          </w:tcPr>
          <w:p w14:paraId="43594CAA">
            <w:pPr>
              <w:rPr>
                <w:rFonts w:ascii="Arial"/>
                <w:sz w:val="21"/>
              </w:rPr>
            </w:pPr>
          </w:p>
        </w:tc>
        <w:tc>
          <w:tcPr>
            <w:tcW w:w="1677" w:type="dxa"/>
            <w:tcBorders>
              <w:right w:val="single" w:color="000000" w:sz="10" w:space="0"/>
            </w:tcBorders>
            <w:vAlign w:val="top"/>
          </w:tcPr>
          <w:p w14:paraId="3CEB6B86">
            <w:pPr>
              <w:rPr>
                <w:rFonts w:ascii="Arial"/>
                <w:sz w:val="21"/>
              </w:rPr>
            </w:pPr>
          </w:p>
        </w:tc>
      </w:tr>
      <w:tr w14:paraId="420C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5BB0A801">
            <w:pPr>
              <w:rPr>
                <w:rFonts w:ascii="Arial"/>
                <w:sz w:val="21"/>
              </w:rPr>
            </w:pPr>
          </w:p>
        </w:tc>
        <w:tc>
          <w:tcPr>
            <w:tcW w:w="1272" w:type="dxa"/>
            <w:vAlign w:val="top"/>
          </w:tcPr>
          <w:p w14:paraId="2D575E68">
            <w:pPr>
              <w:rPr>
                <w:rFonts w:ascii="Arial"/>
                <w:sz w:val="21"/>
              </w:rPr>
            </w:pPr>
          </w:p>
        </w:tc>
        <w:tc>
          <w:tcPr>
            <w:tcW w:w="1446" w:type="dxa"/>
            <w:vAlign w:val="top"/>
          </w:tcPr>
          <w:p w14:paraId="5DA5F292">
            <w:pPr>
              <w:rPr>
                <w:rFonts w:ascii="Arial"/>
                <w:sz w:val="21"/>
              </w:rPr>
            </w:pPr>
          </w:p>
        </w:tc>
        <w:tc>
          <w:tcPr>
            <w:tcW w:w="1239" w:type="dxa"/>
            <w:vAlign w:val="top"/>
          </w:tcPr>
          <w:p w14:paraId="4F299862">
            <w:pPr>
              <w:rPr>
                <w:rFonts w:ascii="Arial"/>
                <w:sz w:val="21"/>
              </w:rPr>
            </w:pPr>
          </w:p>
        </w:tc>
        <w:tc>
          <w:tcPr>
            <w:tcW w:w="1446" w:type="dxa"/>
            <w:vAlign w:val="top"/>
          </w:tcPr>
          <w:p w14:paraId="6FAAD208">
            <w:pPr>
              <w:rPr>
                <w:rFonts w:ascii="Arial"/>
                <w:sz w:val="21"/>
              </w:rPr>
            </w:pPr>
          </w:p>
        </w:tc>
        <w:tc>
          <w:tcPr>
            <w:tcW w:w="1677" w:type="dxa"/>
            <w:tcBorders>
              <w:right w:val="single" w:color="000000" w:sz="10" w:space="0"/>
            </w:tcBorders>
            <w:vAlign w:val="top"/>
          </w:tcPr>
          <w:p w14:paraId="79443FEA">
            <w:pPr>
              <w:rPr>
                <w:rFonts w:ascii="Arial"/>
                <w:sz w:val="21"/>
              </w:rPr>
            </w:pPr>
          </w:p>
        </w:tc>
      </w:tr>
      <w:tr w14:paraId="705A3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2" w:type="dxa"/>
            <w:tcBorders>
              <w:left w:val="single" w:color="000000" w:sz="10" w:space="0"/>
            </w:tcBorders>
            <w:vAlign w:val="top"/>
          </w:tcPr>
          <w:p w14:paraId="30FE8E27">
            <w:pPr>
              <w:rPr>
                <w:rFonts w:ascii="Arial"/>
                <w:sz w:val="21"/>
              </w:rPr>
            </w:pPr>
          </w:p>
        </w:tc>
        <w:tc>
          <w:tcPr>
            <w:tcW w:w="1272" w:type="dxa"/>
            <w:vAlign w:val="top"/>
          </w:tcPr>
          <w:p w14:paraId="331F3721">
            <w:pPr>
              <w:rPr>
                <w:rFonts w:ascii="Arial"/>
                <w:sz w:val="21"/>
              </w:rPr>
            </w:pPr>
          </w:p>
        </w:tc>
        <w:tc>
          <w:tcPr>
            <w:tcW w:w="1446" w:type="dxa"/>
            <w:vAlign w:val="top"/>
          </w:tcPr>
          <w:p w14:paraId="7A6C04EB">
            <w:pPr>
              <w:rPr>
                <w:rFonts w:ascii="Arial"/>
                <w:sz w:val="21"/>
              </w:rPr>
            </w:pPr>
          </w:p>
        </w:tc>
        <w:tc>
          <w:tcPr>
            <w:tcW w:w="1239" w:type="dxa"/>
            <w:vAlign w:val="top"/>
          </w:tcPr>
          <w:p w14:paraId="2D022A26">
            <w:pPr>
              <w:rPr>
                <w:rFonts w:ascii="Arial"/>
                <w:sz w:val="21"/>
              </w:rPr>
            </w:pPr>
          </w:p>
        </w:tc>
        <w:tc>
          <w:tcPr>
            <w:tcW w:w="1446" w:type="dxa"/>
            <w:vAlign w:val="top"/>
          </w:tcPr>
          <w:p w14:paraId="596D6FAF">
            <w:pPr>
              <w:rPr>
                <w:rFonts w:ascii="Arial"/>
                <w:sz w:val="21"/>
              </w:rPr>
            </w:pPr>
          </w:p>
        </w:tc>
        <w:tc>
          <w:tcPr>
            <w:tcW w:w="1677" w:type="dxa"/>
            <w:tcBorders>
              <w:right w:val="single" w:color="000000" w:sz="10" w:space="0"/>
            </w:tcBorders>
            <w:vAlign w:val="top"/>
          </w:tcPr>
          <w:p w14:paraId="095F8450">
            <w:pPr>
              <w:rPr>
                <w:rFonts w:ascii="Arial"/>
                <w:sz w:val="21"/>
              </w:rPr>
            </w:pPr>
          </w:p>
        </w:tc>
      </w:tr>
      <w:tr w14:paraId="64B75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62" w:type="dxa"/>
            <w:tcBorders>
              <w:left w:val="single" w:color="000000" w:sz="10" w:space="0"/>
              <w:bottom w:val="single" w:color="000000" w:sz="10" w:space="0"/>
            </w:tcBorders>
            <w:vAlign w:val="top"/>
          </w:tcPr>
          <w:p w14:paraId="63705CEE">
            <w:pPr>
              <w:rPr>
                <w:rFonts w:ascii="Arial"/>
                <w:sz w:val="21"/>
              </w:rPr>
            </w:pPr>
          </w:p>
        </w:tc>
        <w:tc>
          <w:tcPr>
            <w:tcW w:w="1272" w:type="dxa"/>
            <w:tcBorders>
              <w:bottom w:val="single" w:color="000000" w:sz="10" w:space="0"/>
            </w:tcBorders>
            <w:vAlign w:val="top"/>
          </w:tcPr>
          <w:p w14:paraId="238C1046">
            <w:pPr>
              <w:rPr>
                <w:rFonts w:ascii="Arial"/>
                <w:sz w:val="21"/>
              </w:rPr>
            </w:pPr>
          </w:p>
        </w:tc>
        <w:tc>
          <w:tcPr>
            <w:tcW w:w="1446" w:type="dxa"/>
            <w:tcBorders>
              <w:bottom w:val="single" w:color="000000" w:sz="10" w:space="0"/>
            </w:tcBorders>
            <w:vAlign w:val="top"/>
          </w:tcPr>
          <w:p w14:paraId="4E932FF3">
            <w:pPr>
              <w:rPr>
                <w:rFonts w:ascii="Arial"/>
                <w:sz w:val="21"/>
              </w:rPr>
            </w:pPr>
          </w:p>
        </w:tc>
        <w:tc>
          <w:tcPr>
            <w:tcW w:w="1239" w:type="dxa"/>
            <w:tcBorders>
              <w:bottom w:val="single" w:color="000000" w:sz="10" w:space="0"/>
            </w:tcBorders>
            <w:vAlign w:val="top"/>
          </w:tcPr>
          <w:p w14:paraId="027E2B83">
            <w:pPr>
              <w:rPr>
                <w:rFonts w:ascii="Arial"/>
                <w:sz w:val="21"/>
              </w:rPr>
            </w:pPr>
          </w:p>
        </w:tc>
        <w:tc>
          <w:tcPr>
            <w:tcW w:w="1446" w:type="dxa"/>
            <w:tcBorders>
              <w:bottom w:val="single" w:color="000000" w:sz="10" w:space="0"/>
            </w:tcBorders>
            <w:vAlign w:val="top"/>
          </w:tcPr>
          <w:p w14:paraId="73F8EFC7">
            <w:pPr>
              <w:rPr>
                <w:rFonts w:ascii="Arial"/>
                <w:sz w:val="21"/>
              </w:rPr>
            </w:pPr>
          </w:p>
        </w:tc>
        <w:tc>
          <w:tcPr>
            <w:tcW w:w="1677" w:type="dxa"/>
            <w:tcBorders>
              <w:bottom w:val="single" w:color="000000" w:sz="10" w:space="0"/>
              <w:right w:val="single" w:color="000000" w:sz="10" w:space="0"/>
            </w:tcBorders>
            <w:vAlign w:val="top"/>
          </w:tcPr>
          <w:p w14:paraId="0B11B0BB">
            <w:pPr>
              <w:rPr>
                <w:rFonts w:ascii="Arial"/>
                <w:sz w:val="21"/>
              </w:rPr>
            </w:pPr>
          </w:p>
        </w:tc>
      </w:tr>
    </w:tbl>
    <w:p w14:paraId="08FBE810">
      <w:pPr>
        <w:pStyle w:val="9"/>
      </w:pPr>
    </w:p>
    <w:p w14:paraId="274B2AD2">
      <w:pPr>
        <w:pStyle w:val="9"/>
        <w:spacing w:line="286" w:lineRule="auto"/>
        <w:rPr>
          <w:rFonts w:hint="eastAsia" w:eastAsia="宋体"/>
          <w:lang w:eastAsia="zh-CN"/>
        </w:rPr>
      </w:pPr>
    </w:p>
    <w:p w14:paraId="4FE2D10D">
      <w:pPr>
        <w:pStyle w:val="9"/>
        <w:spacing w:line="286" w:lineRule="auto"/>
        <w:rPr>
          <w:rFonts w:hint="eastAsia" w:eastAsia="宋体"/>
          <w:lang w:eastAsia="zh-CN"/>
        </w:rPr>
      </w:pPr>
    </w:p>
    <w:p w14:paraId="16155ACD">
      <w:pPr>
        <w:keepNext/>
        <w:keepLines/>
        <w:pageBreakBefore/>
        <w:widowControl/>
        <w:kinsoku w:val="0"/>
        <w:wordWrap/>
        <w:overflowPunct/>
        <w:topLinePunct w:val="0"/>
        <w:autoSpaceDE w:val="0"/>
        <w:autoSpaceDN w:val="0"/>
        <w:bidi w:val="0"/>
        <w:adjustRightInd w:val="0"/>
        <w:snapToGrid w:val="0"/>
        <w:spacing w:before="65" w:line="228" w:lineRule="auto"/>
        <w:ind w:left="23"/>
        <w:textAlignment w:val="baseline"/>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31"/>
          <w:sz w:val="20"/>
          <w:szCs w:val="20"/>
        </w:rPr>
        <w:t xml:space="preserve"> </w:t>
      </w:r>
      <w:r>
        <w:rPr>
          <w:rFonts w:ascii="宋体" w:hAnsi="宋体" w:eastAsia="宋体" w:cs="宋体"/>
          <w:b/>
          <w:bCs/>
          <w:spacing w:val="-6"/>
          <w:sz w:val="20"/>
          <w:szCs w:val="20"/>
        </w:rPr>
        <w:t>5：</w:t>
      </w:r>
    </w:p>
    <w:p w14:paraId="404A3F6B">
      <w:pPr>
        <w:pStyle w:val="9"/>
        <w:spacing w:line="249" w:lineRule="auto"/>
      </w:pPr>
    </w:p>
    <w:p w14:paraId="4A69AB02">
      <w:pPr>
        <w:spacing w:before="65" w:line="227" w:lineRule="auto"/>
        <w:ind w:left="3189"/>
        <w:rPr>
          <w:rFonts w:ascii="宋体" w:hAnsi="宋体" w:eastAsia="宋体" w:cs="宋体"/>
          <w:sz w:val="20"/>
          <w:szCs w:val="20"/>
        </w:rPr>
      </w:pPr>
      <w:r>
        <w:rPr>
          <w:rFonts w:ascii="宋体" w:hAnsi="宋体" w:eastAsia="宋体" w:cs="宋体"/>
          <w:b/>
          <w:bCs/>
          <w:spacing w:val="8"/>
          <w:sz w:val="20"/>
          <w:szCs w:val="20"/>
        </w:rPr>
        <w:t>承包人用于本工程施工的机械设备表</w:t>
      </w:r>
    </w:p>
    <w:p w14:paraId="66F4967C">
      <w:pPr>
        <w:spacing w:line="140" w:lineRule="exact"/>
      </w:pPr>
    </w:p>
    <w:tbl>
      <w:tblPr>
        <w:tblStyle w:val="15"/>
        <w:tblW w:w="9558"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414"/>
        <w:gridCol w:w="848"/>
        <w:gridCol w:w="1055"/>
        <w:gridCol w:w="878"/>
        <w:gridCol w:w="1143"/>
        <w:gridCol w:w="1350"/>
        <w:gridCol w:w="1017"/>
        <w:gridCol w:w="680"/>
      </w:tblGrid>
      <w:tr w14:paraId="42DF7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73" w:type="dxa"/>
            <w:tcBorders>
              <w:top w:val="single" w:color="000000" w:sz="10" w:space="0"/>
              <w:left w:val="single" w:color="000000" w:sz="10" w:space="0"/>
            </w:tcBorders>
            <w:vAlign w:val="top"/>
          </w:tcPr>
          <w:p w14:paraId="1CABC19E">
            <w:pPr>
              <w:spacing w:line="330" w:lineRule="auto"/>
              <w:rPr>
                <w:rFonts w:ascii="Arial"/>
                <w:sz w:val="21"/>
              </w:rPr>
            </w:pPr>
          </w:p>
          <w:p w14:paraId="0434DB0B">
            <w:pPr>
              <w:pStyle w:val="16"/>
              <w:spacing w:before="65" w:line="229" w:lineRule="auto"/>
              <w:ind w:left="86"/>
              <w:rPr>
                <w:sz w:val="20"/>
                <w:szCs w:val="20"/>
              </w:rPr>
            </w:pPr>
            <w:r>
              <w:rPr>
                <w:b/>
                <w:bCs/>
                <w:spacing w:val="4"/>
                <w:sz w:val="20"/>
                <w:szCs w:val="20"/>
              </w:rPr>
              <w:t>序号</w:t>
            </w:r>
          </w:p>
        </w:tc>
        <w:tc>
          <w:tcPr>
            <w:tcW w:w="1414" w:type="dxa"/>
            <w:tcBorders>
              <w:top w:val="single" w:color="000000" w:sz="10" w:space="0"/>
            </w:tcBorders>
            <w:vAlign w:val="top"/>
          </w:tcPr>
          <w:p w14:paraId="1CEEC11B">
            <w:pPr>
              <w:pStyle w:val="16"/>
              <w:spacing w:before="175" w:line="325" w:lineRule="auto"/>
              <w:ind w:left="88" w:right="92" w:hanging="3"/>
              <w:rPr>
                <w:sz w:val="20"/>
                <w:szCs w:val="20"/>
              </w:rPr>
            </w:pPr>
            <w:r>
              <w:rPr>
                <w:b/>
                <w:bCs/>
                <w:spacing w:val="43"/>
                <w:sz w:val="20"/>
                <w:szCs w:val="20"/>
              </w:rPr>
              <w:t>机械或设备</w:t>
            </w:r>
            <w:r>
              <w:rPr>
                <w:sz w:val="20"/>
                <w:szCs w:val="20"/>
              </w:rPr>
              <w:t xml:space="preserve"> </w:t>
            </w:r>
            <w:r>
              <w:rPr>
                <w:b/>
                <w:bCs/>
                <w:spacing w:val="2"/>
                <w:sz w:val="20"/>
                <w:szCs w:val="20"/>
              </w:rPr>
              <w:t>名称</w:t>
            </w:r>
          </w:p>
        </w:tc>
        <w:tc>
          <w:tcPr>
            <w:tcW w:w="848" w:type="dxa"/>
            <w:tcBorders>
              <w:top w:val="single" w:color="000000" w:sz="10" w:space="0"/>
            </w:tcBorders>
            <w:vAlign w:val="top"/>
          </w:tcPr>
          <w:p w14:paraId="4D611C5E">
            <w:pPr>
              <w:pStyle w:val="16"/>
              <w:spacing w:before="175" w:line="325" w:lineRule="auto"/>
              <w:ind w:left="92" w:right="90" w:hanging="4"/>
              <w:rPr>
                <w:sz w:val="20"/>
                <w:szCs w:val="20"/>
              </w:rPr>
            </w:pPr>
            <w:r>
              <w:rPr>
                <w:b/>
                <w:bCs/>
                <w:spacing w:val="17"/>
                <w:sz w:val="20"/>
                <w:szCs w:val="20"/>
              </w:rPr>
              <w:t>规格型</w:t>
            </w:r>
            <w:r>
              <w:rPr>
                <w:sz w:val="20"/>
                <w:szCs w:val="20"/>
              </w:rPr>
              <w:t xml:space="preserve"> </w:t>
            </w:r>
            <w:r>
              <w:rPr>
                <w:b/>
                <w:bCs/>
                <w:spacing w:val="-3"/>
                <w:sz w:val="20"/>
                <w:szCs w:val="20"/>
              </w:rPr>
              <w:t>号</w:t>
            </w:r>
          </w:p>
        </w:tc>
        <w:tc>
          <w:tcPr>
            <w:tcW w:w="1055" w:type="dxa"/>
            <w:tcBorders>
              <w:top w:val="single" w:color="000000" w:sz="10" w:space="0"/>
            </w:tcBorders>
            <w:vAlign w:val="top"/>
          </w:tcPr>
          <w:p w14:paraId="1D261F27">
            <w:pPr>
              <w:spacing w:line="329" w:lineRule="auto"/>
              <w:rPr>
                <w:rFonts w:ascii="Arial"/>
                <w:sz w:val="21"/>
              </w:rPr>
            </w:pPr>
          </w:p>
          <w:p w14:paraId="562B1C8C">
            <w:pPr>
              <w:pStyle w:val="16"/>
              <w:spacing w:before="65" w:line="228" w:lineRule="auto"/>
              <w:ind w:left="93"/>
              <w:rPr>
                <w:sz w:val="20"/>
                <w:szCs w:val="20"/>
              </w:rPr>
            </w:pPr>
            <w:r>
              <w:rPr>
                <w:b/>
                <w:bCs/>
                <w:spacing w:val="3"/>
                <w:sz w:val="20"/>
                <w:szCs w:val="20"/>
              </w:rPr>
              <w:t>数量</w:t>
            </w:r>
          </w:p>
        </w:tc>
        <w:tc>
          <w:tcPr>
            <w:tcW w:w="878" w:type="dxa"/>
            <w:tcBorders>
              <w:top w:val="single" w:color="000000" w:sz="10" w:space="0"/>
            </w:tcBorders>
            <w:vAlign w:val="top"/>
          </w:tcPr>
          <w:p w14:paraId="2D6CFA46">
            <w:pPr>
              <w:spacing w:line="329" w:lineRule="auto"/>
              <w:rPr>
                <w:rFonts w:ascii="Arial"/>
                <w:sz w:val="21"/>
              </w:rPr>
            </w:pPr>
          </w:p>
          <w:p w14:paraId="16807F05">
            <w:pPr>
              <w:pStyle w:val="16"/>
              <w:spacing w:before="65" w:line="228" w:lineRule="auto"/>
              <w:ind w:left="92"/>
              <w:rPr>
                <w:sz w:val="20"/>
                <w:szCs w:val="20"/>
              </w:rPr>
            </w:pPr>
            <w:r>
              <w:rPr>
                <w:b/>
                <w:bCs/>
                <w:spacing w:val="3"/>
                <w:sz w:val="20"/>
                <w:szCs w:val="20"/>
              </w:rPr>
              <w:t>产地</w:t>
            </w:r>
          </w:p>
        </w:tc>
        <w:tc>
          <w:tcPr>
            <w:tcW w:w="1143" w:type="dxa"/>
            <w:tcBorders>
              <w:top w:val="single" w:color="000000" w:sz="10" w:space="0"/>
            </w:tcBorders>
            <w:vAlign w:val="top"/>
          </w:tcPr>
          <w:p w14:paraId="1FE39E7C">
            <w:pPr>
              <w:spacing w:line="329" w:lineRule="auto"/>
              <w:rPr>
                <w:rFonts w:ascii="Arial"/>
                <w:sz w:val="21"/>
              </w:rPr>
            </w:pPr>
          </w:p>
          <w:p w14:paraId="683C9B1B">
            <w:pPr>
              <w:pStyle w:val="16"/>
              <w:spacing w:before="65" w:line="228" w:lineRule="auto"/>
              <w:ind w:left="96"/>
              <w:rPr>
                <w:sz w:val="20"/>
                <w:szCs w:val="20"/>
              </w:rPr>
            </w:pPr>
            <w:r>
              <w:rPr>
                <w:b/>
                <w:bCs/>
                <w:spacing w:val="6"/>
                <w:sz w:val="20"/>
                <w:szCs w:val="20"/>
              </w:rPr>
              <w:t>制造年份</w:t>
            </w:r>
          </w:p>
        </w:tc>
        <w:tc>
          <w:tcPr>
            <w:tcW w:w="1350" w:type="dxa"/>
            <w:tcBorders>
              <w:top w:val="single" w:color="000000" w:sz="10" w:space="0"/>
            </w:tcBorders>
            <w:vAlign w:val="top"/>
          </w:tcPr>
          <w:p w14:paraId="385A875B">
            <w:pPr>
              <w:pStyle w:val="16"/>
              <w:spacing w:before="175" w:line="325" w:lineRule="auto"/>
              <w:ind w:left="135" w:right="76" w:hanging="36"/>
              <w:rPr>
                <w:sz w:val="20"/>
                <w:szCs w:val="20"/>
              </w:rPr>
            </w:pPr>
            <w:r>
              <w:rPr>
                <w:b/>
                <w:bCs/>
                <w:spacing w:val="-4"/>
                <w:sz w:val="20"/>
                <w:szCs w:val="20"/>
              </w:rPr>
              <w:t>额</w:t>
            </w:r>
            <w:r>
              <w:rPr>
                <w:spacing w:val="25"/>
                <w:sz w:val="20"/>
                <w:szCs w:val="20"/>
              </w:rPr>
              <w:t xml:space="preserve"> </w:t>
            </w:r>
            <w:r>
              <w:rPr>
                <w:b/>
                <w:bCs/>
                <w:spacing w:val="-4"/>
                <w:sz w:val="20"/>
                <w:szCs w:val="20"/>
              </w:rPr>
              <w:t>定</w:t>
            </w:r>
            <w:r>
              <w:rPr>
                <w:spacing w:val="22"/>
                <w:sz w:val="20"/>
                <w:szCs w:val="20"/>
              </w:rPr>
              <w:t xml:space="preserve"> </w:t>
            </w:r>
            <w:r>
              <w:rPr>
                <w:b/>
                <w:bCs/>
                <w:spacing w:val="-4"/>
                <w:sz w:val="20"/>
                <w:szCs w:val="20"/>
              </w:rPr>
              <w:t>功</w:t>
            </w:r>
            <w:r>
              <w:rPr>
                <w:spacing w:val="22"/>
                <w:sz w:val="20"/>
                <w:szCs w:val="20"/>
              </w:rPr>
              <w:t xml:space="preserve"> </w:t>
            </w:r>
            <w:r>
              <w:rPr>
                <w:b/>
                <w:bCs/>
                <w:spacing w:val="-4"/>
                <w:sz w:val="20"/>
                <w:szCs w:val="20"/>
              </w:rPr>
              <w:t>率</w:t>
            </w:r>
            <w:r>
              <w:rPr>
                <w:sz w:val="20"/>
                <w:szCs w:val="20"/>
              </w:rPr>
              <w:t xml:space="preserve"> </w:t>
            </w:r>
            <w:r>
              <w:rPr>
                <w:b/>
                <w:bCs/>
                <w:spacing w:val="-9"/>
                <w:sz w:val="20"/>
                <w:szCs w:val="20"/>
              </w:rPr>
              <w:t>(kW)</w:t>
            </w:r>
          </w:p>
        </w:tc>
        <w:tc>
          <w:tcPr>
            <w:tcW w:w="1017" w:type="dxa"/>
            <w:tcBorders>
              <w:top w:val="single" w:color="000000" w:sz="10" w:space="0"/>
            </w:tcBorders>
            <w:vAlign w:val="top"/>
          </w:tcPr>
          <w:p w14:paraId="359E705B">
            <w:pPr>
              <w:pStyle w:val="16"/>
              <w:spacing w:before="175" w:line="325" w:lineRule="auto"/>
              <w:ind w:left="106" w:right="73" w:hanging="1"/>
              <w:rPr>
                <w:sz w:val="20"/>
                <w:szCs w:val="20"/>
              </w:rPr>
            </w:pPr>
            <w:r>
              <w:rPr>
                <w:b/>
                <w:bCs/>
                <w:spacing w:val="-5"/>
                <w:sz w:val="20"/>
                <w:szCs w:val="20"/>
              </w:rPr>
              <w:t>生</w:t>
            </w:r>
            <w:r>
              <w:rPr>
                <w:spacing w:val="13"/>
                <w:sz w:val="20"/>
                <w:szCs w:val="20"/>
              </w:rPr>
              <w:t xml:space="preserve"> </w:t>
            </w:r>
            <w:r>
              <w:rPr>
                <w:b/>
                <w:bCs/>
                <w:spacing w:val="-5"/>
                <w:sz w:val="20"/>
                <w:szCs w:val="20"/>
              </w:rPr>
              <w:t>产</w:t>
            </w:r>
            <w:r>
              <w:rPr>
                <w:spacing w:val="22"/>
                <w:sz w:val="20"/>
                <w:szCs w:val="20"/>
              </w:rPr>
              <w:t xml:space="preserve"> </w:t>
            </w:r>
            <w:r>
              <w:rPr>
                <w:b/>
                <w:bCs/>
                <w:spacing w:val="-5"/>
                <w:sz w:val="20"/>
                <w:szCs w:val="20"/>
              </w:rPr>
              <w:t>能</w:t>
            </w:r>
            <w:r>
              <w:rPr>
                <w:sz w:val="20"/>
                <w:szCs w:val="20"/>
              </w:rPr>
              <w:t xml:space="preserve"> </w:t>
            </w:r>
            <w:r>
              <w:rPr>
                <w:b/>
                <w:bCs/>
                <w:spacing w:val="-3"/>
                <w:sz w:val="20"/>
                <w:szCs w:val="20"/>
              </w:rPr>
              <w:t>力</w:t>
            </w:r>
          </w:p>
        </w:tc>
        <w:tc>
          <w:tcPr>
            <w:tcW w:w="680" w:type="dxa"/>
            <w:tcBorders>
              <w:top w:val="single" w:color="000000" w:sz="10" w:space="0"/>
              <w:right w:val="single" w:color="000000" w:sz="10" w:space="0"/>
            </w:tcBorders>
            <w:vAlign w:val="top"/>
          </w:tcPr>
          <w:p w14:paraId="211AC7E0">
            <w:pPr>
              <w:spacing w:line="330" w:lineRule="auto"/>
              <w:rPr>
                <w:rFonts w:ascii="Arial"/>
                <w:sz w:val="21"/>
              </w:rPr>
            </w:pPr>
          </w:p>
          <w:p w14:paraId="147906C6">
            <w:pPr>
              <w:pStyle w:val="16"/>
              <w:spacing w:before="65" w:line="229" w:lineRule="auto"/>
              <w:ind w:left="108"/>
              <w:rPr>
                <w:sz w:val="20"/>
                <w:szCs w:val="20"/>
              </w:rPr>
            </w:pPr>
            <w:r>
              <w:rPr>
                <w:b/>
                <w:bCs/>
                <w:spacing w:val="2"/>
                <w:sz w:val="20"/>
                <w:szCs w:val="20"/>
              </w:rPr>
              <w:t>备注</w:t>
            </w:r>
          </w:p>
        </w:tc>
      </w:tr>
      <w:tr w14:paraId="7DBE9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3" w:type="dxa"/>
            <w:tcBorders>
              <w:left w:val="single" w:color="000000" w:sz="10" w:space="0"/>
            </w:tcBorders>
            <w:vAlign w:val="top"/>
          </w:tcPr>
          <w:p w14:paraId="5A04F676">
            <w:pPr>
              <w:rPr>
                <w:rFonts w:ascii="Arial"/>
                <w:sz w:val="21"/>
              </w:rPr>
            </w:pPr>
          </w:p>
        </w:tc>
        <w:tc>
          <w:tcPr>
            <w:tcW w:w="1414" w:type="dxa"/>
            <w:vAlign w:val="top"/>
          </w:tcPr>
          <w:p w14:paraId="23DE6B38">
            <w:pPr>
              <w:rPr>
                <w:rFonts w:ascii="Arial"/>
                <w:sz w:val="21"/>
              </w:rPr>
            </w:pPr>
          </w:p>
        </w:tc>
        <w:tc>
          <w:tcPr>
            <w:tcW w:w="848" w:type="dxa"/>
            <w:vAlign w:val="top"/>
          </w:tcPr>
          <w:p w14:paraId="5993B041">
            <w:pPr>
              <w:rPr>
                <w:rFonts w:ascii="Arial"/>
                <w:sz w:val="21"/>
              </w:rPr>
            </w:pPr>
          </w:p>
        </w:tc>
        <w:tc>
          <w:tcPr>
            <w:tcW w:w="1055" w:type="dxa"/>
            <w:vAlign w:val="top"/>
          </w:tcPr>
          <w:p w14:paraId="0F5FE54C">
            <w:pPr>
              <w:rPr>
                <w:rFonts w:ascii="Arial"/>
                <w:sz w:val="21"/>
              </w:rPr>
            </w:pPr>
          </w:p>
        </w:tc>
        <w:tc>
          <w:tcPr>
            <w:tcW w:w="878" w:type="dxa"/>
            <w:vAlign w:val="top"/>
          </w:tcPr>
          <w:p w14:paraId="53604969">
            <w:pPr>
              <w:rPr>
                <w:rFonts w:ascii="Arial"/>
                <w:sz w:val="21"/>
              </w:rPr>
            </w:pPr>
          </w:p>
        </w:tc>
        <w:tc>
          <w:tcPr>
            <w:tcW w:w="1143" w:type="dxa"/>
            <w:vAlign w:val="top"/>
          </w:tcPr>
          <w:p w14:paraId="61D7376A">
            <w:pPr>
              <w:rPr>
                <w:rFonts w:ascii="Arial"/>
                <w:sz w:val="21"/>
              </w:rPr>
            </w:pPr>
          </w:p>
        </w:tc>
        <w:tc>
          <w:tcPr>
            <w:tcW w:w="1350" w:type="dxa"/>
            <w:vAlign w:val="top"/>
          </w:tcPr>
          <w:p w14:paraId="25207E7F">
            <w:pPr>
              <w:rPr>
                <w:rFonts w:ascii="Arial"/>
                <w:sz w:val="21"/>
              </w:rPr>
            </w:pPr>
          </w:p>
        </w:tc>
        <w:tc>
          <w:tcPr>
            <w:tcW w:w="1017" w:type="dxa"/>
            <w:vAlign w:val="top"/>
          </w:tcPr>
          <w:p w14:paraId="5E46F81D">
            <w:pPr>
              <w:rPr>
                <w:rFonts w:ascii="Arial"/>
                <w:sz w:val="21"/>
              </w:rPr>
            </w:pPr>
          </w:p>
        </w:tc>
        <w:tc>
          <w:tcPr>
            <w:tcW w:w="680" w:type="dxa"/>
            <w:tcBorders>
              <w:right w:val="single" w:color="000000" w:sz="10" w:space="0"/>
            </w:tcBorders>
            <w:vAlign w:val="top"/>
          </w:tcPr>
          <w:p w14:paraId="59E868AA">
            <w:pPr>
              <w:rPr>
                <w:rFonts w:ascii="Arial"/>
                <w:sz w:val="21"/>
              </w:rPr>
            </w:pPr>
          </w:p>
        </w:tc>
      </w:tr>
      <w:tr w14:paraId="28EE2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4B7445A7">
            <w:pPr>
              <w:rPr>
                <w:rFonts w:ascii="Arial"/>
                <w:sz w:val="21"/>
              </w:rPr>
            </w:pPr>
          </w:p>
        </w:tc>
        <w:tc>
          <w:tcPr>
            <w:tcW w:w="1414" w:type="dxa"/>
            <w:vAlign w:val="top"/>
          </w:tcPr>
          <w:p w14:paraId="34E5A5AB">
            <w:pPr>
              <w:rPr>
                <w:rFonts w:ascii="Arial"/>
                <w:sz w:val="21"/>
              </w:rPr>
            </w:pPr>
          </w:p>
        </w:tc>
        <w:tc>
          <w:tcPr>
            <w:tcW w:w="848" w:type="dxa"/>
            <w:vAlign w:val="top"/>
          </w:tcPr>
          <w:p w14:paraId="4B93480E">
            <w:pPr>
              <w:rPr>
                <w:rFonts w:ascii="Arial"/>
                <w:sz w:val="21"/>
              </w:rPr>
            </w:pPr>
          </w:p>
        </w:tc>
        <w:tc>
          <w:tcPr>
            <w:tcW w:w="1055" w:type="dxa"/>
            <w:vAlign w:val="top"/>
          </w:tcPr>
          <w:p w14:paraId="6F8A960D">
            <w:pPr>
              <w:rPr>
                <w:rFonts w:ascii="Arial"/>
                <w:sz w:val="21"/>
              </w:rPr>
            </w:pPr>
          </w:p>
        </w:tc>
        <w:tc>
          <w:tcPr>
            <w:tcW w:w="878" w:type="dxa"/>
            <w:vAlign w:val="top"/>
          </w:tcPr>
          <w:p w14:paraId="6269CDEE">
            <w:pPr>
              <w:rPr>
                <w:rFonts w:ascii="Arial"/>
                <w:sz w:val="21"/>
              </w:rPr>
            </w:pPr>
          </w:p>
        </w:tc>
        <w:tc>
          <w:tcPr>
            <w:tcW w:w="1143" w:type="dxa"/>
            <w:vAlign w:val="top"/>
          </w:tcPr>
          <w:p w14:paraId="36F0CA6A">
            <w:pPr>
              <w:rPr>
                <w:rFonts w:ascii="Arial"/>
                <w:sz w:val="21"/>
              </w:rPr>
            </w:pPr>
          </w:p>
        </w:tc>
        <w:tc>
          <w:tcPr>
            <w:tcW w:w="1350" w:type="dxa"/>
            <w:vAlign w:val="top"/>
          </w:tcPr>
          <w:p w14:paraId="510FC7C5">
            <w:pPr>
              <w:rPr>
                <w:rFonts w:ascii="Arial"/>
                <w:sz w:val="21"/>
              </w:rPr>
            </w:pPr>
          </w:p>
        </w:tc>
        <w:tc>
          <w:tcPr>
            <w:tcW w:w="1017" w:type="dxa"/>
            <w:vAlign w:val="top"/>
          </w:tcPr>
          <w:p w14:paraId="04FEA477">
            <w:pPr>
              <w:rPr>
                <w:rFonts w:ascii="Arial"/>
                <w:sz w:val="21"/>
              </w:rPr>
            </w:pPr>
          </w:p>
        </w:tc>
        <w:tc>
          <w:tcPr>
            <w:tcW w:w="680" w:type="dxa"/>
            <w:tcBorders>
              <w:right w:val="single" w:color="000000" w:sz="10" w:space="0"/>
            </w:tcBorders>
            <w:vAlign w:val="top"/>
          </w:tcPr>
          <w:p w14:paraId="776ECE68">
            <w:pPr>
              <w:rPr>
                <w:rFonts w:ascii="Arial"/>
                <w:sz w:val="21"/>
              </w:rPr>
            </w:pPr>
          </w:p>
        </w:tc>
      </w:tr>
      <w:tr w14:paraId="04A45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2F44AC5A">
            <w:pPr>
              <w:rPr>
                <w:rFonts w:ascii="Arial"/>
                <w:sz w:val="21"/>
              </w:rPr>
            </w:pPr>
          </w:p>
        </w:tc>
        <w:tc>
          <w:tcPr>
            <w:tcW w:w="1414" w:type="dxa"/>
            <w:vAlign w:val="top"/>
          </w:tcPr>
          <w:p w14:paraId="14A4C007">
            <w:pPr>
              <w:rPr>
                <w:rFonts w:ascii="Arial"/>
                <w:sz w:val="21"/>
              </w:rPr>
            </w:pPr>
          </w:p>
        </w:tc>
        <w:tc>
          <w:tcPr>
            <w:tcW w:w="848" w:type="dxa"/>
            <w:vAlign w:val="top"/>
          </w:tcPr>
          <w:p w14:paraId="725B98C7">
            <w:pPr>
              <w:rPr>
                <w:rFonts w:ascii="Arial"/>
                <w:sz w:val="21"/>
              </w:rPr>
            </w:pPr>
          </w:p>
        </w:tc>
        <w:tc>
          <w:tcPr>
            <w:tcW w:w="1055" w:type="dxa"/>
            <w:vAlign w:val="top"/>
          </w:tcPr>
          <w:p w14:paraId="417251A5">
            <w:pPr>
              <w:rPr>
                <w:rFonts w:ascii="Arial"/>
                <w:sz w:val="21"/>
              </w:rPr>
            </w:pPr>
          </w:p>
        </w:tc>
        <w:tc>
          <w:tcPr>
            <w:tcW w:w="878" w:type="dxa"/>
            <w:vAlign w:val="top"/>
          </w:tcPr>
          <w:p w14:paraId="4B0E6BC4">
            <w:pPr>
              <w:rPr>
                <w:rFonts w:ascii="Arial"/>
                <w:sz w:val="21"/>
              </w:rPr>
            </w:pPr>
          </w:p>
        </w:tc>
        <w:tc>
          <w:tcPr>
            <w:tcW w:w="1143" w:type="dxa"/>
            <w:vAlign w:val="top"/>
          </w:tcPr>
          <w:p w14:paraId="42CB5FE2">
            <w:pPr>
              <w:rPr>
                <w:rFonts w:ascii="Arial"/>
                <w:sz w:val="21"/>
              </w:rPr>
            </w:pPr>
          </w:p>
        </w:tc>
        <w:tc>
          <w:tcPr>
            <w:tcW w:w="1350" w:type="dxa"/>
            <w:vAlign w:val="top"/>
          </w:tcPr>
          <w:p w14:paraId="74769E6E">
            <w:pPr>
              <w:rPr>
                <w:rFonts w:ascii="Arial"/>
                <w:sz w:val="21"/>
              </w:rPr>
            </w:pPr>
          </w:p>
        </w:tc>
        <w:tc>
          <w:tcPr>
            <w:tcW w:w="1017" w:type="dxa"/>
            <w:vAlign w:val="top"/>
          </w:tcPr>
          <w:p w14:paraId="6C8E5273">
            <w:pPr>
              <w:rPr>
                <w:rFonts w:ascii="Arial"/>
                <w:sz w:val="21"/>
              </w:rPr>
            </w:pPr>
          </w:p>
        </w:tc>
        <w:tc>
          <w:tcPr>
            <w:tcW w:w="680" w:type="dxa"/>
            <w:tcBorders>
              <w:right w:val="single" w:color="000000" w:sz="10" w:space="0"/>
            </w:tcBorders>
            <w:vAlign w:val="top"/>
          </w:tcPr>
          <w:p w14:paraId="1EC2E7B1">
            <w:pPr>
              <w:rPr>
                <w:rFonts w:ascii="Arial"/>
                <w:sz w:val="21"/>
              </w:rPr>
            </w:pPr>
          </w:p>
        </w:tc>
      </w:tr>
      <w:tr w14:paraId="2FE20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vAlign w:val="top"/>
          </w:tcPr>
          <w:p w14:paraId="76B312A1">
            <w:pPr>
              <w:rPr>
                <w:rFonts w:ascii="Arial"/>
                <w:sz w:val="21"/>
              </w:rPr>
            </w:pPr>
          </w:p>
        </w:tc>
        <w:tc>
          <w:tcPr>
            <w:tcW w:w="1414" w:type="dxa"/>
            <w:vAlign w:val="top"/>
          </w:tcPr>
          <w:p w14:paraId="7297DC3A">
            <w:pPr>
              <w:rPr>
                <w:rFonts w:ascii="Arial"/>
                <w:sz w:val="21"/>
              </w:rPr>
            </w:pPr>
          </w:p>
        </w:tc>
        <w:tc>
          <w:tcPr>
            <w:tcW w:w="848" w:type="dxa"/>
            <w:vAlign w:val="top"/>
          </w:tcPr>
          <w:p w14:paraId="4F97BB0C">
            <w:pPr>
              <w:rPr>
                <w:rFonts w:ascii="Arial"/>
                <w:sz w:val="21"/>
              </w:rPr>
            </w:pPr>
          </w:p>
        </w:tc>
        <w:tc>
          <w:tcPr>
            <w:tcW w:w="1055" w:type="dxa"/>
            <w:vAlign w:val="top"/>
          </w:tcPr>
          <w:p w14:paraId="39E88BDD">
            <w:pPr>
              <w:rPr>
                <w:rFonts w:ascii="Arial"/>
                <w:sz w:val="21"/>
              </w:rPr>
            </w:pPr>
          </w:p>
        </w:tc>
        <w:tc>
          <w:tcPr>
            <w:tcW w:w="878" w:type="dxa"/>
            <w:vAlign w:val="top"/>
          </w:tcPr>
          <w:p w14:paraId="313C0BAB">
            <w:pPr>
              <w:rPr>
                <w:rFonts w:ascii="Arial"/>
                <w:sz w:val="21"/>
              </w:rPr>
            </w:pPr>
          </w:p>
        </w:tc>
        <w:tc>
          <w:tcPr>
            <w:tcW w:w="1143" w:type="dxa"/>
            <w:vAlign w:val="top"/>
          </w:tcPr>
          <w:p w14:paraId="79D98647">
            <w:pPr>
              <w:rPr>
                <w:rFonts w:ascii="Arial"/>
                <w:sz w:val="21"/>
              </w:rPr>
            </w:pPr>
          </w:p>
        </w:tc>
        <w:tc>
          <w:tcPr>
            <w:tcW w:w="1350" w:type="dxa"/>
            <w:vAlign w:val="top"/>
          </w:tcPr>
          <w:p w14:paraId="66782E9A">
            <w:pPr>
              <w:rPr>
                <w:rFonts w:ascii="Arial"/>
                <w:sz w:val="21"/>
              </w:rPr>
            </w:pPr>
          </w:p>
        </w:tc>
        <w:tc>
          <w:tcPr>
            <w:tcW w:w="1017" w:type="dxa"/>
            <w:vAlign w:val="top"/>
          </w:tcPr>
          <w:p w14:paraId="44E09309">
            <w:pPr>
              <w:rPr>
                <w:rFonts w:ascii="Arial"/>
                <w:sz w:val="21"/>
              </w:rPr>
            </w:pPr>
          </w:p>
        </w:tc>
        <w:tc>
          <w:tcPr>
            <w:tcW w:w="680" w:type="dxa"/>
            <w:tcBorders>
              <w:right w:val="single" w:color="000000" w:sz="10" w:space="0"/>
            </w:tcBorders>
            <w:vAlign w:val="top"/>
          </w:tcPr>
          <w:p w14:paraId="19F9BABB">
            <w:pPr>
              <w:rPr>
                <w:rFonts w:ascii="Arial"/>
                <w:sz w:val="21"/>
              </w:rPr>
            </w:pPr>
          </w:p>
        </w:tc>
      </w:tr>
      <w:tr w14:paraId="5B31A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vAlign w:val="top"/>
          </w:tcPr>
          <w:p w14:paraId="762EEA53">
            <w:pPr>
              <w:rPr>
                <w:rFonts w:ascii="Arial"/>
                <w:sz w:val="21"/>
              </w:rPr>
            </w:pPr>
          </w:p>
        </w:tc>
        <w:tc>
          <w:tcPr>
            <w:tcW w:w="1414" w:type="dxa"/>
            <w:vAlign w:val="top"/>
          </w:tcPr>
          <w:p w14:paraId="66DC6E9F">
            <w:pPr>
              <w:rPr>
                <w:rFonts w:ascii="Arial"/>
                <w:sz w:val="21"/>
              </w:rPr>
            </w:pPr>
          </w:p>
        </w:tc>
        <w:tc>
          <w:tcPr>
            <w:tcW w:w="848" w:type="dxa"/>
            <w:vAlign w:val="top"/>
          </w:tcPr>
          <w:p w14:paraId="5F86CFEE">
            <w:pPr>
              <w:rPr>
                <w:rFonts w:ascii="Arial"/>
                <w:sz w:val="21"/>
              </w:rPr>
            </w:pPr>
          </w:p>
        </w:tc>
        <w:tc>
          <w:tcPr>
            <w:tcW w:w="1055" w:type="dxa"/>
            <w:vAlign w:val="top"/>
          </w:tcPr>
          <w:p w14:paraId="7FC27F5E">
            <w:pPr>
              <w:rPr>
                <w:rFonts w:ascii="Arial"/>
                <w:sz w:val="21"/>
              </w:rPr>
            </w:pPr>
          </w:p>
        </w:tc>
        <w:tc>
          <w:tcPr>
            <w:tcW w:w="878" w:type="dxa"/>
            <w:vAlign w:val="top"/>
          </w:tcPr>
          <w:p w14:paraId="6BF2F502">
            <w:pPr>
              <w:rPr>
                <w:rFonts w:ascii="Arial"/>
                <w:sz w:val="21"/>
              </w:rPr>
            </w:pPr>
          </w:p>
        </w:tc>
        <w:tc>
          <w:tcPr>
            <w:tcW w:w="1143" w:type="dxa"/>
            <w:vAlign w:val="top"/>
          </w:tcPr>
          <w:p w14:paraId="5EC498CA">
            <w:pPr>
              <w:rPr>
                <w:rFonts w:ascii="Arial"/>
                <w:sz w:val="21"/>
              </w:rPr>
            </w:pPr>
          </w:p>
        </w:tc>
        <w:tc>
          <w:tcPr>
            <w:tcW w:w="1350" w:type="dxa"/>
            <w:vAlign w:val="top"/>
          </w:tcPr>
          <w:p w14:paraId="1FF504C4">
            <w:pPr>
              <w:rPr>
                <w:rFonts w:ascii="Arial"/>
                <w:sz w:val="21"/>
              </w:rPr>
            </w:pPr>
          </w:p>
        </w:tc>
        <w:tc>
          <w:tcPr>
            <w:tcW w:w="1017" w:type="dxa"/>
            <w:vAlign w:val="top"/>
          </w:tcPr>
          <w:p w14:paraId="773B84AF">
            <w:pPr>
              <w:rPr>
                <w:rFonts w:ascii="Arial"/>
                <w:sz w:val="21"/>
              </w:rPr>
            </w:pPr>
          </w:p>
        </w:tc>
        <w:tc>
          <w:tcPr>
            <w:tcW w:w="680" w:type="dxa"/>
            <w:tcBorders>
              <w:right w:val="single" w:color="000000" w:sz="10" w:space="0"/>
            </w:tcBorders>
            <w:vAlign w:val="top"/>
          </w:tcPr>
          <w:p w14:paraId="66ACE535">
            <w:pPr>
              <w:rPr>
                <w:rFonts w:ascii="Arial"/>
                <w:sz w:val="21"/>
              </w:rPr>
            </w:pPr>
          </w:p>
        </w:tc>
      </w:tr>
      <w:tr w14:paraId="0CB3C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2F2AAD2B">
            <w:pPr>
              <w:rPr>
                <w:rFonts w:ascii="Arial"/>
                <w:sz w:val="21"/>
              </w:rPr>
            </w:pPr>
          </w:p>
        </w:tc>
        <w:tc>
          <w:tcPr>
            <w:tcW w:w="1414" w:type="dxa"/>
            <w:vAlign w:val="top"/>
          </w:tcPr>
          <w:p w14:paraId="7AEA3338">
            <w:pPr>
              <w:rPr>
                <w:rFonts w:ascii="Arial"/>
                <w:sz w:val="21"/>
              </w:rPr>
            </w:pPr>
          </w:p>
        </w:tc>
        <w:tc>
          <w:tcPr>
            <w:tcW w:w="848" w:type="dxa"/>
            <w:vAlign w:val="top"/>
          </w:tcPr>
          <w:p w14:paraId="2F4FCA60">
            <w:pPr>
              <w:rPr>
                <w:rFonts w:ascii="Arial"/>
                <w:sz w:val="21"/>
              </w:rPr>
            </w:pPr>
          </w:p>
        </w:tc>
        <w:tc>
          <w:tcPr>
            <w:tcW w:w="1055" w:type="dxa"/>
            <w:vAlign w:val="top"/>
          </w:tcPr>
          <w:p w14:paraId="2BD6319D">
            <w:pPr>
              <w:rPr>
                <w:rFonts w:ascii="Arial"/>
                <w:sz w:val="21"/>
              </w:rPr>
            </w:pPr>
          </w:p>
        </w:tc>
        <w:tc>
          <w:tcPr>
            <w:tcW w:w="878" w:type="dxa"/>
            <w:vAlign w:val="top"/>
          </w:tcPr>
          <w:p w14:paraId="6638C490">
            <w:pPr>
              <w:rPr>
                <w:rFonts w:ascii="Arial"/>
                <w:sz w:val="21"/>
              </w:rPr>
            </w:pPr>
          </w:p>
        </w:tc>
        <w:tc>
          <w:tcPr>
            <w:tcW w:w="1143" w:type="dxa"/>
            <w:vAlign w:val="top"/>
          </w:tcPr>
          <w:p w14:paraId="41DD6E6A">
            <w:pPr>
              <w:rPr>
                <w:rFonts w:ascii="Arial"/>
                <w:sz w:val="21"/>
              </w:rPr>
            </w:pPr>
          </w:p>
        </w:tc>
        <w:tc>
          <w:tcPr>
            <w:tcW w:w="1350" w:type="dxa"/>
            <w:vAlign w:val="top"/>
          </w:tcPr>
          <w:p w14:paraId="4F3816CF">
            <w:pPr>
              <w:rPr>
                <w:rFonts w:ascii="Arial"/>
                <w:sz w:val="21"/>
              </w:rPr>
            </w:pPr>
          </w:p>
        </w:tc>
        <w:tc>
          <w:tcPr>
            <w:tcW w:w="1017" w:type="dxa"/>
            <w:vAlign w:val="top"/>
          </w:tcPr>
          <w:p w14:paraId="14CC3EBC">
            <w:pPr>
              <w:rPr>
                <w:rFonts w:ascii="Arial"/>
                <w:sz w:val="21"/>
              </w:rPr>
            </w:pPr>
          </w:p>
        </w:tc>
        <w:tc>
          <w:tcPr>
            <w:tcW w:w="680" w:type="dxa"/>
            <w:tcBorders>
              <w:right w:val="single" w:color="000000" w:sz="10" w:space="0"/>
            </w:tcBorders>
            <w:vAlign w:val="top"/>
          </w:tcPr>
          <w:p w14:paraId="4515277A">
            <w:pPr>
              <w:rPr>
                <w:rFonts w:ascii="Arial"/>
                <w:sz w:val="21"/>
              </w:rPr>
            </w:pPr>
          </w:p>
        </w:tc>
      </w:tr>
      <w:tr w14:paraId="48EAE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5EB9EF6E">
            <w:pPr>
              <w:rPr>
                <w:rFonts w:ascii="Arial"/>
                <w:sz w:val="21"/>
              </w:rPr>
            </w:pPr>
          </w:p>
        </w:tc>
        <w:tc>
          <w:tcPr>
            <w:tcW w:w="1414" w:type="dxa"/>
            <w:vAlign w:val="top"/>
          </w:tcPr>
          <w:p w14:paraId="5E43C06E">
            <w:pPr>
              <w:rPr>
                <w:rFonts w:ascii="Arial"/>
                <w:sz w:val="21"/>
              </w:rPr>
            </w:pPr>
          </w:p>
        </w:tc>
        <w:tc>
          <w:tcPr>
            <w:tcW w:w="848" w:type="dxa"/>
            <w:vAlign w:val="top"/>
          </w:tcPr>
          <w:p w14:paraId="398EB1CE">
            <w:pPr>
              <w:rPr>
                <w:rFonts w:ascii="Arial"/>
                <w:sz w:val="21"/>
              </w:rPr>
            </w:pPr>
          </w:p>
        </w:tc>
        <w:tc>
          <w:tcPr>
            <w:tcW w:w="1055" w:type="dxa"/>
            <w:vAlign w:val="top"/>
          </w:tcPr>
          <w:p w14:paraId="7EA3847D">
            <w:pPr>
              <w:rPr>
                <w:rFonts w:ascii="Arial"/>
                <w:sz w:val="21"/>
              </w:rPr>
            </w:pPr>
          </w:p>
        </w:tc>
        <w:tc>
          <w:tcPr>
            <w:tcW w:w="878" w:type="dxa"/>
            <w:vAlign w:val="top"/>
          </w:tcPr>
          <w:p w14:paraId="1CB7945A">
            <w:pPr>
              <w:rPr>
                <w:rFonts w:ascii="Arial"/>
                <w:sz w:val="21"/>
              </w:rPr>
            </w:pPr>
          </w:p>
        </w:tc>
        <w:tc>
          <w:tcPr>
            <w:tcW w:w="1143" w:type="dxa"/>
            <w:vAlign w:val="top"/>
          </w:tcPr>
          <w:p w14:paraId="68F7DA51">
            <w:pPr>
              <w:rPr>
                <w:rFonts w:ascii="Arial"/>
                <w:sz w:val="21"/>
              </w:rPr>
            </w:pPr>
          </w:p>
        </w:tc>
        <w:tc>
          <w:tcPr>
            <w:tcW w:w="1350" w:type="dxa"/>
            <w:vAlign w:val="top"/>
          </w:tcPr>
          <w:p w14:paraId="7F2DEB3B">
            <w:pPr>
              <w:rPr>
                <w:rFonts w:ascii="Arial"/>
                <w:sz w:val="21"/>
              </w:rPr>
            </w:pPr>
          </w:p>
        </w:tc>
        <w:tc>
          <w:tcPr>
            <w:tcW w:w="1017" w:type="dxa"/>
            <w:vAlign w:val="top"/>
          </w:tcPr>
          <w:p w14:paraId="166A2B19">
            <w:pPr>
              <w:rPr>
                <w:rFonts w:ascii="Arial"/>
                <w:sz w:val="21"/>
              </w:rPr>
            </w:pPr>
          </w:p>
        </w:tc>
        <w:tc>
          <w:tcPr>
            <w:tcW w:w="680" w:type="dxa"/>
            <w:tcBorders>
              <w:right w:val="single" w:color="000000" w:sz="10" w:space="0"/>
            </w:tcBorders>
            <w:vAlign w:val="top"/>
          </w:tcPr>
          <w:p w14:paraId="296121B5">
            <w:pPr>
              <w:rPr>
                <w:rFonts w:ascii="Arial"/>
                <w:sz w:val="21"/>
              </w:rPr>
            </w:pPr>
          </w:p>
        </w:tc>
      </w:tr>
      <w:tr w14:paraId="2DC52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0717C429">
            <w:pPr>
              <w:rPr>
                <w:rFonts w:ascii="Arial"/>
                <w:sz w:val="21"/>
              </w:rPr>
            </w:pPr>
          </w:p>
        </w:tc>
        <w:tc>
          <w:tcPr>
            <w:tcW w:w="1414" w:type="dxa"/>
            <w:vAlign w:val="top"/>
          </w:tcPr>
          <w:p w14:paraId="0B2C55D1">
            <w:pPr>
              <w:rPr>
                <w:rFonts w:ascii="Arial"/>
                <w:sz w:val="21"/>
              </w:rPr>
            </w:pPr>
          </w:p>
        </w:tc>
        <w:tc>
          <w:tcPr>
            <w:tcW w:w="848" w:type="dxa"/>
            <w:vAlign w:val="top"/>
          </w:tcPr>
          <w:p w14:paraId="6859DD61">
            <w:pPr>
              <w:rPr>
                <w:rFonts w:ascii="Arial"/>
                <w:sz w:val="21"/>
              </w:rPr>
            </w:pPr>
          </w:p>
        </w:tc>
        <w:tc>
          <w:tcPr>
            <w:tcW w:w="1055" w:type="dxa"/>
            <w:vAlign w:val="top"/>
          </w:tcPr>
          <w:p w14:paraId="23EE691E">
            <w:pPr>
              <w:rPr>
                <w:rFonts w:ascii="Arial"/>
                <w:sz w:val="21"/>
              </w:rPr>
            </w:pPr>
          </w:p>
        </w:tc>
        <w:tc>
          <w:tcPr>
            <w:tcW w:w="878" w:type="dxa"/>
            <w:vAlign w:val="top"/>
          </w:tcPr>
          <w:p w14:paraId="24FAD546">
            <w:pPr>
              <w:rPr>
                <w:rFonts w:ascii="Arial"/>
                <w:sz w:val="21"/>
              </w:rPr>
            </w:pPr>
          </w:p>
        </w:tc>
        <w:tc>
          <w:tcPr>
            <w:tcW w:w="1143" w:type="dxa"/>
            <w:vAlign w:val="top"/>
          </w:tcPr>
          <w:p w14:paraId="360AC7ED">
            <w:pPr>
              <w:rPr>
                <w:rFonts w:ascii="Arial"/>
                <w:sz w:val="21"/>
              </w:rPr>
            </w:pPr>
          </w:p>
        </w:tc>
        <w:tc>
          <w:tcPr>
            <w:tcW w:w="1350" w:type="dxa"/>
            <w:vAlign w:val="top"/>
          </w:tcPr>
          <w:p w14:paraId="12348964">
            <w:pPr>
              <w:rPr>
                <w:rFonts w:ascii="Arial"/>
                <w:sz w:val="21"/>
              </w:rPr>
            </w:pPr>
          </w:p>
        </w:tc>
        <w:tc>
          <w:tcPr>
            <w:tcW w:w="1017" w:type="dxa"/>
            <w:vAlign w:val="top"/>
          </w:tcPr>
          <w:p w14:paraId="56F33B0C">
            <w:pPr>
              <w:rPr>
                <w:rFonts w:ascii="Arial"/>
                <w:sz w:val="21"/>
              </w:rPr>
            </w:pPr>
          </w:p>
        </w:tc>
        <w:tc>
          <w:tcPr>
            <w:tcW w:w="680" w:type="dxa"/>
            <w:tcBorders>
              <w:right w:val="single" w:color="000000" w:sz="10" w:space="0"/>
            </w:tcBorders>
            <w:vAlign w:val="top"/>
          </w:tcPr>
          <w:p w14:paraId="06D36E4F">
            <w:pPr>
              <w:rPr>
                <w:rFonts w:ascii="Arial"/>
                <w:sz w:val="21"/>
              </w:rPr>
            </w:pPr>
          </w:p>
        </w:tc>
      </w:tr>
      <w:tr w14:paraId="766CF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1C22F8CE">
            <w:pPr>
              <w:rPr>
                <w:rFonts w:ascii="Arial"/>
                <w:sz w:val="21"/>
              </w:rPr>
            </w:pPr>
          </w:p>
        </w:tc>
        <w:tc>
          <w:tcPr>
            <w:tcW w:w="1414" w:type="dxa"/>
            <w:vAlign w:val="top"/>
          </w:tcPr>
          <w:p w14:paraId="4CD3A6AB">
            <w:pPr>
              <w:rPr>
                <w:rFonts w:ascii="Arial"/>
                <w:sz w:val="21"/>
              </w:rPr>
            </w:pPr>
          </w:p>
        </w:tc>
        <w:tc>
          <w:tcPr>
            <w:tcW w:w="848" w:type="dxa"/>
            <w:vAlign w:val="top"/>
          </w:tcPr>
          <w:p w14:paraId="55729463">
            <w:pPr>
              <w:rPr>
                <w:rFonts w:ascii="Arial"/>
                <w:sz w:val="21"/>
              </w:rPr>
            </w:pPr>
          </w:p>
        </w:tc>
        <w:tc>
          <w:tcPr>
            <w:tcW w:w="1055" w:type="dxa"/>
            <w:vAlign w:val="top"/>
          </w:tcPr>
          <w:p w14:paraId="5709438D">
            <w:pPr>
              <w:rPr>
                <w:rFonts w:ascii="Arial"/>
                <w:sz w:val="21"/>
              </w:rPr>
            </w:pPr>
          </w:p>
        </w:tc>
        <w:tc>
          <w:tcPr>
            <w:tcW w:w="878" w:type="dxa"/>
            <w:vAlign w:val="top"/>
          </w:tcPr>
          <w:p w14:paraId="0BEF5880">
            <w:pPr>
              <w:rPr>
                <w:rFonts w:ascii="Arial"/>
                <w:sz w:val="21"/>
              </w:rPr>
            </w:pPr>
          </w:p>
        </w:tc>
        <w:tc>
          <w:tcPr>
            <w:tcW w:w="1143" w:type="dxa"/>
            <w:vAlign w:val="top"/>
          </w:tcPr>
          <w:p w14:paraId="182D6E5E">
            <w:pPr>
              <w:rPr>
                <w:rFonts w:ascii="Arial"/>
                <w:sz w:val="21"/>
              </w:rPr>
            </w:pPr>
          </w:p>
        </w:tc>
        <w:tc>
          <w:tcPr>
            <w:tcW w:w="1350" w:type="dxa"/>
            <w:vAlign w:val="top"/>
          </w:tcPr>
          <w:p w14:paraId="277C68C2">
            <w:pPr>
              <w:rPr>
                <w:rFonts w:ascii="Arial"/>
                <w:sz w:val="21"/>
              </w:rPr>
            </w:pPr>
          </w:p>
        </w:tc>
        <w:tc>
          <w:tcPr>
            <w:tcW w:w="1017" w:type="dxa"/>
            <w:vAlign w:val="top"/>
          </w:tcPr>
          <w:p w14:paraId="3A36FF8A">
            <w:pPr>
              <w:rPr>
                <w:rFonts w:ascii="Arial"/>
                <w:sz w:val="21"/>
              </w:rPr>
            </w:pPr>
          </w:p>
        </w:tc>
        <w:tc>
          <w:tcPr>
            <w:tcW w:w="680" w:type="dxa"/>
            <w:tcBorders>
              <w:right w:val="single" w:color="000000" w:sz="10" w:space="0"/>
            </w:tcBorders>
            <w:vAlign w:val="top"/>
          </w:tcPr>
          <w:p w14:paraId="5D2FCDB6">
            <w:pPr>
              <w:rPr>
                <w:rFonts w:ascii="Arial"/>
                <w:sz w:val="21"/>
              </w:rPr>
            </w:pPr>
          </w:p>
        </w:tc>
      </w:tr>
      <w:tr w14:paraId="5EFDD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vAlign w:val="top"/>
          </w:tcPr>
          <w:p w14:paraId="7239BCB3">
            <w:pPr>
              <w:rPr>
                <w:rFonts w:ascii="Arial"/>
                <w:sz w:val="21"/>
              </w:rPr>
            </w:pPr>
          </w:p>
        </w:tc>
        <w:tc>
          <w:tcPr>
            <w:tcW w:w="1414" w:type="dxa"/>
            <w:vAlign w:val="top"/>
          </w:tcPr>
          <w:p w14:paraId="0C53BAAA">
            <w:pPr>
              <w:rPr>
                <w:rFonts w:ascii="Arial"/>
                <w:sz w:val="21"/>
              </w:rPr>
            </w:pPr>
          </w:p>
        </w:tc>
        <w:tc>
          <w:tcPr>
            <w:tcW w:w="848" w:type="dxa"/>
            <w:vAlign w:val="top"/>
          </w:tcPr>
          <w:p w14:paraId="0BDAB397">
            <w:pPr>
              <w:rPr>
                <w:rFonts w:ascii="Arial"/>
                <w:sz w:val="21"/>
              </w:rPr>
            </w:pPr>
          </w:p>
        </w:tc>
        <w:tc>
          <w:tcPr>
            <w:tcW w:w="1055" w:type="dxa"/>
            <w:vAlign w:val="top"/>
          </w:tcPr>
          <w:p w14:paraId="6BCF550B">
            <w:pPr>
              <w:rPr>
                <w:rFonts w:ascii="Arial"/>
                <w:sz w:val="21"/>
              </w:rPr>
            </w:pPr>
          </w:p>
        </w:tc>
        <w:tc>
          <w:tcPr>
            <w:tcW w:w="878" w:type="dxa"/>
            <w:vAlign w:val="top"/>
          </w:tcPr>
          <w:p w14:paraId="6C94B8D7">
            <w:pPr>
              <w:rPr>
                <w:rFonts w:ascii="Arial"/>
                <w:sz w:val="21"/>
              </w:rPr>
            </w:pPr>
          </w:p>
        </w:tc>
        <w:tc>
          <w:tcPr>
            <w:tcW w:w="1143" w:type="dxa"/>
            <w:vAlign w:val="top"/>
          </w:tcPr>
          <w:p w14:paraId="09EB3E59">
            <w:pPr>
              <w:rPr>
                <w:rFonts w:ascii="Arial"/>
                <w:sz w:val="21"/>
              </w:rPr>
            </w:pPr>
          </w:p>
        </w:tc>
        <w:tc>
          <w:tcPr>
            <w:tcW w:w="1350" w:type="dxa"/>
            <w:vAlign w:val="top"/>
          </w:tcPr>
          <w:p w14:paraId="54F7C0D8">
            <w:pPr>
              <w:rPr>
                <w:rFonts w:ascii="Arial"/>
                <w:sz w:val="21"/>
              </w:rPr>
            </w:pPr>
          </w:p>
        </w:tc>
        <w:tc>
          <w:tcPr>
            <w:tcW w:w="1017" w:type="dxa"/>
            <w:vAlign w:val="top"/>
          </w:tcPr>
          <w:p w14:paraId="61AB91BD">
            <w:pPr>
              <w:rPr>
                <w:rFonts w:ascii="Arial"/>
                <w:sz w:val="21"/>
              </w:rPr>
            </w:pPr>
          </w:p>
        </w:tc>
        <w:tc>
          <w:tcPr>
            <w:tcW w:w="680" w:type="dxa"/>
            <w:tcBorders>
              <w:right w:val="single" w:color="000000" w:sz="10" w:space="0"/>
            </w:tcBorders>
            <w:vAlign w:val="top"/>
          </w:tcPr>
          <w:p w14:paraId="04DAB400">
            <w:pPr>
              <w:rPr>
                <w:rFonts w:ascii="Arial"/>
                <w:sz w:val="21"/>
              </w:rPr>
            </w:pPr>
          </w:p>
        </w:tc>
      </w:tr>
      <w:tr w14:paraId="17D9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3C76A7CA">
            <w:pPr>
              <w:rPr>
                <w:rFonts w:ascii="Arial"/>
                <w:sz w:val="21"/>
              </w:rPr>
            </w:pPr>
          </w:p>
        </w:tc>
        <w:tc>
          <w:tcPr>
            <w:tcW w:w="1414" w:type="dxa"/>
            <w:vAlign w:val="top"/>
          </w:tcPr>
          <w:p w14:paraId="7E784C46">
            <w:pPr>
              <w:rPr>
                <w:rFonts w:ascii="Arial"/>
                <w:sz w:val="21"/>
              </w:rPr>
            </w:pPr>
          </w:p>
        </w:tc>
        <w:tc>
          <w:tcPr>
            <w:tcW w:w="848" w:type="dxa"/>
            <w:vAlign w:val="top"/>
          </w:tcPr>
          <w:p w14:paraId="66920298">
            <w:pPr>
              <w:rPr>
                <w:rFonts w:ascii="Arial"/>
                <w:sz w:val="21"/>
              </w:rPr>
            </w:pPr>
          </w:p>
        </w:tc>
        <w:tc>
          <w:tcPr>
            <w:tcW w:w="1055" w:type="dxa"/>
            <w:vAlign w:val="top"/>
          </w:tcPr>
          <w:p w14:paraId="26D8ACA8">
            <w:pPr>
              <w:rPr>
                <w:rFonts w:ascii="Arial"/>
                <w:sz w:val="21"/>
              </w:rPr>
            </w:pPr>
          </w:p>
        </w:tc>
        <w:tc>
          <w:tcPr>
            <w:tcW w:w="878" w:type="dxa"/>
            <w:vAlign w:val="top"/>
          </w:tcPr>
          <w:p w14:paraId="12B676FF">
            <w:pPr>
              <w:rPr>
                <w:rFonts w:ascii="Arial"/>
                <w:sz w:val="21"/>
              </w:rPr>
            </w:pPr>
          </w:p>
        </w:tc>
        <w:tc>
          <w:tcPr>
            <w:tcW w:w="1143" w:type="dxa"/>
            <w:vAlign w:val="top"/>
          </w:tcPr>
          <w:p w14:paraId="225DF930">
            <w:pPr>
              <w:rPr>
                <w:rFonts w:ascii="Arial"/>
                <w:sz w:val="21"/>
              </w:rPr>
            </w:pPr>
          </w:p>
        </w:tc>
        <w:tc>
          <w:tcPr>
            <w:tcW w:w="1350" w:type="dxa"/>
            <w:vAlign w:val="top"/>
          </w:tcPr>
          <w:p w14:paraId="6E8B2444">
            <w:pPr>
              <w:rPr>
                <w:rFonts w:ascii="Arial"/>
                <w:sz w:val="21"/>
              </w:rPr>
            </w:pPr>
          </w:p>
        </w:tc>
        <w:tc>
          <w:tcPr>
            <w:tcW w:w="1017" w:type="dxa"/>
            <w:vAlign w:val="top"/>
          </w:tcPr>
          <w:p w14:paraId="7A69E5EC">
            <w:pPr>
              <w:rPr>
                <w:rFonts w:ascii="Arial"/>
                <w:sz w:val="21"/>
              </w:rPr>
            </w:pPr>
          </w:p>
        </w:tc>
        <w:tc>
          <w:tcPr>
            <w:tcW w:w="680" w:type="dxa"/>
            <w:tcBorders>
              <w:right w:val="single" w:color="000000" w:sz="10" w:space="0"/>
            </w:tcBorders>
            <w:vAlign w:val="top"/>
          </w:tcPr>
          <w:p w14:paraId="45D80595">
            <w:pPr>
              <w:rPr>
                <w:rFonts w:ascii="Arial"/>
                <w:sz w:val="21"/>
              </w:rPr>
            </w:pPr>
          </w:p>
        </w:tc>
      </w:tr>
      <w:tr w14:paraId="4CF89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3F93AD81">
            <w:pPr>
              <w:rPr>
                <w:rFonts w:ascii="Arial"/>
                <w:sz w:val="21"/>
              </w:rPr>
            </w:pPr>
          </w:p>
        </w:tc>
        <w:tc>
          <w:tcPr>
            <w:tcW w:w="1414" w:type="dxa"/>
            <w:vAlign w:val="top"/>
          </w:tcPr>
          <w:p w14:paraId="318D8CE1">
            <w:pPr>
              <w:rPr>
                <w:rFonts w:ascii="Arial"/>
                <w:sz w:val="21"/>
              </w:rPr>
            </w:pPr>
          </w:p>
        </w:tc>
        <w:tc>
          <w:tcPr>
            <w:tcW w:w="848" w:type="dxa"/>
            <w:vAlign w:val="top"/>
          </w:tcPr>
          <w:p w14:paraId="19157453">
            <w:pPr>
              <w:rPr>
                <w:rFonts w:ascii="Arial"/>
                <w:sz w:val="21"/>
              </w:rPr>
            </w:pPr>
          </w:p>
        </w:tc>
        <w:tc>
          <w:tcPr>
            <w:tcW w:w="1055" w:type="dxa"/>
            <w:vAlign w:val="top"/>
          </w:tcPr>
          <w:p w14:paraId="742D10A6">
            <w:pPr>
              <w:rPr>
                <w:rFonts w:ascii="Arial"/>
                <w:sz w:val="21"/>
              </w:rPr>
            </w:pPr>
          </w:p>
        </w:tc>
        <w:tc>
          <w:tcPr>
            <w:tcW w:w="878" w:type="dxa"/>
            <w:vAlign w:val="top"/>
          </w:tcPr>
          <w:p w14:paraId="38F57150">
            <w:pPr>
              <w:rPr>
                <w:rFonts w:ascii="Arial"/>
                <w:sz w:val="21"/>
              </w:rPr>
            </w:pPr>
          </w:p>
        </w:tc>
        <w:tc>
          <w:tcPr>
            <w:tcW w:w="1143" w:type="dxa"/>
            <w:vAlign w:val="top"/>
          </w:tcPr>
          <w:p w14:paraId="33B20022">
            <w:pPr>
              <w:rPr>
                <w:rFonts w:ascii="Arial"/>
                <w:sz w:val="21"/>
              </w:rPr>
            </w:pPr>
          </w:p>
        </w:tc>
        <w:tc>
          <w:tcPr>
            <w:tcW w:w="1350" w:type="dxa"/>
            <w:vAlign w:val="top"/>
          </w:tcPr>
          <w:p w14:paraId="46AC0169">
            <w:pPr>
              <w:rPr>
                <w:rFonts w:ascii="Arial"/>
                <w:sz w:val="21"/>
              </w:rPr>
            </w:pPr>
          </w:p>
        </w:tc>
        <w:tc>
          <w:tcPr>
            <w:tcW w:w="1017" w:type="dxa"/>
            <w:vAlign w:val="top"/>
          </w:tcPr>
          <w:p w14:paraId="6381C9C7">
            <w:pPr>
              <w:rPr>
                <w:rFonts w:ascii="Arial"/>
                <w:sz w:val="21"/>
              </w:rPr>
            </w:pPr>
          </w:p>
        </w:tc>
        <w:tc>
          <w:tcPr>
            <w:tcW w:w="680" w:type="dxa"/>
            <w:tcBorders>
              <w:right w:val="single" w:color="000000" w:sz="10" w:space="0"/>
            </w:tcBorders>
            <w:vAlign w:val="top"/>
          </w:tcPr>
          <w:p w14:paraId="1071E4BA">
            <w:pPr>
              <w:rPr>
                <w:rFonts w:ascii="Arial"/>
                <w:sz w:val="21"/>
              </w:rPr>
            </w:pPr>
          </w:p>
        </w:tc>
      </w:tr>
      <w:tr w14:paraId="3421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3F434E8C">
            <w:pPr>
              <w:rPr>
                <w:rFonts w:ascii="Arial"/>
                <w:sz w:val="21"/>
              </w:rPr>
            </w:pPr>
          </w:p>
        </w:tc>
        <w:tc>
          <w:tcPr>
            <w:tcW w:w="1414" w:type="dxa"/>
            <w:vAlign w:val="top"/>
          </w:tcPr>
          <w:p w14:paraId="06ECE8BC">
            <w:pPr>
              <w:rPr>
                <w:rFonts w:ascii="Arial"/>
                <w:sz w:val="21"/>
              </w:rPr>
            </w:pPr>
          </w:p>
        </w:tc>
        <w:tc>
          <w:tcPr>
            <w:tcW w:w="848" w:type="dxa"/>
            <w:vAlign w:val="top"/>
          </w:tcPr>
          <w:p w14:paraId="4B8C8289">
            <w:pPr>
              <w:rPr>
                <w:rFonts w:ascii="Arial"/>
                <w:sz w:val="21"/>
              </w:rPr>
            </w:pPr>
          </w:p>
        </w:tc>
        <w:tc>
          <w:tcPr>
            <w:tcW w:w="1055" w:type="dxa"/>
            <w:vAlign w:val="top"/>
          </w:tcPr>
          <w:p w14:paraId="6490674F">
            <w:pPr>
              <w:rPr>
                <w:rFonts w:ascii="Arial"/>
                <w:sz w:val="21"/>
              </w:rPr>
            </w:pPr>
          </w:p>
        </w:tc>
        <w:tc>
          <w:tcPr>
            <w:tcW w:w="878" w:type="dxa"/>
            <w:vAlign w:val="top"/>
          </w:tcPr>
          <w:p w14:paraId="2825FEA5">
            <w:pPr>
              <w:rPr>
                <w:rFonts w:ascii="Arial"/>
                <w:sz w:val="21"/>
              </w:rPr>
            </w:pPr>
          </w:p>
        </w:tc>
        <w:tc>
          <w:tcPr>
            <w:tcW w:w="1143" w:type="dxa"/>
            <w:vAlign w:val="top"/>
          </w:tcPr>
          <w:p w14:paraId="294515D2">
            <w:pPr>
              <w:rPr>
                <w:rFonts w:ascii="Arial"/>
                <w:sz w:val="21"/>
              </w:rPr>
            </w:pPr>
          </w:p>
        </w:tc>
        <w:tc>
          <w:tcPr>
            <w:tcW w:w="1350" w:type="dxa"/>
            <w:vAlign w:val="top"/>
          </w:tcPr>
          <w:p w14:paraId="2E53AD4C">
            <w:pPr>
              <w:rPr>
                <w:rFonts w:ascii="Arial"/>
                <w:sz w:val="21"/>
              </w:rPr>
            </w:pPr>
          </w:p>
        </w:tc>
        <w:tc>
          <w:tcPr>
            <w:tcW w:w="1017" w:type="dxa"/>
            <w:vAlign w:val="top"/>
          </w:tcPr>
          <w:p w14:paraId="5C8ABFA8">
            <w:pPr>
              <w:rPr>
                <w:rFonts w:ascii="Arial"/>
                <w:sz w:val="21"/>
              </w:rPr>
            </w:pPr>
          </w:p>
        </w:tc>
        <w:tc>
          <w:tcPr>
            <w:tcW w:w="680" w:type="dxa"/>
            <w:tcBorders>
              <w:right w:val="single" w:color="000000" w:sz="10" w:space="0"/>
            </w:tcBorders>
            <w:vAlign w:val="top"/>
          </w:tcPr>
          <w:p w14:paraId="157C56C2">
            <w:pPr>
              <w:rPr>
                <w:rFonts w:ascii="Arial"/>
                <w:sz w:val="21"/>
              </w:rPr>
            </w:pPr>
          </w:p>
        </w:tc>
      </w:tr>
      <w:tr w14:paraId="4F786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0D085FBC">
            <w:pPr>
              <w:rPr>
                <w:rFonts w:ascii="Arial"/>
                <w:sz w:val="21"/>
              </w:rPr>
            </w:pPr>
          </w:p>
        </w:tc>
        <w:tc>
          <w:tcPr>
            <w:tcW w:w="1414" w:type="dxa"/>
            <w:vAlign w:val="top"/>
          </w:tcPr>
          <w:p w14:paraId="37D84F10">
            <w:pPr>
              <w:rPr>
                <w:rFonts w:ascii="Arial"/>
                <w:sz w:val="21"/>
              </w:rPr>
            </w:pPr>
          </w:p>
        </w:tc>
        <w:tc>
          <w:tcPr>
            <w:tcW w:w="848" w:type="dxa"/>
            <w:vAlign w:val="top"/>
          </w:tcPr>
          <w:p w14:paraId="045A2AA0">
            <w:pPr>
              <w:rPr>
                <w:rFonts w:ascii="Arial"/>
                <w:sz w:val="21"/>
              </w:rPr>
            </w:pPr>
          </w:p>
        </w:tc>
        <w:tc>
          <w:tcPr>
            <w:tcW w:w="1055" w:type="dxa"/>
            <w:vAlign w:val="top"/>
          </w:tcPr>
          <w:p w14:paraId="2A8D7AF3">
            <w:pPr>
              <w:rPr>
                <w:rFonts w:ascii="Arial"/>
                <w:sz w:val="21"/>
              </w:rPr>
            </w:pPr>
          </w:p>
        </w:tc>
        <w:tc>
          <w:tcPr>
            <w:tcW w:w="878" w:type="dxa"/>
            <w:vAlign w:val="top"/>
          </w:tcPr>
          <w:p w14:paraId="03DB8EC9">
            <w:pPr>
              <w:rPr>
                <w:rFonts w:ascii="Arial"/>
                <w:sz w:val="21"/>
              </w:rPr>
            </w:pPr>
          </w:p>
        </w:tc>
        <w:tc>
          <w:tcPr>
            <w:tcW w:w="1143" w:type="dxa"/>
            <w:vAlign w:val="top"/>
          </w:tcPr>
          <w:p w14:paraId="402462DD">
            <w:pPr>
              <w:rPr>
                <w:rFonts w:ascii="Arial"/>
                <w:sz w:val="21"/>
              </w:rPr>
            </w:pPr>
          </w:p>
        </w:tc>
        <w:tc>
          <w:tcPr>
            <w:tcW w:w="1350" w:type="dxa"/>
            <w:vAlign w:val="top"/>
          </w:tcPr>
          <w:p w14:paraId="4C003E84">
            <w:pPr>
              <w:rPr>
                <w:rFonts w:ascii="Arial"/>
                <w:sz w:val="21"/>
              </w:rPr>
            </w:pPr>
          </w:p>
        </w:tc>
        <w:tc>
          <w:tcPr>
            <w:tcW w:w="1017" w:type="dxa"/>
            <w:vAlign w:val="top"/>
          </w:tcPr>
          <w:p w14:paraId="294B0FBE">
            <w:pPr>
              <w:rPr>
                <w:rFonts w:ascii="Arial"/>
                <w:sz w:val="21"/>
              </w:rPr>
            </w:pPr>
          </w:p>
        </w:tc>
        <w:tc>
          <w:tcPr>
            <w:tcW w:w="680" w:type="dxa"/>
            <w:tcBorders>
              <w:right w:val="single" w:color="000000" w:sz="10" w:space="0"/>
            </w:tcBorders>
            <w:vAlign w:val="top"/>
          </w:tcPr>
          <w:p w14:paraId="4F35241F">
            <w:pPr>
              <w:rPr>
                <w:rFonts w:ascii="Arial"/>
                <w:sz w:val="21"/>
              </w:rPr>
            </w:pPr>
          </w:p>
        </w:tc>
      </w:tr>
      <w:tr w14:paraId="4E940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29D55AB2">
            <w:pPr>
              <w:rPr>
                <w:rFonts w:ascii="Arial"/>
                <w:sz w:val="21"/>
              </w:rPr>
            </w:pPr>
          </w:p>
        </w:tc>
        <w:tc>
          <w:tcPr>
            <w:tcW w:w="1414" w:type="dxa"/>
            <w:vAlign w:val="top"/>
          </w:tcPr>
          <w:p w14:paraId="2CBB5AFE">
            <w:pPr>
              <w:rPr>
                <w:rFonts w:ascii="Arial"/>
                <w:sz w:val="21"/>
              </w:rPr>
            </w:pPr>
          </w:p>
        </w:tc>
        <w:tc>
          <w:tcPr>
            <w:tcW w:w="848" w:type="dxa"/>
            <w:vAlign w:val="top"/>
          </w:tcPr>
          <w:p w14:paraId="45FC387F">
            <w:pPr>
              <w:rPr>
                <w:rFonts w:ascii="Arial"/>
                <w:sz w:val="21"/>
              </w:rPr>
            </w:pPr>
          </w:p>
        </w:tc>
        <w:tc>
          <w:tcPr>
            <w:tcW w:w="1055" w:type="dxa"/>
            <w:vAlign w:val="top"/>
          </w:tcPr>
          <w:p w14:paraId="43980C87">
            <w:pPr>
              <w:rPr>
                <w:rFonts w:ascii="Arial"/>
                <w:sz w:val="21"/>
              </w:rPr>
            </w:pPr>
          </w:p>
        </w:tc>
        <w:tc>
          <w:tcPr>
            <w:tcW w:w="878" w:type="dxa"/>
            <w:vAlign w:val="top"/>
          </w:tcPr>
          <w:p w14:paraId="6913426E">
            <w:pPr>
              <w:rPr>
                <w:rFonts w:ascii="Arial"/>
                <w:sz w:val="21"/>
              </w:rPr>
            </w:pPr>
          </w:p>
        </w:tc>
        <w:tc>
          <w:tcPr>
            <w:tcW w:w="1143" w:type="dxa"/>
            <w:vAlign w:val="top"/>
          </w:tcPr>
          <w:p w14:paraId="09FFD096">
            <w:pPr>
              <w:rPr>
                <w:rFonts w:ascii="Arial"/>
                <w:sz w:val="21"/>
              </w:rPr>
            </w:pPr>
          </w:p>
        </w:tc>
        <w:tc>
          <w:tcPr>
            <w:tcW w:w="1350" w:type="dxa"/>
            <w:vAlign w:val="top"/>
          </w:tcPr>
          <w:p w14:paraId="4CC8CFFA">
            <w:pPr>
              <w:rPr>
                <w:rFonts w:ascii="Arial"/>
                <w:sz w:val="21"/>
              </w:rPr>
            </w:pPr>
          </w:p>
        </w:tc>
        <w:tc>
          <w:tcPr>
            <w:tcW w:w="1017" w:type="dxa"/>
            <w:vAlign w:val="top"/>
          </w:tcPr>
          <w:p w14:paraId="3C3C117B">
            <w:pPr>
              <w:rPr>
                <w:rFonts w:ascii="Arial"/>
                <w:sz w:val="21"/>
              </w:rPr>
            </w:pPr>
          </w:p>
        </w:tc>
        <w:tc>
          <w:tcPr>
            <w:tcW w:w="680" w:type="dxa"/>
            <w:tcBorders>
              <w:right w:val="single" w:color="000000" w:sz="10" w:space="0"/>
            </w:tcBorders>
            <w:vAlign w:val="top"/>
          </w:tcPr>
          <w:p w14:paraId="235032CA">
            <w:pPr>
              <w:rPr>
                <w:rFonts w:ascii="Arial"/>
                <w:sz w:val="21"/>
              </w:rPr>
            </w:pPr>
          </w:p>
        </w:tc>
      </w:tr>
      <w:tr w14:paraId="41929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7E4265BF">
            <w:pPr>
              <w:rPr>
                <w:rFonts w:ascii="Arial"/>
                <w:sz w:val="21"/>
              </w:rPr>
            </w:pPr>
          </w:p>
        </w:tc>
        <w:tc>
          <w:tcPr>
            <w:tcW w:w="1414" w:type="dxa"/>
            <w:vAlign w:val="top"/>
          </w:tcPr>
          <w:p w14:paraId="540F0D12">
            <w:pPr>
              <w:rPr>
                <w:rFonts w:ascii="Arial"/>
                <w:sz w:val="21"/>
              </w:rPr>
            </w:pPr>
          </w:p>
        </w:tc>
        <w:tc>
          <w:tcPr>
            <w:tcW w:w="848" w:type="dxa"/>
            <w:vAlign w:val="top"/>
          </w:tcPr>
          <w:p w14:paraId="7C784604">
            <w:pPr>
              <w:rPr>
                <w:rFonts w:ascii="Arial"/>
                <w:sz w:val="21"/>
              </w:rPr>
            </w:pPr>
          </w:p>
        </w:tc>
        <w:tc>
          <w:tcPr>
            <w:tcW w:w="1055" w:type="dxa"/>
            <w:vAlign w:val="top"/>
          </w:tcPr>
          <w:p w14:paraId="392A01D4">
            <w:pPr>
              <w:rPr>
                <w:rFonts w:ascii="Arial"/>
                <w:sz w:val="21"/>
              </w:rPr>
            </w:pPr>
          </w:p>
        </w:tc>
        <w:tc>
          <w:tcPr>
            <w:tcW w:w="878" w:type="dxa"/>
            <w:vAlign w:val="top"/>
          </w:tcPr>
          <w:p w14:paraId="784A2AAA">
            <w:pPr>
              <w:rPr>
                <w:rFonts w:ascii="Arial"/>
                <w:sz w:val="21"/>
              </w:rPr>
            </w:pPr>
          </w:p>
        </w:tc>
        <w:tc>
          <w:tcPr>
            <w:tcW w:w="1143" w:type="dxa"/>
            <w:vAlign w:val="top"/>
          </w:tcPr>
          <w:p w14:paraId="3A31150A">
            <w:pPr>
              <w:rPr>
                <w:rFonts w:ascii="Arial"/>
                <w:sz w:val="21"/>
              </w:rPr>
            </w:pPr>
          </w:p>
        </w:tc>
        <w:tc>
          <w:tcPr>
            <w:tcW w:w="1350" w:type="dxa"/>
            <w:vAlign w:val="top"/>
          </w:tcPr>
          <w:p w14:paraId="6E1A7C35">
            <w:pPr>
              <w:rPr>
                <w:rFonts w:ascii="Arial"/>
                <w:sz w:val="21"/>
              </w:rPr>
            </w:pPr>
          </w:p>
        </w:tc>
        <w:tc>
          <w:tcPr>
            <w:tcW w:w="1017" w:type="dxa"/>
            <w:vAlign w:val="top"/>
          </w:tcPr>
          <w:p w14:paraId="206CFEA8">
            <w:pPr>
              <w:rPr>
                <w:rFonts w:ascii="Arial"/>
                <w:sz w:val="21"/>
              </w:rPr>
            </w:pPr>
          </w:p>
        </w:tc>
        <w:tc>
          <w:tcPr>
            <w:tcW w:w="680" w:type="dxa"/>
            <w:tcBorders>
              <w:right w:val="single" w:color="000000" w:sz="10" w:space="0"/>
            </w:tcBorders>
            <w:vAlign w:val="top"/>
          </w:tcPr>
          <w:p w14:paraId="6FDAB89D">
            <w:pPr>
              <w:rPr>
                <w:rFonts w:ascii="Arial"/>
                <w:sz w:val="21"/>
              </w:rPr>
            </w:pPr>
          </w:p>
        </w:tc>
      </w:tr>
      <w:tr w14:paraId="21E16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68EC0C02">
            <w:pPr>
              <w:rPr>
                <w:rFonts w:ascii="Arial"/>
                <w:sz w:val="21"/>
              </w:rPr>
            </w:pPr>
          </w:p>
        </w:tc>
        <w:tc>
          <w:tcPr>
            <w:tcW w:w="1414" w:type="dxa"/>
            <w:vAlign w:val="top"/>
          </w:tcPr>
          <w:p w14:paraId="73CB0EBD">
            <w:pPr>
              <w:rPr>
                <w:rFonts w:ascii="Arial"/>
                <w:sz w:val="21"/>
              </w:rPr>
            </w:pPr>
          </w:p>
        </w:tc>
        <w:tc>
          <w:tcPr>
            <w:tcW w:w="848" w:type="dxa"/>
            <w:vAlign w:val="top"/>
          </w:tcPr>
          <w:p w14:paraId="6CBD2D28">
            <w:pPr>
              <w:rPr>
                <w:rFonts w:ascii="Arial"/>
                <w:sz w:val="21"/>
              </w:rPr>
            </w:pPr>
          </w:p>
        </w:tc>
        <w:tc>
          <w:tcPr>
            <w:tcW w:w="1055" w:type="dxa"/>
            <w:vAlign w:val="top"/>
          </w:tcPr>
          <w:p w14:paraId="4B7CE160">
            <w:pPr>
              <w:rPr>
                <w:rFonts w:ascii="Arial"/>
                <w:sz w:val="21"/>
              </w:rPr>
            </w:pPr>
          </w:p>
        </w:tc>
        <w:tc>
          <w:tcPr>
            <w:tcW w:w="878" w:type="dxa"/>
            <w:vAlign w:val="top"/>
          </w:tcPr>
          <w:p w14:paraId="50E3CFB5">
            <w:pPr>
              <w:rPr>
                <w:rFonts w:ascii="Arial"/>
                <w:sz w:val="21"/>
              </w:rPr>
            </w:pPr>
          </w:p>
        </w:tc>
        <w:tc>
          <w:tcPr>
            <w:tcW w:w="1143" w:type="dxa"/>
            <w:vAlign w:val="top"/>
          </w:tcPr>
          <w:p w14:paraId="7622E2CC">
            <w:pPr>
              <w:rPr>
                <w:rFonts w:ascii="Arial"/>
                <w:sz w:val="21"/>
              </w:rPr>
            </w:pPr>
          </w:p>
        </w:tc>
        <w:tc>
          <w:tcPr>
            <w:tcW w:w="1350" w:type="dxa"/>
            <w:vAlign w:val="top"/>
          </w:tcPr>
          <w:p w14:paraId="7270B73C">
            <w:pPr>
              <w:rPr>
                <w:rFonts w:ascii="Arial"/>
                <w:sz w:val="21"/>
              </w:rPr>
            </w:pPr>
          </w:p>
        </w:tc>
        <w:tc>
          <w:tcPr>
            <w:tcW w:w="1017" w:type="dxa"/>
            <w:vAlign w:val="top"/>
          </w:tcPr>
          <w:p w14:paraId="03331818">
            <w:pPr>
              <w:rPr>
                <w:rFonts w:ascii="Arial"/>
                <w:sz w:val="21"/>
              </w:rPr>
            </w:pPr>
          </w:p>
        </w:tc>
        <w:tc>
          <w:tcPr>
            <w:tcW w:w="680" w:type="dxa"/>
            <w:tcBorders>
              <w:right w:val="single" w:color="000000" w:sz="10" w:space="0"/>
            </w:tcBorders>
            <w:vAlign w:val="top"/>
          </w:tcPr>
          <w:p w14:paraId="3D99FEAA">
            <w:pPr>
              <w:rPr>
                <w:rFonts w:ascii="Arial"/>
                <w:sz w:val="21"/>
              </w:rPr>
            </w:pPr>
          </w:p>
        </w:tc>
      </w:tr>
      <w:tr w14:paraId="62FD3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0F99284B">
            <w:pPr>
              <w:rPr>
                <w:rFonts w:ascii="Arial"/>
                <w:sz w:val="21"/>
              </w:rPr>
            </w:pPr>
          </w:p>
        </w:tc>
        <w:tc>
          <w:tcPr>
            <w:tcW w:w="1414" w:type="dxa"/>
            <w:vAlign w:val="top"/>
          </w:tcPr>
          <w:p w14:paraId="7581D0BA">
            <w:pPr>
              <w:rPr>
                <w:rFonts w:ascii="Arial"/>
                <w:sz w:val="21"/>
              </w:rPr>
            </w:pPr>
          </w:p>
        </w:tc>
        <w:tc>
          <w:tcPr>
            <w:tcW w:w="848" w:type="dxa"/>
            <w:vAlign w:val="top"/>
          </w:tcPr>
          <w:p w14:paraId="2610E262">
            <w:pPr>
              <w:rPr>
                <w:rFonts w:ascii="Arial"/>
                <w:sz w:val="21"/>
              </w:rPr>
            </w:pPr>
          </w:p>
        </w:tc>
        <w:tc>
          <w:tcPr>
            <w:tcW w:w="1055" w:type="dxa"/>
            <w:vAlign w:val="top"/>
          </w:tcPr>
          <w:p w14:paraId="7301363E">
            <w:pPr>
              <w:rPr>
                <w:rFonts w:ascii="Arial"/>
                <w:sz w:val="21"/>
              </w:rPr>
            </w:pPr>
          </w:p>
        </w:tc>
        <w:tc>
          <w:tcPr>
            <w:tcW w:w="878" w:type="dxa"/>
            <w:vAlign w:val="top"/>
          </w:tcPr>
          <w:p w14:paraId="5265C7DD">
            <w:pPr>
              <w:rPr>
                <w:rFonts w:ascii="Arial"/>
                <w:sz w:val="21"/>
              </w:rPr>
            </w:pPr>
          </w:p>
        </w:tc>
        <w:tc>
          <w:tcPr>
            <w:tcW w:w="1143" w:type="dxa"/>
            <w:vAlign w:val="top"/>
          </w:tcPr>
          <w:p w14:paraId="7A24D78F">
            <w:pPr>
              <w:rPr>
                <w:rFonts w:ascii="Arial"/>
                <w:sz w:val="21"/>
              </w:rPr>
            </w:pPr>
          </w:p>
        </w:tc>
        <w:tc>
          <w:tcPr>
            <w:tcW w:w="1350" w:type="dxa"/>
            <w:vAlign w:val="top"/>
          </w:tcPr>
          <w:p w14:paraId="00B65B1E">
            <w:pPr>
              <w:rPr>
                <w:rFonts w:ascii="Arial"/>
                <w:sz w:val="21"/>
              </w:rPr>
            </w:pPr>
          </w:p>
        </w:tc>
        <w:tc>
          <w:tcPr>
            <w:tcW w:w="1017" w:type="dxa"/>
            <w:vAlign w:val="top"/>
          </w:tcPr>
          <w:p w14:paraId="6566715A">
            <w:pPr>
              <w:rPr>
                <w:rFonts w:ascii="Arial"/>
                <w:sz w:val="21"/>
              </w:rPr>
            </w:pPr>
          </w:p>
        </w:tc>
        <w:tc>
          <w:tcPr>
            <w:tcW w:w="680" w:type="dxa"/>
            <w:tcBorders>
              <w:right w:val="single" w:color="000000" w:sz="10" w:space="0"/>
            </w:tcBorders>
            <w:vAlign w:val="top"/>
          </w:tcPr>
          <w:p w14:paraId="7AF588AA">
            <w:pPr>
              <w:rPr>
                <w:rFonts w:ascii="Arial"/>
                <w:sz w:val="21"/>
              </w:rPr>
            </w:pPr>
          </w:p>
        </w:tc>
      </w:tr>
      <w:tr w14:paraId="14D2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173" w:type="dxa"/>
            <w:tcBorders>
              <w:left w:val="single" w:color="000000" w:sz="10" w:space="0"/>
              <w:bottom w:val="single" w:color="000000" w:sz="10" w:space="0"/>
            </w:tcBorders>
            <w:vAlign w:val="top"/>
          </w:tcPr>
          <w:p w14:paraId="6EEDF362">
            <w:pPr>
              <w:rPr>
                <w:rFonts w:ascii="Arial"/>
                <w:sz w:val="21"/>
              </w:rPr>
            </w:pPr>
          </w:p>
        </w:tc>
        <w:tc>
          <w:tcPr>
            <w:tcW w:w="1414" w:type="dxa"/>
            <w:tcBorders>
              <w:bottom w:val="single" w:color="000000" w:sz="10" w:space="0"/>
            </w:tcBorders>
            <w:vAlign w:val="top"/>
          </w:tcPr>
          <w:p w14:paraId="081A14D5">
            <w:pPr>
              <w:rPr>
                <w:rFonts w:ascii="Arial"/>
                <w:sz w:val="21"/>
              </w:rPr>
            </w:pPr>
          </w:p>
        </w:tc>
        <w:tc>
          <w:tcPr>
            <w:tcW w:w="848" w:type="dxa"/>
            <w:tcBorders>
              <w:bottom w:val="single" w:color="000000" w:sz="10" w:space="0"/>
            </w:tcBorders>
            <w:vAlign w:val="top"/>
          </w:tcPr>
          <w:p w14:paraId="45E1DCB9">
            <w:pPr>
              <w:rPr>
                <w:rFonts w:ascii="Arial"/>
                <w:sz w:val="21"/>
              </w:rPr>
            </w:pPr>
          </w:p>
        </w:tc>
        <w:tc>
          <w:tcPr>
            <w:tcW w:w="1055" w:type="dxa"/>
            <w:tcBorders>
              <w:bottom w:val="single" w:color="000000" w:sz="10" w:space="0"/>
            </w:tcBorders>
            <w:vAlign w:val="top"/>
          </w:tcPr>
          <w:p w14:paraId="0601947E">
            <w:pPr>
              <w:rPr>
                <w:rFonts w:ascii="Arial"/>
                <w:sz w:val="21"/>
              </w:rPr>
            </w:pPr>
          </w:p>
        </w:tc>
        <w:tc>
          <w:tcPr>
            <w:tcW w:w="878" w:type="dxa"/>
            <w:tcBorders>
              <w:bottom w:val="single" w:color="000000" w:sz="10" w:space="0"/>
            </w:tcBorders>
            <w:vAlign w:val="top"/>
          </w:tcPr>
          <w:p w14:paraId="06BC9E97">
            <w:pPr>
              <w:rPr>
                <w:rFonts w:ascii="Arial"/>
                <w:sz w:val="21"/>
              </w:rPr>
            </w:pPr>
          </w:p>
        </w:tc>
        <w:tc>
          <w:tcPr>
            <w:tcW w:w="1143" w:type="dxa"/>
            <w:tcBorders>
              <w:bottom w:val="single" w:color="000000" w:sz="10" w:space="0"/>
            </w:tcBorders>
            <w:vAlign w:val="top"/>
          </w:tcPr>
          <w:p w14:paraId="7B7B4C9F">
            <w:pPr>
              <w:rPr>
                <w:rFonts w:ascii="Arial"/>
                <w:sz w:val="21"/>
              </w:rPr>
            </w:pPr>
          </w:p>
        </w:tc>
        <w:tc>
          <w:tcPr>
            <w:tcW w:w="1350" w:type="dxa"/>
            <w:tcBorders>
              <w:bottom w:val="single" w:color="000000" w:sz="10" w:space="0"/>
            </w:tcBorders>
            <w:vAlign w:val="top"/>
          </w:tcPr>
          <w:p w14:paraId="71B90E1D">
            <w:pPr>
              <w:rPr>
                <w:rFonts w:ascii="Arial"/>
                <w:sz w:val="21"/>
              </w:rPr>
            </w:pPr>
          </w:p>
        </w:tc>
        <w:tc>
          <w:tcPr>
            <w:tcW w:w="1017" w:type="dxa"/>
            <w:tcBorders>
              <w:bottom w:val="single" w:color="000000" w:sz="10" w:space="0"/>
            </w:tcBorders>
            <w:vAlign w:val="top"/>
          </w:tcPr>
          <w:p w14:paraId="5AB66D0A">
            <w:pPr>
              <w:rPr>
                <w:rFonts w:ascii="Arial"/>
                <w:sz w:val="21"/>
              </w:rPr>
            </w:pPr>
          </w:p>
        </w:tc>
        <w:tc>
          <w:tcPr>
            <w:tcW w:w="680" w:type="dxa"/>
            <w:tcBorders>
              <w:bottom w:val="single" w:color="000000" w:sz="10" w:space="0"/>
              <w:right w:val="single" w:color="000000" w:sz="10" w:space="0"/>
            </w:tcBorders>
            <w:vAlign w:val="top"/>
          </w:tcPr>
          <w:p w14:paraId="450545E7">
            <w:pPr>
              <w:rPr>
                <w:rFonts w:ascii="Arial"/>
                <w:sz w:val="21"/>
              </w:rPr>
            </w:pPr>
          </w:p>
        </w:tc>
      </w:tr>
    </w:tbl>
    <w:p w14:paraId="6B766F7E">
      <w:pPr>
        <w:pStyle w:val="9"/>
      </w:pPr>
    </w:p>
    <w:p w14:paraId="1F0A7DC3">
      <w:pPr>
        <w:pStyle w:val="9"/>
        <w:spacing w:line="286" w:lineRule="auto"/>
        <w:rPr>
          <w:rFonts w:hint="eastAsia" w:eastAsia="宋体"/>
          <w:lang w:eastAsia="zh-CN"/>
        </w:rPr>
      </w:pPr>
    </w:p>
    <w:p w14:paraId="55E59E03">
      <w:pPr>
        <w:pStyle w:val="9"/>
        <w:spacing w:line="286" w:lineRule="auto"/>
        <w:rPr>
          <w:rFonts w:hint="eastAsia" w:eastAsia="宋体"/>
          <w:lang w:eastAsia="zh-CN"/>
        </w:rPr>
      </w:pPr>
    </w:p>
    <w:p w14:paraId="63F7499C">
      <w:pPr>
        <w:keepNext/>
        <w:keepLines/>
        <w:pageBreakBefore/>
        <w:widowControl/>
        <w:kinsoku w:val="0"/>
        <w:wordWrap/>
        <w:overflowPunct/>
        <w:topLinePunct w:val="0"/>
        <w:autoSpaceDE w:val="0"/>
        <w:autoSpaceDN w:val="0"/>
        <w:bidi w:val="0"/>
        <w:adjustRightInd w:val="0"/>
        <w:snapToGrid w:val="0"/>
        <w:spacing w:before="65" w:line="228" w:lineRule="auto"/>
        <w:ind w:left="74"/>
        <w:textAlignment w:val="baseline"/>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35"/>
          <w:sz w:val="20"/>
          <w:szCs w:val="20"/>
        </w:rPr>
        <w:t xml:space="preserve"> </w:t>
      </w:r>
      <w:r>
        <w:rPr>
          <w:rFonts w:ascii="宋体" w:hAnsi="宋体" w:eastAsia="宋体" w:cs="宋体"/>
          <w:b/>
          <w:bCs/>
          <w:spacing w:val="-5"/>
          <w:sz w:val="20"/>
          <w:szCs w:val="20"/>
        </w:rPr>
        <w:t>6：</w:t>
      </w:r>
    </w:p>
    <w:p w14:paraId="38EE6D85">
      <w:pPr>
        <w:pStyle w:val="9"/>
        <w:spacing w:line="248" w:lineRule="auto"/>
      </w:pPr>
    </w:p>
    <w:p w14:paraId="7CE6C372">
      <w:pPr>
        <w:spacing w:before="65" w:line="228" w:lineRule="auto"/>
        <w:ind w:left="3661"/>
        <w:rPr>
          <w:rFonts w:ascii="宋体" w:hAnsi="宋体" w:eastAsia="宋体" w:cs="宋体"/>
          <w:sz w:val="20"/>
          <w:szCs w:val="20"/>
        </w:rPr>
      </w:pPr>
      <w:r>
        <w:rPr>
          <w:rFonts w:ascii="宋体" w:hAnsi="宋体" w:eastAsia="宋体" w:cs="宋体"/>
          <w:b/>
          <w:bCs/>
          <w:spacing w:val="7"/>
          <w:sz w:val="20"/>
          <w:szCs w:val="20"/>
        </w:rPr>
        <w:t>承包人主要施工管理人员表</w:t>
      </w:r>
    </w:p>
    <w:p w14:paraId="24C951FE">
      <w:pPr>
        <w:spacing w:line="139" w:lineRule="exact"/>
      </w:pPr>
    </w:p>
    <w:tbl>
      <w:tblPr>
        <w:tblStyle w:val="1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1AEAC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vAlign w:val="top"/>
          </w:tcPr>
          <w:p w14:paraId="6A787445">
            <w:pPr>
              <w:pStyle w:val="16"/>
              <w:spacing w:before="176" w:line="230" w:lineRule="auto"/>
              <w:ind w:left="92"/>
              <w:rPr>
                <w:sz w:val="20"/>
                <w:szCs w:val="20"/>
              </w:rPr>
            </w:pPr>
            <w:r>
              <w:rPr>
                <w:b/>
                <w:bCs/>
                <w:spacing w:val="-3"/>
                <w:sz w:val="20"/>
                <w:szCs w:val="20"/>
              </w:rPr>
              <w:t>名</w:t>
            </w:r>
            <w:r>
              <w:rPr>
                <w:spacing w:val="7"/>
                <w:sz w:val="20"/>
                <w:szCs w:val="20"/>
              </w:rPr>
              <w:t xml:space="preserve">    </w:t>
            </w:r>
            <w:r>
              <w:rPr>
                <w:b/>
                <w:bCs/>
                <w:spacing w:val="-3"/>
                <w:sz w:val="20"/>
                <w:szCs w:val="20"/>
              </w:rPr>
              <w:t>称</w:t>
            </w:r>
          </w:p>
        </w:tc>
        <w:tc>
          <w:tcPr>
            <w:tcW w:w="1414" w:type="dxa"/>
            <w:tcBorders>
              <w:top w:val="single" w:color="000000" w:sz="10" w:space="0"/>
            </w:tcBorders>
            <w:vAlign w:val="top"/>
          </w:tcPr>
          <w:p w14:paraId="1C0C4111">
            <w:pPr>
              <w:pStyle w:val="16"/>
              <w:spacing w:before="176" w:line="228" w:lineRule="auto"/>
              <w:ind w:left="85"/>
              <w:rPr>
                <w:sz w:val="20"/>
                <w:szCs w:val="20"/>
              </w:rPr>
            </w:pPr>
            <w:r>
              <w:rPr>
                <w:b/>
                <w:bCs/>
                <w:spacing w:val="3"/>
                <w:sz w:val="20"/>
                <w:szCs w:val="20"/>
              </w:rPr>
              <w:t>姓名</w:t>
            </w:r>
          </w:p>
        </w:tc>
        <w:tc>
          <w:tcPr>
            <w:tcW w:w="1131" w:type="dxa"/>
            <w:tcBorders>
              <w:top w:val="single" w:color="000000" w:sz="10" w:space="0"/>
            </w:tcBorders>
            <w:vAlign w:val="top"/>
          </w:tcPr>
          <w:p w14:paraId="3521AEFB">
            <w:pPr>
              <w:pStyle w:val="16"/>
              <w:spacing w:before="176" w:line="228" w:lineRule="auto"/>
              <w:ind w:left="90"/>
              <w:rPr>
                <w:sz w:val="20"/>
                <w:szCs w:val="20"/>
              </w:rPr>
            </w:pPr>
            <w:r>
              <w:rPr>
                <w:b/>
                <w:bCs/>
                <w:spacing w:val="3"/>
                <w:sz w:val="20"/>
                <w:szCs w:val="20"/>
              </w:rPr>
              <w:t>职务</w:t>
            </w:r>
          </w:p>
        </w:tc>
        <w:tc>
          <w:tcPr>
            <w:tcW w:w="1131" w:type="dxa"/>
            <w:tcBorders>
              <w:top w:val="single" w:color="000000" w:sz="10" w:space="0"/>
            </w:tcBorders>
            <w:vAlign w:val="top"/>
          </w:tcPr>
          <w:p w14:paraId="2F3FCA74">
            <w:pPr>
              <w:pStyle w:val="16"/>
              <w:spacing w:before="176" w:line="230" w:lineRule="auto"/>
              <w:ind w:left="92"/>
              <w:rPr>
                <w:sz w:val="20"/>
                <w:szCs w:val="20"/>
              </w:rPr>
            </w:pPr>
            <w:r>
              <w:rPr>
                <w:b/>
                <w:bCs/>
                <w:spacing w:val="3"/>
                <w:sz w:val="20"/>
                <w:szCs w:val="20"/>
              </w:rPr>
              <w:t>职称</w:t>
            </w:r>
          </w:p>
        </w:tc>
        <w:tc>
          <w:tcPr>
            <w:tcW w:w="4255" w:type="dxa"/>
            <w:tcBorders>
              <w:top w:val="single" w:color="000000" w:sz="10" w:space="0"/>
              <w:right w:val="single" w:color="000000" w:sz="10" w:space="0"/>
            </w:tcBorders>
            <w:vAlign w:val="top"/>
          </w:tcPr>
          <w:p w14:paraId="64B9A697">
            <w:pPr>
              <w:pStyle w:val="16"/>
              <w:spacing w:before="176" w:line="228" w:lineRule="auto"/>
              <w:ind w:left="97"/>
              <w:rPr>
                <w:sz w:val="20"/>
                <w:szCs w:val="20"/>
              </w:rPr>
            </w:pPr>
            <w:r>
              <w:rPr>
                <w:b/>
                <w:bCs/>
                <w:spacing w:val="7"/>
                <w:sz w:val="20"/>
                <w:szCs w:val="20"/>
              </w:rPr>
              <w:t>主要资历、经验及承担过的项目</w:t>
            </w:r>
          </w:p>
        </w:tc>
      </w:tr>
      <w:tr w14:paraId="3D2A0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vAlign w:val="top"/>
          </w:tcPr>
          <w:p w14:paraId="75EF235A">
            <w:pPr>
              <w:pStyle w:val="16"/>
              <w:spacing w:before="199" w:line="228" w:lineRule="auto"/>
              <w:ind w:left="92"/>
              <w:rPr>
                <w:sz w:val="20"/>
                <w:szCs w:val="20"/>
              </w:rPr>
            </w:pPr>
            <w:r>
              <w:rPr>
                <w:b/>
                <w:bCs/>
                <w:spacing w:val="6"/>
                <w:sz w:val="20"/>
                <w:szCs w:val="20"/>
              </w:rPr>
              <w:t>一、总部人员</w:t>
            </w:r>
          </w:p>
        </w:tc>
      </w:tr>
      <w:tr w14:paraId="5FA31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64436AED">
            <w:pPr>
              <w:pStyle w:val="16"/>
              <w:spacing w:before="172" w:line="228" w:lineRule="auto"/>
              <w:ind w:left="92"/>
              <w:rPr>
                <w:sz w:val="20"/>
                <w:szCs w:val="20"/>
              </w:rPr>
            </w:pPr>
            <w:r>
              <w:rPr>
                <w:b/>
                <w:bCs/>
                <w:spacing w:val="5"/>
                <w:sz w:val="20"/>
                <w:szCs w:val="20"/>
              </w:rPr>
              <w:t>项目主管</w:t>
            </w:r>
          </w:p>
        </w:tc>
        <w:tc>
          <w:tcPr>
            <w:tcW w:w="1414" w:type="dxa"/>
            <w:vAlign w:val="top"/>
          </w:tcPr>
          <w:p w14:paraId="1F423810">
            <w:pPr>
              <w:rPr>
                <w:rFonts w:ascii="Arial"/>
                <w:sz w:val="21"/>
              </w:rPr>
            </w:pPr>
          </w:p>
        </w:tc>
        <w:tc>
          <w:tcPr>
            <w:tcW w:w="1131" w:type="dxa"/>
            <w:vAlign w:val="top"/>
          </w:tcPr>
          <w:p w14:paraId="02D0FCB6">
            <w:pPr>
              <w:rPr>
                <w:rFonts w:ascii="Arial"/>
                <w:sz w:val="21"/>
              </w:rPr>
            </w:pPr>
          </w:p>
        </w:tc>
        <w:tc>
          <w:tcPr>
            <w:tcW w:w="1131" w:type="dxa"/>
            <w:vAlign w:val="top"/>
          </w:tcPr>
          <w:p w14:paraId="3323807C">
            <w:pPr>
              <w:rPr>
                <w:rFonts w:ascii="Arial"/>
                <w:sz w:val="21"/>
              </w:rPr>
            </w:pPr>
          </w:p>
        </w:tc>
        <w:tc>
          <w:tcPr>
            <w:tcW w:w="4255" w:type="dxa"/>
            <w:tcBorders>
              <w:right w:val="single" w:color="000000" w:sz="10" w:space="0"/>
            </w:tcBorders>
            <w:vAlign w:val="top"/>
          </w:tcPr>
          <w:p w14:paraId="3D50132C">
            <w:pPr>
              <w:rPr>
                <w:rFonts w:ascii="Arial"/>
                <w:sz w:val="21"/>
              </w:rPr>
            </w:pPr>
          </w:p>
        </w:tc>
      </w:tr>
      <w:tr w14:paraId="480F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06A19285">
            <w:pPr>
              <w:spacing w:line="280" w:lineRule="auto"/>
              <w:rPr>
                <w:rFonts w:ascii="Arial"/>
                <w:sz w:val="21"/>
              </w:rPr>
            </w:pPr>
          </w:p>
          <w:p w14:paraId="6D17EC85">
            <w:pPr>
              <w:spacing w:line="280" w:lineRule="auto"/>
              <w:rPr>
                <w:rFonts w:ascii="Arial"/>
                <w:sz w:val="21"/>
              </w:rPr>
            </w:pPr>
          </w:p>
          <w:p w14:paraId="5CC112BE">
            <w:pPr>
              <w:pStyle w:val="16"/>
              <w:spacing w:before="65" w:line="228" w:lineRule="auto"/>
              <w:ind w:left="90"/>
              <w:rPr>
                <w:sz w:val="20"/>
                <w:szCs w:val="20"/>
              </w:rPr>
            </w:pPr>
            <w:r>
              <w:rPr>
                <w:b/>
                <w:bCs/>
                <w:spacing w:val="6"/>
                <w:sz w:val="20"/>
                <w:szCs w:val="20"/>
              </w:rPr>
              <w:t>其他人员</w:t>
            </w:r>
          </w:p>
        </w:tc>
        <w:tc>
          <w:tcPr>
            <w:tcW w:w="1414" w:type="dxa"/>
            <w:vAlign w:val="top"/>
          </w:tcPr>
          <w:p w14:paraId="5A0F788A">
            <w:pPr>
              <w:rPr>
                <w:rFonts w:ascii="Arial"/>
                <w:sz w:val="21"/>
              </w:rPr>
            </w:pPr>
          </w:p>
        </w:tc>
        <w:tc>
          <w:tcPr>
            <w:tcW w:w="1131" w:type="dxa"/>
            <w:vAlign w:val="top"/>
          </w:tcPr>
          <w:p w14:paraId="08AB9521">
            <w:pPr>
              <w:rPr>
                <w:rFonts w:ascii="Arial"/>
                <w:sz w:val="21"/>
              </w:rPr>
            </w:pPr>
          </w:p>
        </w:tc>
        <w:tc>
          <w:tcPr>
            <w:tcW w:w="1131" w:type="dxa"/>
            <w:vAlign w:val="top"/>
          </w:tcPr>
          <w:p w14:paraId="31236E24">
            <w:pPr>
              <w:rPr>
                <w:rFonts w:ascii="Arial"/>
                <w:sz w:val="21"/>
              </w:rPr>
            </w:pPr>
          </w:p>
        </w:tc>
        <w:tc>
          <w:tcPr>
            <w:tcW w:w="4255" w:type="dxa"/>
            <w:tcBorders>
              <w:right w:val="single" w:color="000000" w:sz="10" w:space="0"/>
            </w:tcBorders>
            <w:vAlign w:val="top"/>
          </w:tcPr>
          <w:p w14:paraId="0469D25C">
            <w:pPr>
              <w:rPr>
                <w:rFonts w:ascii="Arial"/>
                <w:sz w:val="21"/>
              </w:rPr>
            </w:pPr>
          </w:p>
        </w:tc>
      </w:tr>
      <w:tr w14:paraId="2EA65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5AC4EBEF">
            <w:pPr>
              <w:rPr>
                <w:rFonts w:ascii="Arial"/>
                <w:sz w:val="21"/>
              </w:rPr>
            </w:pPr>
          </w:p>
        </w:tc>
        <w:tc>
          <w:tcPr>
            <w:tcW w:w="1414" w:type="dxa"/>
            <w:vAlign w:val="top"/>
          </w:tcPr>
          <w:p w14:paraId="0D5AAAF0">
            <w:pPr>
              <w:rPr>
                <w:rFonts w:ascii="Arial"/>
                <w:sz w:val="21"/>
              </w:rPr>
            </w:pPr>
          </w:p>
        </w:tc>
        <w:tc>
          <w:tcPr>
            <w:tcW w:w="1131" w:type="dxa"/>
            <w:vAlign w:val="top"/>
          </w:tcPr>
          <w:p w14:paraId="01150A2C">
            <w:pPr>
              <w:rPr>
                <w:rFonts w:ascii="Arial"/>
                <w:sz w:val="21"/>
              </w:rPr>
            </w:pPr>
          </w:p>
        </w:tc>
        <w:tc>
          <w:tcPr>
            <w:tcW w:w="1131" w:type="dxa"/>
            <w:vAlign w:val="top"/>
          </w:tcPr>
          <w:p w14:paraId="692B6400">
            <w:pPr>
              <w:rPr>
                <w:rFonts w:ascii="Arial"/>
                <w:sz w:val="21"/>
              </w:rPr>
            </w:pPr>
          </w:p>
        </w:tc>
        <w:tc>
          <w:tcPr>
            <w:tcW w:w="4255" w:type="dxa"/>
            <w:tcBorders>
              <w:right w:val="single" w:color="000000" w:sz="10" w:space="0"/>
            </w:tcBorders>
            <w:vAlign w:val="top"/>
          </w:tcPr>
          <w:p w14:paraId="3E3C2644">
            <w:pPr>
              <w:rPr>
                <w:rFonts w:ascii="Arial"/>
                <w:sz w:val="21"/>
              </w:rPr>
            </w:pPr>
          </w:p>
        </w:tc>
      </w:tr>
      <w:tr w14:paraId="30A58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tcBorders>
            <w:vAlign w:val="top"/>
          </w:tcPr>
          <w:p w14:paraId="68E3C125">
            <w:pPr>
              <w:rPr>
                <w:rFonts w:ascii="Arial"/>
                <w:sz w:val="21"/>
              </w:rPr>
            </w:pPr>
          </w:p>
        </w:tc>
        <w:tc>
          <w:tcPr>
            <w:tcW w:w="1414" w:type="dxa"/>
            <w:vAlign w:val="top"/>
          </w:tcPr>
          <w:p w14:paraId="0268A0BE">
            <w:pPr>
              <w:rPr>
                <w:rFonts w:ascii="Arial"/>
                <w:sz w:val="21"/>
              </w:rPr>
            </w:pPr>
          </w:p>
        </w:tc>
        <w:tc>
          <w:tcPr>
            <w:tcW w:w="1131" w:type="dxa"/>
            <w:vAlign w:val="top"/>
          </w:tcPr>
          <w:p w14:paraId="025C6EA6">
            <w:pPr>
              <w:rPr>
                <w:rFonts w:ascii="Arial"/>
                <w:sz w:val="21"/>
              </w:rPr>
            </w:pPr>
          </w:p>
        </w:tc>
        <w:tc>
          <w:tcPr>
            <w:tcW w:w="1131" w:type="dxa"/>
            <w:vAlign w:val="top"/>
          </w:tcPr>
          <w:p w14:paraId="28FF7836">
            <w:pPr>
              <w:rPr>
                <w:rFonts w:ascii="Arial"/>
                <w:sz w:val="21"/>
              </w:rPr>
            </w:pPr>
          </w:p>
        </w:tc>
        <w:tc>
          <w:tcPr>
            <w:tcW w:w="4255" w:type="dxa"/>
            <w:tcBorders>
              <w:right w:val="single" w:color="000000" w:sz="10" w:space="0"/>
            </w:tcBorders>
            <w:vAlign w:val="top"/>
          </w:tcPr>
          <w:p w14:paraId="76F1A123">
            <w:pPr>
              <w:rPr>
                <w:rFonts w:ascii="Arial"/>
                <w:sz w:val="21"/>
              </w:rPr>
            </w:pPr>
          </w:p>
        </w:tc>
      </w:tr>
      <w:tr w14:paraId="1D868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812" w:type="dxa"/>
            <w:gridSpan w:val="5"/>
            <w:tcBorders>
              <w:left w:val="single" w:color="000000" w:sz="10" w:space="0"/>
              <w:right w:val="single" w:color="000000" w:sz="10" w:space="0"/>
            </w:tcBorders>
            <w:vAlign w:val="top"/>
          </w:tcPr>
          <w:p w14:paraId="5A478FBA">
            <w:pPr>
              <w:pStyle w:val="16"/>
              <w:spacing w:before="176" w:line="228" w:lineRule="auto"/>
              <w:ind w:left="92"/>
              <w:rPr>
                <w:sz w:val="20"/>
                <w:szCs w:val="20"/>
              </w:rPr>
            </w:pPr>
            <w:r>
              <w:rPr>
                <w:b/>
                <w:bCs/>
                <w:spacing w:val="6"/>
                <w:sz w:val="20"/>
                <w:szCs w:val="20"/>
              </w:rPr>
              <w:t>二、现场人员</w:t>
            </w:r>
          </w:p>
        </w:tc>
      </w:tr>
      <w:tr w14:paraId="14361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59CC7CFF">
            <w:pPr>
              <w:pStyle w:val="16"/>
              <w:spacing w:before="178" w:line="228" w:lineRule="auto"/>
              <w:ind w:left="92"/>
              <w:rPr>
                <w:sz w:val="20"/>
                <w:szCs w:val="20"/>
              </w:rPr>
            </w:pPr>
            <w:r>
              <w:rPr>
                <w:b/>
                <w:bCs/>
                <w:spacing w:val="5"/>
                <w:sz w:val="20"/>
                <w:szCs w:val="20"/>
              </w:rPr>
              <w:t>项目经理</w:t>
            </w:r>
          </w:p>
        </w:tc>
        <w:tc>
          <w:tcPr>
            <w:tcW w:w="1414" w:type="dxa"/>
            <w:vAlign w:val="top"/>
          </w:tcPr>
          <w:p w14:paraId="51465A62">
            <w:pPr>
              <w:rPr>
                <w:rFonts w:ascii="Arial"/>
                <w:sz w:val="21"/>
              </w:rPr>
            </w:pPr>
          </w:p>
        </w:tc>
        <w:tc>
          <w:tcPr>
            <w:tcW w:w="1131" w:type="dxa"/>
            <w:vAlign w:val="top"/>
          </w:tcPr>
          <w:p w14:paraId="77536E46">
            <w:pPr>
              <w:rPr>
                <w:rFonts w:ascii="Arial"/>
                <w:sz w:val="21"/>
              </w:rPr>
            </w:pPr>
          </w:p>
        </w:tc>
        <w:tc>
          <w:tcPr>
            <w:tcW w:w="1131" w:type="dxa"/>
            <w:vAlign w:val="top"/>
          </w:tcPr>
          <w:p w14:paraId="054E2062">
            <w:pPr>
              <w:rPr>
                <w:rFonts w:ascii="Arial"/>
                <w:sz w:val="21"/>
              </w:rPr>
            </w:pPr>
          </w:p>
        </w:tc>
        <w:tc>
          <w:tcPr>
            <w:tcW w:w="4255" w:type="dxa"/>
            <w:tcBorders>
              <w:right w:val="single" w:color="000000" w:sz="10" w:space="0"/>
            </w:tcBorders>
            <w:vAlign w:val="top"/>
          </w:tcPr>
          <w:p w14:paraId="78E3ADC7">
            <w:pPr>
              <w:rPr>
                <w:rFonts w:ascii="Arial"/>
                <w:sz w:val="21"/>
              </w:rPr>
            </w:pPr>
          </w:p>
        </w:tc>
      </w:tr>
      <w:tr w14:paraId="1DE71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2795629B">
            <w:pPr>
              <w:pStyle w:val="16"/>
              <w:spacing w:before="180" w:line="228" w:lineRule="auto"/>
              <w:ind w:left="92"/>
              <w:rPr>
                <w:sz w:val="20"/>
                <w:szCs w:val="20"/>
              </w:rPr>
            </w:pPr>
            <w:r>
              <w:rPr>
                <w:b/>
                <w:bCs/>
                <w:spacing w:val="5"/>
                <w:sz w:val="20"/>
                <w:szCs w:val="20"/>
              </w:rPr>
              <w:t>项目副经理</w:t>
            </w:r>
          </w:p>
        </w:tc>
        <w:tc>
          <w:tcPr>
            <w:tcW w:w="1414" w:type="dxa"/>
            <w:vAlign w:val="top"/>
          </w:tcPr>
          <w:p w14:paraId="6CECFFD6">
            <w:pPr>
              <w:rPr>
                <w:rFonts w:ascii="Arial"/>
                <w:sz w:val="21"/>
              </w:rPr>
            </w:pPr>
          </w:p>
        </w:tc>
        <w:tc>
          <w:tcPr>
            <w:tcW w:w="1131" w:type="dxa"/>
            <w:vAlign w:val="top"/>
          </w:tcPr>
          <w:p w14:paraId="04950FEB">
            <w:pPr>
              <w:rPr>
                <w:rFonts w:ascii="Arial"/>
                <w:sz w:val="21"/>
              </w:rPr>
            </w:pPr>
          </w:p>
        </w:tc>
        <w:tc>
          <w:tcPr>
            <w:tcW w:w="1131" w:type="dxa"/>
            <w:vAlign w:val="top"/>
          </w:tcPr>
          <w:p w14:paraId="3ACCBC2E">
            <w:pPr>
              <w:rPr>
                <w:rFonts w:ascii="Arial"/>
                <w:sz w:val="21"/>
              </w:rPr>
            </w:pPr>
          </w:p>
        </w:tc>
        <w:tc>
          <w:tcPr>
            <w:tcW w:w="4255" w:type="dxa"/>
            <w:tcBorders>
              <w:right w:val="single" w:color="000000" w:sz="10" w:space="0"/>
            </w:tcBorders>
            <w:vAlign w:val="top"/>
          </w:tcPr>
          <w:p w14:paraId="7BC3BCF0">
            <w:pPr>
              <w:rPr>
                <w:rFonts w:ascii="Arial"/>
                <w:sz w:val="21"/>
              </w:rPr>
            </w:pPr>
          </w:p>
        </w:tc>
      </w:tr>
      <w:tr w14:paraId="3A107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47DE0E3F">
            <w:pPr>
              <w:pStyle w:val="16"/>
              <w:spacing w:before="179" w:line="228" w:lineRule="auto"/>
              <w:ind w:left="90"/>
              <w:rPr>
                <w:sz w:val="20"/>
                <w:szCs w:val="20"/>
              </w:rPr>
            </w:pPr>
            <w:r>
              <w:rPr>
                <w:b/>
                <w:bCs/>
                <w:spacing w:val="6"/>
                <w:sz w:val="20"/>
                <w:szCs w:val="20"/>
              </w:rPr>
              <w:t>技术负责人</w:t>
            </w:r>
          </w:p>
        </w:tc>
        <w:tc>
          <w:tcPr>
            <w:tcW w:w="1414" w:type="dxa"/>
            <w:vAlign w:val="top"/>
          </w:tcPr>
          <w:p w14:paraId="18ECF327">
            <w:pPr>
              <w:rPr>
                <w:rFonts w:ascii="Arial"/>
                <w:sz w:val="21"/>
              </w:rPr>
            </w:pPr>
          </w:p>
        </w:tc>
        <w:tc>
          <w:tcPr>
            <w:tcW w:w="1131" w:type="dxa"/>
            <w:vAlign w:val="top"/>
          </w:tcPr>
          <w:p w14:paraId="6B05D421">
            <w:pPr>
              <w:rPr>
                <w:rFonts w:ascii="Arial"/>
                <w:sz w:val="21"/>
              </w:rPr>
            </w:pPr>
          </w:p>
        </w:tc>
        <w:tc>
          <w:tcPr>
            <w:tcW w:w="1131" w:type="dxa"/>
            <w:vAlign w:val="top"/>
          </w:tcPr>
          <w:p w14:paraId="7D2813E5">
            <w:pPr>
              <w:rPr>
                <w:rFonts w:ascii="Arial"/>
                <w:sz w:val="21"/>
              </w:rPr>
            </w:pPr>
          </w:p>
        </w:tc>
        <w:tc>
          <w:tcPr>
            <w:tcW w:w="4255" w:type="dxa"/>
            <w:tcBorders>
              <w:right w:val="single" w:color="000000" w:sz="10" w:space="0"/>
            </w:tcBorders>
            <w:vAlign w:val="top"/>
          </w:tcPr>
          <w:p w14:paraId="2A087387">
            <w:pPr>
              <w:rPr>
                <w:rFonts w:ascii="Arial"/>
                <w:sz w:val="21"/>
              </w:rPr>
            </w:pPr>
          </w:p>
        </w:tc>
      </w:tr>
      <w:tr w14:paraId="49BCC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7DDE35FE">
            <w:pPr>
              <w:pStyle w:val="16"/>
              <w:spacing w:before="182" w:line="226" w:lineRule="auto"/>
              <w:ind w:left="88"/>
              <w:rPr>
                <w:sz w:val="20"/>
                <w:szCs w:val="20"/>
              </w:rPr>
            </w:pPr>
            <w:r>
              <w:rPr>
                <w:b/>
                <w:bCs/>
                <w:spacing w:val="6"/>
                <w:sz w:val="20"/>
                <w:szCs w:val="20"/>
              </w:rPr>
              <w:t>造价管理</w:t>
            </w:r>
          </w:p>
        </w:tc>
        <w:tc>
          <w:tcPr>
            <w:tcW w:w="1414" w:type="dxa"/>
            <w:vAlign w:val="top"/>
          </w:tcPr>
          <w:p w14:paraId="149793E0">
            <w:pPr>
              <w:rPr>
                <w:rFonts w:ascii="Arial"/>
                <w:sz w:val="21"/>
              </w:rPr>
            </w:pPr>
          </w:p>
        </w:tc>
        <w:tc>
          <w:tcPr>
            <w:tcW w:w="1131" w:type="dxa"/>
            <w:vAlign w:val="top"/>
          </w:tcPr>
          <w:p w14:paraId="005C97EF">
            <w:pPr>
              <w:rPr>
                <w:rFonts w:ascii="Arial"/>
                <w:sz w:val="21"/>
              </w:rPr>
            </w:pPr>
          </w:p>
        </w:tc>
        <w:tc>
          <w:tcPr>
            <w:tcW w:w="1131" w:type="dxa"/>
            <w:vAlign w:val="top"/>
          </w:tcPr>
          <w:p w14:paraId="316AAD42">
            <w:pPr>
              <w:rPr>
                <w:rFonts w:ascii="Arial"/>
                <w:sz w:val="21"/>
              </w:rPr>
            </w:pPr>
          </w:p>
        </w:tc>
        <w:tc>
          <w:tcPr>
            <w:tcW w:w="4255" w:type="dxa"/>
            <w:tcBorders>
              <w:right w:val="single" w:color="000000" w:sz="10" w:space="0"/>
            </w:tcBorders>
            <w:vAlign w:val="top"/>
          </w:tcPr>
          <w:p w14:paraId="1768D164">
            <w:pPr>
              <w:rPr>
                <w:rFonts w:ascii="Arial"/>
                <w:sz w:val="21"/>
              </w:rPr>
            </w:pPr>
          </w:p>
        </w:tc>
      </w:tr>
      <w:tr w14:paraId="1FC68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5EFF93AE">
            <w:pPr>
              <w:pStyle w:val="16"/>
              <w:spacing w:before="182" w:line="228" w:lineRule="auto"/>
              <w:ind w:left="90"/>
              <w:rPr>
                <w:sz w:val="20"/>
                <w:szCs w:val="20"/>
              </w:rPr>
            </w:pPr>
            <w:r>
              <w:rPr>
                <w:b/>
                <w:bCs/>
                <w:spacing w:val="6"/>
                <w:sz w:val="20"/>
                <w:szCs w:val="20"/>
              </w:rPr>
              <w:t>质量管理</w:t>
            </w:r>
          </w:p>
        </w:tc>
        <w:tc>
          <w:tcPr>
            <w:tcW w:w="1414" w:type="dxa"/>
            <w:vAlign w:val="top"/>
          </w:tcPr>
          <w:p w14:paraId="1E22E9E1">
            <w:pPr>
              <w:rPr>
                <w:rFonts w:ascii="Arial"/>
                <w:sz w:val="21"/>
              </w:rPr>
            </w:pPr>
          </w:p>
        </w:tc>
        <w:tc>
          <w:tcPr>
            <w:tcW w:w="1131" w:type="dxa"/>
            <w:vAlign w:val="top"/>
          </w:tcPr>
          <w:p w14:paraId="1D949359">
            <w:pPr>
              <w:rPr>
                <w:rFonts w:ascii="Arial"/>
                <w:sz w:val="21"/>
              </w:rPr>
            </w:pPr>
          </w:p>
        </w:tc>
        <w:tc>
          <w:tcPr>
            <w:tcW w:w="1131" w:type="dxa"/>
            <w:vAlign w:val="top"/>
          </w:tcPr>
          <w:p w14:paraId="66A6FAA8">
            <w:pPr>
              <w:rPr>
                <w:rFonts w:ascii="Arial"/>
                <w:sz w:val="21"/>
              </w:rPr>
            </w:pPr>
          </w:p>
        </w:tc>
        <w:tc>
          <w:tcPr>
            <w:tcW w:w="4255" w:type="dxa"/>
            <w:tcBorders>
              <w:right w:val="single" w:color="000000" w:sz="10" w:space="0"/>
            </w:tcBorders>
            <w:vAlign w:val="top"/>
          </w:tcPr>
          <w:p w14:paraId="3BB69EEE">
            <w:pPr>
              <w:rPr>
                <w:rFonts w:ascii="Arial"/>
                <w:sz w:val="21"/>
              </w:rPr>
            </w:pPr>
          </w:p>
        </w:tc>
      </w:tr>
      <w:tr w14:paraId="4E1A5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5A3BC969">
            <w:pPr>
              <w:pStyle w:val="16"/>
              <w:spacing w:before="184" w:line="227" w:lineRule="auto"/>
              <w:ind w:left="89"/>
              <w:rPr>
                <w:sz w:val="20"/>
                <w:szCs w:val="20"/>
              </w:rPr>
            </w:pPr>
            <w:r>
              <w:rPr>
                <w:b/>
                <w:bCs/>
                <w:spacing w:val="6"/>
                <w:sz w:val="20"/>
                <w:szCs w:val="20"/>
              </w:rPr>
              <w:t>材料管理</w:t>
            </w:r>
          </w:p>
        </w:tc>
        <w:tc>
          <w:tcPr>
            <w:tcW w:w="1414" w:type="dxa"/>
            <w:vAlign w:val="top"/>
          </w:tcPr>
          <w:p w14:paraId="72664963">
            <w:pPr>
              <w:rPr>
                <w:rFonts w:ascii="Arial"/>
                <w:sz w:val="21"/>
              </w:rPr>
            </w:pPr>
          </w:p>
        </w:tc>
        <w:tc>
          <w:tcPr>
            <w:tcW w:w="1131" w:type="dxa"/>
            <w:vAlign w:val="top"/>
          </w:tcPr>
          <w:p w14:paraId="75BDE160">
            <w:pPr>
              <w:rPr>
                <w:rFonts w:ascii="Arial"/>
                <w:sz w:val="21"/>
              </w:rPr>
            </w:pPr>
          </w:p>
        </w:tc>
        <w:tc>
          <w:tcPr>
            <w:tcW w:w="1131" w:type="dxa"/>
            <w:vAlign w:val="top"/>
          </w:tcPr>
          <w:p w14:paraId="001F2A7D">
            <w:pPr>
              <w:rPr>
                <w:rFonts w:ascii="Arial"/>
                <w:sz w:val="21"/>
              </w:rPr>
            </w:pPr>
          </w:p>
        </w:tc>
        <w:tc>
          <w:tcPr>
            <w:tcW w:w="4255" w:type="dxa"/>
            <w:tcBorders>
              <w:right w:val="single" w:color="000000" w:sz="10" w:space="0"/>
            </w:tcBorders>
            <w:vAlign w:val="top"/>
          </w:tcPr>
          <w:p w14:paraId="7F098623">
            <w:pPr>
              <w:rPr>
                <w:rFonts w:ascii="Arial"/>
                <w:sz w:val="21"/>
              </w:rPr>
            </w:pPr>
          </w:p>
        </w:tc>
      </w:tr>
      <w:tr w14:paraId="1FEB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4724F03A">
            <w:pPr>
              <w:pStyle w:val="16"/>
              <w:spacing w:before="184" w:line="228" w:lineRule="auto"/>
              <w:ind w:left="89"/>
              <w:rPr>
                <w:sz w:val="20"/>
                <w:szCs w:val="20"/>
              </w:rPr>
            </w:pPr>
            <w:r>
              <w:rPr>
                <w:b/>
                <w:bCs/>
                <w:spacing w:val="6"/>
                <w:sz w:val="20"/>
                <w:szCs w:val="20"/>
              </w:rPr>
              <w:t>计划管理</w:t>
            </w:r>
          </w:p>
        </w:tc>
        <w:tc>
          <w:tcPr>
            <w:tcW w:w="1414" w:type="dxa"/>
            <w:vAlign w:val="top"/>
          </w:tcPr>
          <w:p w14:paraId="5A7FD2F7">
            <w:pPr>
              <w:rPr>
                <w:rFonts w:ascii="Arial"/>
                <w:sz w:val="21"/>
              </w:rPr>
            </w:pPr>
          </w:p>
        </w:tc>
        <w:tc>
          <w:tcPr>
            <w:tcW w:w="1131" w:type="dxa"/>
            <w:vAlign w:val="top"/>
          </w:tcPr>
          <w:p w14:paraId="70AF0C7E">
            <w:pPr>
              <w:rPr>
                <w:rFonts w:ascii="Arial"/>
                <w:sz w:val="21"/>
              </w:rPr>
            </w:pPr>
          </w:p>
        </w:tc>
        <w:tc>
          <w:tcPr>
            <w:tcW w:w="1131" w:type="dxa"/>
            <w:vAlign w:val="top"/>
          </w:tcPr>
          <w:p w14:paraId="5D2950BE">
            <w:pPr>
              <w:rPr>
                <w:rFonts w:ascii="Arial"/>
                <w:sz w:val="21"/>
              </w:rPr>
            </w:pPr>
          </w:p>
        </w:tc>
        <w:tc>
          <w:tcPr>
            <w:tcW w:w="4255" w:type="dxa"/>
            <w:tcBorders>
              <w:right w:val="single" w:color="000000" w:sz="10" w:space="0"/>
            </w:tcBorders>
            <w:vAlign w:val="top"/>
          </w:tcPr>
          <w:p w14:paraId="49887424">
            <w:pPr>
              <w:rPr>
                <w:rFonts w:ascii="Arial"/>
                <w:sz w:val="21"/>
              </w:rPr>
            </w:pPr>
          </w:p>
        </w:tc>
      </w:tr>
      <w:tr w14:paraId="600E1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3B2DED7E">
            <w:pPr>
              <w:pStyle w:val="16"/>
              <w:spacing w:before="187" w:line="227" w:lineRule="auto"/>
              <w:ind w:left="93"/>
              <w:rPr>
                <w:sz w:val="20"/>
                <w:szCs w:val="20"/>
              </w:rPr>
            </w:pPr>
            <w:r>
              <w:rPr>
                <w:b/>
                <w:bCs/>
                <w:spacing w:val="5"/>
                <w:sz w:val="20"/>
                <w:szCs w:val="20"/>
              </w:rPr>
              <w:t>安全管理</w:t>
            </w:r>
          </w:p>
        </w:tc>
        <w:tc>
          <w:tcPr>
            <w:tcW w:w="1414" w:type="dxa"/>
            <w:vAlign w:val="top"/>
          </w:tcPr>
          <w:p w14:paraId="0DB70D3A">
            <w:pPr>
              <w:rPr>
                <w:rFonts w:ascii="Arial"/>
                <w:sz w:val="21"/>
              </w:rPr>
            </w:pPr>
          </w:p>
        </w:tc>
        <w:tc>
          <w:tcPr>
            <w:tcW w:w="1131" w:type="dxa"/>
            <w:vAlign w:val="top"/>
          </w:tcPr>
          <w:p w14:paraId="32EAFC1A">
            <w:pPr>
              <w:rPr>
                <w:rFonts w:ascii="Arial"/>
                <w:sz w:val="21"/>
              </w:rPr>
            </w:pPr>
          </w:p>
        </w:tc>
        <w:tc>
          <w:tcPr>
            <w:tcW w:w="1131" w:type="dxa"/>
            <w:vAlign w:val="top"/>
          </w:tcPr>
          <w:p w14:paraId="332F8150">
            <w:pPr>
              <w:rPr>
                <w:rFonts w:ascii="Arial"/>
                <w:sz w:val="21"/>
              </w:rPr>
            </w:pPr>
          </w:p>
        </w:tc>
        <w:tc>
          <w:tcPr>
            <w:tcW w:w="4255" w:type="dxa"/>
            <w:tcBorders>
              <w:right w:val="single" w:color="000000" w:sz="10" w:space="0"/>
            </w:tcBorders>
            <w:vAlign w:val="top"/>
          </w:tcPr>
          <w:p w14:paraId="4733E02C">
            <w:pPr>
              <w:rPr>
                <w:rFonts w:ascii="Arial"/>
                <w:sz w:val="21"/>
              </w:rPr>
            </w:pPr>
          </w:p>
        </w:tc>
      </w:tr>
      <w:tr w14:paraId="1E2E7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486FCBDF">
            <w:pPr>
              <w:spacing w:line="250" w:lineRule="auto"/>
              <w:rPr>
                <w:rFonts w:ascii="Arial"/>
                <w:sz w:val="21"/>
              </w:rPr>
            </w:pPr>
          </w:p>
          <w:p w14:paraId="09579E26">
            <w:pPr>
              <w:spacing w:line="250" w:lineRule="auto"/>
              <w:rPr>
                <w:rFonts w:ascii="Arial"/>
                <w:sz w:val="21"/>
              </w:rPr>
            </w:pPr>
          </w:p>
          <w:p w14:paraId="75377D7F">
            <w:pPr>
              <w:spacing w:line="251" w:lineRule="auto"/>
              <w:rPr>
                <w:rFonts w:ascii="Arial"/>
                <w:sz w:val="21"/>
              </w:rPr>
            </w:pPr>
          </w:p>
          <w:p w14:paraId="0DAEF494">
            <w:pPr>
              <w:spacing w:line="251" w:lineRule="auto"/>
              <w:rPr>
                <w:rFonts w:ascii="Arial"/>
                <w:sz w:val="21"/>
              </w:rPr>
            </w:pPr>
          </w:p>
          <w:p w14:paraId="1C62DACA">
            <w:pPr>
              <w:spacing w:line="251" w:lineRule="auto"/>
              <w:rPr>
                <w:rFonts w:ascii="Arial"/>
                <w:sz w:val="21"/>
              </w:rPr>
            </w:pPr>
          </w:p>
          <w:p w14:paraId="1B831985">
            <w:pPr>
              <w:pStyle w:val="16"/>
              <w:spacing w:before="65" w:line="228" w:lineRule="auto"/>
              <w:ind w:left="90"/>
              <w:rPr>
                <w:sz w:val="20"/>
                <w:szCs w:val="20"/>
              </w:rPr>
            </w:pPr>
            <w:r>
              <w:rPr>
                <w:b/>
                <w:bCs/>
                <w:spacing w:val="6"/>
                <w:sz w:val="20"/>
                <w:szCs w:val="20"/>
              </w:rPr>
              <w:t>其他人员</w:t>
            </w:r>
          </w:p>
        </w:tc>
        <w:tc>
          <w:tcPr>
            <w:tcW w:w="1414" w:type="dxa"/>
            <w:vAlign w:val="top"/>
          </w:tcPr>
          <w:p w14:paraId="6A44C334">
            <w:pPr>
              <w:rPr>
                <w:rFonts w:ascii="Arial"/>
                <w:sz w:val="21"/>
              </w:rPr>
            </w:pPr>
          </w:p>
        </w:tc>
        <w:tc>
          <w:tcPr>
            <w:tcW w:w="1131" w:type="dxa"/>
            <w:vAlign w:val="top"/>
          </w:tcPr>
          <w:p w14:paraId="6E5E2FD0">
            <w:pPr>
              <w:rPr>
                <w:rFonts w:ascii="Arial"/>
                <w:sz w:val="21"/>
              </w:rPr>
            </w:pPr>
          </w:p>
        </w:tc>
        <w:tc>
          <w:tcPr>
            <w:tcW w:w="1131" w:type="dxa"/>
            <w:vAlign w:val="top"/>
          </w:tcPr>
          <w:p w14:paraId="768B1CC6">
            <w:pPr>
              <w:rPr>
                <w:rFonts w:ascii="Arial"/>
                <w:sz w:val="21"/>
              </w:rPr>
            </w:pPr>
          </w:p>
        </w:tc>
        <w:tc>
          <w:tcPr>
            <w:tcW w:w="4255" w:type="dxa"/>
            <w:tcBorders>
              <w:right w:val="single" w:color="000000" w:sz="10" w:space="0"/>
            </w:tcBorders>
            <w:vAlign w:val="top"/>
          </w:tcPr>
          <w:p w14:paraId="34D99A10">
            <w:pPr>
              <w:rPr>
                <w:rFonts w:ascii="Arial"/>
                <w:sz w:val="21"/>
              </w:rPr>
            </w:pPr>
          </w:p>
        </w:tc>
      </w:tr>
      <w:tr w14:paraId="615CD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1E8C0353">
            <w:pPr>
              <w:rPr>
                <w:rFonts w:ascii="Arial"/>
                <w:sz w:val="21"/>
              </w:rPr>
            </w:pPr>
          </w:p>
        </w:tc>
        <w:tc>
          <w:tcPr>
            <w:tcW w:w="1414" w:type="dxa"/>
            <w:vAlign w:val="top"/>
          </w:tcPr>
          <w:p w14:paraId="4A83AE36">
            <w:pPr>
              <w:rPr>
                <w:rFonts w:ascii="Arial"/>
                <w:sz w:val="21"/>
              </w:rPr>
            </w:pPr>
          </w:p>
        </w:tc>
        <w:tc>
          <w:tcPr>
            <w:tcW w:w="1131" w:type="dxa"/>
            <w:vAlign w:val="top"/>
          </w:tcPr>
          <w:p w14:paraId="01085BD1">
            <w:pPr>
              <w:rPr>
                <w:rFonts w:ascii="Arial"/>
                <w:sz w:val="21"/>
              </w:rPr>
            </w:pPr>
          </w:p>
        </w:tc>
        <w:tc>
          <w:tcPr>
            <w:tcW w:w="1131" w:type="dxa"/>
            <w:vAlign w:val="top"/>
          </w:tcPr>
          <w:p w14:paraId="5FC5CAF2">
            <w:pPr>
              <w:rPr>
                <w:rFonts w:ascii="Arial"/>
                <w:sz w:val="21"/>
              </w:rPr>
            </w:pPr>
          </w:p>
        </w:tc>
        <w:tc>
          <w:tcPr>
            <w:tcW w:w="4255" w:type="dxa"/>
            <w:tcBorders>
              <w:right w:val="single" w:color="000000" w:sz="10" w:space="0"/>
            </w:tcBorders>
            <w:vAlign w:val="top"/>
          </w:tcPr>
          <w:p w14:paraId="2D5A62C9">
            <w:pPr>
              <w:rPr>
                <w:rFonts w:ascii="Arial"/>
                <w:sz w:val="21"/>
              </w:rPr>
            </w:pPr>
          </w:p>
        </w:tc>
      </w:tr>
      <w:tr w14:paraId="431D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4FDE0DD8">
            <w:pPr>
              <w:rPr>
                <w:rFonts w:ascii="Arial"/>
                <w:sz w:val="21"/>
              </w:rPr>
            </w:pPr>
          </w:p>
        </w:tc>
        <w:tc>
          <w:tcPr>
            <w:tcW w:w="1414" w:type="dxa"/>
            <w:vAlign w:val="top"/>
          </w:tcPr>
          <w:p w14:paraId="556E831B">
            <w:pPr>
              <w:rPr>
                <w:rFonts w:ascii="Arial"/>
                <w:sz w:val="21"/>
              </w:rPr>
            </w:pPr>
          </w:p>
        </w:tc>
        <w:tc>
          <w:tcPr>
            <w:tcW w:w="1131" w:type="dxa"/>
            <w:vAlign w:val="top"/>
          </w:tcPr>
          <w:p w14:paraId="150B4EDB">
            <w:pPr>
              <w:rPr>
                <w:rFonts w:ascii="Arial"/>
                <w:sz w:val="21"/>
              </w:rPr>
            </w:pPr>
          </w:p>
        </w:tc>
        <w:tc>
          <w:tcPr>
            <w:tcW w:w="1131" w:type="dxa"/>
            <w:vAlign w:val="top"/>
          </w:tcPr>
          <w:p w14:paraId="1F691828">
            <w:pPr>
              <w:rPr>
                <w:rFonts w:ascii="Arial"/>
                <w:sz w:val="21"/>
              </w:rPr>
            </w:pPr>
          </w:p>
        </w:tc>
        <w:tc>
          <w:tcPr>
            <w:tcW w:w="4255" w:type="dxa"/>
            <w:tcBorders>
              <w:right w:val="single" w:color="000000" w:sz="10" w:space="0"/>
            </w:tcBorders>
            <w:vAlign w:val="top"/>
          </w:tcPr>
          <w:p w14:paraId="0C575232">
            <w:pPr>
              <w:rPr>
                <w:rFonts w:ascii="Arial"/>
                <w:sz w:val="21"/>
              </w:rPr>
            </w:pPr>
          </w:p>
        </w:tc>
      </w:tr>
      <w:tr w14:paraId="01BC7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2A8D595F">
            <w:pPr>
              <w:rPr>
                <w:rFonts w:ascii="Arial"/>
                <w:sz w:val="21"/>
              </w:rPr>
            </w:pPr>
          </w:p>
        </w:tc>
        <w:tc>
          <w:tcPr>
            <w:tcW w:w="1414" w:type="dxa"/>
            <w:vAlign w:val="top"/>
          </w:tcPr>
          <w:p w14:paraId="3DD071F4">
            <w:pPr>
              <w:rPr>
                <w:rFonts w:ascii="Arial"/>
                <w:sz w:val="21"/>
              </w:rPr>
            </w:pPr>
          </w:p>
        </w:tc>
        <w:tc>
          <w:tcPr>
            <w:tcW w:w="1131" w:type="dxa"/>
            <w:vAlign w:val="top"/>
          </w:tcPr>
          <w:p w14:paraId="06B90359">
            <w:pPr>
              <w:rPr>
                <w:rFonts w:ascii="Arial"/>
                <w:sz w:val="21"/>
              </w:rPr>
            </w:pPr>
          </w:p>
        </w:tc>
        <w:tc>
          <w:tcPr>
            <w:tcW w:w="1131" w:type="dxa"/>
            <w:vAlign w:val="top"/>
          </w:tcPr>
          <w:p w14:paraId="78C900E0">
            <w:pPr>
              <w:rPr>
                <w:rFonts w:ascii="Arial"/>
                <w:sz w:val="21"/>
              </w:rPr>
            </w:pPr>
          </w:p>
        </w:tc>
        <w:tc>
          <w:tcPr>
            <w:tcW w:w="4255" w:type="dxa"/>
            <w:tcBorders>
              <w:right w:val="single" w:color="000000" w:sz="10" w:space="0"/>
            </w:tcBorders>
            <w:vAlign w:val="top"/>
          </w:tcPr>
          <w:p w14:paraId="799DF315">
            <w:pPr>
              <w:rPr>
                <w:rFonts w:ascii="Arial"/>
                <w:sz w:val="21"/>
              </w:rPr>
            </w:pPr>
          </w:p>
        </w:tc>
      </w:tr>
      <w:tr w14:paraId="29774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728E148E">
            <w:pPr>
              <w:rPr>
                <w:rFonts w:ascii="Arial"/>
                <w:sz w:val="21"/>
              </w:rPr>
            </w:pPr>
          </w:p>
        </w:tc>
        <w:tc>
          <w:tcPr>
            <w:tcW w:w="1414" w:type="dxa"/>
            <w:vAlign w:val="top"/>
          </w:tcPr>
          <w:p w14:paraId="0DBA4D01">
            <w:pPr>
              <w:rPr>
                <w:rFonts w:ascii="Arial"/>
                <w:sz w:val="21"/>
              </w:rPr>
            </w:pPr>
          </w:p>
        </w:tc>
        <w:tc>
          <w:tcPr>
            <w:tcW w:w="1131" w:type="dxa"/>
            <w:vAlign w:val="top"/>
          </w:tcPr>
          <w:p w14:paraId="7C4C956C">
            <w:pPr>
              <w:rPr>
                <w:rFonts w:ascii="Arial"/>
                <w:sz w:val="21"/>
              </w:rPr>
            </w:pPr>
          </w:p>
        </w:tc>
        <w:tc>
          <w:tcPr>
            <w:tcW w:w="1131" w:type="dxa"/>
            <w:vAlign w:val="top"/>
          </w:tcPr>
          <w:p w14:paraId="1D611656">
            <w:pPr>
              <w:rPr>
                <w:rFonts w:ascii="Arial"/>
                <w:sz w:val="21"/>
              </w:rPr>
            </w:pPr>
          </w:p>
        </w:tc>
        <w:tc>
          <w:tcPr>
            <w:tcW w:w="4255" w:type="dxa"/>
            <w:tcBorders>
              <w:right w:val="single" w:color="000000" w:sz="10" w:space="0"/>
            </w:tcBorders>
            <w:vAlign w:val="top"/>
          </w:tcPr>
          <w:p w14:paraId="2CCD1DBF">
            <w:pPr>
              <w:rPr>
                <w:rFonts w:ascii="Arial"/>
                <w:sz w:val="21"/>
              </w:rPr>
            </w:pPr>
          </w:p>
        </w:tc>
      </w:tr>
      <w:tr w14:paraId="06592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1" w:type="dxa"/>
            <w:vMerge w:val="continue"/>
            <w:tcBorders>
              <w:top w:val="nil"/>
              <w:left w:val="single" w:color="000000" w:sz="10" w:space="0"/>
              <w:bottom w:val="single" w:color="000000" w:sz="10" w:space="0"/>
            </w:tcBorders>
            <w:vAlign w:val="top"/>
          </w:tcPr>
          <w:p w14:paraId="4125DE6D">
            <w:pPr>
              <w:rPr>
                <w:rFonts w:ascii="Arial"/>
                <w:sz w:val="21"/>
              </w:rPr>
            </w:pPr>
          </w:p>
        </w:tc>
        <w:tc>
          <w:tcPr>
            <w:tcW w:w="1414" w:type="dxa"/>
            <w:tcBorders>
              <w:bottom w:val="single" w:color="000000" w:sz="10" w:space="0"/>
            </w:tcBorders>
            <w:vAlign w:val="top"/>
          </w:tcPr>
          <w:p w14:paraId="30E08E55">
            <w:pPr>
              <w:rPr>
                <w:rFonts w:ascii="Arial"/>
                <w:sz w:val="21"/>
              </w:rPr>
            </w:pPr>
          </w:p>
        </w:tc>
        <w:tc>
          <w:tcPr>
            <w:tcW w:w="1131" w:type="dxa"/>
            <w:tcBorders>
              <w:bottom w:val="single" w:color="000000" w:sz="10" w:space="0"/>
            </w:tcBorders>
            <w:vAlign w:val="top"/>
          </w:tcPr>
          <w:p w14:paraId="0901138B">
            <w:pPr>
              <w:rPr>
                <w:rFonts w:ascii="Arial"/>
                <w:sz w:val="21"/>
              </w:rPr>
            </w:pPr>
          </w:p>
        </w:tc>
        <w:tc>
          <w:tcPr>
            <w:tcW w:w="1131" w:type="dxa"/>
            <w:tcBorders>
              <w:bottom w:val="single" w:color="000000" w:sz="10" w:space="0"/>
            </w:tcBorders>
            <w:vAlign w:val="top"/>
          </w:tcPr>
          <w:p w14:paraId="73228BE4">
            <w:pPr>
              <w:rPr>
                <w:rFonts w:ascii="Arial"/>
                <w:sz w:val="21"/>
              </w:rPr>
            </w:pPr>
          </w:p>
        </w:tc>
        <w:tc>
          <w:tcPr>
            <w:tcW w:w="4255" w:type="dxa"/>
            <w:tcBorders>
              <w:bottom w:val="single" w:color="000000" w:sz="10" w:space="0"/>
              <w:right w:val="single" w:color="000000" w:sz="10" w:space="0"/>
            </w:tcBorders>
            <w:vAlign w:val="top"/>
          </w:tcPr>
          <w:p w14:paraId="644F3BC5">
            <w:pPr>
              <w:rPr>
                <w:rFonts w:ascii="Arial"/>
                <w:sz w:val="21"/>
              </w:rPr>
            </w:pPr>
          </w:p>
        </w:tc>
      </w:tr>
    </w:tbl>
    <w:p w14:paraId="277D5A62">
      <w:pPr>
        <w:pStyle w:val="9"/>
      </w:pPr>
    </w:p>
    <w:p w14:paraId="74D1D840">
      <w:pPr>
        <w:pStyle w:val="9"/>
        <w:spacing w:line="286" w:lineRule="auto"/>
        <w:rPr>
          <w:rFonts w:hint="eastAsia" w:eastAsia="宋体"/>
          <w:lang w:eastAsia="zh-CN"/>
        </w:rPr>
      </w:pPr>
    </w:p>
    <w:p w14:paraId="6A71F338">
      <w:pPr>
        <w:pStyle w:val="9"/>
        <w:spacing w:line="286" w:lineRule="auto"/>
        <w:rPr>
          <w:rFonts w:hint="eastAsia" w:eastAsia="宋体"/>
          <w:lang w:eastAsia="zh-CN"/>
        </w:rPr>
      </w:pPr>
    </w:p>
    <w:p w14:paraId="4CB120E8">
      <w:pPr>
        <w:keepNext/>
        <w:keepLines/>
        <w:pageBreakBefore/>
        <w:widowControl/>
        <w:kinsoku w:val="0"/>
        <w:wordWrap/>
        <w:overflowPunct/>
        <w:topLinePunct w:val="0"/>
        <w:autoSpaceDE w:val="0"/>
        <w:autoSpaceDN w:val="0"/>
        <w:bidi w:val="0"/>
        <w:adjustRightInd w:val="0"/>
        <w:snapToGrid w:val="0"/>
        <w:spacing w:before="65" w:line="228" w:lineRule="auto"/>
        <w:ind w:left="74"/>
        <w:textAlignment w:val="baseline"/>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31"/>
          <w:sz w:val="20"/>
          <w:szCs w:val="20"/>
        </w:rPr>
        <w:t xml:space="preserve"> </w:t>
      </w:r>
      <w:r>
        <w:rPr>
          <w:rFonts w:ascii="宋体" w:hAnsi="宋体" w:eastAsia="宋体" w:cs="宋体"/>
          <w:b/>
          <w:bCs/>
          <w:spacing w:val="-6"/>
          <w:sz w:val="20"/>
          <w:szCs w:val="20"/>
        </w:rPr>
        <w:t>7：</w:t>
      </w:r>
    </w:p>
    <w:p w14:paraId="107EFA27">
      <w:pPr>
        <w:pStyle w:val="9"/>
        <w:spacing w:line="248" w:lineRule="auto"/>
      </w:pPr>
    </w:p>
    <w:p w14:paraId="11123784">
      <w:pPr>
        <w:spacing w:before="65" w:line="228" w:lineRule="auto"/>
        <w:ind w:left="3664"/>
        <w:rPr>
          <w:rFonts w:ascii="宋体" w:hAnsi="宋体" w:eastAsia="宋体" w:cs="宋体"/>
          <w:sz w:val="20"/>
          <w:szCs w:val="20"/>
        </w:rPr>
      </w:pPr>
      <w:r>
        <w:rPr>
          <w:rFonts w:ascii="宋体" w:hAnsi="宋体" w:eastAsia="宋体" w:cs="宋体"/>
          <w:b/>
          <w:bCs/>
          <w:spacing w:val="7"/>
          <w:sz w:val="20"/>
          <w:szCs w:val="20"/>
        </w:rPr>
        <w:t>分包人主要施工管理人员表</w:t>
      </w:r>
    </w:p>
    <w:p w14:paraId="4BFE6FBA">
      <w:pPr>
        <w:spacing w:line="139" w:lineRule="exact"/>
      </w:pPr>
    </w:p>
    <w:tbl>
      <w:tblPr>
        <w:tblStyle w:val="1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04C2F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vAlign w:val="top"/>
          </w:tcPr>
          <w:p w14:paraId="4821568A">
            <w:pPr>
              <w:pStyle w:val="16"/>
              <w:spacing w:before="176" w:line="230" w:lineRule="auto"/>
              <w:ind w:left="92"/>
              <w:rPr>
                <w:sz w:val="20"/>
                <w:szCs w:val="20"/>
              </w:rPr>
            </w:pPr>
            <w:r>
              <w:rPr>
                <w:b/>
                <w:bCs/>
                <w:spacing w:val="-3"/>
                <w:sz w:val="20"/>
                <w:szCs w:val="20"/>
              </w:rPr>
              <w:t>名</w:t>
            </w:r>
            <w:r>
              <w:rPr>
                <w:spacing w:val="7"/>
                <w:sz w:val="20"/>
                <w:szCs w:val="20"/>
              </w:rPr>
              <w:t xml:space="preserve">    </w:t>
            </w:r>
            <w:r>
              <w:rPr>
                <w:b/>
                <w:bCs/>
                <w:spacing w:val="-3"/>
                <w:sz w:val="20"/>
                <w:szCs w:val="20"/>
              </w:rPr>
              <w:t>称</w:t>
            </w:r>
          </w:p>
        </w:tc>
        <w:tc>
          <w:tcPr>
            <w:tcW w:w="1414" w:type="dxa"/>
            <w:tcBorders>
              <w:top w:val="single" w:color="000000" w:sz="10" w:space="0"/>
            </w:tcBorders>
            <w:vAlign w:val="top"/>
          </w:tcPr>
          <w:p w14:paraId="1855ECB7">
            <w:pPr>
              <w:pStyle w:val="16"/>
              <w:spacing w:before="176" w:line="228" w:lineRule="auto"/>
              <w:ind w:left="85"/>
              <w:rPr>
                <w:sz w:val="20"/>
                <w:szCs w:val="20"/>
              </w:rPr>
            </w:pPr>
            <w:r>
              <w:rPr>
                <w:b/>
                <w:bCs/>
                <w:spacing w:val="3"/>
                <w:sz w:val="20"/>
                <w:szCs w:val="20"/>
              </w:rPr>
              <w:t>姓名</w:t>
            </w:r>
          </w:p>
        </w:tc>
        <w:tc>
          <w:tcPr>
            <w:tcW w:w="1131" w:type="dxa"/>
            <w:tcBorders>
              <w:top w:val="single" w:color="000000" w:sz="10" w:space="0"/>
            </w:tcBorders>
            <w:vAlign w:val="top"/>
          </w:tcPr>
          <w:p w14:paraId="03FB1E9E">
            <w:pPr>
              <w:pStyle w:val="16"/>
              <w:spacing w:before="176" w:line="228" w:lineRule="auto"/>
              <w:ind w:left="90"/>
              <w:rPr>
                <w:sz w:val="20"/>
                <w:szCs w:val="20"/>
              </w:rPr>
            </w:pPr>
            <w:r>
              <w:rPr>
                <w:b/>
                <w:bCs/>
                <w:spacing w:val="3"/>
                <w:sz w:val="20"/>
                <w:szCs w:val="20"/>
              </w:rPr>
              <w:t>职务</w:t>
            </w:r>
          </w:p>
        </w:tc>
        <w:tc>
          <w:tcPr>
            <w:tcW w:w="1131" w:type="dxa"/>
            <w:tcBorders>
              <w:top w:val="single" w:color="000000" w:sz="10" w:space="0"/>
            </w:tcBorders>
            <w:vAlign w:val="top"/>
          </w:tcPr>
          <w:p w14:paraId="13B5DD81">
            <w:pPr>
              <w:pStyle w:val="16"/>
              <w:spacing w:before="176" w:line="230" w:lineRule="auto"/>
              <w:ind w:left="92"/>
              <w:rPr>
                <w:sz w:val="20"/>
                <w:szCs w:val="20"/>
              </w:rPr>
            </w:pPr>
            <w:r>
              <w:rPr>
                <w:b/>
                <w:bCs/>
                <w:spacing w:val="3"/>
                <w:sz w:val="20"/>
                <w:szCs w:val="20"/>
              </w:rPr>
              <w:t>职称</w:t>
            </w:r>
          </w:p>
        </w:tc>
        <w:tc>
          <w:tcPr>
            <w:tcW w:w="4255" w:type="dxa"/>
            <w:tcBorders>
              <w:top w:val="single" w:color="000000" w:sz="10" w:space="0"/>
              <w:right w:val="single" w:color="000000" w:sz="10" w:space="0"/>
            </w:tcBorders>
            <w:vAlign w:val="top"/>
          </w:tcPr>
          <w:p w14:paraId="5A2C3DCD">
            <w:pPr>
              <w:pStyle w:val="16"/>
              <w:spacing w:before="176" w:line="228" w:lineRule="auto"/>
              <w:ind w:left="97"/>
              <w:rPr>
                <w:sz w:val="20"/>
                <w:szCs w:val="20"/>
              </w:rPr>
            </w:pPr>
            <w:r>
              <w:rPr>
                <w:b/>
                <w:bCs/>
                <w:spacing w:val="7"/>
                <w:sz w:val="20"/>
                <w:szCs w:val="20"/>
              </w:rPr>
              <w:t>主要资历、经验及承担过的项目</w:t>
            </w:r>
          </w:p>
        </w:tc>
      </w:tr>
      <w:tr w14:paraId="47F2A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vAlign w:val="top"/>
          </w:tcPr>
          <w:p w14:paraId="34230E6B">
            <w:pPr>
              <w:pStyle w:val="16"/>
              <w:spacing w:before="199" w:line="228" w:lineRule="auto"/>
              <w:ind w:left="92"/>
              <w:rPr>
                <w:sz w:val="20"/>
                <w:szCs w:val="20"/>
              </w:rPr>
            </w:pPr>
            <w:r>
              <w:rPr>
                <w:b/>
                <w:bCs/>
                <w:spacing w:val="6"/>
                <w:sz w:val="20"/>
                <w:szCs w:val="20"/>
              </w:rPr>
              <w:t>一、总部人员</w:t>
            </w:r>
          </w:p>
        </w:tc>
      </w:tr>
      <w:tr w14:paraId="6797C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2876AE40">
            <w:pPr>
              <w:pStyle w:val="16"/>
              <w:spacing w:before="172" w:line="228" w:lineRule="auto"/>
              <w:ind w:left="92"/>
              <w:rPr>
                <w:sz w:val="20"/>
                <w:szCs w:val="20"/>
              </w:rPr>
            </w:pPr>
            <w:r>
              <w:rPr>
                <w:b/>
                <w:bCs/>
                <w:spacing w:val="5"/>
                <w:sz w:val="20"/>
                <w:szCs w:val="20"/>
              </w:rPr>
              <w:t>项目主管</w:t>
            </w:r>
          </w:p>
        </w:tc>
        <w:tc>
          <w:tcPr>
            <w:tcW w:w="1414" w:type="dxa"/>
            <w:vAlign w:val="top"/>
          </w:tcPr>
          <w:p w14:paraId="7BF858CC">
            <w:pPr>
              <w:rPr>
                <w:rFonts w:ascii="Arial"/>
                <w:sz w:val="21"/>
              </w:rPr>
            </w:pPr>
          </w:p>
        </w:tc>
        <w:tc>
          <w:tcPr>
            <w:tcW w:w="1131" w:type="dxa"/>
            <w:vAlign w:val="top"/>
          </w:tcPr>
          <w:p w14:paraId="7B73A360">
            <w:pPr>
              <w:rPr>
                <w:rFonts w:ascii="Arial"/>
                <w:sz w:val="21"/>
              </w:rPr>
            </w:pPr>
          </w:p>
        </w:tc>
        <w:tc>
          <w:tcPr>
            <w:tcW w:w="1131" w:type="dxa"/>
            <w:vAlign w:val="top"/>
          </w:tcPr>
          <w:p w14:paraId="0D09D4A6">
            <w:pPr>
              <w:rPr>
                <w:rFonts w:ascii="Arial"/>
                <w:sz w:val="21"/>
              </w:rPr>
            </w:pPr>
          </w:p>
        </w:tc>
        <w:tc>
          <w:tcPr>
            <w:tcW w:w="4255" w:type="dxa"/>
            <w:tcBorders>
              <w:right w:val="single" w:color="000000" w:sz="10" w:space="0"/>
            </w:tcBorders>
            <w:vAlign w:val="top"/>
          </w:tcPr>
          <w:p w14:paraId="7E2C5FB2">
            <w:pPr>
              <w:rPr>
                <w:rFonts w:ascii="Arial"/>
                <w:sz w:val="21"/>
              </w:rPr>
            </w:pPr>
          </w:p>
        </w:tc>
      </w:tr>
      <w:tr w14:paraId="46262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0BB7B6CC">
            <w:pPr>
              <w:spacing w:line="280" w:lineRule="auto"/>
              <w:rPr>
                <w:rFonts w:ascii="Arial"/>
                <w:sz w:val="21"/>
              </w:rPr>
            </w:pPr>
          </w:p>
          <w:p w14:paraId="1871D649">
            <w:pPr>
              <w:spacing w:line="280" w:lineRule="auto"/>
              <w:rPr>
                <w:rFonts w:ascii="Arial"/>
                <w:sz w:val="21"/>
              </w:rPr>
            </w:pPr>
          </w:p>
          <w:p w14:paraId="4A04B22D">
            <w:pPr>
              <w:pStyle w:val="16"/>
              <w:spacing w:before="65" w:line="228" w:lineRule="auto"/>
              <w:ind w:left="90"/>
              <w:rPr>
                <w:sz w:val="20"/>
                <w:szCs w:val="20"/>
              </w:rPr>
            </w:pPr>
            <w:r>
              <w:rPr>
                <w:b/>
                <w:bCs/>
                <w:spacing w:val="6"/>
                <w:sz w:val="20"/>
                <w:szCs w:val="20"/>
              </w:rPr>
              <w:t>其他人员</w:t>
            </w:r>
          </w:p>
        </w:tc>
        <w:tc>
          <w:tcPr>
            <w:tcW w:w="1414" w:type="dxa"/>
            <w:vAlign w:val="top"/>
          </w:tcPr>
          <w:p w14:paraId="22511991">
            <w:pPr>
              <w:rPr>
                <w:rFonts w:ascii="Arial"/>
                <w:sz w:val="21"/>
              </w:rPr>
            </w:pPr>
          </w:p>
        </w:tc>
        <w:tc>
          <w:tcPr>
            <w:tcW w:w="1131" w:type="dxa"/>
            <w:vAlign w:val="top"/>
          </w:tcPr>
          <w:p w14:paraId="4A0A1FE8">
            <w:pPr>
              <w:rPr>
                <w:rFonts w:ascii="Arial"/>
                <w:sz w:val="21"/>
              </w:rPr>
            </w:pPr>
          </w:p>
        </w:tc>
        <w:tc>
          <w:tcPr>
            <w:tcW w:w="1131" w:type="dxa"/>
            <w:vAlign w:val="top"/>
          </w:tcPr>
          <w:p w14:paraId="1F9E35BC">
            <w:pPr>
              <w:rPr>
                <w:rFonts w:ascii="Arial"/>
                <w:sz w:val="21"/>
              </w:rPr>
            </w:pPr>
          </w:p>
        </w:tc>
        <w:tc>
          <w:tcPr>
            <w:tcW w:w="4255" w:type="dxa"/>
            <w:tcBorders>
              <w:right w:val="single" w:color="000000" w:sz="10" w:space="0"/>
            </w:tcBorders>
            <w:vAlign w:val="top"/>
          </w:tcPr>
          <w:p w14:paraId="0DFFB71C">
            <w:pPr>
              <w:rPr>
                <w:rFonts w:ascii="Arial"/>
                <w:sz w:val="21"/>
              </w:rPr>
            </w:pPr>
          </w:p>
        </w:tc>
      </w:tr>
      <w:tr w14:paraId="0416F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68777E55">
            <w:pPr>
              <w:rPr>
                <w:rFonts w:ascii="Arial"/>
                <w:sz w:val="21"/>
              </w:rPr>
            </w:pPr>
          </w:p>
        </w:tc>
        <w:tc>
          <w:tcPr>
            <w:tcW w:w="1414" w:type="dxa"/>
            <w:vAlign w:val="top"/>
          </w:tcPr>
          <w:p w14:paraId="0FC8DD3E">
            <w:pPr>
              <w:rPr>
                <w:rFonts w:ascii="Arial"/>
                <w:sz w:val="21"/>
              </w:rPr>
            </w:pPr>
          </w:p>
        </w:tc>
        <w:tc>
          <w:tcPr>
            <w:tcW w:w="1131" w:type="dxa"/>
            <w:vAlign w:val="top"/>
          </w:tcPr>
          <w:p w14:paraId="46DB1477">
            <w:pPr>
              <w:rPr>
                <w:rFonts w:ascii="Arial"/>
                <w:sz w:val="21"/>
              </w:rPr>
            </w:pPr>
          </w:p>
        </w:tc>
        <w:tc>
          <w:tcPr>
            <w:tcW w:w="1131" w:type="dxa"/>
            <w:vAlign w:val="top"/>
          </w:tcPr>
          <w:p w14:paraId="3D6F7E78">
            <w:pPr>
              <w:rPr>
                <w:rFonts w:ascii="Arial"/>
                <w:sz w:val="21"/>
              </w:rPr>
            </w:pPr>
          </w:p>
        </w:tc>
        <w:tc>
          <w:tcPr>
            <w:tcW w:w="4255" w:type="dxa"/>
            <w:tcBorders>
              <w:right w:val="single" w:color="000000" w:sz="10" w:space="0"/>
            </w:tcBorders>
            <w:vAlign w:val="top"/>
          </w:tcPr>
          <w:p w14:paraId="39579978">
            <w:pPr>
              <w:rPr>
                <w:rFonts w:ascii="Arial"/>
                <w:sz w:val="21"/>
              </w:rPr>
            </w:pPr>
          </w:p>
        </w:tc>
      </w:tr>
      <w:tr w14:paraId="41D2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tcBorders>
            <w:vAlign w:val="top"/>
          </w:tcPr>
          <w:p w14:paraId="69AE8305">
            <w:pPr>
              <w:rPr>
                <w:rFonts w:ascii="Arial"/>
                <w:sz w:val="21"/>
              </w:rPr>
            </w:pPr>
          </w:p>
        </w:tc>
        <w:tc>
          <w:tcPr>
            <w:tcW w:w="1414" w:type="dxa"/>
            <w:vAlign w:val="top"/>
          </w:tcPr>
          <w:p w14:paraId="4C7C4F87">
            <w:pPr>
              <w:rPr>
                <w:rFonts w:ascii="Arial"/>
                <w:sz w:val="21"/>
              </w:rPr>
            </w:pPr>
          </w:p>
        </w:tc>
        <w:tc>
          <w:tcPr>
            <w:tcW w:w="1131" w:type="dxa"/>
            <w:vAlign w:val="top"/>
          </w:tcPr>
          <w:p w14:paraId="22D55E7F">
            <w:pPr>
              <w:rPr>
                <w:rFonts w:ascii="Arial"/>
                <w:sz w:val="21"/>
              </w:rPr>
            </w:pPr>
          </w:p>
        </w:tc>
        <w:tc>
          <w:tcPr>
            <w:tcW w:w="1131" w:type="dxa"/>
            <w:vAlign w:val="top"/>
          </w:tcPr>
          <w:p w14:paraId="420426B1">
            <w:pPr>
              <w:rPr>
                <w:rFonts w:ascii="Arial"/>
                <w:sz w:val="21"/>
              </w:rPr>
            </w:pPr>
          </w:p>
        </w:tc>
        <w:tc>
          <w:tcPr>
            <w:tcW w:w="4255" w:type="dxa"/>
            <w:tcBorders>
              <w:right w:val="single" w:color="000000" w:sz="10" w:space="0"/>
            </w:tcBorders>
            <w:vAlign w:val="top"/>
          </w:tcPr>
          <w:p w14:paraId="7B35A3CD">
            <w:pPr>
              <w:rPr>
                <w:rFonts w:ascii="Arial"/>
                <w:sz w:val="21"/>
              </w:rPr>
            </w:pPr>
          </w:p>
        </w:tc>
      </w:tr>
      <w:tr w14:paraId="7BF05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812" w:type="dxa"/>
            <w:gridSpan w:val="5"/>
            <w:tcBorders>
              <w:left w:val="single" w:color="000000" w:sz="10" w:space="0"/>
              <w:right w:val="single" w:color="000000" w:sz="10" w:space="0"/>
            </w:tcBorders>
            <w:vAlign w:val="top"/>
          </w:tcPr>
          <w:p w14:paraId="0294C7F0">
            <w:pPr>
              <w:pStyle w:val="16"/>
              <w:spacing w:before="176" w:line="228" w:lineRule="auto"/>
              <w:ind w:left="92"/>
              <w:rPr>
                <w:sz w:val="20"/>
                <w:szCs w:val="20"/>
              </w:rPr>
            </w:pPr>
            <w:r>
              <w:rPr>
                <w:b/>
                <w:bCs/>
                <w:spacing w:val="6"/>
                <w:sz w:val="20"/>
                <w:szCs w:val="20"/>
              </w:rPr>
              <w:t>二、现场人员</w:t>
            </w:r>
          </w:p>
        </w:tc>
      </w:tr>
      <w:tr w14:paraId="340E4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3B5F4C96">
            <w:pPr>
              <w:pStyle w:val="16"/>
              <w:spacing w:before="178" w:line="228" w:lineRule="auto"/>
              <w:ind w:left="92"/>
              <w:rPr>
                <w:sz w:val="20"/>
                <w:szCs w:val="20"/>
              </w:rPr>
            </w:pPr>
            <w:r>
              <w:rPr>
                <w:b/>
                <w:bCs/>
                <w:spacing w:val="5"/>
                <w:sz w:val="20"/>
                <w:szCs w:val="20"/>
              </w:rPr>
              <w:t>项目经理</w:t>
            </w:r>
          </w:p>
        </w:tc>
        <w:tc>
          <w:tcPr>
            <w:tcW w:w="1414" w:type="dxa"/>
            <w:vAlign w:val="top"/>
          </w:tcPr>
          <w:p w14:paraId="7C7B7CFE">
            <w:pPr>
              <w:rPr>
                <w:rFonts w:ascii="Arial"/>
                <w:sz w:val="21"/>
              </w:rPr>
            </w:pPr>
          </w:p>
        </w:tc>
        <w:tc>
          <w:tcPr>
            <w:tcW w:w="1131" w:type="dxa"/>
            <w:vAlign w:val="top"/>
          </w:tcPr>
          <w:p w14:paraId="25180FC9">
            <w:pPr>
              <w:rPr>
                <w:rFonts w:ascii="Arial"/>
                <w:sz w:val="21"/>
              </w:rPr>
            </w:pPr>
          </w:p>
        </w:tc>
        <w:tc>
          <w:tcPr>
            <w:tcW w:w="1131" w:type="dxa"/>
            <w:vAlign w:val="top"/>
          </w:tcPr>
          <w:p w14:paraId="21267000">
            <w:pPr>
              <w:rPr>
                <w:rFonts w:ascii="Arial"/>
                <w:sz w:val="21"/>
              </w:rPr>
            </w:pPr>
          </w:p>
        </w:tc>
        <w:tc>
          <w:tcPr>
            <w:tcW w:w="4255" w:type="dxa"/>
            <w:tcBorders>
              <w:right w:val="single" w:color="000000" w:sz="10" w:space="0"/>
            </w:tcBorders>
            <w:vAlign w:val="top"/>
          </w:tcPr>
          <w:p w14:paraId="18FB1A58">
            <w:pPr>
              <w:rPr>
                <w:rFonts w:ascii="Arial"/>
                <w:sz w:val="21"/>
              </w:rPr>
            </w:pPr>
          </w:p>
        </w:tc>
      </w:tr>
      <w:tr w14:paraId="18D98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26EFA641">
            <w:pPr>
              <w:pStyle w:val="16"/>
              <w:spacing w:before="180" w:line="228" w:lineRule="auto"/>
              <w:ind w:left="92"/>
              <w:rPr>
                <w:sz w:val="20"/>
                <w:szCs w:val="20"/>
              </w:rPr>
            </w:pPr>
            <w:r>
              <w:rPr>
                <w:b/>
                <w:bCs/>
                <w:spacing w:val="5"/>
                <w:sz w:val="20"/>
                <w:szCs w:val="20"/>
              </w:rPr>
              <w:t>项目副经理</w:t>
            </w:r>
          </w:p>
        </w:tc>
        <w:tc>
          <w:tcPr>
            <w:tcW w:w="1414" w:type="dxa"/>
            <w:vAlign w:val="top"/>
          </w:tcPr>
          <w:p w14:paraId="7B2B3375">
            <w:pPr>
              <w:rPr>
                <w:rFonts w:ascii="Arial"/>
                <w:sz w:val="21"/>
              </w:rPr>
            </w:pPr>
          </w:p>
        </w:tc>
        <w:tc>
          <w:tcPr>
            <w:tcW w:w="1131" w:type="dxa"/>
            <w:vAlign w:val="top"/>
          </w:tcPr>
          <w:p w14:paraId="4347059C">
            <w:pPr>
              <w:rPr>
                <w:rFonts w:ascii="Arial"/>
                <w:sz w:val="21"/>
              </w:rPr>
            </w:pPr>
          </w:p>
        </w:tc>
        <w:tc>
          <w:tcPr>
            <w:tcW w:w="1131" w:type="dxa"/>
            <w:vAlign w:val="top"/>
          </w:tcPr>
          <w:p w14:paraId="0106C8A5">
            <w:pPr>
              <w:rPr>
                <w:rFonts w:ascii="Arial"/>
                <w:sz w:val="21"/>
              </w:rPr>
            </w:pPr>
          </w:p>
        </w:tc>
        <w:tc>
          <w:tcPr>
            <w:tcW w:w="4255" w:type="dxa"/>
            <w:tcBorders>
              <w:right w:val="single" w:color="000000" w:sz="10" w:space="0"/>
            </w:tcBorders>
            <w:vAlign w:val="top"/>
          </w:tcPr>
          <w:p w14:paraId="2C9C8B51">
            <w:pPr>
              <w:rPr>
                <w:rFonts w:ascii="Arial"/>
                <w:sz w:val="21"/>
              </w:rPr>
            </w:pPr>
          </w:p>
        </w:tc>
      </w:tr>
      <w:tr w14:paraId="43F96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78126FB4">
            <w:pPr>
              <w:pStyle w:val="16"/>
              <w:spacing w:before="179" w:line="228" w:lineRule="auto"/>
              <w:ind w:left="90"/>
              <w:rPr>
                <w:sz w:val="20"/>
                <w:szCs w:val="20"/>
              </w:rPr>
            </w:pPr>
            <w:r>
              <w:rPr>
                <w:b/>
                <w:bCs/>
                <w:spacing w:val="6"/>
                <w:sz w:val="20"/>
                <w:szCs w:val="20"/>
              </w:rPr>
              <w:t>技术负责人</w:t>
            </w:r>
          </w:p>
        </w:tc>
        <w:tc>
          <w:tcPr>
            <w:tcW w:w="1414" w:type="dxa"/>
            <w:vAlign w:val="top"/>
          </w:tcPr>
          <w:p w14:paraId="5CBC14C8">
            <w:pPr>
              <w:rPr>
                <w:rFonts w:ascii="Arial"/>
                <w:sz w:val="21"/>
              </w:rPr>
            </w:pPr>
          </w:p>
        </w:tc>
        <w:tc>
          <w:tcPr>
            <w:tcW w:w="1131" w:type="dxa"/>
            <w:vAlign w:val="top"/>
          </w:tcPr>
          <w:p w14:paraId="1F5709E0">
            <w:pPr>
              <w:rPr>
                <w:rFonts w:ascii="Arial"/>
                <w:sz w:val="21"/>
              </w:rPr>
            </w:pPr>
          </w:p>
        </w:tc>
        <w:tc>
          <w:tcPr>
            <w:tcW w:w="1131" w:type="dxa"/>
            <w:vAlign w:val="top"/>
          </w:tcPr>
          <w:p w14:paraId="1B76DE76">
            <w:pPr>
              <w:rPr>
                <w:rFonts w:ascii="Arial"/>
                <w:sz w:val="21"/>
              </w:rPr>
            </w:pPr>
          </w:p>
        </w:tc>
        <w:tc>
          <w:tcPr>
            <w:tcW w:w="4255" w:type="dxa"/>
            <w:tcBorders>
              <w:right w:val="single" w:color="000000" w:sz="10" w:space="0"/>
            </w:tcBorders>
            <w:vAlign w:val="top"/>
          </w:tcPr>
          <w:p w14:paraId="40E64F4E">
            <w:pPr>
              <w:rPr>
                <w:rFonts w:ascii="Arial"/>
                <w:sz w:val="21"/>
              </w:rPr>
            </w:pPr>
          </w:p>
        </w:tc>
      </w:tr>
      <w:tr w14:paraId="0D430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51E812F3">
            <w:pPr>
              <w:pStyle w:val="16"/>
              <w:spacing w:before="182" w:line="226" w:lineRule="auto"/>
              <w:ind w:left="88"/>
              <w:rPr>
                <w:sz w:val="20"/>
                <w:szCs w:val="20"/>
              </w:rPr>
            </w:pPr>
            <w:r>
              <w:rPr>
                <w:b/>
                <w:bCs/>
                <w:spacing w:val="6"/>
                <w:sz w:val="20"/>
                <w:szCs w:val="20"/>
              </w:rPr>
              <w:t>造价管理</w:t>
            </w:r>
          </w:p>
        </w:tc>
        <w:tc>
          <w:tcPr>
            <w:tcW w:w="1414" w:type="dxa"/>
            <w:vAlign w:val="top"/>
          </w:tcPr>
          <w:p w14:paraId="731D243A">
            <w:pPr>
              <w:rPr>
                <w:rFonts w:ascii="Arial"/>
                <w:sz w:val="21"/>
              </w:rPr>
            </w:pPr>
          </w:p>
        </w:tc>
        <w:tc>
          <w:tcPr>
            <w:tcW w:w="1131" w:type="dxa"/>
            <w:vAlign w:val="top"/>
          </w:tcPr>
          <w:p w14:paraId="14624977">
            <w:pPr>
              <w:rPr>
                <w:rFonts w:ascii="Arial"/>
                <w:sz w:val="21"/>
              </w:rPr>
            </w:pPr>
          </w:p>
        </w:tc>
        <w:tc>
          <w:tcPr>
            <w:tcW w:w="1131" w:type="dxa"/>
            <w:vAlign w:val="top"/>
          </w:tcPr>
          <w:p w14:paraId="509E12AE">
            <w:pPr>
              <w:rPr>
                <w:rFonts w:ascii="Arial"/>
                <w:sz w:val="21"/>
              </w:rPr>
            </w:pPr>
          </w:p>
        </w:tc>
        <w:tc>
          <w:tcPr>
            <w:tcW w:w="4255" w:type="dxa"/>
            <w:tcBorders>
              <w:right w:val="single" w:color="000000" w:sz="10" w:space="0"/>
            </w:tcBorders>
            <w:vAlign w:val="top"/>
          </w:tcPr>
          <w:p w14:paraId="66A3E6E0">
            <w:pPr>
              <w:rPr>
                <w:rFonts w:ascii="Arial"/>
                <w:sz w:val="21"/>
              </w:rPr>
            </w:pPr>
          </w:p>
        </w:tc>
      </w:tr>
      <w:tr w14:paraId="73F7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026447B1">
            <w:pPr>
              <w:pStyle w:val="16"/>
              <w:spacing w:before="182" w:line="228" w:lineRule="auto"/>
              <w:ind w:left="90"/>
              <w:rPr>
                <w:sz w:val="20"/>
                <w:szCs w:val="20"/>
              </w:rPr>
            </w:pPr>
            <w:r>
              <w:rPr>
                <w:b/>
                <w:bCs/>
                <w:spacing w:val="6"/>
                <w:sz w:val="20"/>
                <w:szCs w:val="20"/>
              </w:rPr>
              <w:t>质量管理</w:t>
            </w:r>
          </w:p>
        </w:tc>
        <w:tc>
          <w:tcPr>
            <w:tcW w:w="1414" w:type="dxa"/>
            <w:vAlign w:val="top"/>
          </w:tcPr>
          <w:p w14:paraId="11C5AD32">
            <w:pPr>
              <w:rPr>
                <w:rFonts w:ascii="Arial"/>
                <w:sz w:val="21"/>
              </w:rPr>
            </w:pPr>
          </w:p>
        </w:tc>
        <w:tc>
          <w:tcPr>
            <w:tcW w:w="1131" w:type="dxa"/>
            <w:vAlign w:val="top"/>
          </w:tcPr>
          <w:p w14:paraId="736AEE67">
            <w:pPr>
              <w:rPr>
                <w:rFonts w:ascii="Arial"/>
                <w:sz w:val="21"/>
              </w:rPr>
            </w:pPr>
          </w:p>
        </w:tc>
        <w:tc>
          <w:tcPr>
            <w:tcW w:w="1131" w:type="dxa"/>
            <w:vAlign w:val="top"/>
          </w:tcPr>
          <w:p w14:paraId="32F41797">
            <w:pPr>
              <w:rPr>
                <w:rFonts w:ascii="Arial"/>
                <w:sz w:val="21"/>
              </w:rPr>
            </w:pPr>
          </w:p>
        </w:tc>
        <w:tc>
          <w:tcPr>
            <w:tcW w:w="4255" w:type="dxa"/>
            <w:tcBorders>
              <w:right w:val="single" w:color="000000" w:sz="10" w:space="0"/>
            </w:tcBorders>
            <w:vAlign w:val="top"/>
          </w:tcPr>
          <w:p w14:paraId="48D43CB6">
            <w:pPr>
              <w:rPr>
                <w:rFonts w:ascii="Arial"/>
                <w:sz w:val="21"/>
              </w:rPr>
            </w:pPr>
          </w:p>
        </w:tc>
      </w:tr>
      <w:tr w14:paraId="4052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676208C6">
            <w:pPr>
              <w:pStyle w:val="16"/>
              <w:spacing w:before="184" w:line="227" w:lineRule="auto"/>
              <w:ind w:left="89"/>
              <w:rPr>
                <w:sz w:val="20"/>
                <w:szCs w:val="20"/>
              </w:rPr>
            </w:pPr>
            <w:r>
              <w:rPr>
                <w:b/>
                <w:bCs/>
                <w:spacing w:val="6"/>
                <w:sz w:val="20"/>
                <w:szCs w:val="20"/>
              </w:rPr>
              <w:t>材料管理</w:t>
            </w:r>
          </w:p>
        </w:tc>
        <w:tc>
          <w:tcPr>
            <w:tcW w:w="1414" w:type="dxa"/>
            <w:vAlign w:val="top"/>
          </w:tcPr>
          <w:p w14:paraId="2D0708D1">
            <w:pPr>
              <w:rPr>
                <w:rFonts w:ascii="Arial"/>
                <w:sz w:val="21"/>
              </w:rPr>
            </w:pPr>
          </w:p>
        </w:tc>
        <w:tc>
          <w:tcPr>
            <w:tcW w:w="1131" w:type="dxa"/>
            <w:vAlign w:val="top"/>
          </w:tcPr>
          <w:p w14:paraId="71CE7470">
            <w:pPr>
              <w:rPr>
                <w:rFonts w:ascii="Arial"/>
                <w:sz w:val="21"/>
              </w:rPr>
            </w:pPr>
          </w:p>
        </w:tc>
        <w:tc>
          <w:tcPr>
            <w:tcW w:w="1131" w:type="dxa"/>
            <w:vAlign w:val="top"/>
          </w:tcPr>
          <w:p w14:paraId="7AF2647D">
            <w:pPr>
              <w:rPr>
                <w:rFonts w:ascii="Arial"/>
                <w:sz w:val="21"/>
              </w:rPr>
            </w:pPr>
          </w:p>
        </w:tc>
        <w:tc>
          <w:tcPr>
            <w:tcW w:w="4255" w:type="dxa"/>
            <w:tcBorders>
              <w:right w:val="single" w:color="000000" w:sz="10" w:space="0"/>
            </w:tcBorders>
            <w:vAlign w:val="top"/>
          </w:tcPr>
          <w:p w14:paraId="79EB0239">
            <w:pPr>
              <w:rPr>
                <w:rFonts w:ascii="Arial"/>
                <w:sz w:val="21"/>
              </w:rPr>
            </w:pPr>
          </w:p>
        </w:tc>
      </w:tr>
      <w:tr w14:paraId="38441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104E5681">
            <w:pPr>
              <w:pStyle w:val="16"/>
              <w:spacing w:before="184" w:line="228" w:lineRule="auto"/>
              <w:ind w:left="89"/>
              <w:rPr>
                <w:sz w:val="20"/>
                <w:szCs w:val="20"/>
              </w:rPr>
            </w:pPr>
            <w:r>
              <w:rPr>
                <w:b/>
                <w:bCs/>
                <w:spacing w:val="6"/>
                <w:sz w:val="20"/>
                <w:szCs w:val="20"/>
              </w:rPr>
              <w:t>计划管理</w:t>
            </w:r>
          </w:p>
        </w:tc>
        <w:tc>
          <w:tcPr>
            <w:tcW w:w="1414" w:type="dxa"/>
            <w:vAlign w:val="top"/>
          </w:tcPr>
          <w:p w14:paraId="2DD4017C">
            <w:pPr>
              <w:rPr>
                <w:rFonts w:ascii="Arial"/>
                <w:sz w:val="21"/>
              </w:rPr>
            </w:pPr>
          </w:p>
        </w:tc>
        <w:tc>
          <w:tcPr>
            <w:tcW w:w="1131" w:type="dxa"/>
            <w:vAlign w:val="top"/>
          </w:tcPr>
          <w:p w14:paraId="5A4D9596">
            <w:pPr>
              <w:rPr>
                <w:rFonts w:ascii="Arial"/>
                <w:sz w:val="21"/>
              </w:rPr>
            </w:pPr>
          </w:p>
        </w:tc>
        <w:tc>
          <w:tcPr>
            <w:tcW w:w="1131" w:type="dxa"/>
            <w:vAlign w:val="top"/>
          </w:tcPr>
          <w:p w14:paraId="53304583">
            <w:pPr>
              <w:rPr>
                <w:rFonts w:ascii="Arial"/>
                <w:sz w:val="21"/>
              </w:rPr>
            </w:pPr>
          </w:p>
        </w:tc>
        <w:tc>
          <w:tcPr>
            <w:tcW w:w="4255" w:type="dxa"/>
            <w:tcBorders>
              <w:right w:val="single" w:color="000000" w:sz="10" w:space="0"/>
            </w:tcBorders>
            <w:vAlign w:val="top"/>
          </w:tcPr>
          <w:p w14:paraId="361A3971">
            <w:pPr>
              <w:rPr>
                <w:rFonts w:ascii="Arial"/>
                <w:sz w:val="21"/>
              </w:rPr>
            </w:pPr>
          </w:p>
        </w:tc>
      </w:tr>
      <w:tr w14:paraId="1840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3ABB64B7">
            <w:pPr>
              <w:pStyle w:val="16"/>
              <w:spacing w:before="187" w:line="227" w:lineRule="auto"/>
              <w:ind w:left="93"/>
              <w:rPr>
                <w:sz w:val="20"/>
                <w:szCs w:val="20"/>
              </w:rPr>
            </w:pPr>
            <w:r>
              <w:rPr>
                <w:b/>
                <w:bCs/>
                <w:spacing w:val="5"/>
                <w:sz w:val="20"/>
                <w:szCs w:val="20"/>
              </w:rPr>
              <w:t>安全管理</w:t>
            </w:r>
          </w:p>
        </w:tc>
        <w:tc>
          <w:tcPr>
            <w:tcW w:w="1414" w:type="dxa"/>
            <w:vAlign w:val="top"/>
          </w:tcPr>
          <w:p w14:paraId="4C46D9BA">
            <w:pPr>
              <w:rPr>
                <w:rFonts w:ascii="Arial"/>
                <w:sz w:val="21"/>
              </w:rPr>
            </w:pPr>
          </w:p>
        </w:tc>
        <w:tc>
          <w:tcPr>
            <w:tcW w:w="1131" w:type="dxa"/>
            <w:vAlign w:val="top"/>
          </w:tcPr>
          <w:p w14:paraId="6F805C62">
            <w:pPr>
              <w:rPr>
                <w:rFonts w:ascii="Arial"/>
                <w:sz w:val="21"/>
              </w:rPr>
            </w:pPr>
          </w:p>
        </w:tc>
        <w:tc>
          <w:tcPr>
            <w:tcW w:w="1131" w:type="dxa"/>
            <w:vAlign w:val="top"/>
          </w:tcPr>
          <w:p w14:paraId="76C6B9BA">
            <w:pPr>
              <w:rPr>
                <w:rFonts w:ascii="Arial"/>
                <w:sz w:val="21"/>
              </w:rPr>
            </w:pPr>
          </w:p>
        </w:tc>
        <w:tc>
          <w:tcPr>
            <w:tcW w:w="4255" w:type="dxa"/>
            <w:tcBorders>
              <w:right w:val="single" w:color="000000" w:sz="10" w:space="0"/>
            </w:tcBorders>
            <w:vAlign w:val="top"/>
          </w:tcPr>
          <w:p w14:paraId="33E2D500">
            <w:pPr>
              <w:rPr>
                <w:rFonts w:ascii="Arial"/>
                <w:sz w:val="21"/>
              </w:rPr>
            </w:pPr>
          </w:p>
        </w:tc>
      </w:tr>
      <w:tr w14:paraId="69878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05D08632">
            <w:pPr>
              <w:spacing w:line="250" w:lineRule="auto"/>
              <w:rPr>
                <w:rFonts w:ascii="Arial"/>
                <w:sz w:val="21"/>
              </w:rPr>
            </w:pPr>
          </w:p>
          <w:p w14:paraId="106ACC74">
            <w:pPr>
              <w:spacing w:line="250" w:lineRule="auto"/>
              <w:rPr>
                <w:rFonts w:ascii="Arial"/>
                <w:sz w:val="21"/>
              </w:rPr>
            </w:pPr>
          </w:p>
          <w:p w14:paraId="28D34FAB">
            <w:pPr>
              <w:spacing w:line="251" w:lineRule="auto"/>
              <w:rPr>
                <w:rFonts w:ascii="Arial"/>
                <w:sz w:val="21"/>
              </w:rPr>
            </w:pPr>
          </w:p>
          <w:p w14:paraId="0F6FC7BD">
            <w:pPr>
              <w:spacing w:line="251" w:lineRule="auto"/>
              <w:rPr>
                <w:rFonts w:ascii="Arial"/>
                <w:sz w:val="21"/>
              </w:rPr>
            </w:pPr>
          </w:p>
          <w:p w14:paraId="02366897">
            <w:pPr>
              <w:spacing w:line="251" w:lineRule="auto"/>
              <w:rPr>
                <w:rFonts w:ascii="Arial"/>
                <w:sz w:val="21"/>
              </w:rPr>
            </w:pPr>
          </w:p>
          <w:p w14:paraId="490E6B99">
            <w:pPr>
              <w:pStyle w:val="16"/>
              <w:spacing w:before="65" w:line="228" w:lineRule="auto"/>
              <w:ind w:left="90"/>
              <w:rPr>
                <w:sz w:val="20"/>
                <w:szCs w:val="20"/>
              </w:rPr>
            </w:pPr>
            <w:r>
              <w:rPr>
                <w:b/>
                <w:bCs/>
                <w:spacing w:val="6"/>
                <w:sz w:val="20"/>
                <w:szCs w:val="20"/>
              </w:rPr>
              <w:t>其他人员</w:t>
            </w:r>
          </w:p>
        </w:tc>
        <w:tc>
          <w:tcPr>
            <w:tcW w:w="1414" w:type="dxa"/>
            <w:vAlign w:val="top"/>
          </w:tcPr>
          <w:p w14:paraId="7FAB56EB">
            <w:pPr>
              <w:rPr>
                <w:rFonts w:ascii="Arial"/>
                <w:sz w:val="21"/>
              </w:rPr>
            </w:pPr>
          </w:p>
        </w:tc>
        <w:tc>
          <w:tcPr>
            <w:tcW w:w="1131" w:type="dxa"/>
            <w:vAlign w:val="top"/>
          </w:tcPr>
          <w:p w14:paraId="52CE353B">
            <w:pPr>
              <w:rPr>
                <w:rFonts w:ascii="Arial"/>
                <w:sz w:val="21"/>
              </w:rPr>
            </w:pPr>
          </w:p>
        </w:tc>
        <w:tc>
          <w:tcPr>
            <w:tcW w:w="1131" w:type="dxa"/>
            <w:vAlign w:val="top"/>
          </w:tcPr>
          <w:p w14:paraId="709E2EBA">
            <w:pPr>
              <w:rPr>
                <w:rFonts w:ascii="Arial"/>
                <w:sz w:val="21"/>
              </w:rPr>
            </w:pPr>
          </w:p>
        </w:tc>
        <w:tc>
          <w:tcPr>
            <w:tcW w:w="4255" w:type="dxa"/>
            <w:tcBorders>
              <w:right w:val="single" w:color="000000" w:sz="10" w:space="0"/>
            </w:tcBorders>
            <w:vAlign w:val="top"/>
          </w:tcPr>
          <w:p w14:paraId="17404E0A">
            <w:pPr>
              <w:rPr>
                <w:rFonts w:ascii="Arial"/>
                <w:sz w:val="21"/>
              </w:rPr>
            </w:pPr>
          </w:p>
        </w:tc>
      </w:tr>
      <w:tr w14:paraId="57428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6F383BD2">
            <w:pPr>
              <w:rPr>
                <w:rFonts w:ascii="Arial"/>
                <w:sz w:val="21"/>
              </w:rPr>
            </w:pPr>
          </w:p>
        </w:tc>
        <w:tc>
          <w:tcPr>
            <w:tcW w:w="1414" w:type="dxa"/>
            <w:vAlign w:val="top"/>
          </w:tcPr>
          <w:p w14:paraId="488CA7AD">
            <w:pPr>
              <w:rPr>
                <w:rFonts w:ascii="Arial"/>
                <w:sz w:val="21"/>
              </w:rPr>
            </w:pPr>
          </w:p>
        </w:tc>
        <w:tc>
          <w:tcPr>
            <w:tcW w:w="1131" w:type="dxa"/>
            <w:vAlign w:val="top"/>
          </w:tcPr>
          <w:p w14:paraId="5BDDDA77">
            <w:pPr>
              <w:rPr>
                <w:rFonts w:ascii="Arial"/>
                <w:sz w:val="21"/>
              </w:rPr>
            </w:pPr>
          </w:p>
        </w:tc>
        <w:tc>
          <w:tcPr>
            <w:tcW w:w="1131" w:type="dxa"/>
            <w:vAlign w:val="top"/>
          </w:tcPr>
          <w:p w14:paraId="5F39C2E4">
            <w:pPr>
              <w:rPr>
                <w:rFonts w:ascii="Arial"/>
                <w:sz w:val="21"/>
              </w:rPr>
            </w:pPr>
          </w:p>
        </w:tc>
        <w:tc>
          <w:tcPr>
            <w:tcW w:w="4255" w:type="dxa"/>
            <w:tcBorders>
              <w:right w:val="single" w:color="000000" w:sz="10" w:space="0"/>
            </w:tcBorders>
            <w:vAlign w:val="top"/>
          </w:tcPr>
          <w:p w14:paraId="7A8D62D4">
            <w:pPr>
              <w:rPr>
                <w:rFonts w:ascii="Arial"/>
                <w:sz w:val="21"/>
              </w:rPr>
            </w:pPr>
          </w:p>
        </w:tc>
      </w:tr>
      <w:tr w14:paraId="3278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6B8E3DF8">
            <w:pPr>
              <w:rPr>
                <w:rFonts w:ascii="Arial"/>
                <w:sz w:val="21"/>
              </w:rPr>
            </w:pPr>
          </w:p>
        </w:tc>
        <w:tc>
          <w:tcPr>
            <w:tcW w:w="1414" w:type="dxa"/>
            <w:vAlign w:val="top"/>
          </w:tcPr>
          <w:p w14:paraId="10EDC603">
            <w:pPr>
              <w:rPr>
                <w:rFonts w:ascii="Arial"/>
                <w:sz w:val="21"/>
              </w:rPr>
            </w:pPr>
          </w:p>
        </w:tc>
        <w:tc>
          <w:tcPr>
            <w:tcW w:w="1131" w:type="dxa"/>
            <w:vAlign w:val="top"/>
          </w:tcPr>
          <w:p w14:paraId="33185B8D">
            <w:pPr>
              <w:rPr>
                <w:rFonts w:ascii="Arial"/>
                <w:sz w:val="21"/>
              </w:rPr>
            </w:pPr>
          </w:p>
        </w:tc>
        <w:tc>
          <w:tcPr>
            <w:tcW w:w="1131" w:type="dxa"/>
            <w:vAlign w:val="top"/>
          </w:tcPr>
          <w:p w14:paraId="0C4F03B9">
            <w:pPr>
              <w:rPr>
                <w:rFonts w:ascii="Arial"/>
                <w:sz w:val="21"/>
              </w:rPr>
            </w:pPr>
          </w:p>
        </w:tc>
        <w:tc>
          <w:tcPr>
            <w:tcW w:w="4255" w:type="dxa"/>
            <w:tcBorders>
              <w:right w:val="single" w:color="000000" w:sz="10" w:space="0"/>
            </w:tcBorders>
            <w:vAlign w:val="top"/>
          </w:tcPr>
          <w:p w14:paraId="201B00F8">
            <w:pPr>
              <w:rPr>
                <w:rFonts w:ascii="Arial"/>
                <w:sz w:val="21"/>
              </w:rPr>
            </w:pPr>
          </w:p>
        </w:tc>
      </w:tr>
      <w:tr w14:paraId="69796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3706FEC2">
            <w:pPr>
              <w:rPr>
                <w:rFonts w:ascii="Arial"/>
                <w:sz w:val="21"/>
              </w:rPr>
            </w:pPr>
          </w:p>
        </w:tc>
        <w:tc>
          <w:tcPr>
            <w:tcW w:w="1414" w:type="dxa"/>
            <w:vAlign w:val="top"/>
          </w:tcPr>
          <w:p w14:paraId="03776C98">
            <w:pPr>
              <w:rPr>
                <w:rFonts w:ascii="Arial"/>
                <w:sz w:val="21"/>
              </w:rPr>
            </w:pPr>
          </w:p>
        </w:tc>
        <w:tc>
          <w:tcPr>
            <w:tcW w:w="1131" w:type="dxa"/>
            <w:vAlign w:val="top"/>
          </w:tcPr>
          <w:p w14:paraId="76F3CE3F">
            <w:pPr>
              <w:rPr>
                <w:rFonts w:ascii="Arial"/>
                <w:sz w:val="21"/>
              </w:rPr>
            </w:pPr>
          </w:p>
        </w:tc>
        <w:tc>
          <w:tcPr>
            <w:tcW w:w="1131" w:type="dxa"/>
            <w:vAlign w:val="top"/>
          </w:tcPr>
          <w:p w14:paraId="394BDEB1">
            <w:pPr>
              <w:rPr>
                <w:rFonts w:ascii="Arial"/>
                <w:sz w:val="21"/>
              </w:rPr>
            </w:pPr>
          </w:p>
        </w:tc>
        <w:tc>
          <w:tcPr>
            <w:tcW w:w="4255" w:type="dxa"/>
            <w:tcBorders>
              <w:right w:val="single" w:color="000000" w:sz="10" w:space="0"/>
            </w:tcBorders>
            <w:vAlign w:val="top"/>
          </w:tcPr>
          <w:p w14:paraId="582D823F">
            <w:pPr>
              <w:rPr>
                <w:rFonts w:ascii="Arial"/>
                <w:sz w:val="21"/>
              </w:rPr>
            </w:pPr>
          </w:p>
        </w:tc>
      </w:tr>
      <w:tr w14:paraId="5622E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5279E825">
            <w:pPr>
              <w:rPr>
                <w:rFonts w:ascii="Arial"/>
                <w:sz w:val="21"/>
              </w:rPr>
            </w:pPr>
          </w:p>
        </w:tc>
        <w:tc>
          <w:tcPr>
            <w:tcW w:w="1414" w:type="dxa"/>
            <w:vAlign w:val="top"/>
          </w:tcPr>
          <w:p w14:paraId="342B17F3">
            <w:pPr>
              <w:rPr>
                <w:rFonts w:ascii="Arial"/>
                <w:sz w:val="21"/>
              </w:rPr>
            </w:pPr>
          </w:p>
        </w:tc>
        <w:tc>
          <w:tcPr>
            <w:tcW w:w="1131" w:type="dxa"/>
            <w:vAlign w:val="top"/>
          </w:tcPr>
          <w:p w14:paraId="1129B044">
            <w:pPr>
              <w:rPr>
                <w:rFonts w:ascii="Arial"/>
                <w:sz w:val="21"/>
              </w:rPr>
            </w:pPr>
          </w:p>
        </w:tc>
        <w:tc>
          <w:tcPr>
            <w:tcW w:w="1131" w:type="dxa"/>
            <w:vAlign w:val="top"/>
          </w:tcPr>
          <w:p w14:paraId="58A4D0DE">
            <w:pPr>
              <w:rPr>
                <w:rFonts w:ascii="Arial"/>
                <w:sz w:val="21"/>
              </w:rPr>
            </w:pPr>
          </w:p>
        </w:tc>
        <w:tc>
          <w:tcPr>
            <w:tcW w:w="4255" w:type="dxa"/>
            <w:tcBorders>
              <w:right w:val="single" w:color="000000" w:sz="10" w:space="0"/>
            </w:tcBorders>
            <w:vAlign w:val="top"/>
          </w:tcPr>
          <w:p w14:paraId="22B0CE87">
            <w:pPr>
              <w:rPr>
                <w:rFonts w:ascii="Arial"/>
                <w:sz w:val="21"/>
              </w:rPr>
            </w:pPr>
          </w:p>
        </w:tc>
      </w:tr>
      <w:tr w14:paraId="7F01B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1" w:type="dxa"/>
            <w:vMerge w:val="continue"/>
            <w:tcBorders>
              <w:top w:val="nil"/>
              <w:left w:val="single" w:color="000000" w:sz="10" w:space="0"/>
              <w:bottom w:val="single" w:color="000000" w:sz="10" w:space="0"/>
            </w:tcBorders>
            <w:vAlign w:val="top"/>
          </w:tcPr>
          <w:p w14:paraId="1CEA4A42">
            <w:pPr>
              <w:rPr>
                <w:rFonts w:ascii="Arial"/>
                <w:sz w:val="21"/>
              </w:rPr>
            </w:pPr>
          </w:p>
        </w:tc>
        <w:tc>
          <w:tcPr>
            <w:tcW w:w="1414" w:type="dxa"/>
            <w:tcBorders>
              <w:bottom w:val="single" w:color="000000" w:sz="10" w:space="0"/>
            </w:tcBorders>
            <w:vAlign w:val="top"/>
          </w:tcPr>
          <w:p w14:paraId="514D72FF">
            <w:pPr>
              <w:rPr>
                <w:rFonts w:ascii="Arial"/>
                <w:sz w:val="21"/>
              </w:rPr>
            </w:pPr>
          </w:p>
        </w:tc>
        <w:tc>
          <w:tcPr>
            <w:tcW w:w="1131" w:type="dxa"/>
            <w:tcBorders>
              <w:bottom w:val="single" w:color="000000" w:sz="10" w:space="0"/>
            </w:tcBorders>
            <w:vAlign w:val="top"/>
          </w:tcPr>
          <w:p w14:paraId="31754F07">
            <w:pPr>
              <w:rPr>
                <w:rFonts w:ascii="Arial"/>
                <w:sz w:val="21"/>
              </w:rPr>
            </w:pPr>
          </w:p>
        </w:tc>
        <w:tc>
          <w:tcPr>
            <w:tcW w:w="1131" w:type="dxa"/>
            <w:tcBorders>
              <w:bottom w:val="single" w:color="000000" w:sz="10" w:space="0"/>
            </w:tcBorders>
            <w:vAlign w:val="top"/>
          </w:tcPr>
          <w:p w14:paraId="1FDDF1B0">
            <w:pPr>
              <w:rPr>
                <w:rFonts w:ascii="Arial"/>
                <w:sz w:val="21"/>
              </w:rPr>
            </w:pPr>
          </w:p>
        </w:tc>
        <w:tc>
          <w:tcPr>
            <w:tcW w:w="4255" w:type="dxa"/>
            <w:tcBorders>
              <w:bottom w:val="single" w:color="000000" w:sz="10" w:space="0"/>
              <w:right w:val="single" w:color="000000" w:sz="10" w:space="0"/>
            </w:tcBorders>
            <w:vAlign w:val="top"/>
          </w:tcPr>
          <w:p w14:paraId="37F07665">
            <w:pPr>
              <w:rPr>
                <w:rFonts w:ascii="Arial"/>
                <w:sz w:val="21"/>
              </w:rPr>
            </w:pPr>
          </w:p>
        </w:tc>
      </w:tr>
    </w:tbl>
    <w:p w14:paraId="42650909">
      <w:pPr>
        <w:pStyle w:val="9"/>
      </w:pPr>
    </w:p>
    <w:p w14:paraId="514D87BF">
      <w:pPr>
        <w:pStyle w:val="9"/>
        <w:spacing w:line="286" w:lineRule="auto"/>
        <w:rPr>
          <w:rFonts w:hint="eastAsia" w:eastAsia="宋体"/>
          <w:lang w:eastAsia="zh-CN"/>
        </w:rPr>
      </w:pPr>
    </w:p>
    <w:p w14:paraId="0CDCA22F">
      <w:pPr>
        <w:pStyle w:val="9"/>
        <w:spacing w:line="286" w:lineRule="auto"/>
        <w:rPr>
          <w:rFonts w:hint="eastAsia" w:eastAsia="宋体"/>
          <w:lang w:eastAsia="zh-CN"/>
        </w:rPr>
      </w:pPr>
    </w:p>
    <w:p w14:paraId="2D3270AA">
      <w:pPr>
        <w:keepNext/>
        <w:keepLines/>
        <w:pageBreakBefore/>
        <w:widowControl/>
        <w:kinsoku w:val="0"/>
        <w:wordWrap/>
        <w:overflowPunct/>
        <w:topLinePunct w:val="0"/>
        <w:autoSpaceDE w:val="0"/>
        <w:autoSpaceDN w:val="0"/>
        <w:bidi w:val="0"/>
        <w:adjustRightInd w:val="0"/>
        <w:snapToGrid w:val="0"/>
        <w:spacing w:before="65" w:line="228" w:lineRule="auto"/>
        <w:ind w:left="23"/>
        <w:textAlignment w:val="baseline"/>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35"/>
          <w:sz w:val="20"/>
          <w:szCs w:val="20"/>
        </w:rPr>
        <w:t xml:space="preserve"> </w:t>
      </w:r>
      <w:r>
        <w:rPr>
          <w:rFonts w:ascii="宋体" w:hAnsi="宋体" w:eastAsia="宋体" w:cs="宋体"/>
          <w:b/>
          <w:bCs/>
          <w:spacing w:val="-5"/>
          <w:sz w:val="20"/>
          <w:szCs w:val="20"/>
        </w:rPr>
        <w:t>8：</w:t>
      </w:r>
    </w:p>
    <w:p w14:paraId="6F7BA900">
      <w:pPr>
        <w:spacing w:before="289" w:line="220" w:lineRule="auto"/>
        <w:ind w:left="4402"/>
        <w:rPr>
          <w:rFonts w:ascii="宋体" w:hAnsi="宋体" w:eastAsia="宋体" w:cs="宋体"/>
          <w:sz w:val="24"/>
          <w:szCs w:val="24"/>
        </w:rPr>
      </w:pPr>
      <w:r>
        <w:rPr>
          <w:rFonts w:ascii="宋体" w:hAnsi="宋体" w:eastAsia="宋体" w:cs="宋体"/>
          <w:b/>
          <w:bCs/>
          <w:spacing w:val="-6"/>
          <w:sz w:val="24"/>
          <w:szCs w:val="24"/>
        </w:rPr>
        <w:t>履约担保</w:t>
      </w:r>
    </w:p>
    <w:p w14:paraId="1C53CF01">
      <w:pPr>
        <w:spacing w:before="273" w:line="220" w:lineRule="auto"/>
        <w:ind w:left="20"/>
        <w:rPr>
          <w:rFonts w:ascii="宋体" w:hAnsi="宋体" w:eastAsia="宋体" w:cs="宋体"/>
          <w:sz w:val="24"/>
          <w:szCs w:val="24"/>
        </w:rPr>
      </w:pPr>
      <w:r>
        <w:rPr>
          <w:rFonts w:ascii="宋体" w:hAnsi="宋体" w:eastAsia="宋体" w:cs="宋体"/>
          <w:spacing w:val="-4"/>
          <w:sz w:val="24"/>
          <w:szCs w:val="24"/>
        </w:rPr>
        <w:t>（发包人名称</w:t>
      </w:r>
      <w:r>
        <w:rPr>
          <w:rFonts w:ascii="宋体" w:hAnsi="宋体" w:eastAsia="宋体" w:cs="宋体"/>
          <w:spacing w:val="1"/>
          <w:sz w:val="24"/>
          <w:szCs w:val="24"/>
        </w:rPr>
        <w:t>）：</w:t>
      </w:r>
    </w:p>
    <w:p w14:paraId="486B2F32">
      <w:pPr>
        <w:spacing w:before="164" w:line="359" w:lineRule="auto"/>
        <w:ind w:left="9" w:firstLine="481"/>
        <w:rPr>
          <w:rFonts w:ascii="宋体" w:hAnsi="宋体" w:eastAsia="宋体" w:cs="宋体"/>
          <w:sz w:val="24"/>
          <w:szCs w:val="24"/>
        </w:rPr>
      </w:pPr>
      <w:r>
        <w:rPr>
          <w:rFonts w:ascii="宋体" w:hAnsi="宋体" w:eastAsia="宋体" w:cs="宋体"/>
          <w:spacing w:val="-3"/>
          <w:sz w:val="24"/>
          <w:szCs w:val="24"/>
        </w:rPr>
        <w:t xml:space="preserve">鉴于  </w:t>
      </w:r>
      <w:r>
        <w:rPr>
          <w:rFonts w:ascii="宋体" w:hAnsi="宋体" w:eastAsia="宋体" w:cs="宋体"/>
          <w:spacing w:val="-3"/>
          <w:sz w:val="24"/>
          <w:szCs w:val="24"/>
          <w:u w:val="single" w:color="auto"/>
        </w:rPr>
        <w:t>（发包人名称，以下简称“发包人</w:t>
      </w:r>
      <w:r>
        <w:rPr>
          <w:rFonts w:ascii="宋体" w:hAnsi="宋体" w:eastAsia="宋体" w:cs="宋体"/>
          <w:spacing w:val="-88"/>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3"/>
          <w:sz w:val="24"/>
          <w:szCs w:val="24"/>
        </w:rPr>
        <w:t>与</w:t>
      </w:r>
      <w:r>
        <w:rPr>
          <w:rFonts w:ascii="宋体" w:hAnsi="宋体" w:eastAsia="宋体" w:cs="宋体"/>
          <w:spacing w:val="-3"/>
          <w:sz w:val="24"/>
          <w:szCs w:val="24"/>
          <w:u w:val="single" w:color="auto"/>
        </w:rPr>
        <w:t>（承包人名称</w:t>
      </w:r>
      <w:r>
        <w:rPr>
          <w:rFonts w:ascii="宋体" w:hAnsi="宋体" w:eastAsia="宋体" w:cs="宋体"/>
          <w:spacing w:val="-26"/>
          <w:sz w:val="24"/>
          <w:szCs w:val="24"/>
          <w:u w:val="single" w:color="auto"/>
        </w:rPr>
        <w:t>）（</w:t>
      </w:r>
      <w:r>
        <w:rPr>
          <w:rFonts w:ascii="宋体" w:hAnsi="宋体" w:eastAsia="宋体" w:cs="宋体"/>
          <w:spacing w:val="-4"/>
          <w:sz w:val="24"/>
          <w:szCs w:val="24"/>
          <w:u w:val="single" w:color="auto"/>
        </w:rPr>
        <w:t>以下称“承包人</w:t>
      </w:r>
      <w:r>
        <w:rPr>
          <w:rFonts w:ascii="宋体" w:hAnsi="宋体" w:eastAsia="宋体" w:cs="宋体"/>
          <w:spacing w:val="-88"/>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pacing w:val="-4"/>
          <w:sz w:val="24"/>
          <w:szCs w:val="24"/>
        </w:rPr>
        <w:t>于</w:t>
      </w:r>
      <w:r>
        <w:rPr>
          <w:rFonts w:ascii="宋体" w:hAnsi="宋体" w:eastAsia="宋体" w:cs="宋体"/>
          <w:sz w:val="24"/>
          <w:szCs w:val="24"/>
        </w:rPr>
        <w:t xml:space="preserve"> </w:t>
      </w:r>
      <w:r>
        <w:rPr>
          <w:rFonts w:ascii="宋体" w:hAnsi="宋体" w:eastAsia="宋体" w:cs="宋体"/>
          <w:spacing w:val="1"/>
          <w:sz w:val="24"/>
          <w:szCs w:val="24"/>
        </w:rPr>
        <w:t xml:space="preserve">年   月   日就 </w:t>
      </w:r>
      <w:r>
        <w:rPr>
          <w:rFonts w:ascii="宋体" w:hAnsi="宋体" w:eastAsia="宋体" w:cs="宋体"/>
          <w:spacing w:val="1"/>
          <w:sz w:val="24"/>
          <w:szCs w:val="24"/>
          <w:u w:val="single" w:color="auto"/>
        </w:rPr>
        <w:t xml:space="preserve"> （工程名称）</w:t>
      </w:r>
      <w:r>
        <w:rPr>
          <w:rFonts w:ascii="宋体" w:hAnsi="宋体" w:eastAsia="宋体" w:cs="宋体"/>
          <w:spacing w:val="1"/>
          <w:sz w:val="24"/>
          <w:szCs w:val="24"/>
        </w:rPr>
        <w:t xml:space="preserve"> 施工及有关事项协商一致共同签订《建设工程施工合同</w:t>
      </w:r>
      <w:r>
        <w:rPr>
          <w:rFonts w:ascii="宋体" w:hAnsi="宋体" w:eastAsia="宋体" w:cs="宋体"/>
          <w:sz w:val="24"/>
          <w:szCs w:val="24"/>
        </w:rPr>
        <w:t xml:space="preserve">》。 </w:t>
      </w:r>
      <w:r>
        <w:rPr>
          <w:rFonts w:ascii="宋体" w:hAnsi="宋体" w:eastAsia="宋体" w:cs="宋体"/>
          <w:spacing w:val="-1"/>
          <w:sz w:val="24"/>
          <w:szCs w:val="24"/>
        </w:rPr>
        <w:t>我方愿意无条件地、不可撤销地就承包人履行与你方签订的合同，向</w:t>
      </w:r>
      <w:r>
        <w:rPr>
          <w:rFonts w:ascii="宋体" w:hAnsi="宋体" w:eastAsia="宋体" w:cs="宋体"/>
          <w:spacing w:val="-2"/>
          <w:sz w:val="24"/>
          <w:szCs w:val="24"/>
        </w:rPr>
        <w:t>你方提供连带责任担保。</w:t>
      </w:r>
    </w:p>
    <w:p w14:paraId="7DB2F6D7">
      <w:pPr>
        <w:spacing w:line="218" w:lineRule="auto"/>
        <w:ind w:left="506"/>
        <w:rPr>
          <w:rFonts w:ascii="宋体" w:hAnsi="宋体" w:eastAsia="宋体" w:cs="宋体"/>
          <w:sz w:val="24"/>
          <w:szCs w:val="24"/>
        </w:rPr>
      </w:pPr>
      <w:r>
        <w:rPr>
          <w:rFonts w:ascii="宋体" w:hAnsi="宋体" w:eastAsia="宋体" w:cs="宋体"/>
          <w:spacing w:val="-5"/>
          <w:sz w:val="24"/>
          <w:szCs w:val="24"/>
        </w:rPr>
        <w:t>1. 担保金额人民币（大写）</w:t>
      </w:r>
      <w:r>
        <w:rPr>
          <w:rFonts w:ascii="宋体" w:hAnsi="宋体" w:eastAsia="宋体" w:cs="宋体"/>
          <w:spacing w:val="2"/>
          <w:sz w:val="24"/>
          <w:szCs w:val="24"/>
        </w:rPr>
        <w:t xml:space="preserve">         </w:t>
      </w:r>
      <w:r>
        <w:rPr>
          <w:rFonts w:ascii="宋体" w:hAnsi="宋体" w:eastAsia="宋体" w:cs="宋体"/>
          <w:spacing w:val="-5"/>
          <w:sz w:val="24"/>
          <w:szCs w:val="24"/>
        </w:rPr>
        <w:t>元 (¥</w:t>
      </w:r>
      <w:r>
        <w:rPr>
          <w:rFonts w:ascii="宋体" w:hAnsi="宋体" w:eastAsia="宋体" w:cs="宋体"/>
          <w:spacing w:val="3"/>
          <w:sz w:val="24"/>
          <w:szCs w:val="24"/>
        </w:rPr>
        <w:t xml:space="preserve">            </w:t>
      </w:r>
      <w:r>
        <w:rPr>
          <w:rFonts w:ascii="宋体" w:hAnsi="宋体" w:eastAsia="宋体" w:cs="宋体"/>
          <w:spacing w:val="-5"/>
          <w:sz w:val="24"/>
          <w:szCs w:val="24"/>
        </w:rPr>
        <w:t>)</w:t>
      </w:r>
      <w:r>
        <w:rPr>
          <w:rFonts w:ascii="宋体" w:hAnsi="宋体" w:eastAsia="宋体" w:cs="宋体"/>
          <w:spacing w:val="17"/>
          <w:sz w:val="24"/>
          <w:szCs w:val="24"/>
        </w:rPr>
        <w:t xml:space="preserve"> </w:t>
      </w:r>
      <w:r>
        <w:rPr>
          <w:rFonts w:ascii="宋体" w:hAnsi="宋体" w:eastAsia="宋体" w:cs="宋体"/>
          <w:spacing w:val="-5"/>
          <w:sz w:val="24"/>
          <w:szCs w:val="24"/>
        </w:rPr>
        <w:t>。</w:t>
      </w:r>
    </w:p>
    <w:p w14:paraId="44E4FB0C">
      <w:pPr>
        <w:spacing w:before="182" w:line="292" w:lineRule="auto"/>
        <w:ind w:left="10" w:right="61" w:firstLine="480"/>
        <w:rPr>
          <w:rFonts w:ascii="宋体" w:hAnsi="宋体" w:eastAsia="宋体" w:cs="宋体"/>
          <w:sz w:val="24"/>
          <w:szCs w:val="24"/>
        </w:rPr>
      </w:pPr>
      <w:r>
        <w:rPr>
          <w:rFonts w:ascii="宋体" w:hAnsi="宋体" w:eastAsia="宋体" w:cs="宋体"/>
          <w:sz w:val="24"/>
          <w:szCs w:val="24"/>
        </w:rPr>
        <w:t>2. 担保有效期自你方与承包人签订的合同生效之日起至你方签发或应签发工程接收证书</w:t>
      </w:r>
      <w:r>
        <w:rPr>
          <w:rFonts w:ascii="宋体" w:hAnsi="宋体" w:eastAsia="宋体" w:cs="宋体"/>
          <w:spacing w:val="5"/>
          <w:sz w:val="24"/>
          <w:szCs w:val="24"/>
        </w:rPr>
        <w:t xml:space="preserve"> </w:t>
      </w:r>
      <w:r>
        <w:rPr>
          <w:rFonts w:ascii="宋体" w:hAnsi="宋体" w:eastAsia="宋体" w:cs="宋体"/>
          <w:spacing w:val="-3"/>
          <w:sz w:val="24"/>
          <w:szCs w:val="24"/>
        </w:rPr>
        <w:t>之日止。</w:t>
      </w:r>
    </w:p>
    <w:p w14:paraId="306CADB1">
      <w:pPr>
        <w:spacing w:before="174" w:line="289" w:lineRule="auto"/>
        <w:ind w:left="15" w:right="61" w:firstLine="478"/>
        <w:rPr>
          <w:rFonts w:ascii="宋体" w:hAnsi="宋体" w:eastAsia="宋体" w:cs="宋体"/>
          <w:sz w:val="24"/>
          <w:szCs w:val="24"/>
        </w:rPr>
      </w:pPr>
      <w:r>
        <w:rPr>
          <w:rFonts w:ascii="宋体" w:hAnsi="宋体" w:eastAsia="宋体" w:cs="宋体"/>
          <w:sz w:val="24"/>
          <w:szCs w:val="24"/>
        </w:rPr>
        <w:t>3. 在本担保有效期内，因承包人违反合同约定的义务给你方造成经济损失时，我方在收</w:t>
      </w:r>
      <w:r>
        <w:rPr>
          <w:rFonts w:ascii="宋体" w:hAnsi="宋体" w:eastAsia="宋体" w:cs="宋体"/>
          <w:spacing w:val="3"/>
          <w:sz w:val="24"/>
          <w:szCs w:val="24"/>
        </w:rPr>
        <w:t xml:space="preserve"> </w:t>
      </w:r>
      <w:r>
        <w:rPr>
          <w:rFonts w:ascii="宋体" w:hAnsi="宋体" w:eastAsia="宋体" w:cs="宋体"/>
          <w:spacing w:val="-1"/>
          <w:sz w:val="24"/>
          <w:szCs w:val="24"/>
        </w:rPr>
        <w:t>到你方以书面形式提出的在担保金额内的赔偿要</w:t>
      </w:r>
      <w:r>
        <w:rPr>
          <w:rFonts w:ascii="宋体" w:hAnsi="宋体" w:eastAsia="宋体" w:cs="宋体"/>
          <w:spacing w:val="-2"/>
          <w:sz w:val="24"/>
          <w:szCs w:val="24"/>
        </w:rPr>
        <w:t>求后，在</w:t>
      </w:r>
      <w:r>
        <w:rPr>
          <w:rFonts w:ascii="宋体" w:hAnsi="宋体" w:eastAsia="宋体" w:cs="宋体"/>
          <w:spacing w:val="-45"/>
          <w:sz w:val="24"/>
          <w:szCs w:val="24"/>
        </w:rPr>
        <w:t xml:space="preserve"> </w:t>
      </w:r>
      <w:r>
        <w:rPr>
          <w:rFonts w:ascii="宋体" w:hAnsi="宋体" w:eastAsia="宋体" w:cs="宋体"/>
          <w:spacing w:val="-2"/>
          <w:sz w:val="24"/>
          <w:szCs w:val="24"/>
        </w:rPr>
        <w:t>7</w:t>
      </w:r>
      <w:r>
        <w:rPr>
          <w:rFonts w:ascii="宋体" w:hAnsi="宋体" w:eastAsia="宋体" w:cs="宋体"/>
          <w:spacing w:val="-45"/>
          <w:sz w:val="24"/>
          <w:szCs w:val="24"/>
        </w:rPr>
        <w:t xml:space="preserve"> </w:t>
      </w:r>
      <w:r>
        <w:rPr>
          <w:rFonts w:ascii="宋体" w:hAnsi="宋体" w:eastAsia="宋体" w:cs="宋体"/>
          <w:spacing w:val="-2"/>
          <w:sz w:val="24"/>
          <w:szCs w:val="24"/>
        </w:rPr>
        <w:t>天内无条件支付。</w:t>
      </w:r>
    </w:p>
    <w:p w14:paraId="05918A86">
      <w:pPr>
        <w:spacing w:before="184" w:line="219" w:lineRule="auto"/>
        <w:ind w:left="487"/>
        <w:rPr>
          <w:rFonts w:ascii="宋体" w:hAnsi="宋体" w:eastAsia="宋体" w:cs="宋体"/>
          <w:sz w:val="24"/>
          <w:szCs w:val="24"/>
        </w:rPr>
      </w:pPr>
      <w:r>
        <w:rPr>
          <w:rFonts w:ascii="宋体" w:hAnsi="宋体" w:eastAsia="宋体" w:cs="宋体"/>
          <w:sz w:val="24"/>
          <w:szCs w:val="24"/>
        </w:rPr>
        <w:t>4. 你方和承包人按合同约定变更合同时，我方承担本</w:t>
      </w:r>
      <w:r>
        <w:rPr>
          <w:rFonts w:ascii="宋体" w:hAnsi="宋体" w:eastAsia="宋体" w:cs="宋体"/>
          <w:spacing w:val="-1"/>
          <w:sz w:val="24"/>
          <w:szCs w:val="24"/>
        </w:rPr>
        <w:t>担保规定的义务不变。</w:t>
      </w:r>
    </w:p>
    <w:p w14:paraId="5A5D989E">
      <w:pPr>
        <w:spacing w:before="182" w:line="288" w:lineRule="auto"/>
        <w:ind w:left="9" w:right="58" w:firstLine="483"/>
        <w:rPr>
          <w:rFonts w:ascii="宋体" w:hAnsi="宋体" w:eastAsia="宋体" w:cs="宋体"/>
          <w:sz w:val="24"/>
          <w:szCs w:val="24"/>
        </w:rPr>
      </w:pPr>
      <w:r>
        <w:rPr>
          <w:rFonts w:ascii="宋体" w:hAnsi="宋体" w:eastAsia="宋体" w:cs="宋体"/>
          <w:spacing w:val="-6"/>
          <w:sz w:val="24"/>
          <w:szCs w:val="24"/>
        </w:rPr>
        <w:t>5.</w:t>
      </w:r>
      <w:r>
        <w:rPr>
          <w:rFonts w:ascii="宋体" w:hAnsi="宋体" w:eastAsia="宋体" w:cs="宋体"/>
          <w:spacing w:val="30"/>
          <w:sz w:val="24"/>
          <w:szCs w:val="24"/>
        </w:rPr>
        <w:t xml:space="preserve"> </w:t>
      </w:r>
      <w:r>
        <w:rPr>
          <w:rFonts w:ascii="宋体" w:hAnsi="宋体" w:eastAsia="宋体" w:cs="宋体"/>
          <w:spacing w:val="-6"/>
          <w:sz w:val="24"/>
          <w:szCs w:val="24"/>
        </w:rPr>
        <w:t>因本保函发生的纠纷，可由双方协商解决，协商不成的，任何一方均可提请        仲</w:t>
      </w:r>
      <w:r>
        <w:rPr>
          <w:rFonts w:ascii="宋体" w:hAnsi="宋体" w:eastAsia="宋体" w:cs="宋体"/>
          <w:sz w:val="24"/>
          <w:szCs w:val="24"/>
        </w:rPr>
        <w:t xml:space="preserve"> </w:t>
      </w:r>
      <w:r>
        <w:rPr>
          <w:rFonts w:ascii="宋体" w:hAnsi="宋体" w:eastAsia="宋体" w:cs="宋体"/>
          <w:spacing w:val="-2"/>
          <w:sz w:val="24"/>
          <w:szCs w:val="24"/>
        </w:rPr>
        <w:t>裁委员会仲裁。</w:t>
      </w:r>
    </w:p>
    <w:p w14:paraId="7B658EC7">
      <w:pPr>
        <w:spacing w:before="183" w:line="219" w:lineRule="auto"/>
        <w:ind w:left="490"/>
        <w:rPr>
          <w:rFonts w:ascii="宋体" w:hAnsi="宋体" w:eastAsia="宋体" w:cs="宋体"/>
          <w:sz w:val="24"/>
          <w:szCs w:val="24"/>
        </w:rPr>
      </w:pPr>
      <w:r>
        <w:rPr>
          <w:rFonts w:ascii="宋体" w:hAnsi="宋体" w:eastAsia="宋体" w:cs="宋体"/>
          <w:sz w:val="24"/>
          <w:szCs w:val="24"/>
        </w:rPr>
        <w:t>6. 本保函自我方法定代表人（或其授权代理人）</w:t>
      </w:r>
      <w:r>
        <w:rPr>
          <w:rFonts w:ascii="宋体" w:hAnsi="宋体" w:eastAsia="宋体" w:cs="宋体"/>
          <w:spacing w:val="-1"/>
          <w:sz w:val="24"/>
          <w:szCs w:val="24"/>
        </w:rPr>
        <w:t>签字并加盖公章之日起生效。</w:t>
      </w:r>
    </w:p>
    <w:p w14:paraId="1367BC1D">
      <w:pPr>
        <w:pStyle w:val="9"/>
        <w:spacing w:line="283" w:lineRule="auto"/>
      </w:pPr>
    </w:p>
    <w:p w14:paraId="4EB7C273">
      <w:pPr>
        <w:pStyle w:val="9"/>
        <w:spacing w:line="284" w:lineRule="auto"/>
      </w:pPr>
    </w:p>
    <w:p w14:paraId="1F7B7C80">
      <w:pPr>
        <w:spacing w:before="79" w:line="219" w:lineRule="auto"/>
        <w:ind w:left="9"/>
        <w:rPr>
          <w:rFonts w:ascii="宋体" w:hAnsi="宋体" w:eastAsia="宋体" w:cs="宋体"/>
          <w:sz w:val="24"/>
          <w:szCs w:val="24"/>
        </w:rPr>
      </w:pPr>
      <w:r>
        <w:rPr>
          <w:rFonts w:ascii="宋体" w:hAnsi="宋体" w:eastAsia="宋体" w:cs="宋体"/>
          <w:spacing w:val="5"/>
          <w:sz w:val="24"/>
          <w:szCs w:val="24"/>
        </w:rPr>
        <w:t>担 保 人</w:t>
      </w:r>
      <w:r>
        <w:rPr>
          <w:rFonts w:ascii="宋体" w:hAnsi="宋体" w:eastAsia="宋体" w:cs="宋体"/>
          <w:spacing w:val="-31"/>
          <w:sz w:val="24"/>
          <w:szCs w:val="24"/>
        </w:rPr>
        <w:t>：</w:t>
      </w:r>
      <w:r>
        <w:rPr>
          <w:rFonts w:ascii="宋体" w:hAnsi="宋体" w:eastAsia="宋体" w:cs="宋体"/>
          <w:spacing w:val="4"/>
          <w:sz w:val="24"/>
          <w:szCs w:val="24"/>
        </w:rPr>
        <w:t xml:space="preserve">                          </w:t>
      </w:r>
      <w:r>
        <w:rPr>
          <w:rFonts w:ascii="宋体" w:hAnsi="宋体" w:eastAsia="宋体" w:cs="宋体"/>
          <w:spacing w:val="-31"/>
          <w:sz w:val="24"/>
          <w:szCs w:val="24"/>
        </w:rPr>
        <w:t>（</w:t>
      </w:r>
      <w:r>
        <w:rPr>
          <w:rFonts w:ascii="宋体" w:hAnsi="宋体" w:eastAsia="宋体" w:cs="宋体"/>
          <w:spacing w:val="5"/>
          <w:sz w:val="24"/>
          <w:szCs w:val="24"/>
        </w:rPr>
        <w:t>盖单位章）</w:t>
      </w:r>
    </w:p>
    <w:p w14:paraId="08F6148A">
      <w:pPr>
        <w:spacing w:before="184" w:line="219" w:lineRule="auto"/>
        <w:ind w:left="9"/>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pacing w:val="8"/>
          <w:sz w:val="24"/>
          <w:szCs w:val="24"/>
        </w:rPr>
        <w:t xml:space="preserve">              </w:t>
      </w:r>
      <w:r>
        <w:rPr>
          <w:rFonts w:ascii="宋体" w:hAnsi="宋体" w:eastAsia="宋体" w:cs="宋体"/>
          <w:spacing w:val="-14"/>
          <w:sz w:val="24"/>
          <w:szCs w:val="24"/>
        </w:rPr>
        <w:t>（</w:t>
      </w:r>
      <w:r>
        <w:rPr>
          <w:rFonts w:ascii="宋体" w:hAnsi="宋体" w:eastAsia="宋体" w:cs="宋体"/>
          <w:spacing w:val="1"/>
          <w:sz w:val="24"/>
          <w:szCs w:val="24"/>
        </w:rPr>
        <w:t>签字）</w:t>
      </w:r>
    </w:p>
    <w:p w14:paraId="339F6EB0">
      <w:pPr>
        <w:spacing w:before="180" w:line="229" w:lineRule="auto"/>
        <w:ind w:left="8"/>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p>
    <w:p w14:paraId="11602E86">
      <w:pPr>
        <w:spacing w:before="171" w:line="219" w:lineRule="auto"/>
        <w:ind w:left="26"/>
        <w:rPr>
          <w:rFonts w:ascii="宋体" w:hAnsi="宋体" w:eastAsia="宋体" w:cs="宋体"/>
          <w:sz w:val="24"/>
          <w:szCs w:val="24"/>
        </w:rPr>
      </w:pPr>
      <w:r>
        <w:rPr>
          <w:rFonts w:ascii="宋体" w:hAnsi="宋体" w:eastAsia="宋体" w:cs="宋体"/>
          <w:spacing w:val="-6"/>
          <w:sz w:val="24"/>
          <w:szCs w:val="24"/>
        </w:rPr>
        <w:t>邮政编码：</w:t>
      </w:r>
    </w:p>
    <w:p w14:paraId="4376FD75">
      <w:pPr>
        <w:spacing w:before="181" w:line="221" w:lineRule="auto"/>
        <w:ind w:left="36"/>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ascii="宋体" w:hAnsi="宋体" w:eastAsia="宋体" w:cs="宋体"/>
          <w:spacing w:val="-16"/>
          <w:sz w:val="24"/>
          <w:szCs w:val="24"/>
        </w:rPr>
        <w:t>话：</w:t>
      </w:r>
    </w:p>
    <w:p w14:paraId="1EBE458F">
      <w:pPr>
        <w:spacing w:before="180" w:line="219" w:lineRule="auto"/>
        <w:ind w:left="6"/>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3"/>
          <w:sz w:val="24"/>
          <w:szCs w:val="24"/>
        </w:rPr>
        <w:t xml:space="preserve">    </w:t>
      </w:r>
      <w:r>
        <w:rPr>
          <w:rFonts w:ascii="宋体" w:hAnsi="宋体" w:eastAsia="宋体" w:cs="宋体"/>
          <w:spacing w:val="-7"/>
          <w:sz w:val="24"/>
          <w:szCs w:val="24"/>
        </w:rPr>
        <w:t>真：</w:t>
      </w:r>
    </w:p>
    <w:p w14:paraId="669A4977">
      <w:pPr>
        <w:pStyle w:val="9"/>
        <w:spacing w:line="284" w:lineRule="auto"/>
      </w:pPr>
    </w:p>
    <w:p w14:paraId="610978F2">
      <w:pPr>
        <w:pStyle w:val="9"/>
        <w:spacing w:line="284" w:lineRule="auto"/>
      </w:pPr>
    </w:p>
    <w:p w14:paraId="27D205FE">
      <w:pPr>
        <w:spacing w:before="78" w:line="219" w:lineRule="auto"/>
        <w:ind w:left="312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
          <w:sz w:val="24"/>
          <w:szCs w:val="24"/>
        </w:rPr>
        <w:t xml:space="preserve">        </w:t>
      </w:r>
      <w:r>
        <w:rPr>
          <w:rFonts w:ascii="宋体" w:hAnsi="宋体" w:eastAsia="宋体" w:cs="宋体"/>
          <w:spacing w:val="-9"/>
          <w:sz w:val="24"/>
          <w:szCs w:val="24"/>
        </w:rPr>
        <w:t>月</w:t>
      </w:r>
      <w:r>
        <w:rPr>
          <w:rFonts w:ascii="宋体" w:hAnsi="宋体" w:eastAsia="宋体" w:cs="宋体"/>
          <w:spacing w:val="7"/>
          <w:sz w:val="24"/>
          <w:szCs w:val="24"/>
        </w:rPr>
        <w:t xml:space="preserve">        </w:t>
      </w:r>
      <w:r>
        <w:rPr>
          <w:rFonts w:ascii="宋体" w:hAnsi="宋体" w:eastAsia="宋体" w:cs="宋体"/>
          <w:spacing w:val="-9"/>
          <w:sz w:val="24"/>
          <w:szCs w:val="24"/>
        </w:rPr>
        <w:t>日</w:t>
      </w:r>
    </w:p>
    <w:p w14:paraId="33EDEA0C">
      <w:pPr>
        <w:pStyle w:val="9"/>
      </w:pPr>
    </w:p>
    <w:p w14:paraId="1E1F16DB">
      <w:pPr>
        <w:pStyle w:val="9"/>
      </w:pPr>
    </w:p>
    <w:p w14:paraId="73522BCE">
      <w:pPr>
        <w:pStyle w:val="9"/>
      </w:pPr>
    </w:p>
    <w:p w14:paraId="21A2A508">
      <w:pPr>
        <w:pStyle w:val="9"/>
      </w:pPr>
    </w:p>
    <w:p w14:paraId="6AF930DF">
      <w:pPr>
        <w:pStyle w:val="9"/>
      </w:pPr>
    </w:p>
    <w:p w14:paraId="661BDC9C">
      <w:pPr>
        <w:pStyle w:val="9"/>
      </w:pPr>
    </w:p>
    <w:p w14:paraId="63522DCB">
      <w:pPr>
        <w:pStyle w:val="9"/>
      </w:pPr>
    </w:p>
    <w:p w14:paraId="2D16BEB1">
      <w:pPr>
        <w:pStyle w:val="9"/>
      </w:pPr>
    </w:p>
    <w:p w14:paraId="479B0D54">
      <w:pPr>
        <w:pStyle w:val="9"/>
        <w:spacing w:line="241" w:lineRule="auto"/>
      </w:pPr>
    </w:p>
    <w:p w14:paraId="1670EEE0">
      <w:pPr>
        <w:keepNext/>
        <w:keepLines/>
        <w:pageBreakBefore/>
        <w:widowControl/>
        <w:kinsoku w:val="0"/>
        <w:wordWrap/>
        <w:overflowPunct/>
        <w:topLinePunct w:val="0"/>
        <w:autoSpaceDE w:val="0"/>
        <w:autoSpaceDN w:val="0"/>
        <w:bidi w:val="0"/>
        <w:adjustRightInd w:val="0"/>
        <w:snapToGrid w:val="0"/>
        <w:spacing w:before="66" w:line="228" w:lineRule="auto"/>
        <w:ind w:left="23"/>
        <w:textAlignment w:val="baseline"/>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35"/>
          <w:sz w:val="20"/>
          <w:szCs w:val="20"/>
        </w:rPr>
        <w:t xml:space="preserve"> </w:t>
      </w:r>
      <w:r>
        <w:rPr>
          <w:rFonts w:ascii="宋体" w:hAnsi="宋体" w:eastAsia="宋体" w:cs="宋体"/>
          <w:b/>
          <w:bCs/>
          <w:spacing w:val="-5"/>
          <w:sz w:val="20"/>
          <w:szCs w:val="20"/>
        </w:rPr>
        <w:t>9</w:t>
      </w:r>
      <w:r>
        <w:rPr>
          <w:rFonts w:ascii="宋体" w:hAnsi="宋体" w:eastAsia="宋体" w:cs="宋体"/>
          <w:spacing w:val="8"/>
          <w:sz w:val="20"/>
          <w:szCs w:val="20"/>
        </w:rPr>
        <w:t xml:space="preserve"> </w:t>
      </w:r>
      <w:r>
        <w:rPr>
          <w:rFonts w:ascii="宋体" w:hAnsi="宋体" w:eastAsia="宋体" w:cs="宋体"/>
          <w:b/>
          <w:bCs/>
          <w:spacing w:val="-5"/>
          <w:sz w:val="20"/>
          <w:szCs w:val="20"/>
        </w:rPr>
        <w:t>：</w:t>
      </w:r>
    </w:p>
    <w:p w14:paraId="0D5A4EAE">
      <w:pPr>
        <w:pStyle w:val="9"/>
        <w:spacing w:line="250" w:lineRule="auto"/>
        <w:rPr>
          <w:rFonts w:hint="eastAsia" w:eastAsia="宋体"/>
          <w:lang w:eastAsia="zh-CN"/>
        </w:rPr>
      </w:pPr>
    </w:p>
    <w:p w14:paraId="40634EA7">
      <w:pPr>
        <w:pStyle w:val="9"/>
        <w:spacing w:line="250" w:lineRule="auto"/>
        <w:rPr>
          <w:rFonts w:hint="eastAsia" w:eastAsia="宋体"/>
          <w:lang w:eastAsia="zh-CN"/>
        </w:rPr>
      </w:pPr>
    </w:p>
    <w:p w14:paraId="1AE96E01">
      <w:pPr>
        <w:spacing w:before="78" w:line="219" w:lineRule="auto"/>
        <w:ind w:left="4277"/>
        <w:rPr>
          <w:rFonts w:ascii="宋体" w:hAnsi="宋体" w:eastAsia="宋体" w:cs="宋体"/>
          <w:sz w:val="24"/>
          <w:szCs w:val="24"/>
        </w:rPr>
      </w:pPr>
      <w:r>
        <w:rPr>
          <w:rFonts w:ascii="宋体" w:hAnsi="宋体" w:eastAsia="宋体" w:cs="宋体"/>
          <w:b/>
          <w:bCs/>
          <w:spacing w:val="-4"/>
          <w:sz w:val="24"/>
          <w:szCs w:val="24"/>
        </w:rPr>
        <w:t>预付款担保</w:t>
      </w:r>
    </w:p>
    <w:p w14:paraId="77A3B1C5">
      <w:pPr>
        <w:spacing w:before="274" w:line="220" w:lineRule="auto"/>
        <w:ind w:left="20"/>
        <w:rPr>
          <w:rFonts w:ascii="宋体" w:hAnsi="宋体" w:eastAsia="宋体" w:cs="宋体"/>
          <w:sz w:val="24"/>
          <w:szCs w:val="24"/>
        </w:rPr>
      </w:pPr>
      <w:r>
        <w:rPr>
          <w:rFonts w:ascii="宋体" w:hAnsi="宋体" w:eastAsia="宋体" w:cs="宋体"/>
          <w:spacing w:val="-4"/>
          <w:sz w:val="24"/>
          <w:szCs w:val="24"/>
        </w:rPr>
        <w:t>（发包人名称</w:t>
      </w:r>
      <w:r>
        <w:rPr>
          <w:rFonts w:ascii="宋体" w:hAnsi="宋体" w:eastAsia="宋体" w:cs="宋体"/>
          <w:spacing w:val="1"/>
          <w:sz w:val="24"/>
          <w:szCs w:val="24"/>
        </w:rPr>
        <w:t>）：</w:t>
      </w:r>
    </w:p>
    <w:p w14:paraId="392B999C">
      <w:pPr>
        <w:spacing w:before="162" w:line="219" w:lineRule="auto"/>
        <w:jc w:val="right"/>
        <w:rPr>
          <w:rFonts w:ascii="宋体" w:hAnsi="宋体" w:eastAsia="宋体" w:cs="宋体"/>
          <w:sz w:val="24"/>
          <w:szCs w:val="24"/>
        </w:rPr>
      </w:pPr>
      <w:r>
        <w:rPr>
          <w:rFonts w:ascii="宋体" w:hAnsi="宋体" w:eastAsia="宋体" w:cs="宋体"/>
          <w:spacing w:val="-2"/>
          <w:sz w:val="24"/>
          <w:szCs w:val="24"/>
        </w:rPr>
        <w:t>根据</w:t>
      </w:r>
      <w:r>
        <w:rPr>
          <w:rFonts w:ascii="宋体" w:hAnsi="宋体" w:eastAsia="宋体" w:cs="宋体"/>
          <w:spacing w:val="-2"/>
          <w:sz w:val="24"/>
          <w:szCs w:val="24"/>
          <w:u w:val="single" w:color="auto"/>
        </w:rPr>
        <w:t>（承包人名称</w:t>
      </w:r>
      <w:r>
        <w:rPr>
          <w:rFonts w:ascii="宋体" w:hAnsi="宋体" w:eastAsia="宋体" w:cs="宋体"/>
          <w:spacing w:val="-26"/>
          <w:sz w:val="24"/>
          <w:szCs w:val="24"/>
          <w:u w:val="single" w:color="auto"/>
        </w:rPr>
        <w:t>）（</w:t>
      </w:r>
      <w:r>
        <w:rPr>
          <w:rFonts w:ascii="宋体" w:hAnsi="宋体" w:eastAsia="宋体" w:cs="宋体"/>
          <w:spacing w:val="-2"/>
          <w:sz w:val="24"/>
          <w:szCs w:val="24"/>
          <w:u w:val="single" w:color="auto"/>
        </w:rPr>
        <w:t>以下称“承包人</w:t>
      </w:r>
      <w:r>
        <w:rPr>
          <w:rFonts w:ascii="宋体" w:hAnsi="宋体" w:eastAsia="宋体" w:cs="宋体"/>
          <w:spacing w:val="-85"/>
          <w:sz w:val="24"/>
          <w:szCs w:val="24"/>
          <w:u w:val="single" w:color="auto"/>
        </w:rPr>
        <w:t xml:space="preserve"> </w:t>
      </w:r>
      <w:r>
        <w:rPr>
          <w:rFonts w:ascii="宋体" w:hAnsi="宋体" w:eastAsia="宋体" w:cs="宋体"/>
          <w:spacing w:val="-2"/>
          <w:sz w:val="24"/>
          <w:szCs w:val="24"/>
          <w:u w:val="single" w:color="auto"/>
        </w:rPr>
        <w:t>”）</w:t>
      </w:r>
      <w:r>
        <w:rPr>
          <w:rFonts w:ascii="宋体" w:hAnsi="宋体" w:eastAsia="宋体" w:cs="宋体"/>
          <w:spacing w:val="-2"/>
          <w:sz w:val="24"/>
          <w:szCs w:val="24"/>
        </w:rPr>
        <w:t>与</w:t>
      </w:r>
      <w:r>
        <w:rPr>
          <w:rFonts w:ascii="宋体" w:hAnsi="宋体" w:eastAsia="宋体" w:cs="宋体"/>
          <w:spacing w:val="-2"/>
          <w:sz w:val="24"/>
          <w:szCs w:val="24"/>
          <w:u w:val="single" w:color="auto"/>
        </w:rPr>
        <w:t>（发包人名称</w:t>
      </w:r>
      <w:r>
        <w:rPr>
          <w:rFonts w:ascii="宋体" w:hAnsi="宋体" w:eastAsia="宋体" w:cs="宋体"/>
          <w:spacing w:val="-26"/>
          <w:sz w:val="24"/>
          <w:szCs w:val="24"/>
          <w:u w:val="single" w:color="auto"/>
        </w:rPr>
        <w:t>）（</w:t>
      </w:r>
      <w:r>
        <w:rPr>
          <w:rFonts w:ascii="宋体" w:hAnsi="宋体" w:eastAsia="宋体" w:cs="宋体"/>
          <w:spacing w:val="-2"/>
          <w:sz w:val="24"/>
          <w:szCs w:val="24"/>
          <w:u w:val="single" w:color="auto"/>
        </w:rPr>
        <w:t>以下简称“发包人</w:t>
      </w:r>
      <w:r>
        <w:rPr>
          <w:rFonts w:ascii="宋体" w:hAnsi="宋体" w:eastAsia="宋体" w:cs="宋体"/>
          <w:spacing w:val="-88"/>
          <w:sz w:val="24"/>
          <w:szCs w:val="24"/>
          <w:u w:val="single" w:color="auto"/>
        </w:rPr>
        <w:t xml:space="preserve"> </w:t>
      </w:r>
      <w:r>
        <w:rPr>
          <w:rFonts w:ascii="宋体" w:hAnsi="宋体" w:eastAsia="宋体" w:cs="宋体"/>
          <w:spacing w:val="-2"/>
          <w:sz w:val="24"/>
          <w:szCs w:val="24"/>
          <w:u w:val="single" w:color="auto"/>
        </w:rPr>
        <w:t>”</w:t>
      </w:r>
      <w:r>
        <w:rPr>
          <w:rFonts w:ascii="宋体" w:hAnsi="宋体" w:eastAsia="宋体" w:cs="宋体"/>
          <w:spacing w:val="-3"/>
          <w:sz w:val="24"/>
          <w:szCs w:val="24"/>
          <w:u w:val="single" w:color="auto"/>
        </w:rPr>
        <w:t>）</w:t>
      </w:r>
      <w:r>
        <w:rPr>
          <w:rFonts w:ascii="宋体" w:hAnsi="宋体" w:eastAsia="宋体" w:cs="宋体"/>
          <w:spacing w:val="-3"/>
          <w:sz w:val="24"/>
          <w:szCs w:val="24"/>
        </w:rPr>
        <w:t>于</w:t>
      </w:r>
    </w:p>
    <w:p w14:paraId="15B1B336">
      <w:pPr>
        <w:spacing w:before="181" w:line="219" w:lineRule="auto"/>
        <w:jc w:val="right"/>
        <w:rPr>
          <w:rFonts w:ascii="宋体" w:hAnsi="宋体" w:eastAsia="宋体" w:cs="宋体"/>
          <w:sz w:val="24"/>
          <w:szCs w:val="24"/>
        </w:rPr>
      </w:pPr>
      <w:r>
        <w:rPr>
          <w:rFonts w:ascii="宋体" w:hAnsi="宋体" w:eastAsia="宋体" w:cs="宋体"/>
          <w:spacing w:val="-2"/>
          <w:sz w:val="24"/>
          <w:szCs w:val="24"/>
        </w:rPr>
        <w:t>年    月    日签订的</w:t>
      </w:r>
      <w:r>
        <w:rPr>
          <w:rFonts w:ascii="宋体" w:hAnsi="宋体" w:eastAsia="宋体" w:cs="宋体"/>
          <w:spacing w:val="-2"/>
          <w:sz w:val="24"/>
          <w:szCs w:val="24"/>
          <w:u w:val="single" w:color="auto"/>
        </w:rPr>
        <w:t xml:space="preserve">  （工程名称）</w:t>
      </w:r>
      <w:r>
        <w:rPr>
          <w:rFonts w:ascii="宋体" w:hAnsi="宋体" w:eastAsia="宋体" w:cs="宋体"/>
          <w:spacing w:val="-2"/>
          <w:sz w:val="24"/>
          <w:szCs w:val="24"/>
        </w:rPr>
        <w:t>《建设工程施</w:t>
      </w:r>
      <w:r>
        <w:rPr>
          <w:rFonts w:ascii="宋体" w:hAnsi="宋体" w:eastAsia="宋体" w:cs="宋体"/>
          <w:spacing w:val="-3"/>
          <w:sz w:val="24"/>
          <w:szCs w:val="24"/>
        </w:rPr>
        <w:t>工合同》，承包人按约定的金额向你方提</w:t>
      </w:r>
    </w:p>
    <w:p w14:paraId="0B8F828C">
      <w:pPr>
        <w:spacing w:before="183" w:line="359" w:lineRule="auto"/>
        <w:ind w:left="10" w:firstLine="2"/>
        <w:rPr>
          <w:rFonts w:ascii="宋体" w:hAnsi="宋体" w:eastAsia="宋体" w:cs="宋体"/>
          <w:sz w:val="24"/>
          <w:szCs w:val="24"/>
        </w:rPr>
      </w:pPr>
      <w:r>
        <w:rPr>
          <w:rFonts w:ascii="宋体" w:hAnsi="宋体" w:eastAsia="宋体" w:cs="宋体"/>
          <w:spacing w:val="-3"/>
          <w:sz w:val="24"/>
          <w:szCs w:val="24"/>
        </w:rPr>
        <w:t>交一份预付款担保，即有权得到你方支付相等金额的预付款。我方愿意就你方提供给承包人的</w:t>
      </w:r>
      <w:r>
        <w:rPr>
          <w:rFonts w:ascii="宋体" w:hAnsi="宋体" w:eastAsia="宋体" w:cs="宋体"/>
          <w:spacing w:val="9"/>
          <w:sz w:val="24"/>
          <w:szCs w:val="24"/>
        </w:rPr>
        <w:t xml:space="preserve"> </w:t>
      </w:r>
      <w:r>
        <w:rPr>
          <w:rFonts w:ascii="宋体" w:hAnsi="宋体" w:eastAsia="宋体" w:cs="宋体"/>
          <w:spacing w:val="-1"/>
          <w:sz w:val="24"/>
          <w:szCs w:val="24"/>
        </w:rPr>
        <w:t>预付款为承包人提供连带责任担保。</w:t>
      </w:r>
    </w:p>
    <w:p w14:paraId="11435F75">
      <w:pPr>
        <w:spacing w:line="218" w:lineRule="auto"/>
        <w:ind w:left="506"/>
        <w:rPr>
          <w:rFonts w:ascii="宋体" w:hAnsi="宋体" w:eastAsia="宋体" w:cs="宋体"/>
          <w:sz w:val="24"/>
          <w:szCs w:val="24"/>
        </w:rPr>
      </w:pPr>
      <w:r>
        <w:rPr>
          <w:rFonts w:ascii="宋体" w:hAnsi="宋体" w:eastAsia="宋体" w:cs="宋体"/>
          <w:spacing w:val="-5"/>
          <w:sz w:val="24"/>
          <w:szCs w:val="24"/>
        </w:rPr>
        <w:t>1. 担保金额人民币（大写）</w:t>
      </w:r>
      <w:r>
        <w:rPr>
          <w:rFonts w:ascii="宋体" w:hAnsi="宋体" w:eastAsia="宋体" w:cs="宋体"/>
          <w:spacing w:val="1"/>
          <w:sz w:val="24"/>
          <w:szCs w:val="24"/>
        </w:rPr>
        <w:t xml:space="preserve">                </w:t>
      </w:r>
      <w:r>
        <w:rPr>
          <w:rFonts w:ascii="宋体" w:hAnsi="宋体" w:eastAsia="宋体" w:cs="宋体"/>
          <w:spacing w:val="-5"/>
          <w:sz w:val="24"/>
          <w:szCs w:val="24"/>
        </w:rPr>
        <w:t>元 (¥              ) 。</w:t>
      </w:r>
    </w:p>
    <w:p w14:paraId="039ED02D">
      <w:pPr>
        <w:spacing w:before="184" w:line="289" w:lineRule="auto"/>
        <w:ind w:left="12" w:right="2" w:firstLine="479"/>
        <w:rPr>
          <w:rFonts w:ascii="宋体" w:hAnsi="宋体" w:eastAsia="宋体" w:cs="宋体"/>
          <w:sz w:val="24"/>
          <w:szCs w:val="24"/>
        </w:rPr>
      </w:pPr>
      <w:r>
        <w:rPr>
          <w:rFonts w:ascii="宋体" w:hAnsi="宋体" w:eastAsia="宋体" w:cs="宋体"/>
          <w:sz w:val="24"/>
          <w:szCs w:val="24"/>
        </w:rPr>
        <w:t>2. 担保有效期自预付款支付给承包人起生效，至你方签发的进度款支付证书说明已完全</w:t>
      </w:r>
      <w:r>
        <w:rPr>
          <w:rFonts w:ascii="宋体" w:hAnsi="宋体" w:eastAsia="宋体" w:cs="宋体"/>
          <w:spacing w:val="5"/>
          <w:sz w:val="24"/>
          <w:szCs w:val="24"/>
        </w:rPr>
        <w:t xml:space="preserve"> </w:t>
      </w:r>
      <w:r>
        <w:rPr>
          <w:rFonts w:ascii="宋体" w:hAnsi="宋体" w:eastAsia="宋体" w:cs="宋体"/>
          <w:spacing w:val="-4"/>
          <w:sz w:val="24"/>
          <w:szCs w:val="24"/>
        </w:rPr>
        <w:t>扣清止。</w:t>
      </w:r>
    </w:p>
    <w:p w14:paraId="57443E64">
      <w:pPr>
        <w:spacing w:before="180" w:line="312" w:lineRule="auto"/>
        <w:ind w:left="9" w:firstLine="483"/>
        <w:rPr>
          <w:rFonts w:ascii="宋体" w:hAnsi="宋体" w:eastAsia="宋体" w:cs="宋体"/>
          <w:sz w:val="24"/>
          <w:szCs w:val="24"/>
        </w:rPr>
      </w:pPr>
      <w:r>
        <w:rPr>
          <w:rFonts w:ascii="宋体" w:hAnsi="宋体" w:eastAsia="宋体" w:cs="宋体"/>
          <w:sz w:val="24"/>
          <w:szCs w:val="24"/>
        </w:rPr>
        <w:t>3. 在本保函有效期内，因承包人违反合同约定的义务而要求收回预付款时，我方在收到</w:t>
      </w:r>
      <w:r>
        <w:rPr>
          <w:rFonts w:ascii="宋体" w:hAnsi="宋体" w:eastAsia="宋体" w:cs="宋体"/>
          <w:spacing w:val="3"/>
          <w:sz w:val="24"/>
          <w:szCs w:val="24"/>
        </w:rPr>
        <w:t xml:space="preserve"> </w:t>
      </w:r>
      <w:r>
        <w:rPr>
          <w:rFonts w:ascii="宋体" w:hAnsi="宋体" w:eastAsia="宋体" w:cs="宋体"/>
          <w:sz w:val="24"/>
          <w:szCs w:val="24"/>
        </w:rPr>
        <w:t>你方的书面通知后，在7天内无条件支付。但本保函的担保金额，在任何时候不应超过预付款</w:t>
      </w:r>
      <w:r>
        <w:rPr>
          <w:rFonts w:ascii="宋体" w:hAnsi="宋体" w:eastAsia="宋体" w:cs="宋体"/>
          <w:spacing w:val="10"/>
          <w:sz w:val="24"/>
          <w:szCs w:val="24"/>
        </w:rPr>
        <w:t xml:space="preserve"> </w:t>
      </w:r>
      <w:r>
        <w:rPr>
          <w:rFonts w:ascii="宋体" w:hAnsi="宋体" w:eastAsia="宋体" w:cs="宋体"/>
          <w:sz w:val="24"/>
          <w:szCs w:val="24"/>
        </w:rPr>
        <w:t>金额减去你方按合同约定在向承包人签发的进度</w:t>
      </w:r>
      <w:r>
        <w:rPr>
          <w:rFonts w:ascii="宋体" w:hAnsi="宋体" w:eastAsia="宋体" w:cs="宋体"/>
          <w:spacing w:val="-1"/>
          <w:sz w:val="24"/>
          <w:szCs w:val="24"/>
        </w:rPr>
        <w:t>款支付证书中扣除的金额。</w:t>
      </w:r>
    </w:p>
    <w:p w14:paraId="2764FDA1">
      <w:pPr>
        <w:spacing w:before="184" w:line="219" w:lineRule="auto"/>
        <w:ind w:left="487"/>
        <w:rPr>
          <w:rFonts w:ascii="宋体" w:hAnsi="宋体" w:eastAsia="宋体" w:cs="宋体"/>
          <w:sz w:val="24"/>
          <w:szCs w:val="24"/>
        </w:rPr>
      </w:pPr>
      <w:r>
        <w:rPr>
          <w:rFonts w:ascii="宋体" w:hAnsi="宋体" w:eastAsia="宋体" w:cs="宋体"/>
          <w:sz w:val="24"/>
          <w:szCs w:val="24"/>
        </w:rPr>
        <w:t>4. 你方和承包人按合同约定变更合同时，我方承担本</w:t>
      </w:r>
      <w:r>
        <w:rPr>
          <w:rFonts w:ascii="宋体" w:hAnsi="宋体" w:eastAsia="宋体" w:cs="宋体"/>
          <w:spacing w:val="-1"/>
          <w:sz w:val="24"/>
          <w:szCs w:val="24"/>
        </w:rPr>
        <w:t>保函规定的义务不变。</w:t>
      </w:r>
    </w:p>
    <w:p w14:paraId="61AEC0B5">
      <w:pPr>
        <w:spacing w:before="185" w:line="288" w:lineRule="auto"/>
        <w:ind w:left="7" w:right="21" w:firstLine="485"/>
        <w:rPr>
          <w:rFonts w:ascii="宋体" w:hAnsi="宋体" w:eastAsia="宋体" w:cs="宋体"/>
          <w:sz w:val="24"/>
          <w:szCs w:val="24"/>
        </w:rPr>
      </w:pPr>
      <w:r>
        <w:rPr>
          <w:rFonts w:ascii="宋体" w:hAnsi="宋体" w:eastAsia="宋体" w:cs="宋体"/>
          <w:sz w:val="24"/>
          <w:szCs w:val="24"/>
        </w:rPr>
        <w:t>5. 因本保函发生的纠纷，可由双方协商解决，协商</w:t>
      </w:r>
      <w:r>
        <w:rPr>
          <w:rFonts w:ascii="宋体" w:hAnsi="宋体" w:eastAsia="宋体" w:cs="宋体"/>
          <w:spacing w:val="-1"/>
          <w:sz w:val="24"/>
          <w:szCs w:val="24"/>
        </w:rPr>
        <w:t>不成的，任何一方均可提请仲裁委员</w:t>
      </w:r>
      <w:r>
        <w:rPr>
          <w:rFonts w:ascii="宋体" w:hAnsi="宋体" w:eastAsia="宋体" w:cs="宋体"/>
          <w:sz w:val="24"/>
          <w:szCs w:val="24"/>
        </w:rPr>
        <w:t xml:space="preserve"> </w:t>
      </w:r>
      <w:r>
        <w:rPr>
          <w:rFonts w:ascii="宋体" w:hAnsi="宋体" w:eastAsia="宋体" w:cs="宋体"/>
          <w:spacing w:val="-3"/>
          <w:sz w:val="24"/>
          <w:szCs w:val="24"/>
        </w:rPr>
        <w:t>会仲裁。</w:t>
      </w:r>
    </w:p>
    <w:p w14:paraId="0A2E4350">
      <w:pPr>
        <w:spacing w:before="183" w:line="219" w:lineRule="auto"/>
        <w:ind w:left="490"/>
        <w:rPr>
          <w:rFonts w:ascii="宋体" w:hAnsi="宋体" w:eastAsia="宋体" w:cs="宋体"/>
          <w:sz w:val="24"/>
          <w:szCs w:val="24"/>
        </w:rPr>
      </w:pPr>
      <w:r>
        <w:rPr>
          <w:rFonts w:ascii="宋体" w:hAnsi="宋体" w:eastAsia="宋体" w:cs="宋体"/>
          <w:sz w:val="24"/>
          <w:szCs w:val="24"/>
        </w:rPr>
        <w:t>6. 本保函自我方法定代表人（或其授权代理人）</w:t>
      </w:r>
      <w:r>
        <w:rPr>
          <w:rFonts w:ascii="宋体" w:hAnsi="宋体" w:eastAsia="宋体" w:cs="宋体"/>
          <w:spacing w:val="-1"/>
          <w:sz w:val="24"/>
          <w:szCs w:val="24"/>
        </w:rPr>
        <w:t>签字并加盖公章之日起生效。</w:t>
      </w:r>
    </w:p>
    <w:p w14:paraId="1B47A49E">
      <w:pPr>
        <w:pStyle w:val="9"/>
        <w:spacing w:line="283" w:lineRule="auto"/>
      </w:pPr>
    </w:p>
    <w:p w14:paraId="45D5E759">
      <w:pPr>
        <w:pStyle w:val="9"/>
        <w:spacing w:line="284" w:lineRule="auto"/>
      </w:pPr>
    </w:p>
    <w:p w14:paraId="7F5C7403">
      <w:pPr>
        <w:spacing w:before="78" w:line="219" w:lineRule="auto"/>
        <w:ind w:left="9"/>
        <w:rPr>
          <w:rFonts w:ascii="宋体" w:hAnsi="宋体" w:eastAsia="宋体" w:cs="宋体"/>
          <w:sz w:val="24"/>
          <w:szCs w:val="24"/>
        </w:rPr>
      </w:pPr>
      <w:r>
        <w:rPr>
          <w:rFonts w:ascii="宋体" w:hAnsi="宋体" w:eastAsia="宋体" w:cs="宋体"/>
          <w:spacing w:val="3"/>
          <w:sz w:val="24"/>
          <w:szCs w:val="24"/>
        </w:rPr>
        <w:t>担保人</w:t>
      </w:r>
      <w:r>
        <w:rPr>
          <w:rFonts w:ascii="宋体" w:hAnsi="宋体" w:eastAsia="宋体" w:cs="宋体"/>
          <w:spacing w:val="-18"/>
          <w:sz w:val="24"/>
          <w:szCs w:val="24"/>
        </w:rPr>
        <w:t>：</w:t>
      </w:r>
      <w:r>
        <w:rPr>
          <w:rFonts w:ascii="宋体" w:hAnsi="宋体" w:eastAsia="宋体" w:cs="宋体"/>
          <w:spacing w:val="5"/>
          <w:sz w:val="24"/>
          <w:szCs w:val="24"/>
        </w:rPr>
        <w:t xml:space="preserve">                   </w:t>
      </w:r>
      <w:r>
        <w:rPr>
          <w:rFonts w:ascii="宋体" w:hAnsi="宋体" w:eastAsia="宋体" w:cs="宋体"/>
          <w:spacing w:val="4"/>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20587CDE">
      <w:pPr>
        <w:spacing w:before="184" w:line="219" w:lineRule="auto"/>
        <w:ind w:left="9"/>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pacing w:val="11"/>
          <w:sz w:val="24"/>
          <w:szCs w:val="24"/>
        </w:rPr>
        <w:t xml:space="preserve">           </w:t>
      </w:r>
      <w:r>
        <w:rPr>
          <w:rFonts w:ascii="宋体" w:hAnsi="宋体" w:eastAsia="宋体" w:cs="宋体"/>
          <w:spacing w:val="-14"/>
          <w:sz w:val="24"/>
          <w:szCs w:val="24"/>
        </w:rPr>
        <w:t>（</w:t>
      </w:r>
      <w:r>
        <w:rPr>
          <w:rFonts w:ascii="宋体" w:hAnsi="宋体" w:eastAsia="宋体" w:cs="宋体"/>
          <w:spacing w:val="1"/>
          <w:sz w:val="24"/>
          <w:szCs w:val="24"/>
        </w:rPr>
        <w:t>签字）</w:t>
      </w:r>
    </w:p>
    <w:p w14:paraId="19F129A8">
      <w:pPr>
        <w:spacing w:before="181" w:line="229" w:lineRule="auto"/>
        <w:ind w:left="8"/>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p>
    <w:p w14:paraId="64E15826">
      <w:pPr>
        <w:spacing w:before="168" w:line="219" w:lineRule="auto"/>
        <w:ind w:left="26"/>
        <w:rPr>
          <w:rFonts w:ascii="宋体" w:hAnsi="宋体" w:eastAsia="宋体" w:cs="宋体"/>
          <w:sz w:val="24"/>
          <w:szCs w:val="24"/>
        </w:rPr>
      </w:pPr>
      <w:r>
        <w:rPr>
          <w:rFonts w:ascii="宋体" w:hAnsi="宋体" w:eastAsia="宋体" w:cs="宋体"/>
          <w:spacing w:val="-6"/>
          <w:sz w:val="24"/>
          <w:szCs w:val="24"/>
        </w:rPr>
        <w:t>邮政编码：</w:t>
      </w:r>
    </w:p>
    <w:p w14:paraId="1E1838A9">
      <w:pPr>
        <w:spacing w:before="184" w:line="221" w:lineRule="auto"/>
        <w:ind w:left="36"/>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ascii="宋体" w:hAnsi="宋体" w:eastAsia="宋体" w:cs="宋体"/>
          <w:spacing w:val="-16"/>
          <w:sz w:val="24"/>
          <w:szCs w:val="24"/>
        </w:rPr>
        <w:t>话：</w:t>
      </w:r>
    </w:p>
    <w:p w14:paraId="5F69A87D">
      <w:pPr>
        <w:spacing w:before="177" w:line="219" w:lineRule="auto"/>
        <w:ind w:left="6"/>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3"/>
          <w:sz w:val="24"/>
          <w:szCs w:val="24"/>
        </w:rPr>
        <w:t xml:space="preserve">    </w:t>
      </w:r>
      <w:r>
        <w:rPr>
          <w:rFonts w:ascii="宋体" w:hAnsi="宋体" w:eastAsia="宋体" w:cs="宋体"/>
          <w:spacing w:val="-7"/>
          <w:sz w:val="24"/>
          <w:szCs w:val="24"/>
        </w:rPr>
        <w:t>真：</w:t>
      </w:r>
    </w:p>
    <w:p w14:paraId="68688905">
      <w:pPr>
        <w:pStyle w:val="9"/>
        <w:spacing w:line="285" w:lineRule="auto"/>
      </w:pPr>
    </w:p>
    <w:p w14:paraId="39F46AF0">
      <w:pPr>
        <w:pStyle w:val="9"/>
        <w:spacing w:line="285" w:lineRule="auto"/>
      </w:pPr>
    </w:p>
    <w:p w14:paraId="39409B6D">
      <w:pPr>
        <w:spacing w:before="79" w:line="219" w:lineRule="auto"/>
        <w:ind w:left="324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2B92ACC2">
      <w:pPr>
        <w:pStyle w:val="9"/>
        <w:spacing w:line="260" w:lineRule="auto"/>
      </w:pPr>
    </w:p>
    <w:p w14:paraId="53160CE2">
      <w:pPr>
        <w:pStyle w:val="9"/>
        <w:spacing w:line="260" w:lineRule="auto"/>
      </w:pPr>
    </w:p>
    <w:p w14:paraId="02E08BB5">
      <w:pPr>
        <w:pStyle w:val="9"/>
        <w:spacing w:line="260" w:lineRule="auto"/>
      </w:pPr>
    </w:p>
    <w:p w14:paraId="6F6CCEF7">
      <w:pPr>
        <w:pStyle w:val="9"/>
        <w:spacing w:line="260" w:lineRule="auto"/>
      </w:pPr>
    </w:p>
    <w:p w14:paraId="1B687F7E">
      <w:pPr>
        <w:pStyle w:val="9"/>
        <w:spacing w:line="261" w:lineRule="auto"/>
      </w:pPr>
    </w:p>
    <w:p w14:paraId="3D39C572">
      <w:pPr>
        <w:pStyle w:val="9"/>
        <w:spacing w:line="261" w:lineRule="auto"/>
      </w:pPr>
    </w:p>
    <w:p w14:paraId="664E883D">
      <w:pPr>
        <w:keepNext/>
        <w:keepLines/>
        <w:pageBreakBefore/>
        <w:widowControl/>
        <w:kinsoku w:val="0"/>
        <w:wordWrap/>
        <w:overflowPunct/>
        <w:topLinePunct w:val="0"/>
        <w:autoSpaceDE w:val="0"/>
        <w:autoSpaceDN w:val="0"/>
        <w:bidi w:val="0"/>
        <w:adjustRightInd w:val="0"/>
        <w:snapToGrid w:val="0"/>
        <w:spacing w:before="65" w:line="228" w:lineRule="auto"/>
        <w:ind w:left="23"/>
        <w:textAlignment w:val="baseline"/>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21"/>
          <w:sz w:val="20"/>
          <w:szCs w:val="20"/>
        </w:rPr>
        <w:t xml:space="preserve"> </w:t>
      </w:r>
      <w:r>
        <w:rPr>
          <w:rFonts w:ascii="宋体" w:hAnsi="宋体" w:eastAsia="宋体" w:cs="宋体"/>
          <w:b/>
          <w:bCs/>
          <w:spacing w:val="-6"/>
          <w:sz w:val="20"/>
          <w:szCs w:val="20"/>
        </w:rPr>
        <w:t>10</w:t>
      </w:r>
      <w:r>
        <w:rPr>
          <w:rFonts w:ascii="宋体" w:hAnsi="宋体" w:eastAsia="宋体" w:cs="宋体"/>
          <w:spacing w:val="-60"/>
          <w:sz w:val="20"/>
          <w:szCs w:val="20"/>
        </w:rPr>
        <w:t xml:space="preserve"> </w:t>
      </w:r>
      <w:r>
        <w:rPr>
          <w:rFonts w:ascii="宋体" w:hAnsi="宋体" w:eastAsia="宋体" w:cs="宋体"/>
          <w:b/>
          <w:bCs/>
          <w:spacing w:val="-6"/>
          <w:sz w:val="20"/>
          <w:szCs w:val="20"/>
        </w:rPr>
        <w:t>:</w:t>
      </w:r>
    </w:p>
    <w:p w14:paraId="69BE0E8F">
      <w:pPr>
        <w:pStyle w:val="9"/>
        <w:spacing w:line="250" w:lineRule="auto"/>
        <w:rPr>
          <w:rFonts w:hint="eastAsia" w:eastAsia="宋体"/>
          <w:lang w:eastAsia="zh-CN"/>
        </w:rPr>
      </w:pPr>
    </w:p>
    <w:p w14:paraId="6C72B66D">
      <w:pPr>
        <w:pStyle w:val="9"/>
        <w:spacing w:line="250" w:lineRule="auto"/>
        <w:rPr>
          <w:rFonts w:hint="eastAsia" w:eastAsia="宋体"/>
          <w:lang w:eastAsia="zh-CN"/>
        </w:rPr>
      </w:pPr>
    </w:p>
    <w:p w14:paraId="6A333BD3">
      <w:pPr>
        <w:spacing w:before="78" w:line="219" w:lineRule="auto"/>
        <w:ind w:left="4399"/>
        <w:rPr>
          <w:rFonts w:ascii="宋体" w:hAnsi="宋体" w:eastAsia="宋体" w:cs="宋体"/>
          <w:sz w:val="24"/>
          <w:szCs w:val="24"/>
        </w:rPr>
      </w:pPr>
      <w:r>
        <w:rPr>
          <w:rFonts w:ascii="宋体" w:hAnsi="宋体" w:eastAsia="宋体" w:cs="宋体"/>
          <w:b/>
          <w:bCs/>
          <w:spacing w:val="-5"/>
          <w:sz w:val="24"/>
          <w:szCs w:val="24"/>
        </w:rPr>
        <w:t>支付担保</w:t>
      </w:r>
    </w:p>
    <w:p w14:paraId="1C280654">
      <w:pPr>
        <w:keepNext w:val="0"/>
        <w:keepLines w:val="0"/>
        <w:pageBreakBefore w:val="0"/>
        <w:widowControl/>
        <w:kinsoku w:val="0"/>
        <w:wordWrap/>
        <w:overflowPunct/>
        <w:topLinePunct w:val="0"/>
        <w:autoSpaceDE w:val="0"/>
        <w:autoSpaceDN w:val="0"/>
        <w:bidi w:val="0"/>
        <w:adjustRightInd w:val="0"/>
        <w:snapToGrid w:val="0"/>
        <w:spacing w:line="219" w:lineRule="auto"/>
        <w:ind w:left="20"/>
        <w:textAlignment w:val="baseline"/>
        <w:rPr>
          <w:rFonts w:ascii="宋体" w:hAnsi="宋体" w:eastAsia="宋体" w:cs="宋体"/>
          <w:sz w:val="24"/>
          <w:szCs w:val="24"/>
        </w:rPr>
      </w:pPr>
      <w:r>
        <w:rPr>
          <w:rFonts w:ascii="宋体" w:hAnsi="宋体" w:eastAsia="宋体" w:cs="宋体"/>
          <w:spacing w:val="-6"/>
          <w:sz w:val="24"/>
          <w:szCs w:val="24"/>
        </w:rPr>
        <w:t>（承包人</w:t>
      </w:r>
      <w:r>
        <w:rPr>
          <w:rFonts w:ascii="宋体" w:hAnsi="宋体" w:eastAsia="宋体" w:cs="宋体"/>
          <w:spacing w:val="1"/>
          <w:sz w:val="24"/>
          <w:szCs w:val="24"/>
        </w:rPr>
        <w:t>）：</w:t>
      </w:r>
    </w:p>
    <w:p w14:paraId="2CE17B5B">
      <w:pPr>
        <w:keepNext w:val="0"/>
        <w:keepLines w:val="0"/>
        <w:pageBreakBefore w:val="0"/>
        <w:widowControl/>
        <w:kinsoku w:val="0"/>
        <w:wordWrap/>
        <w:overflowPunct/>
        <w:topLinePunct w:val="0"/>
        <w:autoSpaceDE w:val="0"/>
        <w:autoSpaceDN w:val="0"/>
        <w:bidi w:val="0"/>
        <w:adjustRightInd w:val="0"/>
        <w:snapToGrid w:val="0"/>
        <w:spacing w:line="359" w:lineRule="auto"/>
        <w:ind w:left="8" w:right="21" w:firstLine="482"/>
        <w:jc w:val="both"/>
        <w:textAlignment w:val="baseline"/>
        <w:rPr>
          <w:rFonts w:ascii="宋体" w:hAnsi="宋体" w:eastAsia="宋体" w:cs="宋体"/>
          <w:sz w:val="24"/>
          <w:szCs w:val="24"/>
        </w:rPr>
      </w:pPr>
      <w:r>
        <w:rPr>
          <w:rFonts w:ascii="宋体" w:hAnsi="宋体" w:eastAsia="宋体" w:cs="宋体"/>
          <w:spacing w:val="-2"/>
          <w:sz w:val="24"/>
          <w:szCs w:val="24"/>
        </w:rPr>
        <w:t>鉴于你方作为承包人已经与</w:t>
      </w:r>
      <w:r>
        <w:rPr>
          <w:rFonts w:ascii="宋体" w:hAnsi="宋体" w:eastAsia="宋体" w:cs="宋体"/>
          <w:spacing w:val="-2"/>
          <w:sz w:val="24"/>
          <w:szCs w:val="24"/>
          <w:u w:val="single" w:color="auto"/>
        </w:rPr>
        <w:t>（发包人名称</w:t>
      </w:r>
      <w:r>
        <w:rPr>
          <w:rFonts w:ascii="宋体" w:hAnsi="宋体" w:eastAsia="宋体" w:cs="宋体"/>
          <w:spacing w:val="-10"/>
          <w:sz w:val="24"/>
          <w:szCs w:val="24"/>
          <w:u w:val="single" w:color="auto"/>
        </w:rPr>
        <w:t>）（</w:t>
      </w:r>
      <w:r>
        <w:rPr>
          <w:rFonts w:ascii="宋体" w:hAnsi="宋体" w:eastAsia="宋体" w:cs="宋体"/>
          <w:spacing w:val="-2"/>
          <w:sz w:val="24"/>
          <w:szCs w:val="24"/>
          <w:u w:val="single" w:color="auto"/>
        </w:rPr>
        <w:t>以下称“发包人</w:t>
      </w:r>
      <w:r>
        <w:rPr>
          <w:rFonts w:ascii="宋体" w:hAnsi="宋体" w:eastAsia="宋体" w:cs="宋体"/>
          <w:spacing w:val="-88"/>
          <w:sz w:val="24"/>
          <w:szCs w:val="24"/>
          <w:u w:val="single" w:color="auto"/>
        </w:rPr>
        <w:t xml:space="preserve"> </w:t>
      </w:r>
      <w:r>
        <w:rPr>
          <w:rFonts w:ascii="宋体" w:hAnsi="宋体" w:eastAsia="宋体" w:cs="宋体"/>
          <w:spacing w:val="-2"/>
          <w:sz w:val="24"/>
          <w:szCs w:val="24"/>
          <w:u w:val="single" w:color="auto"/>
        </w:rPr>
        <w:t>”）</w:t>
      </w:r>
      <w:r>
        <w:rPr>
          <w:rFonts w:ascii="宋体" w:hAnsi="宋体" w:eastAsia="宋体" w:cs="宋体"/>
          <w:spacing w:val="-2"/>
          <w:sz w:val="24"/>
          <w:szCs w:val="24"/>
        </w:rPr>
        <w:t xml:space="preserve"> 于   年   月</w:t>
      </w:r>
      <w:r>
        <w:rPr>
          <w:rFonts w:ascii="宋体" w:hAnsi="宋体" w:eastAsia="宋体" w:cs="宋体"/>
          <w:spacing w:val="12"/>
          <w:sz w:val="24"/>
          <w:szCs w:val="24"/>
        </w:rPr>
        <w:t xml:space="preserve">    </w:t>
      </w:r>
      <w:r>
        <w:rPr>
          <w:rFonts w:ascii="宋体" w:hAnsi="宋体" w:eastAsia="宋体" w:cs="宋体"/>
          <w:spacing w:val="-2"/>
          <w:sz w:val="24"/>
          <w:szCs w:val="24"/>
        </w:rPr>
        <w:t>日</w:t>
      </w:r>
      <w:r>
        <w:rPr>
          <w:rFonts w:ascii="宋体" w:hAnsi="宋体" w:eastAsia="宋体" w:cs="宋体"/>
          <w:spacing w:val="2"/>
          <w:sz w:val="24"/>
          <w:szCs w:val="24"/>
        </w:rPr>
        <w:t xml:space="preserve"> </w:t>
      </w:r>
      <w:r>
        <w:rPr>
          <w:rFonts w:ascii="宋体" w:hAnsi="宋体" w:eastAsia="宋体" w:cs="宋体"/>
          <w:sz w:val="24"/>
          <w:szCs w:val="24"/>
        </w:rPr>
        <w:t xml:space="preserve">签订了 </w:t>
      </w:r>
      <w:r>
        <w:rPr>
          <w:rFonts w:ascii="宋体" w:hAnsi="宋体" w:eastAsia="宋体" w:cs="宋体"/>
          <w:sz w:val="24"/>
          <w:szCs w:val="24"/>
          <w:u w:val="single" w:color="auto"/>
        </w:rPr>
        <w:t>（工程名称）</w:t>
      </w:r>
      <w:r>
        <w:rPr>
          <w:rFonts w:ascii="宋体" w:hAnsi="宋体" w:eastAsia="宋体" w:cs="宋体"/>
          <w:sz w:val="24"/>
          <w:szCs w:val="24"/>
        </w:rPr>
        <w:t>《建设工程施工合同》（以</w:t>
      </w:r>
      <w:r>
        <w:rPr>
          <w:rFonts w:ascii="宋体" w:hAnsi="宋体" w:eastAsia="宋体" w:cs="宋体"/>
          <w:spacing w:val="-1"/>
          <w:sz w:val="24"/>
          <w:szCs w:val="24"/>
        </w:rPr>
        <w:t>下称“主合同</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13"/>
          <w:sz w:val="24"/>
          <w:szCs w:val="24"/>
        </w:rPr>
        <w:t>），</w:t>
      </w:r>
      <w:r>
        <w:rPr>
          <w:rFonts w:ascii="宋体" w:hAnsi="宋体" w:eastAsia="宋体" w:cs="宋体"/>
          <w:spacing w:val="-1"/>
          <w:sz w:val="24"/>
          <w:szCs w:val="24"/>
        </w:rPr>
        <w:t>应发包人的申请，我方</w:t>
      </w:r>
      <w:r>
        <w:rPr>
          <w:rFonts w:ascii="宋体" w:hAnsi="宋体" w:eastAsia="宋体" w:cs="宋体"/>
          <w:sz w:val="24"/>
          <w:szCs w:val="24"/>
        </w:rPr>
        <w:t xml:space="preserve"> 愿就发包人履行主合同约定的工程款支付义务以保证的方</w:t>
      </w:r>
      <w:r>
        <w:rPr>
          <w:rFonts w:ascii="宋体" w:hAnsi="宋体" w:eastAsia="宋体" w:cs="宋体"/>
          <w:spacing w:val="-1"/>
          <w:sz w:val="24"/>
          <w:szCs w:val="24"/>
        </w:rPr>
        <w:t>式向你方提供如下担保：</w:t>
      </w:r>
    </w:p>
    <w:p w14:paraId="3F9772C9">
      <w:pPr>
        <w:keepNext w:val="0"/>
        <w:keepLines w:val="0"/>
        <w:pageBreakBefore w:val="0"/>
        <w:widowControl/>
        <w:kinsoku w:val="0"/>
        <w:wordWrap/>
        <w:overflowPunct/>
        <w:topLinePunct w:val="0"/>
        <w:autoSpaceDE w:val="0"/>
        <w:autoSpaceDN w:val="0"/>
        <w:bidi w:val="0"/>
        <w:adjustRightInd w:val="0"/>
        <w:snapToGrid w:val="0"/>
        <w:spacing w:line="219" w:lineRule="auto"/>
        <w:ind w:left="12"/>
        <w:textAlignment w:val="baseline"/>
        <w:rPr>
          <w:rFonts w:ascii="宋体" w:hAnsi="宋体" w:eastAsia="宋体" w:cs="宋体"/>
          <w:sz w:val="24"/>
          <w:szCs w:val="24"/>
        </w:rPr>
      </w:pPr>
      <w:r>
        <w:rPr>
          <w:rFonts w:ascii="宋体" w:hAnsi="宋体" w:eastAsia="宋体" w:cs="宋体"/>
          <w:spacing w:val="-2"/>
          <w:sz w:val="24"/>
          <w:szCs w:val="24"/>
        </w:rPr>
        <w:t>一、保证的范围及保证金额</w:t>
      </w:r>
    </w:p>
    <w:p w14:paraId="13209027">
      <w:pPr>
        <w:keepNext w:val="0"/>
        <w:keepLines w:val="0"/>
        <w:pageBreakBefore w:val="0"/>
        <w:widowControl/>
        <w:kinsoku w:val="0"/>
        <w:wordWrap/>
        <w:overflowPunct/>
        <w:topLinePunct w:val="0"/>
        <w:autoSpaceDE w:val="0"/>
        <w:autoSpaceDN w:val="0"/>
        <w:bidi w:val="0"/>
        <w:adjustRightInd w:val="0"/>
        <w:snapToGrid w:val="0"/>
        <w:spacing w:line="220" w:lineRule="auto"/>
        <w:ind w:left="506"/>
        <w:textAlignment w:val="baseline"/>
        <w:rPr>
          <w:rFonts w:ascii="宋体" w:hAnsi="宋体" w:eastAsia="宋体" w:cs="宋体"/>
          <w:sz w:val="24"/>
          <w:szCs w:val="24"/>
        </w:rPr>
      </w:pPr>
      <w:r>
        <w:rPr>
          <w:rFonts w:ascii="宋体" w:hAnsi="宋体" w:eastAsia="宋体" w:cs="宋体"/>
          <w:spacing w:val="-2"/>
          <w:sz w:val="24"/>
          <w:szCs w:val="24"/>
        </w:rPr>
        <w:t>1. 我方的保证范围是主合同约定的工程款。</w:t>
      </w:r>
    </w:p>
    <w:p w14:paraId="58708EBF">
      <w:pPr>
        <w:keepNext w:val="0"/>
        <w:keepLines w:val="0"/>
        <w:pageBreakBefore w:val="0"/>
        <w:widowControl/>
        <w:kinsoku w:val="0"/>
        <w:wordWrap/>
        <w:overflowPunct/>
        <w:topLinePunct w:val="0"/>
        <w:autoSpaceDE w:val="0"/>
        <w:autoSpaceDN w:val="0"/>
        <w:bidi w:val="0"/>
        <w:adjustRightInd w:val="0"/>
        <w:snapToGrid w:val="0"/>
        <w:spacing w:line="289" w:lineRule="auto"/>
        <w:ind w:left="9" w:right="261" w:firstLine="481"/>
        <w:textAlignment w:val="baseline"/>
        <w:rPr>
          <w:rFonts w:ascii="宋体" w:hAnsi="宋体" w:eastAsia="宋体" w:cs="宋体"/>
          <w:sz w:val="24"/>
          <w:szCs w:val="24"/>
        </w:rPr>
      </w:pPr>
      <w:r>
        <w:rPr>
          <w:rFonts w:ascii="宋体" w:hAnsi="宋体" w:eastAsia="宋体" w:cs="宋体"/>
          <w:sz w:val="24"/>
          <w:szCs w:val="24"/>
        </w:rPr>
        <w:t>2. 本保函所称主合同约定的工程款是指主合同约定的</w:t>
      </w:r>
      <w:r>
        <w:rPr>
          <w:rFonts w:ascii="宋体" w:hAnsi="宋体" w:eastAsia="宋体" w:cs="宋体"/>
          <w:spacing w:val="-1"/>
          <w:sz w:val="24"/>
          <w:szCs w:val="24"/>
        </w:rPr>
        <w:t>除工程质量保证金以外的合同价</w:t>
      </w:r>
      <w:r>
        <w:rPr>
          <w:rFonts w:ascii="宋体" w:hAnsi="宋体" w:eastAsia="宋体" w:cs="宋体"/>
          <w:sz w:val="24"/>
          <w:szCs w:val="24"/>
        </w:rPr>
        <w:t xml:space="preserve"> </w:t>
      </w:r>
      <w:r>
        <w:rPr>
          <w:rFonts w:ascii="宋体" w:hAnsi="宋体" w:eastAsia="宋体" w:cs="宋体"/>
          <w:spacing w:val="-6"/>
          <w:sz w:val="24"/>
          <w:szCs w:val="24"/>
        </w:rPr>
        <w:t>款。</w:t>
      </w:r>
    </w:p>
    <w:p w14:paraId="497FEA45">
      <w:pPr>
        <w:keepNext w:val="0"/>
        <w:keepLines w:val="0"/>
        <w:pageBreakBefore w:val="0"/>
        <w:widowControl/>
        <w:kinsoku w:val="0"/>
        <w:wordWrap/>
        <w:overflowPunct/>
        <w:topLinePunct w:val="0"/>
        <w:autoSpaceDE w:val="0"/>
        <w:autoSpaceDN w:val="0"/>
        <w:bidi w:val="0"/>
        <w:adjustRightInd w:val="0"/>
        <w:snapToGrid w:val="0"/>
        <w:spacing w:line="290" w:lineRule="auto"/>
        <w:ind w:left="15" w:right="381" w:firstLine="478"/>
        <w:textAlignment w:val="baseline"/>
        <w:rPr>
          <w:rFonts w:ascii="宋体" w:hAnsi="宋体" w:eastAsia="宋体" w:cs="宋体"/>
          <w:sz w:val="24"/>
          <w:szCs w:val="24"/>
        </w:rPr>
      </w:pPr>
      <w:r>
        <w:rPr>
          <w:rFonts w:ascii="宋体" w:hAnsi="宋体" w:eastAsia="宋体" w:cs="宋体"/>
          <w:sz w:val="24"/>
          <w:szCs w:val="24"/>
        </w:rPr>
        <w:t xml:space="preserve">3. 我方保证的金额是主合同约定的工程款的 </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%，数额最高不超过人民币元（大</w:t>
      </w:r>
      <w:r>
        <w:rPr>
          <w:rFonts w:ascii="宋体" w:hAnsi="宋体" w:eastAsia="宋体" w:cs="宋体"/>
          <w:sz w:val="24"/>
          <w:szCs w:val="24"/>
        </w:rPr>
        <w:t xml:space="preserve"> </w:t>
      </w:r>
      <w:r>
        <w:rPr>
          <w:rFonts w:ascii="宋体" w:hAnsi="宋体" w:eastAsia="宋体" w:cs="宋体"/>
          <w:spacing w:val="7"/>
          <w:sz w:val="24"/>
          <w:szCs w:val="24"/>
        </w:rPr>
        <w:t>写</w:t>
      </w:r>
      <w:r>
        <w:rPr>
          <w:rFonts w:ascii="宋体" w:hAnsi="宋体" w:eastAsia="宋体" w:cs="宋体"/>
          <w:spacing w:val="-33"/>
          <w:sz w:val="24"/>
          <w:szCs w:val="24"/>
        </w:rPr>
        <w:t>：</w:t>
      </w:r>
      <w:r>
        <w:rPr>
          <w:rFonts w:ascii="宋体" w:hAnsi="宋体" w:eastAsia="宋体" w:cs="宋体"/>
          <w:spacing w:val="4"/>
          <w:sz w:val="24"/>
          <w:szCs w:val="24"/>
        </w:rPr>
        <w:t xml:space="preserve">        </w:t>
      </w:r>
      <w:r>
        <w:rPr>
          <w:rFonts w:ascii="宋体" w:hAnsi="宋体" w:eastAsia="宋体" w:cs="宋体"/>
          <w:spacing w:val="-33"/>
          <w:sz w:val="24"/>
          <w:szCs w:val="24"/>
        </w:rPr>
        <w:t>）</w:t>
      </w:r>
      <w:r>
        <w:rPr>
          <w:rFonts w:ascii="宋体" w:hAnsi="宋体" w:eastAsia="宋体" w:cs="宋体"/>
          <w:spacing w:val="7"/>
          <w:sz w:val="24"/>
          <w:szCs w:val="24"/>
        </w:rPr>
        <w:t>。</w:t>
      </w:r>
    </w:p>
    <w:p w14:paraId="20636675">
      <w:pPr>
        <w:keepNext w:val="0"/>
        <w:keepLines w:val="0"/>
        <w:pageBreakBefore w:val="0"/>
        <w:widowControl/>
        <w:kinsoku w:val="0"/>
        <w:wordWrap/>
        <w:overflowPunct/>
        <w:topLinePunct w:val="0"/>
        <w:autoSpaceDE w:val="0"/>
        <w:autoSpaceDN w:val="0"/>
        <w:bidi w:val="0"/>
        <w:adjustRightInd w:val="0"/>
        <w:snapToGrid w:val="0"/>
        <w:spacing w:line="220" w:lineRule="auto"/>
        <w:ind w:left="12"/>
        <w:textAlignment w:val="baseline"/>
        <w:rPr>
          <w:rFonts w:ascii="宋体" w:hAnsi="宋体" w:eastAsia="宋体" w:cs="宋体"/>
          <w:sz w:val="24"/>
          <w:szCs w:val="24"/>
        </w:rPr>
      </w:pPr>
      <w:r>
        <w:rPr>
          <w:rFonts w:ascii="宋体" w:hAnsi="宋体" w:eastAsia="宋体" w:cs="宋体"/>
          <w:spacing w:val="-2"/>
          <w:sz w:val="24"/>
          <w:szCs w:val="24"/>
        </w:rPr>
        <w:t>二、保证的方式及保证期间</w:t>
      </w:r>
    </w:p>
    <w:p w14:paraId="22999198">
      <w:pPr>
        <w:keepNext w:val="0"/>
        <w:keepLines w:val="0"/>
        <w:pageBreakBefore w:val="0"/>
        <w:widowControl/>
        <w:kinsoku w:val="0"/>
        <w:wordWrap/>
        <w:overflowPunct/>
        <w:topLinePunct w:val="0"/>
        <w:autoSpaceDE w:val="0"/>
        <w:autoSpaceDN w:val="0"/>
        <w:bidi w:val="0"/>
        <w:adjustRightInd w:val="0"/>
        <w:snapToGrid w:val="0"/>
        <w:spacing w:line="219" w:lineRule="auto"/>
        <w:ind w:left="506"/>
        <w:textAlignment w:val="baseline"/>
        <w:rPr>
          <w:rFonts w:ascii="宋体" w:hAnsi="宋体" w:eastAsia="宋体" w:cs="宋体"/>
          <w:sz w:val="24"/>
          <w:szCs w:val="24"/>
        </w:rPr>
      </w:pPr>
      <w:r>
        <w:rPr>
          <w:rFonts w:ascii="宋体" w:hAnsi="宋体" w:eastAsia="宋体" w:cs="宋体"/>
          <w:spacing w:val="-2"/>
          <w:sz w:val="24"/>
          <w:szCs w:val="24"/>
        </w:rPr>
        <w:t>1. 我方保证的方式为：连带责任保证。</w:t>
      </w:r>
    </w:p>
    <w:p w14:paraId="0BC65FD1">
      <w:pPr>
        <w:keepNext w:val="0"/>
        <w:keepLines w:val="0"/>
        <w:pageBreakBefore w:val="0"/>
        <w:widowControl/>
        <w:kinsoku w:val="0"/>
        <w:wordWrap/>
        <w:overflowPunct/>
        <w:topLinePunct w:val="0"/>
        <w:autoSpaceDE w:val="0"/>
        <w:autoSpaceDN w:val="0"/>
        <w:bidi w:val="0"/>
        <w:adjustRightInd w:val="0"/>
        <w:snapToGrid w:val="0"/>
        <w:spacing w:line="289" w:lineRule="auto"/>
        <w:ind w:left="50" w:right="501" w:firstLine="441"/>
        <w:textAlignment w:val="baseline"/>
        <w:rPr>
          <w:rFonts w:ascii="宋体" w:hAnsi="宋体" w:eastAsia="宋体" w:cs="宋体"/>
          <w:sz w:val="24"/>
          <w:szCs w:val="24"/>
        </w:rPr>
      </w:pPr>
      <w:r>
        <w:rPr>
          <w:rFonts w:ascii="宋体" w:hAnsi="宋体" w:eastAsia="宋体" w:cs="宋体"/>
          <w:spacing w:val="-2"/>
          <w:sz w:val="24"/>
          <w:szCs w:val="24"/>
        </w:rPr>
        <w:t>2. 我方保证的期间为：</w:t>
      </w:r>
      <w:r>
        <w:rPr>
          <w:rFonts w:ascii="宋体" w:hAnsi="宋体" w:eastAsia="宋体" w:cs="宋体"/>
          <w:spacing w:val="-58"/>
          <w:sz w:val="24"/>
          <w:szCs w:val="24"/>
        </w:rPr>
        <w:t xml:space="preserve"> </w:t>
      </w:r>
      <w:r>
        <w:rPr>
          <w:rFonts w:ascii="宋体" w:hAnsi="宋体" w:eastAsia="宋体" w:cs="宋体"/>
          <w:spacing w:val="-2"/>
          <w:sz w:val="24"/>
          <w:szCs w:val="24"/>
        </w:rPr>
        <w:t>自本合同生效之日起至主合同约定的工程款支付完毕之日后</w:t>
      </w:r>
      <w:r>
        <w:rPr>
          <w:rFonts w:ascii="宋体" w:hAnsi="宋体" w:eastAsia="宋体" w:cs="宋体"/>
          <w:sz w:val="24"/>
          <w:szCs w:val="24"/>
        </w:rPr>
        <w:t xml:space="preserve"> </w:t>
      </w:r>
      <w:r>
        <w:rPr>
          <w:rFonts w:ascii="宋体" w:hAnsi="宋体" w:eastAsia="宋体" w:cs="宋体"/>
          <w:spacing w:val="-17"/>
          <w:sz w:val="24"/>
          <w:szCs w:val="24"/>
        </w:rPr>
        <w:t>日内。</w:t>
      </w:r>
    </w:p>
    <w:p w14:paraId="477C7F94">
      <w:pPr>
        <w:keepNext w:val="0"/>
        <w:keepLines w:val="0"/>
        <w:pageBreakBefore w:val="0"/>
        <w:widowControl/>
        <w:kinsoku w:val="0"/>
        <w:wordWrap/>
        <w:overflowPunct/>
        <w:topLinePunct w:val="0"/>
        <w:autoSpaceDE w:val="0"/>
        <w:autoSpaceDN w:val="0"/>
        <w:bidi w:val="0"/>
        <w:adjustRightInd w:val="0"/>
        <w:snapToGrid w:val="0"/>
        <w:spacing w:line="289" w:lineRule="auto"/>
        <w:ind w:left="28" w:right="21" w:firstLine="465"/>
        <w:textAlignment w:val="baseline"/>
        <w:rPr>
          <w:rFonts w:ascii="宋体" w:hAnsi="宋体" w:eastAsia="宋体" w:cs="宋体"/>
          <w:sz w:val="24"/>
          <w:szCs w:val="24"/>
        </w:rPr>
      </w:pPr>
      <w:r>
        <w:rPr>
          <w:rFonts w:ascii="宋体" w:hAnsi="宋体" w:eastAsia="宋体" w:cs="宋体"/>
          <w:sz w:val="24"/>
          <w:szCs w:val="24"/>
        </w:rPr>
        <w:t>3. 你方与发包人协议变更工程款支付日期的，经我</w:t>
      </w:r>
      <w:r>
        <w:rPr>
          <w:rFonts w:ascii="宋体" w:hAnsi="宋体" w:eastAsia="宋体" w:cs="宋体"/>
          <w:spacing w:val="-1"/>
          <w:sz w:val="24"/>
          <w:szCs w:val="24"/>
        </w:rPr>
        <w:t>方书面同意后，保证期间按照变更后</w:t>
      </w:r>
      <w:r>
        <w:rPr>
          <w:rFonts w:ascii="宋体" w:hAnsi="宋体" w:eastAsia="宋体" w:cs="宋体"/>
          <w:sz w:val="24"/>
          <w:szCs w:val="24"/>
        </w:rPr>
        <w:t xml:space="preserve"> </w:t>
      </w:r>
      <w:r>
        <w:rPr>
          <w:rFonts w:ascii="宋体" w:hAnsi="宋体" w:eastAsia="宋体" w:cs="宋体"/>
          <w:spacing w:val="-3"/>
          <w:sz w:val="24"/>
          <w:szCs w:val="24"/>
        </w:rPr>
        <w:t>的支付日期做相应调整。</w:t>
      </w:r>
    </w:p>
    <w:p w14:paraId="4838D91C">
      <w:pPr>
        <w:keepNext w:val="0"/>
        <w:keepLines w:val="0"/>
        <w:pageBreakBefore w:val="0"/>
        <w:widowControl/>
        <w:kinsoku w:val="0"/>
        <w:wordWrap/>
        <w:overflowPunct/>
        <w:topLinePunct w:val="0"/>
        <w:autoSpaceDE w:val="0"/>
        <w:autoSpaceDN w:val="0"/>
        <w:bidi w:val="0"/>
        <w:adjustRightInd w:val="0"/>
        <w:snapToGrid w:val="0"/>
        <w:spacing w:line="219" w:lineRule="auto"/>
        <w:ind w:left="8"/>
        <w:textAlignment w:val="baseline"/>
        <w:rPr>
          <w:rFonts w:ascii="宋体" w:hAnsi="宋体" w:eastAsia="宋体" w:cs="宋体"/>
          <w:sz w:val="24"/>
          <w:szCs w:val="24"/>
        </w:rPr>
      </w:pPr>
      <w:r>
        <w:rPr>
          <w:rFonts w:ascii="宋体" w:hAnsi="宋体" w:eastAsia="宋体" w:cs="宋体"/>
          <w:spacing w:val="-1"/>
          <w:sz w:val="24"/>
          <w:szCs w:val="24"/>
        </w:rPr>
        <w:t>三、承担保证责任的形式</w:t>
      </w:r>
    </w:p>
    <w:p w14:paraId="05EF7A05">
      <w:pPr>
        <w:keepNext w:val="0"/>
        <w:keepLines w:val="0"/>
        <w:pageBreakBefore w:val="0"/>
        <w:widowControl/>
        <w:kinsoku w:val="0"/>
        <w:wordWrap/>
        <w:overflowPunct/>
        <w:topLinePunct w:val="0"/>
        <w:autoSpaceDE w:val="0"/>
        <w:autoSpaceDN w:val="0"/>
        <w:bidi w:val="0"/>
        <w:adjustRightInd w:val="0"/>
        <w:snapToGrid w:val="0"/>
        <w:spacing w:line="358" w:lineRule="auto"/>
        <w:ind w:left="9" w:firstLine="480"/>
        <w:textAlignment w:val="baseline"/>
        <w:rPr>
          <w:rFonts w:ascii="宋体" w:hAnsi="宋体" w:eastAsia="宋体" w:cs="宋体"/>
          <w:sz w:val="24"/>
          <w:szCs w:val="24"/>
        </w:rPr>
      </w:pPr>
      <w:r>
        <w:rPr>
          <w:rFonts w:ascii="宋体" w:hAnsi="宋体" w:eastAsia="宋体" w:cs="宋体"/>
          <w:spacing w:val="-3"/>
          <w:sz w:val="24"/>
          <w:szCs w:val="24"/>
        </w:rPr>
        <w:t>我方承担保证责任的形式是代为支付。发包人未按主合同约定向你方支付工程款的，由我</w:t>
      </w:r>
      <w:r>
        <w:rPr>
          <w:rFonts w:ascii="宋体" w:hAnsi="宋体" w:eastAsia="宋体" w:cs="宋体"/>
          <w:spacing w:val="6"/>
          <w:sz w:val="24"/>
          <w:szCs w:val="24"/>
        </w:rPr>
        <w:t xml:space="preserve"> </w:t>
      </w:r>
      <w:r>
        <w:rPr>
          <w:rFonts w:ascii="宋体" w:hAnsi="宋体" w:eastAsia="宋体" w:cs="宋体"/>
          <w:spacing w:val="-1"/>
          <w:sz w:val="24"/>
          <w:szCs w:val="24"/>
        </w:rPr>
        <w:t>方在保证金额内代为支付。</w:t>
      </w:r>
    </w:p>
    <w:p w14:paraId="2BF886FF">
      <w:pPr>
        <w:keepNext w:val="0"/>
        <w:keepLines w:val="0"/>
        <w:pageBreakBefore w:val="0"/>
        <w:widowControl/>
        <w:kinsoku w:val="0"/>
        <w:wordWrap/>
        <w:overflowPunct/>
        <w:topLinePunct w:val="0"/>
        <w:autoSpaceDE w:val="0"/>
        <w:autoSpaceDN w:val="0"/>
        <w:bidi w:val="0"/>
        <w:adjustRightInd w:val="0"/>
        <w:snapToGrid w:val="0"/>
        <w:spacing w:line="219" w:lineRule="auto"/>
        <w:ind w:left="31"/>
        <w:textAlignment w:val="baseline"/>
        <w:rPr>
          <w:rFonts w:ascii="宋体" w:hAnsi="宋体" w:eastAsia="宋体" w:cs="宋体"/>
          <w:sz w:val="24"/>
          <w:szCs w:val="24"/>
        </w:rPr>
      </w:pPr>
      <w:r>
        <w:rPr>
          <w:rFonts w:ascii="宋体" w:hAnsi="宋体" w:eastAsia="宋体" w:cs="宋体"/>
          <w:spacing w:val="-5"/>
          <w:sz w:val="24"/>
          <w:szCs w:val="24"/>
        </w:rPr>
        <w:t>四、代偿的安排</w:t>
      </w:r>
    </w:p>
    <w:p w14:paraId="5968EFEE">
      <w:pPr>
        <w:keepNext w:val="0"/>
        <w:keepLines w:val="0"/>
        <w:pageBreakBefore w:val="0"/>
        <w:widowControl/>
        <w:kinsoku w:val="0"/>
        <w:wordWrap/>
        <w:overflowPunct/>
        <w:topLinePunct w:val="0"/>
        <w:autoSpaceDE w:val="0"/>
        <w:autoSpaceDN w:val="0"/>
        <w:bidi w:val="0"/>
        <w:adjustRightInd w:val="0"/>
        <w:snapToGrid w:val="0"/>
        <w:spacing w:line="288" w:lineRule="auto"/>
        <w:ind w:left="14" w:right="21" w:firstLine="491"/>
        <w:textAlignment w:val="baseline"/>
        <w:rPr>
          <w:rFonts w:ascii="宋体" w:hAnsi="宋体" w:eastAsia="宋体" w:cs="宋体"/>
          <w:sz w:val="24"/>
          <w:szCs w:val="24"/>
        </w:rPr>
      </w:pPr>
      <w:r>
        <w:rPr>
          <w:rFonts w:ascii="宋体" w:hAnsi="宋体" w:eastAsia="宋体" w:cs="宋体"/>
          <w:spacing w:val="-1"/>
          <w:sz w:val="24"/>
          <w:szCs w:val="24"/>
        </w:rPr>
        <w:t>1. 你方要求我方承担保证责任的，应向我方发出书面索赔通知及发包人未支付主合同约</w:t>
      </w:r>
      <w:r>
        <w:rPr>
          <w:rFonts w:ascii="宋体" w:hAnsi="宋体" w:eastAsia="宋体" w:cs="宋体"/>
          <w:spacing w:val="11"/>
          <w:sz w:val="24"/>
          <w:szCs w:val="24"/>
        </w:rPr>
        <w:t xml:space="preserve"> </w:t>
      </w:r>
      <w:r>
        <w:rPr>
          <w:rFonts w:ascii="宋体" w:hAnsi="宋体" w:eastAsia="宋体" w:cs="宋体"/>
          <w:sz w:val="24"/>
          <w:szCs w:val="24"/>
        </w:rPr>
        <w:t>定工程款的证明材料。索赔通知应写明要求</w:t>
      </w:r>
      <w:r>
        <w:rPr>
          <w:rFonts w:ascii="宋体" w:hAnsi="宋体" w:eastAsia="宋体" w:cs="宋体"/>
          <w:spacing w:val="-1"/>
          <w:sz w:val="24"/>
          <w:szCs w:val="24"/>
        </w:rPr>
        <w:t>索赔的金额，支付款项应到达的账号。</w:t>
      </w:r>
    </w:p>
    <w:p w14:paraId="26B6ECC6">
      <w:pPr>
        <w:keepNext w:val="0"/>
        <w:keepLines w:val="0"/>
        <w:pageBreakBefore w:val="0"/>
        <w:widowControl/>
        <w:kinsoku w:val="0"/>
        <w:wordWrap/>
        <w:overflowPunct/>
        <w:topLinePunct w:val="0"/>
        <w:autoSpaceDE w:val="0"/>
        <w:autoSpaceDN w:val="0"/>
        <w:bidi w:val="0"/>
        <w:adjustRightInd w:val="0"/>
        <w:snapToGrid w:val="0"/>
        <w:spacing w:line="312" w:lineRule="auto"/>
        <w:ind w:left="9" w:firstLine="481"/>
        <w:textAlignment w:val="baseline"/>
        <w:rPr>
          <w:rFonts w:ascii="宋体" w:hAnsi="宋体" w:eastAsia="宋体" w:cs="宋体"/>
          <w:sz w:val="24"/>
          <w:szCs w:val="24"/>
        </w:rPr>
      </w:pPr>
      <w:r>
        <w:rPr>
          <w:rFonts w:ascii="宋体" w:hAnsi="宋体" w:eastAsia="宋体" w:cs="宋体"/>
          <w:sz w:val="24"/>
          <w:szCs w:val="24"/>
        </w:rPr>
        <w:t>2. 在出现你方与发包人因工程质量发生争议，发包人拒绝向你方支付工程款的情形时，</w:t>
      </w:r>
      <w:r>
        <w:rPr>
          <w:rFonts w:ascii="宋体" w:hAnsi="宋体" w:eastAsia="宋体" w:cs="宋体"/>
          <w:spacing w:val="8"/>
          <w:sz w:val="24"/>
          <w:szCs w:val="24"/>
        </w:rPr>
        <w:t xml:space="preserve"> </w:t>
      </w:r>
      <w:r>
        <w:rPr>
          <w:rFonts w:ascii="宋体" w:hAnsi="宋体" w:eastAsia="宋体" w:cs="宋体"/>
          <w:spacing w:val="-3"/>
          <w:sz w:val="24"/>
          <w:szCs w:val="24"/>
        </w:rPr>
        <w:t>你方要求我方履行保证责任代为支付的，需提供符合相应条件要求的工程质量检测机构出具的</w:t>
      </w:r>
      <w:r>
        <w:rPr>
          <w:rFonts w:ascii="宋体" w:hAnsi="宋体" w:eastAsia="宋体" w:cs="宋体"/>
          <w:spacing w:val="13"/>
          <w:sz w:val="24"/>
          <w:szCs w:val="24"/>
        </w:rPr>
        <w:t xml:space="preserve"> </w:t>
      </w:r>
      <w:r>
        <w:rPr>
          <w:rFonts w:ascii="宋体" w:hAnsi="宋体" w:eastAsia="宋体" w:cs="宋体"/>
          <w:spacing w:val="-2"/>
          <w:sz w:val="24"/>
          <w:szCs w:val="24"/>
        </w:rPr>
        <w:t>质量说明材料。</w:t>
      </w:r>
    </w:p>
    <w:p w14:paraId="2CE9EF54">
      <w:pPr>
        <w:keepNext w:val="0"/>
        <w:keepLines w:val="0"/>
        <w:pageBreakBefore w:val="0"/>
        <w:widowControl/>
        <w:kinsoku w:val="0"/>
        <w:wordWrap/>
        <w:overflowPunct/>
        <w:topLinePunct w:val="0"/>
        <w:autoSpaceDE w:val="0"/>
        <w:autoSpaceDN w:val="0"/>
        <w:bidi w:val="0"/>
        <w:adjustRightInd w:val="0"/>
        <w:snapToGrid w:val="0"/>
        <w:spacing w:line="219" w:lineRule="auto"/>
        <w:ind w:left="493"/>
        <w:textAlignment w:val="baseline"/>
        <w:rPr>
          <w:rFonts w:ascii="宋体" w:hAnsi="宋体" w:eastAsia="宋体" w:cs="宋体"/>
          <w:sz w:val="24"/>
          <w:szCs w:val="24"/>
        </w:rPr>
      </w:pPr>
      <w:r>
        <w:rPr>
          <w:rFonts w:ascii="宋体" w:hAnsi="宋体" w:eastAsia="宋体" w:cs="宋体"/>
          <w:spacing w:val="3"/>
          <w:sz w:val="24"/>
          <w:szCs w:val="24"/>
        </w:rPr>
        <w:t>3. 我方收到你方的书面索赔通知及相应的证明材料后7天内无条件支付。</w:t>
      </w:r>
    </w:p>
    <w:p w14:paraId="25A75E42">
      <w:pPr>
        <w:keepNext w:val="0"/>
        <w:keepLines w:val="0"/>
        <w:pageBreakBefore w:val="0"/>
        <w:widowControl/>
        <w:kinsoku w:val="0"/>
        <w:wordWrap/>
        <w:overflowPunct/>
        <w:topLinePunct w:val="0"/>
        <w:autoSpaceDE w:val="0"/>
        <w:autoSpaceDN w:val="0"/>
        <w:bidi w:val="0"/>
        <w:adjustRightInd w:val="0"/>
        <w:snapToGrid w:val="0"/>
        <w:spacing w:line="219" w:lineRule="auto"/>
        <w:ind w:left="12"/>
        <w:textAlignment w:val="baseline"/>
        <w:rPr>
          <w:rFonts w:ascii="宋体" w:hAnsi="宋体" w:eastAsia="宋体" w:cs="宋体"/>
          <w:sz w:val="24"/>
          <w:szCs w:val="24"/>
        </w:rPr>
      </w:pPr>
      <w:r>
        <w:rPr>
          <w:rFonts w:ascii="宋体" w:hAnsi="宋体" w:eastAsia="宋体" w:cs="宋体"/>
          <w:spacing w:val="-2"/>
          <w:sz w:val="24"/>
          <w:szCs w:val="24"/>
        </w:rPr>
        <w:t>五、保证责任的解除</w:t>
      </w:r>
    </w:p>
    <w:p w14:paraId="4AF8A9C1">
      <w:pPr>
        <w:keepNext w:val="0"/>
        <w:keepLines w:val="0"/>
        <w:pageBreakBefore w:val="0"/>
        <w:widowControl/>
        <w:kinsoku w:val="0"/>
        <w:wordWrap/>
        <w:overflowPunct/>
        <w:topLinePunct w:val="0"/>
        <w:autoSpaceDE w:val="0"/>
        <w:autoSpaceDN w:val="0"/>
        <w:bidi w:val="0"/>
        <w:adjustRightInd w:val="0"/>
        <w:snapToGrid w:val="0"/>
        <w:spacing w:line="219" w:lineRule="auto"/>
        <w:ind w:right="21"/>
        <w:jc w:val="right"/>
        <w:textAlignment w:val="baseline"/>
        <w:rPr>
          <w:rFonts w:ascii="宋体" w:hAnsi="宋体" w:eastAsia="宋体" w:cs="宋体"/>
          <w:sz w:val="24"/>
          <w:szCs w:val="24"/>
        </w:rPr>
      </w:pPr>
      <w:r>
        <w:rPr>
          <w:rFonts w:ascii="宋体" w:hAnsi="宋体" w:eastAsia="宋体" w:cs="宋体"/>
          <w:spacing w:val="-2"/>
          <w:sz w:val="24"/>
          <w:szCs w:val="24"/>
        </w:rPr>
        <w:t>1. 在本保函承诺的保证期间内，你方未书面向我方主张保证责任的，</w:t>
      </w:r>
      <w:r>
        <w:rPr>
          <w:rFonts w:ascii="宋体" w:hAnsi="宋体" w:eastAsia="宋体" w:cs="宋体"/>
          <w:spacing w:val="-69"/>
          <w:sz w:val="24"/>
          <w:szCs w:val="24"/>
        </w:rPr>
        <w:t xml:space="preserve"> </w:t>
      </w:r>
      <w:r>
        <w:rPr>
          <w:rFonts w:ascii="宋体" w:hAnsi="宋体" w:eastAsia="宋体" w:cs="宋体"/>
          <w:spacing w:val="-2"/>
          <w:sz w:val="24"/>
          <w:szCs w:val="24"/>
        </w:rPr>
        <w:t>自保证期间届满次</w:t>
      </w:r>
    </w:p>
    <w:p w14:paraId="7F6CEF46">
      <w:pPr>
        <w:keepNext w:val="0"/>
        <w:keepLines w:val="0"/>
        <w:pageBreakBefore w:val="0"/>
        <w:widowControl/>
        <w:kinsoku w:val="0"/>
        <w:wordWrap/>
        <w:overflowPunct/>
        <w:topLinePunct w:val="0"/>
        <w:autoSpaceDE w:val="0"/>
        <w:autoSpaceDN w:val="0"/>
        <w:bidi w:val="0"/>
        <w:adjustRightInd w:val="0"/>
        <w:snapToGrid w:val="0"/>
        <w:spacing w:line="219" w:lineRule="auto"/>
        <w:ind w:left="50"/>
        <w:textAlignment w:val="baseline"/>
        <w:rPr>
          <w:rFonts w:hint="eastAsia" w:ascii="宋体" w:hAnsi="宋体" w:eastAsia="宋体" w:cs="宋体"/>
          <w:spacing w:val="-5"/>
          <w:sz w:val="24"/>
          <w:szCs w:val="24"/>
          <w:lang w:eastAsia="zh-CN"/>
        </w:rPr>
      </w:pPr>
    </w:p>
    <w:p w14:paraId="2BF800A2">
      <w:pPr>
        <w:keepNext w:val="0"/>
        <w:keepLines w:val="0"/>
        <w:pageBreakBefore w:val="0"/>
        <w:widowControl/>
        <w:kinsoku w:val="0"/>
        <w:wordWrap/>
        <w:overflowPunct/>
        <w:topLinePunct w:val="0"/>
        <w:autoSpaceDE w:val="0"/>
        <w:autoSpaceDN w:val="0"/>
        <w:bidi w:val="0"/>
        <w:adjustRightInd w:val="0"/>
        <w:snapToGrid w:val="0"/>
        <w:spacing w:line="219" w:lineRule="auto"/>
        <w:ind w:left="50"/>
        <w:textAlignment w:val="baseline"/>
        <w:rPr>
          <w:rFonts w:ascii="宋体" w:hAnsi="宋体" w:eastAsia="宋体" w:cs="宋体"/>
          <w:sz w:val="24"/>
          <w:szCs w:val="24"/>
        </w:rPr>
      </w:pPr>
      <w:r>
        <w:rPr>
          <w:rFonts w:ascii="宋体" w:hAnsi="宋体" w:eastAsia="宋体" w:cs="宋体"/>
          <w:spacing w:val="-5"/>
          <w:sz w:val="24"/>
          <w:szCs w:val="24"/>
        </w:rPr>
        <w:t>日起，我方保证责任解除。</w:t>
      </w:r>
    </w:p>
    <w:p w14:paraId="64BBBEA5">
      <w:pPr>
        <w:keepNext w:val="0"/>
        <w:keepLines w:val="0"/>
        <w:pageBreakBefore w:val="0"/>
        <w:widowControl/>
        <w:kinsoku w:val="0"/>
        <w:wordWrap/>
        <w:overflowPunct/>
        <w:topLinePunct w:val="0"/>
        <w:autoSpaceDE w:val="0"/>
        <w:autoSpaceDN w:val="0"/>
        <w:bidi w:val="0"/>
        <w:adjustRightInd w:val="0"/>
        <w:snapToGrid w:val="0"/>
        <w:spacing w:line="289" w:lineRule="auto"/>
        <w:ind w:left="15" w:right="20" w:firstLine="476"/>
        <w:textAlignment w:val="baseline"/>
        <w:rPr>
          <w:rFonts w:ascii="宋体" w:hAnsi="宋体" w:eastAsia="宋体" w:cs="宋体"/>
          <w:sz w:val="24"/>
          <w:szCs w:val="24"/>
        </w:rPr>
      </w:pPr>
      <w:r>
        <w:rPr>
          <w:rFonts w:ascii="宋体" w:hAnsi="宋体" w:eastAsia="宋体" w:cs="宋体"/>
          <w:spacing w:val="-2"/>
          <w:sz w:val="24"/>
          <w:szCs w:val="24"/>
        </w:rPr>
        <w:t>2. 发包人按主合同约定履行了工程款的全部支付义务的，</w:t>
      </w:r>
      <w:r>
        <w:rPr>
          <w:rFonts w:ascii="宋体" w:hAnsi="宋体" w:eastAsia="宋体" w:cs="宋体"/>
          <w:spacing w:val="-54"/>
          <w:sz w:val="24"/>
          <w:szCs w:val="24"/>
        </w:rPr>
        <w:t xml:space="preserve"> </w:t>
      </w:r>
      <w:r>
        <w:rPr>
          <w:rFonts w:ascii="宋体" w:hAnsi="宋体" w:eastAsia="宋体" w:cs="宋体"/>
          <w:spacing w:val="-2"/>
          <w:sz w:val="24"/>
          <w:szCs w:val="24"/>
        </w:rPr>
        <w:t>自本保函承诺的保证期间届满</w:t>
      </w:r>
      <w:r>
        <w:rPr>
          <w:rFonts w:ascii="宋体" w:hAnsi="宋体" w:eastAsia="宋体" w:cs="宋体"/>
          <w:sz w:val="24"/>
          <w:szCs w:val="24"/>
        </w:rPr>
        <w:t xml:space="preserve"> </w:t>
      </w:r>
      <w:r>
        <w:rPr>
          <w:rFonts w:ascii="宋体" w:hAnsi="宋体" w:eastAsia="宋体" w:cs="宋体"/>
          <w:spacing w:val="-2"/>
          <w:sz w:val="24"/>
          <w:szCs w:val="24"/>
        </w:rPr>
        <w:t>次日起，我方保证责任解除。</w:t>
      </w:r>
    </w:p>
    <w:p w14:paraId="109F709C">
      <w:pPr>
        <w:keepNext w:val="0"/>
        <w:keepLines w:val="0"/>
        <w:pageBreakBefore w:val="0"/>
        <w:widowControl/>
        <w:kinsoku w:val="0"/>
        <w:wordWrap/>
        <w:overflowPunct/>
        <w:topLinePunct w:val="0"/>
        <w:autoSpaceDE w:val="0"/>
        <w:autoSpaceDN w:val="0"/>
        <w:bidi w:val="0"/>
        <w:adjustRightInd w:val="0"/>
        <w:snapToGrid w:val="0"/>
        <w:spacing w:line="289" w:lineRule="auto"/>
        <w:ind w:left="9" w:right="20" w:firstLine="483"/>
        <w:textAlignment w:val="baseline"/>
        <w:rPr>
          <w:rFonts w:ascii="宋体" w:hAnsi="宋体" w:eastAsia="宋体" w:cs="宋体"/>
          <w:sz w:val="24"/>
          <w:szCs w:val="24"/>
        </w:rPr>
      </w:pPr>
      <w:r>
        <w:rPr>
          <w:rFonts w:ascii="宋体" w:hAnsi="宋体" w:eastAsia="宋体" w:cs="宋体"/>
          <w:spacing w:val="-2"/>
          <w:sz w:val="24"/>
          <w:szCs w:val="24"/>
        </w:rPr>
        <w:t>3. 我方按照本保函向你方履行保证责任所支付金额达到本保函保证金额时，</w:t>
      </w:r>
      <w:r>
        <w:rPr>
          <w:rFonts w:ascii="宋体" w:hAnsi="宋体" w:eastAsia="宋体" w:cs="宋体"/>
          <w:spacing w:val="-56"/>
          <w:sz w:val="24"/>
          <w:szCs w:val="24"/>
        </w:rPr>
        <w:t xml:space="preserve"> </w:t>
      </w:r>
      <w:r>
        <w:rPr>
          <w:rFonts w:ascii="宋体" w:hAnsi="宋体" w:eastAsia="宋体" w:cs="宋体"/>
          <w:spacing w:val="-2"/>
          <w:sz w:val="24"/>
          <w:szCs w:val="24"/>
        </w:rPr>
        <w:t>自我方向你</w:t>
      </w:r>
      <w:r>
        <w:rPr>
          <w:rFonts w:ascii="宋体" w:hAnsi="宋体" w:eastAsia="宋体" w:cs="宋体"/>
          <w:sz w:val="24"/>
          <w:szCs w:val="24"/>
        </w:rPr>
        <w:t xml:space="preserve"> </w:t>
      </w:r>
      <w:r>
        <w:rPr>
          <w:rFonts w:ascii="宋体" w:hAnsi="宋体" w:eastAsia="宋体" w:cs="宋体"/>
          <w:spacing w:val="-1"/>
          <w:sz w:val="24"/>
          <w:szCs w:val="24"/>
        </w:rPr>
        <w:t>方支付（支付款项从我方账户划出）之日起，保证责任即解除。</w:t>
      </w:r>
    </w:p>
    <w:p w14:paraId="6B60061A">
      <w:pPr>
        <w:keepNext w:val="0"/>
        <w:keepLines w:val="0"/>
        <w:pageBreakBefore w:val="0"/>
        <w:widowControl/>
        <w:kinsoku w:val="0"/>
        <w:wordWrap/>
        <w:overflowPunct/>
        <w:topLinePunct w:val="0"/>
        <w:autoSpaceDE w:val="0"/>
        <w:autoSpaceDN w:val="0"/>
        <w:bidi w:val="0"/>
        <w:adjustRightInd w:val="0"/>
        <w:snapToGrid w:val="0"/>
        <w:spacing w:line="289" w:lineRule="auto"/>
        <w:ind w:left="9" w:right="20" w:firstLine="478"/>
        <w:textAlignment w:val="baseline"/>
        <w:rPr>
          <w:rFonts w:ascii="宋体" w:hAnsi="宋体" w:eastAsia="宋体" w:cs="宋体"/>
          <w:sz w:val="24"/>
          <w:szCs w:val="24"/>
        </w:rPr>
      </w:pPr>
      <w:r>
        <w:rPr>
          <w:rFonts w:ascii="宋体" w:hAnsi="宋体" w:eastAsia="宋体" w:cs="宋体"/>
          <w:sz w:val="24"/>
          <w:szCs w:val="24"/>
        </w:rPr>
        <w:t>4. 按照法律法规的规定或出现应解除我方保证责任的其他情形的</w:t>
      </w:r>
      <w:r>
        <w:rPr>
          <w:rFonts w:ascii="宋体" w:hAnsi="宋体" w:eastAsia="宋体" w:cs="宋体"/>
          <w:spacing w:val="-1"/>
          <w:sz w:val="24"/>
          <w:szCs w:val="24"/>
        </w:rPr>
        <w:t>，我方在本保函项下的</w:t>
      </w:r>
      <w:r>
        <w:rPr>
          <w:rFonts w:ascii="宋体" w:hAnsi="宋体" w:eastAsia="宋体" w:cs="宋体"/>
          <w:sz w:val="24"/>
          <w:szCs w:val="24"/>
        </w:rPr>
        <w:t xml:space="preserve"> </w:t>
      </w:r>
      <w:r>
        <w:rPr>
          <w:rFonts w:ascii="宋体" w:hAnsi="宋体" w:eastAsia="宋体" w:cs="宋体"/>
          <w:spacing w:val="-2"/>
          <w:sz w:val="24"/>
          <w:szCs w:val="24"/>
        </w:rPr>
        <w:t>保证责任亦解除。</w:t>
      </w:r>
    </w:p>
    <w:p w14:paraId="749C5B47">
      <w:pPr>
        <w:keepNext w:val="0"/>
        <w:keepLines w:val="0"/>
        <w:pageBreakBefore w:val="0"/>
        <w:widowControl/>
        <w:kinsoku w:val="0"/>
        <w:wordWrap/>
        <w:overflowPunct/>
        <w:topLinePunct w:val="0"/>
        <w:autoSpaceDE w:val="0"/>
        <w:autoSpaceDN w:val="0"/>
        <w:bidi w:val="0"/>
        <w:adjustRightInd w:val="0"/>
        <w:snapToGrid w:val="0"/>
        <w:spacing w:line="290" w:lineRule="auto"/>
        <w:ind w:left="7" w:right="20" w:firstLine="485"/>
        <w:textAlignment w:val="baseline"/>
        <w:rPr>
          <w:rFonts w:ascii="宋体" w:hAnsi="宋体" w:eastAsia="宋体" w:cs="宋体"/>
          <w:sz w:val="24"/>
          <w:szCs w:val="24"/>
        </w:rPr>
      </w:pPr>
      <w:r>
        <w:rPr>
          <w:rFonts w:ascii="宋体" w:hAnsi="宋体" w:eastAsia="宋体" w:cs="宋体"/>
          <w:sz w:val="24"/>
          <w:szCs w:val="24"/>
        </w:rPr>
        <w:t>5. 我方解除保证责任后，你方应自我方保证责任解除</w:t>
      </w:r>
      <w:r>
        <w:rPr>
          <w:rFonts w:ascii="宋体" w:hAnsi="宋体" w:eastAsia="宋体" w:cs="宋体"/>
          <w:spacing w:val="-1"/>
          <w:sz w:val="24"/>
          <w:szCs w:val="24"/>
        </w:rPr>
        <w:t>之日起  个工作日内，将本保函原</w:t>
      </w:r>
      <w:r>
        <w:rPr>
          <w:rFonts w:ascii="宋体" w:hAnsi="宋体" w:eastAsia="宋体" w:cs="宋体"/>
          <w:sz w:val="24"/>
          <w:szCs w:val="24"/>
        </w:rPr>
        <w:t xml:space="preserve"> </w:t>
      </w:r>
      <w:r>
        <w:rPr>
          <w:rFonts w:ascii="宋体" w:hAnsi="宋体" w:eastAsia="宋体" w:cs="宋体"/>
          <w:spacing w:val="-2"/>
          <w:sz w:val="24"/>
          <w:szCs w:val="24"/>
        </w:rPr>
        <w:t>件返还我方。</w:t>
      </w:r>
    </w:p>
    <w:p w14:paraId="0DC3E02C">
      <w:pPr>
        <w:keepNext w:val="0"/>
        <w:keepLines w:val="0"/>
        <w:pageBreakBefore w:val="0"/>
        <w:widowControl/>
        <w:kinsoku w:val="0"/>
        <w:wordWrap/>
        <w:overflowPunct/>
        <w:topLinePunct w:val="0"/>
        <w:autoSpaceDE w:val="0"/>
        <w:autoSpaceDN w:val="0"/>
        <w:bidi w:val="0"/>
        <w:adjustRightInd w:val="0"/>
        <w:snapToGrid w:val="0"/>
        <w:spacing w:line="219" w:lineRule="auto"/>
        <w:ind w:left="10"/>
        <w:textAlignment w:val="baseline"/>
        <w:rPr>
          <w:rFonts w:ascii="宋体" w:hAnsi="宋体" w:eastAsia="宋体" w:cs="宋体"/>
          <w:sz w:val="24"/>
          <w:szCs w:val="24"/>
        </w:rPr>
      </w:pPr>
      <w:r>
        <w:rPr>
          <w:rFonts w:ascii="宋体" w:hAnsi="宋体" w:eastAsia="宋体" w:cs="宋体"/>
          <w:spacing w:val="-2"/>
          <w:sz w:val="24"/>
          <w:szCs w:val="24"/>
        </w:rPr>
        <w:t>六、免责条款</w:t>
      </w:r>
    </w:p>
    <w:p w14:paraId="502E3AFF">
      <w:pPr>
        <w:keepNext w:val="0"/>
        <w:keepLines w:val="0"/>
        <w:pageBreakBefore w:val="0"/>
        <w:widowControl/>
        <w:kinsoku w:val="0"/>
        <w:wordWrap/>
        <w:overflowPunct/>
        <w:topLinePunct w:val="0"/>
        <w:autoSpaceDE w:val="0"/>
        <w:autoSpaceDN w:val="0"/>
        <w:bidi w:val="0"/>
        <w:adjustRightInd w:val="0"/>
        <w:snapToGrid w:val="0"/>
        <w:spacing w:line="219" w:lineRule="auto"/>
        <w:ind w:left="506"/>
        <w:textAlignment w:val="baseline"/>
        <w:rPr>
          <w:rFonts w:ascii="宋体" w:hAnsi="宋体" w:eastAsia="宋体" w:cs="宋体"/>
          <w:sz w:val="24"/>
          <w:szCs w:val="24"/>
        </w:rPr>
      </w:pPr>
      <w:r>
        <w:rPr>
          <w:rFonts w:ascii="宋体" w:hAnsi="宋体" w:eastAsia="宋体" w:cs="宋体"/>
          <w:spacing w:val="-1"/>
          <w:sz w:val="24"/>
          <w:szCs w:val="24"/>
        </w:rPr>
        <w:t>1. 因你方违约致使发包人不能履行义务的，我方不承担保证责任。</w:t>
      </w:r>
    </w:p>
    <w:p w14:paraId="6FDAFD35">
      <w:pPr>
        <w:keepNext w:val="0"/>
        <w:keepLines w:val="0"/>
        <w:pageBreakBefore w:val="0"/>
        <w:widowControl/>
        <w:kinsoku w:val="0"/>
        <w:wordWrap/>
        <w:overflowPunct/>
        <w:topLinePunct w:val="0"/>
        <w:autoSpaceDE w:val="0"/>
        <w:autoSpaceDN w:val="0"/>
        <w:bidi w:val="0"/>
        <w:adjustRightInd w:val="0"/>
        <w:snapToGrid w:val="0"/>
        <w:spacing w:line="290" w:lineRule="auto"/>
        <w:ind w:left="9" w:right="20" w:firstLine="481"/>
        <w:textAlignment w:val="baseline"/>
        <w:rPr>
          <w:rFonts w:ascii="宋体" w:hAnsi="宋体" w:eastAsia="宋体" w:cs="宋体"/>
          <w:sz w:val="24"/>
          <w:szCs w:val="24"/>
        </w:rPr>
      </w:pPr>
      <w:r>
        <w:rPr>
          <w:rFonts w:ascii="宋体" w:hAnsi="宋体" w:eastAsia="宋体" w:cs="宋体"/>
          <w:sz w:val="24"/>
          <w:szCs w:val="24"/>
        </w:rPr>
        <w:t>2. 依照法律法规的规定或你方与发包人的另行约定，免</w:t>
      </w:r>
      <w:r>
        <w:rPr>
          <w:rFonts w:ascii="宋体" w:hAnsi="宋体" w:eastAsia="宋体" w:cs="宋体"/>
          <w:spacing w:val="-1"/>
          <w:sz w:val="24"/>
          <w:szCs w:val="24"/>
        </w:rPr>
        <w:t>除发包人部分或全部义务的，我</w:t>
      </w:r>
      <w:r>
        <w:rPr>
          <w:rFonts w:ascii="宋体" w:hAnsi="宋体" w:eastAsia="宋体" w:cs="宋体"/>
          <w:sz w:val="24"/>
          <w:szCs w:val="24"/>
        </w:rPr>
        <w:t xml:space="preserve"> </w:t>
      </w:r>
      <w:r>
        <w:rPr>
          <w:rFonts w:ascii="宋体" w:hAnsi="宋体" w:eastAsia="宋体" w:cs="宋体"/>
          <w:spacing w:val="-1"/>
          <w:sz w:val="24"/>
          <w:szCs w:val="24"/>
        </w:rPr>
        <w:t>方亦免除其相应的保证责任。</w:t>
      </w:r>
    </w:p>
    <w:p w14:paraId="3C74B683">
      <w:pPr>
        <w:keepNext w:val="0"/>
        <w:keepLines w:val="0"/>
        <w:pageBreakBefore w:val="0"/>
        <w:widowControl/>
        <w:kinsoku w:val="0"/>
        <w:wordWrap/>
        <w:overflowPunct/>
        <w:topLinePunct w:val="0"/>
        <w:autoSpaceDE w:val="0"/>
        <w:autoSpaceDN w:val="0"/>
        <w:bidi w:val="0"/>
        <w:adjustRightInd w:val="0"/>
        <w:snapToGrid w:val="0"/>
        <w:spacing w:line="312" w:lineRule="auto"/>
        <w:ind w:left="9" w:right="20" w:firstLine="483"/>
        <w:textAlignment w:val="baseline"/>
        <w:rPr>
          <w:rFonts w:ascii="宋体" w:hAnsi="宋体" w:eastAsia="宋体" w:cs="宋体"/>
          <w:sz w:val="24"/>
          <w:szCs w:val="24"/>
        </w:rPr>
      </w:pPr>
      <w:r>
        <w:rPr>
          <w:rFonts w:ascii="宋体" w:hAnsi="宋体" w:eastAsia="宋体" w:cs="宋体"/>
          <w:sz w:val="24"/>
          <w:szCs w:val="24"/>
        </w:rPr>
        <w:t>3. 你方与发包人协议变更主合同的，如加重发包人</w:t>
      </w:r>
      <w:r>
        <w:rPr>
          <w:rFonts w:ascii="宋体" w:hAnsi="宋体" w:eastAsia="宋体" w:cs="宋体"/>
          <w:spacing w:val="-1"/>
          <w:sz w:val="24"/>
          <w:szCs w:val="24"/>
        </w:rPr>
        <w:t>责任致使我方保证责任加重的，需征</w:t>
      </w:r>
      <w:r>
        <w:rPr>
          <w:rFonts w:ascii="宋体" w:hAnsi="宋体" w:eastAsia="宋体" w:cs="宋体"/>
          <w:sz w:val="24"/>
          <w:szCs w:val="24"/>
        </w:rPr>
        <w:t xml:space="preserve"> </w:t>
      </w:r>
      <w:r>
        <w:rPr>
          <w:rFonts w:ascii="宋体" w:hAnsi="宋体" w:eastAsia="宋体" w:cs="宋体"/>
          <w:spacing w:val="-1"/>
          <w:sz w:val="24"/>
          <w:szCs w:val="24"/>
        </w:rPr>
        <w:t>得我方书面同意，否则我方不再承担因此而加重部分的保证责任，但主合</w:t>
      </w:r>
      <w:r>
        <w:rPr>
          <w:rFonts w:ascii="宋体" w:hAnsi="宋体" w:eastAsia="宋体" w:cs="宋体"/>
          <w:spacing w:val="-2"/>
          <w:sz w:val="24"/>
          <w:szCs w:val="24"/>
        </w:rPr>
        <w:t>同第</w:t>
      </w:r>
      <w:r>
        <w:rPr>
          <w:rFonts w:ascii="宋体" w:hAnsi="宋体" w:eastAsia="宋体" w:cs="宋体"/>
          <w:spacing w:val="-33"/>
          <w:sz w:val="24"/>
          <w:szCs w:val="24"/>
        </w:rPr>
        <w:t xml:space="preserve"> </w:t>
      </w:r>
      <w:r>
        <w:rPr>
          <w:rFonts w:ascii="宋体" w:hAnsi="宋体" w:eastAsia="宋体" w:cs="宋体"/>
          <w:spacing w:val="-2"/>
          <w:sz w:val="24"/>
          <w:szCs w:val="24"/>
        </w:rPr>
        <w:t>10</w:t>
      </w:r>
      <w:r>
        <w:rPr>
          <w:rFonts w:ascii="宋体" w:hAnsi="宋体" w:eastAsia="宋体" w:cs="宋体"/>
          <w:spacing w:val="-49"/>
          <w:sz w:val="24"/>
          <w:szCs w:val="24"/>
        </w:rPr>
        <w:t xml:space="preserve"> </w:t>
      </w:r>
      <w:r>
        <w:rPr>
          <w:rFonts w:ascii="宋体" w:hAnsi="宋体" w:eastAsia="宋体" w:cs="宋体"/>
          <w:spacing w:val="-2"/>
          <w:sz w:val="24"/>
          <w:szCs w:val="24"/>
        </w:rPr>
        <w:t>条〔变更〕</w:t>
      </w:r>
      <w:r>
        <w:rPr>
          <w:rFonts w:ascii="宋体" w:hAnsi="宋体" w:eastAsia="宋体" w:cs="宋体"/>
          <w:sz w:val="24"/>
          <w:szCs w:val="24"/>
        </w:rPr>
        <w:t xml:space="preserve"> </w:t>
      </w:r>
      <w:r>
        <w:rPr>
          <w:rFonts w:ascii="宋体" w:hAnsi="宋体" w:eastAsia="宋体" w:cs="宋体"/>
          <w:spacing w:val="-1"/>
          <w:sz w:val="24"/>
          <w:szCs w:val="24"/>
        </w:rPr>
        <w:t>约定的变更不受本款限制。</w:t>
      </w:r>
    </w:p>
    <w:p w14:paraId="5D32955C">
      <w:pPr>
        <w:keepNext w:val="0"/>
        <w:keepLines w:val="0"/>
        <w:pageBreakBefore w:val="0"/>
        <w:widowControl/>
        <w:kinsoku w:val="0"/>
        <w:wordWrap/>
        <w:overflowPunct/>
        <w:topLinePunct w:val="0"/>
        <w:autoSpaceDE w:val="0"/>
        <w:autoSpaceDN w:val="0"/>
        <w:bidi w:val="0"/>
        <w:adjustRightInd w:val="0"/>
        <w:snapToGrid w:val="0"/>
        <w:spacing w:line="219" w:lineRule="auto"/>
        <w:ind w:left="487"/>
        <w:textAlignment w:val="baseline"/>
        <w:rPr>
          <w:rFonts w:ascii="宋体" w:hAnsi="宋体" w:eastAsia="宋体" w:cs="宋体"/>
          <w:sz w:val="24"/>
          <w:szCs w:val="24"/>
        </w:rPr>
      </w:pPr>
      <w:r>
        <w:rPr>
          <w:rFonts w:ascii="宋体" w:hAnsi="宋体" w:eastAsia="宋体" w:cs="宋体"/>
          <w:sz w:val="24"/>
          <w:szCs w:val="24"/>
        </w:rPr>
        <w:t>4. 因不可抗力造成发包人不能履行义务的，</w:t>
      </w:r>
      <w:r>
        <w:rPr>
          <w:rFonts w:ascii="宋体" w:hAnsi="宋体" w:eastAsia="宋体" w:cs="宋体"/>
          <w:spacing w:val="-1"/>
          <w:sz w:val="24"/>
          <w:szCs w:val="24"/>
        </w:rPr>
        <w:t>我方不承担保证责任。</w:t>
      </w:r>
    </w:p>
    <w:p w14:paraId="70915985">
      <w:pPr>
        <w:keepNext w:val="0"/>
        <w:keepLines w:val="0"/>
        <w:pageBreakBefore w:val="0"/>
        <w:widowControl/>
        <w:kinsoku w:val="0"/>
        <w:wordWrap/>
        <w:overflowPunct/>
        <w:topLinePunct w:val="0"/>
        <w:autoSpaceDE w:val="0"/>
        <w:autoSpaceDN w:val="0"/>
        <w:bidi w:val="0"/>
        <w:adjustRightInd w:val="0"/>
        <w:snapToGrid w:val="0"/>
        <w:spacing w:line="219" w:lineRule="auto"/>
        <w:ind w:left="7"/>
        <w:textAlignment w:val="baseline"/>
        <w:rPr>
          <w:rFonts w:ascii="宋体" w:hAnsi="宋体" w:eastAsia="宋体" w:cs="宋体"/>
          <w:sz w:val="24"/>
          <w:szCs w:val="24"/>
        </w:rPr>
      </w:pPr>
      <w:r>
        <w:rPr>
          <w:rFonts w:ascii="宋体" w:hAnsi="宋体" w:eastAsia="宋体" w:cs="宋体"/>
          <w:spacing w:val="-2"/>
          <w:sz w:val="24"/>
          <w:szCs w:val="24"/>
        </w:rPr>
        <w:t>七、争议解决</w:t>
      </w:r>
    </w:p>
    <w:p w14:paraId="77B290C7">
      <w:pPr>
        <w:keepNext w:val="0"/>
        <w:keepLines w:val="0"/>
        <w:pageBreakBefore w:val="0"/>
        <w:widowControl/>
        <w:kinsoku w:val="0"/>
        <w:wordWrap/>
        <w:overflowPunct/>
        <w:topLinePunct w:val="0"/>
        <w:autoSpaceDE w:val="0"/>
        <w:autoSpaceDN w:val="0"/>
        <w:bidi w:val="0"/>
        <w:adjustRightInd w:val="0"/>
        <w:snapToGrid w:val="0"/>
        <w:spacing w:line="360" w:lineRule="auto"/>
        <w:ind w:left="8" w:right="1" w:firstLine="498"/>
        <w:textAlignment w:val="baseline"/>
        <w:rPr>
          <w:rFonts w:ascii="宋体" w:hAnsi="宋体" w:eastAsia="宋体" w:cs="宋体"/>
          <w:sz w:val="24"/>
          <w:szCs w:val="24"/>
        </w:rPr>
      </w:pPr>
      <w:r>
        <w:rPr>
          <w:rFonts w:ascii="宋体" w:hAnsi="宋体" w:eastAsia="宋体" w:cs="宋体"/>
          <w:spacing w:val="9"/>
          <w:sz w:val="24"/>
          <w:szCs w:val="24"/>
        </w:rPr>
        <w:t>因本保函或本保函相关事项发生的纠纷，可由双方协商解决，协商不成的，按下列第</w:t>
      </w:r>
      <w:r>
        <w:rPr>
          <w:rFonts w:ascii="宋体" w:hAnsi="宋体" w:eastAsia="宋体" w:cs="宋体"/>
          <w:spacing w:val="16"/>
          <w:sz w:val="24"/>
          <w:szCs w:val="24"/>
        </w:rPr>
        <w:t xml:space="preserve"> </w:t>
      </w:r>
      <w:r>
        <w:rPr>
          <w:rFonts w:ascii="宋体" w:hAnsi="宋体" w:eastAsia="宋体" w:cs="宋体"/>
          <w:spacing w:val="-2"/>
          <w:sz w:val="24"/>
          <w:szCs w:val="24"/>
        </w:rPr>
        <w:t>种方式解决：</w:t>
      </w:r>
    </w:p>
    <w:p w14:paraId="545A7BAF">
      <w:pPr>
        <w:keepNext w:val="0"/>
        <w:keepLines w:val="0"/>
        <w:pageBreakBefore w:val="0"/>
        <w:widowControl/>
        <w:kinsoku w:val="0"/>
        <w:wordWrap/>
        <w:overflowPunct/>
        <w:topLinePunct w:val="0"/>
        <w:autoSpaceDE w:val="0"/>
        <w:autoSpaceDN w:val="0"/>
        <w:bidi w:val="0"/>
        <w:adjustRightInd w:val="0"/>
        <w:snapToGrid w:val="0"/>
        <w:spacing w:line="219" w:lineRule="auto"/>
        <w:ind w:left="500"/>
        <w:textAlignment w:val="baseline"/>
        <w:rPr>
          <w:rFonts w:ascii="宋体" w:hAnsi="宋体" w:eastAsia="宋体" w:cs="宋体"/>
          <w:sz w:val="24"/>
          <w:szCs w:val="24"/>
        </w:rPr>
      </w:pPr>
      <w:r>
        <w:rPr>
          <w:rFonts w:ascii="宋体" w:hAnsi="宋体" w:eastAsia="宋体" w:cs="宋体"/>
          <w:spacing w:val="-1"/>
          <w:sz w:val="24"/>
          <w:szCs w:val="24"/>
        </w:rPr>
        <w:t xml:space="preserve">（1）向 </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仲裁委员会</w:t>
      </w:r>
      <w:r>
        <w:rPr>
          <w:rFonts w:ascii="宋体" w:hAnsi="宋体" w:eastAsia="宋体" w:cs="宋体"/>
          <w:spacing w:val="-2"/>
          <w:sz w:val="24"/>
          <w:szCs w:val="24"/>
        </w:rPr>
        <w:t>申请仲裁；</w:t>
      </w:r>
    </w:p>
    <w:p w14:paraId="2158831E">
      <w:pPr>
        <w:keepNext w:val="0"/>
        <w:keepLines w:val="0"/>
        <w:pageBreakBefore w:val="0"/>
        <w:widowControl/>
        <w:kinsoku w:val="0"/>
        <w:wordWrap/>
        <w:overflowPunct/>
        <w:topLinePunct w:val="0"/>
        <w:autoSpaceDE w:val="0"/>
        <w:autoSpaceDN w:val="0"/>
        <w:bidi w:val="0"/>
        <w:adjustRightInd w:val="0"/>
        <w:snapToGrid w:val="0"/>
        <w:spacing w:line="220" w:lineRule="auto"/>
        <w:ind w:left="500"/>
        <w:textAlignment w:val="baseline"/>
        <w:rPr>
          <w:rFonts w:ascii="宋体" w:hAnsi="宋体" w:eastAsia="宋体" w:cs="宋体"/>
          <w:sz w:val="24"/>
          <w:szCs w:val="24"/>
        </w:rPr>
      </w:pPr>
      <w:r>
        <w:rPr>
          <w:rFonts w:ascii="宋体" w:hAnsi="宋体" w:eastAsia="宋体" w:cs="宋体"/>
          <w:spacing w:val="-2"/>
          <w:sz w:val="24"/>
          <w:szCs w:val="24"/>
        </w:rPr>
        <w:t xml:space="preserve">（2）向 </w:t>
      </w:r>
      <w:r>
        <w:rPr>
          <w:rFonts w:ascii="宋体" w:hAnsi="宋体" w:eastAsia="宋体" w:cs="宋体"/>
          <w:spacing w:val="-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
          <w:sz w:val="24"/>
          <w:szCs w:val="24"/>
        </w:rPr>
        <w:t>人民法院起诉。</w:t>
      </w:r>
    </w:p>
    <w:p w14:paraId="131D3ED1">
      <w:pPr>
        <w:keepNext w:val="0"/>
        <w:keepLines w:val="0"/>
        <w:pageBreakBefore w:val="0"/>
        <w:widowControl/>
        <w:kinsoku w:val="0"/>
        <w:wordWrap/>
        <w:overflowPunct/>
        <w:topLinePunct w:val="0"/>
        <w:autoSpaceDE w:val="0"/>
        <w:autoSpaceDN w:val="0"/>
        <w:bidi w:val="0"/>
        <w:adjustRightInd w:val="0"/>
        <w:snapToGrid w:val="0"/>
        <w:spacing w:line="220" w:lineRule="auto"/>
        <w:ind w:left="12"/>
        <w:textAlignment w:val="baseline"/>
        <w:rPr>
          <w:rFonts w:ascii="宋体" w:hAnsi="宋体" w:eastAsia="宋体" w:cs="宋体"/>
          <w:sz w:val="24"/>
          <w:szCs w:val="24"/>
        </w:rPr>
      </w:pPr>
      <w:r>
        <w:rPr>
          <w:rFonts w:ascii="宋体" w:hAnsi="宋体" w:eastAsia="宋体" w:cs="宋体"/>
          <w:spacing w:val="-2"/>
          <w:sz w:val="24"/>
          <w:szCs w:val="24"/>
        </w:rPr>
        <w:t>八、保函的生效</w:t>
      </w:r>
    </w:p>
    <w:p w14:paraId="30F25A6A">
      <w:pPr>
        <w:keepNext w:val="0"/>
        <w:keepLines w:val="0"/>
        <w:pageBreakBefore w:val="0"/>
        <w:widowControl/>
        <w:kinsoku w:val="0"/>
        <w:wordWrap/>
        <w:overflowPunct/>
        <w:topLinePunct w:val="0"/>
        <w:autoSpaceDE w:val="0"/>
        <w:autoSpaceDN w:val="0"/>
        <w:bidi w:val="0"/>
        <w:adjustRightInd w:val="0"/>
        <w:snapToGrid w:val="0"/>
        <w:spacing w:line="219" w:lineRule="auto"/>
        <w:ind w:left="489"/>
        <w:textAlignment w:val="baseline"/>
        <w:rPr>
          <w:rFonts w:ascii="宋体" w:hAnsi="宋体" w:eastAsia="宋体" w:cs="宋体"/>
          <w:sz w:val="24"/>
          <w:szCs w:val="24"/>
        </w:rPr>
      </w:pPr>
      <w:r>
        <w:rPr>
          <w:rFonts w:ascii="宋体" w:hAnsi="宋体" w:eastAsia="宋体" w:cs="宋体"/>
          <w:sz w:val="24"/>
          <w:szCs w:val="24"/>
        </w:rPr>
        <w:t>本保函自我方法定代表人（或其授权代理人）签</w:t>
      </w:r>
      <w:r>
        <w:rPr>
          <w:rFonts w:ascii="宋体" w:hAnsi="宋体" w:eastAsia="宋体" w:cs="宋体"/>
          <w:spacing w:val="-1"/>
          <w:sz w:val="24"/>
          <w:szCs w:val="24"/>
        </w:rPr>
        <w:t>字并加盖公章之日起生效。</w:t>
      </w:r>
    </w:p>
    <w:p w14:paraId="7EDFC431">
      <w:pPr>
        <w:pStyle w:val="9"/>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pPr>
    </w:p>
    <w:p w14:paraId="1BCEF047">
      <w:pPr>
        <w:pStyle w:val="9"/>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pPr>
    </w:p>
    <w:p w14:paraId="33F3CA1A">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pacing w:val="4"/>
          <w:sz w:val="24"/>
          <w:szCs w:val="24"/>
        </w:rPr>
      </w:pPr>
    </w:p>
    <w:p w14:paraId="1F63D2F9">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pacing w:val="4"/>
          <w:sz w:val="24"/>
          <w:szCs w:val="24"/>
        </w:rPr>
      </w:pPr>
    </w:p>
    <w:p w14:paraId="11F014EF">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pacing w:val="4"/>
          <w:sz w:val="24"/>
          <w:szCs w:val="24"/>
        </w:rPr>
      </w:pPr>
    </w:p>
    <w:p w14:paraId="57732B85">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pacing w:val="4"/>
          <w:sz w:val="24"/>
          <w:szCs w:val="24"/>
        </w:rPr>
      </w:pPr>
    </w:p>
    <w:p w14:paraId="34BAFAF8">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z w:val="24"/>
          <w:szCs w:val="24"/>
        </w:rPr>
      </w:pPr>
      <w:r>
        <w:rPr>
          <w:rFonts w:ascii="宋体" w:hAnsi="宋体" w:eastAsia="宋体" w:cs="宋体"/>
          <w:spacing w:val="4"/>
          <w:sz w:val="24"/>
          <w:szCs w:val="24"/>
        </w:rPr>
        <w:t>担保人</w:t>
      </w:r>
      <w:r>
        <w:rPr>
          <w:rFonts w:ascii="宋体" w:hAnsi="宋体" w:eastAsia="宋体" w:cs="宋体"/>
          <w:spacing w:val="-18"/>
          <w:sz w:val="24"/>
          <w:szCs w:val="24"/>
        </w:rPr>
        <w:t>：</w:t>
      </w:r>
      <w:r>
        <w:rPr>
          <w:rFonts w:ascii="宋体" w:hAnsi="宋体" w:eastAsia="宋体" w:cs="宋体"/>
          <w:spacing w:val="3"/>
          <w:sz w:val="24"/>
          <w:szCs w:val="24"/>
        </w:rPr>
        <w:t xml:space="preserve">                                  </w:t>
      </w:r>
      <w:r>
        <w:rPr>
          <w:rFonts w:ascii="宋体" w:hAnsi="宋体" w:eastAsia="宋体" w:cs="宋体"/>
          <w:spacing w:val="-18"/>
          <w:sz w:val="24"/>
          <w:szCs w:val="24"/>
        </w:rPr>
        <w:t>（</w:t>
      </w:r>
      <w:r>
        <w:rPr>
          <w:rFonts w:ascii="宋体" w:hAnsi="宋体" w:eastAsia="宋体" w:cs="宋体"/>
          <w:spacing w:val="4"/>
          <w:sz w:val="24"/>
          <w:szCs w:val="24"/>
        </w:rPr>
        <w:t>盖章）</w:t>
      </w:r>
    </w:p>
    <w:p w14:paraId="4F81AAD8">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3"/>
          <w:sz w:val="24"/>
          <w:szCs w:val="24"/>
        </w:rPr>
        <w:t>：</w:t>
      </w:r>
      <w:r>
        <w:rPr>
          <w:rFonts w:ascii="宋体" w:hAnsi="宋体" w:eastAsia="宋体" w:cs="宋体"/>
          <w:spacing w:val="6"/>
          <w:sz w:val="24"/>
          <w:szCs w:val="24"/>
        </w:rPr>
        <w:t xml:space="preserve">                  </w:t>
      </w:r>
      <w:r>
        <w:rPr>
          <w:rFonts w:ascii="宋体" w:hAnsi="宋体" w:eastAsia="宋体" w:cs="宋体"/>
          <w:spacing w:val="-13"/>
          <w:sz w:val="24"/>
          <w:szCs w:val="24"/>
        </w:rPr>
        <w:t>（</w:t>
      </w:r>
      <w:r>
        <w:rPr>
          <w:rFonts w:ascii="宋体" w:hAnsi="宋体" w:eastAsia="宋体" w:cs="宋体"/>
          <w:spacing w:val="1"/>
          <w:sz w:val="24"/>
          <w:szCs w:val="24"/>
        </w:rPr>
        <w:t>签字）</w:t>
      </w:r>
    </w:p>
    <w:p w14:paraId="279446B9">
      <w:pPr>
        <w:keepNext w:val="0"/>
        <w:keepLines w:val="0"/>
        <w:pageBreakBefore w:val="0"/>
        <w:widowControl/>
        <w:kinsoku w:val="0"/>
        <w:wordWrap/>
        <w:overflowPunct/>
        <w:topLinePunct w:val="0"/>
        <w:autoSpaceDE w:val="0"/>
        <w:autoSpaceDN w:val="0"/>
        <w:bidi w:val="0"/>
        <w:adjustRightInd w:val="0"/>
        <w:snapToGrid w:val="0"/>
        <w:spacing w:line="229" w:lineRule="auto"/>
        <w:ind w:left="8"/>
        <w:textAlignment w:val="baseline"/>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p>
    <w:p w14:paraId="10B44466">
      <w:pPr>
        <w:keepNext w:val="0"/>
        <w:keepLines w:val="0"/>
        <w:pageBreakBefore w:val="0"/>
        <w:widowControl/>
        <w:kinsoku w:val="0"/>
        <w:wordWrap/>
        <w:overflowPunct/>
        <w:topLinePunct w:val="0"/>
        <w:autoSpaceDE w:val="0"/>
        <w:autoSpaceDN w:val="0"/>
        <w:bidi w:val="0"/>
        <w:adjustRightInd w:val="0"/>
        <w:snapToGrid w:val="0"/>
        <w:spacing w:line="219" w:lineRule="auto"/>
        <w:ind w:left="26"/>
        <w:textAlignment w:val="baseline"/>
        <w:rPr>
          <w:rFonts w:ascii="宋体" w:hAnsi="宋体" w:eastAsia="宋体" w:cs="宋体"/>
          <w:sz w:val="24"/>
          <w:szCs w:val="24"/>
        </w:rPr>
      </w:pPr>
      <w:r>
        <w:rPr>
          <w:rFonts w:ascii="宋体" w:hAnsi="宋体" w:eastAsia="宋体" w:cs="宋体"/>
          <w:spacing w:val="-6"/>
          <w:sz w:val="24"/>
          <w:szCs w:val="24"/>
        </w:rPr>
        <w:t>邮政编码：</w:t>
      </w:r>
    </w:p>
    <w:p w14:paraId="5D6070C0">
      <w:pPr>
        <w:keepNext w:val="0"/>
        <w:keepLines w:val="0"/>
        <w:pageBreakBefore w:val="0"/>
        <w:widowControl/>
        <w:kinsoku w:val="0"/>
        <w:wordWrap/>
        <w:overflowPunct/>
        <w:topLinePunct w:val="0"/>
        <w:autoSpaceDE w:val="0"/>
        <w:autoSpaceDN w:val="0"/>
        <w:bidi w:val="0"/>
        <w:adjustRightInd w:val="0"/>
        <w:snapToGrid w:val="0"/>
        <w:spacing w:line="219" w:lineRule="auto"/>
        <w:ind w:left="6"/>
        <w:textAlignment w:val="baseline"/>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3"/>
          <w:sz w:val="24"/>
          <w:szCs w:val="24"/>
        </w:rPr>
        <w:t xml:space="preserve">    </w:t>
      </w:r>
      <w:r>
        <w:rPr>
          <w:rFonts w:ascii="宋体" w:hAnsi="宋体" w:eastAsia="宋体" w:cs="宋体"/>
          <w:spacing w:val="-7"/>
          <w:sz w:val="24"/>
          <w:szCs w:val="24"/>
        </w:rPr>
        <w:t>真：</w:t>
      </w:r>
    </w:p>
    <w:p w14:paraId="5BD4CB7E">
      <w:pPr>
        <w:pStyle w:val="9"/>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pPr>
    </w:p>
    <w:p w14:paraId="3180A8DB">
      <w:pPr>
        <w:pStyle w:val="9"/>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pPr>
    </w:p>
    <w:p w14:paraId="7284B0E3">
      <w:pPr>
        <w:keepNext w:val="0"/>
        <w:keepLines w:val="0"/>
        <w:pageBreakBefore w:val="0"/>
        <w:widowControl/>
        <w:kinsoku w:val="0"/>
        <w:wordWrap/>
        <w:overflowPunct/>
        <w:topLinePunct w:val="0"/>
        <w:autoSpaceDE w:val="0"/>
        <w:autoSpaceDN w:val="0"/>
        <w:bidi w:val="0"/>
        <w:adjustRightInd w:val="0"/>
        <w:snapToGrid w:val="0"/>
        <w:spacing w:line="219" w:lineRule="auto"/>
        <w:ind w:left="4209"/>
        <w:textAlignment w:val="baseline"/>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795D6187">
      <w:pPr>
        <w:pStyle w:val="9"/>
        <w:keepNext w:val="0"/>
        <w:keepLines w:val="0"/>
        <w:pageBreakBefore w:val="0"/>
        <w:widowControl/>
        <w:kinsoku w:val="0"/>
        <w:wordWrap/>
        <w:overflowPunct/>
        <w:topLinePunct w:val="0"/>
        <w:autoSpaceDE w:val="0"/>
        <w:autoSpaceDN w:val="0"/>
        <w:bidi w:val="0"/>
        <w:adjustRightInd w:val="0"/>
        <w:snapToGrid w:val="0"/>
        <w:spacing w:line="286" w:lineRule="auto"/>
        <w:textAlignment w:val="baseline"/>
        <w:rPr>
          <w:rFonts w:hint="eastAsia" w:eastAsia="宋体"/>
          <w:lang w:eastAsia="zh-CN"/>
        </w:rPr>
      </w:pPr>
    </w:p>
    <w:p w14:paraId="72D7736C">
      <w:pPr>
        <w:pStyle w:val="9"/>
        <w:spacing w:line="286" w:lineRule="auto"/>
        <w:rPr>
          <w:rFonts w:hint="eastAsia" w:eastAsia="宋体"/>
          <w:lang w:eastAsia="zh-CN"/>
        </w:rPr>
      </w:pPr>
    </w:p>
    <w:p w14:paraId="09588F74">
      <w:pPr>
        <w:keepNext/>
        <w:keepLines/>
        <w:pageBreakBefore/>
        <w:widowControl/>
        <w:kinsoku w:val="0"/>
        <w:wordWrap/>
        <w:overflowPunct/>
        <w:topLinePunct w:val="0"/>
        <w:autoSpaceDE w:val="0"/>
        <w:autoSpaceDN w:val="0"/>
        <w:bidi w:val="0"/>
        <w:adjustRightInd w:val="0"/>
        <w:snapToGrid w:val="0"/>
        <w:spacing w:before="65" w:line="228" w:lineRule="auto"/>
        <w:ind w:left="181"/>
        <w:textAlignment w:val="baseline"/>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21"/>
          <w:sz w:val="20"/>
          <w:szCs w:val="20"/>
        </w:rPr>
        <w:t xml:space="preserve"> </w:t>
      </w:r>
      <w:r>
        <w:rPr>
          <w:rFonts w:ascii="宋体" w:hAnsi="宋体" w:eastAsia="宋体" w:cs="宋体"/>
          <w:b/>
          <w:bCs/>
          <w:spacing w:val="-6"/>
          <w:sz w:val="20"/>
          <w:szCs w:val="20"/>
        </w:rPr>
        <w:t>11：</w:t>
      </w:r>
    </w:p>
    <w:p w14:paraId="3633E8FC">
      <w:pPr>
        <w:pStyle w:val="9"/>
        <w:spacing w:line="249" w:lineRule="auto"/>
      </w:pPr>
    </w:p>
    <w:p w14:paraId="77B8E7DB">
      <w:pPr>
        <w:spacing w:before="65" w:line="226" w:lineRule="auto"/>
        <w:ind w:left="4101"/>
        <w:rPr>
          <w:rFonts w:ascii="宋体" w:hAnsi="宋体" w:eastAsia="宋体" w:cs="宋体"/>
          <w:sz w:val="20"/>
          <w:szCs w:val="20"/>
        </w:rPr>
      </w:pPr>
      <w:r>
        <w:rPr>
          <w:rFonts w:ascii="宋体" w:hAnsi="宋体" w:eastAsia="宋体" w:cs="宋体"/>
          <w:b/>
          <w:bCs/>
          <w:spacing w:val="4"/>
          <w:sz w:val="20"/>
          <w:szCs w:val="20"/>
        </w:rPr>
        <w:t>11-1：材料暂估价表</w:t>
      </w:r>
    </w:p>
    <w:p w14:paraId="48F3F5E9">
      <w:pPr>
        <w:spacing w:line="141" w:lineRule="exact"/>
      </w:pPr>
    </w:p>
    <w:tbl>
      <w:tblPr>
        <w:tblStyle w:val="15"/>
        <w:tblW w:w="961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2197"/>
        <w:gridCol w:w="942"/>
        <w:gridCol w:w="857"/>
        <w:gridCol w:w="1497"/>
        <w:gridCol w:w="1570"/>
        <w:gridCol w:w="1439"/>
      </w:tblGrid>
      <w:tr w14:paraId="405D7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15" w:type="dxa"/>
            <w:tcBorders>
              <w:top w:val="single" w:color="000000" w:sz="10" w:space="0"/>
              <w:left w:val="single" w:color="000000" w:sz="10" w:space="0"/>
            </w:tcBorders>
            <w:vAlign w:val="top"/>
          </w:tcPr>
          <w:p w14:paraId="3D15C395">
            <w:pPr>
              <w:pStyle w:val="16"/>
              <w:spacing w:before="176" w:line="229" w:lineRule="auto"/>
              <w:ind w:left="87"/>
              <w:rPr>
                <w:sz w:val="20"/>
                <w:szCs w:val="20"/>
              </w:rPr>
            </w:pPr>
            <w:r>
              <w:rPr>
                <w:b/>
                <w:bCs/>
                <w:spacing w:val="4"/>
                <w:sz w:val="20"/>
                <w:szCs w:val="20"/>
              </w:rPr>
              <w:t>序号</w:t>
            </w:r>
          </w:p>
        </w:tc>
        <w:tc>
          <w:tcPr>
            <w:tcW w:w="2197" w:type="dxa"/>
            <w:tcBorders>
              <w:top w:val="single" w:color="000000" w:sz="10" w:space="0"/>
            </w:tcBorders>
            <w:vAlign w:val="top"/>
          </w:tcPr>
          <w:p w14:paraId="36D95D76">
            <w:pPr>
              <w:pStyle w:val="16"/>
              <w:spacing w:before="176" w:line="230" w:lineRule="auto"/>
              <w:ind w:left="88"/>
              <w:rPr>
                <w:sz w:val="20"/>
                <w:szCs w:val="20"/>
              </w:rPr>
            </w:pPr>
            <w:r>
              <w:rPr>
                <w:b/>
                <w:bCs/>
                <w:spacing w:val="2"/>
                <w:sz w:val="20"/>
                <w:szCs w:val="20"/>
              </w:rPr>
              <w:t>名称</w:t>
            </w:r>
          </w:p>
        </w:tc>
        <w:tc>
          <w:tcPr>
            <w:tcW w:w="942" w:type="dxa"/>
            <w:tcBorders>
              <w:top w:val="single" w:color="000000" w:sz="10" w:space="0"/>
            </w:tcBorders>
            <w:vAlign w:val="top"/>
          </w:tcPr>
          <w:p w14:paraId="7D373E40">
            <w:pPr>
              <w:pStyle w:val="16"/>
              <w:spacing w:before="176" w:line="228" w:lineRule="auto"/>
              <w:ind w:left="91"/>
              <w:rPr>
                <w:sz w:val="20"/>
                <w:szCs w:val="20"/>
              </w:rPr>
            </w:pPr>
            <w:r>
              <w:rPr>
                <w:b/>
                <w:bCs/>
                <w:spacing w:val="3"/>
                <w:sz w:val="20"/>
                <w:szCs w:val="20"/>
              </w:rPr>
              <w:t>单位</w:t>
            </w:r>
          </w:p>
        </w:tc>
        <w:tc>
          <w:tcPr>
            <w:tcW w:w="857" w:type="dxa"/>
            <w:tcBorders>
              <w:top w:val="single" w:color="000000" w:sz="10" w:space="0"/>
            </w:tcBorders>
            <w:vAlign w:val="top"/>
          </w:tcPr>
          <w:p w14:paraId="12A2E3B8">
            <w:pPr>
              <w:pStyle w:val="16"/>
              <w:spacing w:before="176" w:line="228" w:lineRule="auto"/>
              <w:ind w:left="95"/>
              <w:rPr>
                <w:sz w:val="20"/>
                <w:szCs w:val="20"/>
              </w:rPr>
            </w:pPr>
            <w:r>
              <w:rPr>
                <w:b/>
                <w:bCs/>
                <w:spacing w:val="3"/>
                <w:sz w:val="20"/>
                <w:szCs w:val="20"/>
              </w:rPr>
              <w:t>数量</w:t>
            </w:r>
          </w:p>
        </w:tc>
        <w:tc>
          <w:tcPr>
            <w:tcW w:w="1497" w:type="dxa"/>
            <w:tcBorders>
              <w:top w:val="single" w:color="000000" w:sz="10" w:space="0"/>
            </w:tcBorders>
            <w:vAlign w:val="top"/>
          </w:tcPr>
          <w:p w14:paraId="49AEA9C4">
            <w:pPr>
              <w:pStyle w:val="16"/>
              <w:spacing w:before="176" w:line="226" w:lineRule="auto"/>
              <w:ind w:left="96"/>
              <w:rPr>
                <w:sz w:val="20"/>
                <w:szCs w:val="20"/>
              </w:rPr>
            </w:pPr>
            <w:r>
              <w:rPr>
                <w:b/>
                <w:bCs/>
                <w:spacing w:val="4"/>
                <w:sz w:val="20"/>
                <w:szCs w:val="20"/>
              </w:rPr>
              <w:t>单价（元）</w:t>
            </w:r>
          </w:p>
        </w:tc>
        <w:tc>
          <w:tcPr>
            <w:tcW w:w="1570" w:type="dxa"/>
            <w:tcBorders>
              <w:top w:val="single" w:color="000000" w:sz="10" w:space="0"/>
            </w:tcBorders>
            <w:vAlign w:val="top"/>
          </w:tcPr>
          <w:p w14:paraId="474D5C25">
            <w:pPr>
              <w:pStyle w:val="16"/>
              <w:spacing w:before="176" w:line="226" w:lineRule="auto"/>
              <w:ind w:left="101"/>
              <w:rPr>
                <w:sz w:val="20"/>
                <w:szCs w:val="20"/>
              </w:rPr>
            </w:pPr>
            <w:r>
              <w:rPr>
                <w:b/>
                <w:bCs/>
                <w:spacing w:val="4"/>
                <w:sz w:val="20"/>
                <w:szCs w:val="20"/>
              </w:rPr>
              <w:t>合价（元）</w:t>
            </w:r>
          </w:p>
        </w:tc>
        <w:tc>
          <w:tcPr>
            <w:tcW w:w="1439" w:type="dxa"/>
            <w:tcBorders>
              <w:top w:val="single" w:color="000000" w:sz="10" w:space="0"/>
              <w:right w:val="single" w:color="000000" w:sz="10" w:space="0"/>
            </w:tcBorders>
            <w:vAlign w:val="top"/>
          </w:tcPr>
          <w:p w14:paraId="2701B68E">
            <w:pPr>
              <w:pStyle w:val="16"/>
              <w:spacing w:before="176" w:line="229" w:lineRule="auto"/>
              <w:ind w:left="107"/>
              <w:rPr>
                <w:sz w:val="20"/>
                <w:szCs w:val="20"/>
              </w:rPr>
            </w:pPr>
            <w:r>
              <w:rPr>
                <w:b/>
                <w:bCs/>
                <w:spacing w:val="2"/>
                <w:sz w:val="20"/>
                <w:szCs w:val="20"/>
              </w:rPr>
              <w:t>备注</w:t>
            </w:r>
          </w:p>
        </w:tc>
      </w:tr>
      <w:tr w14:paraId="5838A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115" w:type="dxa"/>
            <w:tcBorders>
              <w:left w:val="single" w:color="000000" w:sz="10" w:space="0"/>
            </w:tcBorders>
            <w:vAlign w:val="top"/>
          </w:tcPr>
          <w:p w14:paraId="3436AAC1">
            <w:pPr>
              <w:rPr>
                <w:rFonts w:ascii="Arial"/>
                <w:sz w:val="21"/>
              </w:rPr>
            </w:pPr>
          </w:p>
        </w:tc>
        <w:tc>
          <w:tcPr>
            <w:tcW w:w="2197" w:type="dxa"/>
            <w:vAlign w:val="top"/>
          </w:tcPr>
          <w:p w14:paraId="6B3FBE6E">
            <w:pPr>
              <w:rPr>
                <w:rFonts w:ascii="Arial"/>
                <w:sz w:val="21"/>
              </w:rPr>
            </w:pPr>
          </w:p>
        </w:tc>
        <w:tc>
          <w:tcPr>
            <w:tcW w:w="942" w:type="dxa"/>
            <w:vAlign w:val="top"/>
          </w:tcPr>
          <w:p w14:paraId="0F1B4518">
            <w:pPr>
              <w:rPr>
                <w:rFonts w:ascii="Arial"/>
                <w:sz w:val="21"/>
              </w:rPr>
            </w:pPr>
          </w:p>
        </w:tc>
        <w:tc>
          <w:tcPr>
            <w:tcW w:w="857" w:type="dxa"/>
            <w:vAlign w:val="top"/>
          </w:tcPr>
          <w:p w14:paraId="52DCBA0C">
            <w:pPr>
              <w:rPr>
                <w:rFonts w:ascii="Arial"/>
                <w:sz w:val="21"/>
              </w:rPr>
            </w:pPr>
          </w:p>
        </w:tc>
        <w:tc>
          <w:tcPr>
            <w:tcW w:w="1497" w:type="dxa"/>
            <w:vAlign w:val="top"/>
          </w:tcPr>
          <w:p w14:paraId="79C788EE">
            <w:pPr>
              <w:rPr>
                <w:rFonts w:ascii="Arial"/>
                <w:sz w:val="21"/>
              </w:rPr>
            </w:pPr>
          </w:p>
        </w:tc>
        <w:tc>
          <w:tcPr>
            <w:tcW w:w="1570" w:type="dxa"/>
            <w:vAlign w:val="top"/>
          </w:tcPr>
          <w:p w14:paraId="7501CD67">
            <w:pPr>
              <w:rPr>
                <w:rFonts w:ascii="Arial"/>
                <w:sz w:val="21"/>
              </w:rPr>
            </w:pPr>
          </w:p>
        </w:tc>
        <w:tc>
          <w:tcPr>
            <w:tcW w:w="1439" w:type="dxa"/>
            <w:tcBorders>
              <w:right w:val="single" w:color="000000" w:sz="10" w:space="0"/>
            </w:tcBorders>
            <w:vAlign w:val="top"/>
          </w:tcPr>
          <w:p w14:paraId="2C710871">
            <w:pPr>
              <w:rPr>
                <w:rFonts w:ascii="Arial"/>
                <w:sz w:val="21"/>
              </w:rPr>
            </w:pPr>
          </w:p>
        </w:tc>
      </w:tr>
      <w:tr w14:paraId="4CE1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5148942F">
            <w:pPr>
              <w:rPr>
                <w:rFonts w:ascii="Arial"/>
                <w:sz w:val="21"/>
              </w:rPr>
            </w:pPr>
          </w:p>
        </w:tc>
        <w:tc>
          <w:tcPr>
            <w:tcW w:w="2197" w:type="dxa"/>
            <w:vAlign w:val="top"/>
          </w:tcPr>
          <w:p w14:paraId="22F04990">
            <w:pPr>
              <w:rPr>
                <w:rFonts w:ascii="Arial"/>
                <w:sz w:val="21"/>
              </w:rPr>
            </w:pPr>
          </w:p>
        </w:tc>
        <w:tc>
          <w:tcPr>
            <w:tcW w:w="942" w:type="dxa"/>
            <w:vAlign w:val="top"/>
          </w:tcPr>
          <w:p w14:paraId="26068979">
            <w:pPr>
              <w:rPr>
                <w:rFonts w:ascii="Arial"/>
                <w:sz w:val="21"/>
              </w:rPr>
            </w:pPr>
          </w:p>
        </w:tc>
        <w:tc>
          <w:tcPr>
            <w:tcW w:w="857" w:type="dxa"/>
            <w:vAlign w:val="top"/>
          </w:tcPr>
          <w:p w14:paraId="095EBB7A">
            <w:pPr>
              <w:rPr>
                <w:rFonts w:ascii="Arial"/>
                <w:sz w:val="21"/>
              </w:rPr>
            </w:pPr>
          </w:p>
        </w:tc>
        <w:tc>
          <w:tcPr>
            <w:tcW w:w="1497" w:type="dxa"/>
            <w:vAlign w:val="top"/>
          </w:tcPr>
          <w:p w14:paraId="28FB1965">
            <w:pPr>
              <w:rPr>
                <w:rFonts w:ascii="Arial"/>
                <w:sz w:val="21"/>
              </w:rPr>
            </w:pPr>
          </w:p>
        </w:tc>
        <w:tc>
          <w:tcPr>
            <w:tcW w:w="1570" w:type="dxa"/>
            <w:vAlign w:val="top"/>
          </w:tcPr>
          <w:p w14:paraId="20F28504">
            <w:pPr>
              <w:rPr>
                <w:rFonts w:ascii="Arial"/>
                <w:sz w:val="21"/>
              </w:rPr>
            </w:pPr>
          </w:p>
        </w:tc>
        <w:tc>
          <w:tcPr>
            <w:tcW w:w="1439" w:type="dxa"/>
            <w:tcBorders>
              <w:right w:val="single" w:color="000000" w:sz="10" w:space="0"/>
            </w:tcBorders>
            <w:vAlign w:val="top"/>
          </w:tcPr>
          <w:p w14:paraId="01BD5D9B">
            <w:pPr>
              <w:rPr>
                <w:rFonts w:ascii="Arial"/>
                <w:sz w:val="21"/>
              </w:rPr>
            </w:pPr>
          </w:p>
        </w:tc>
      </w:tr>
      <w:tr w14:paraId="7628E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6A48A140">
            <w:pPr>
              <w:rPr>
                <w:rFonts w:ascii="Arial"/>
                <w:sz w:val="21"/>
              </w:rPr>
            </w:pPr>
          </w:p>
        </w:tc>
        <w:tc>
          <w:tcPr>
            <w:tcW w:w="2197" w:type="dxa"/>
            <w:vAlign w:val="top"/>
          </w:tcPr>
          <w:p w14:paraId="0F422184">
            <w:pPr>
              <w:rPr>
                <w:rFonts w:ascii="Arial"/>
                <w:sz w:val="21"/>
              </w:rPr>
            </w:pPr>
          </w:p>
        </w:tc>
        <w:tc>
          <w:tcPr>
            <w:tcW w:w="942" w:type="dxa"/>
            <w:vAlign w:val="top"/>
          </w:tcPr>
          <w:p w14:paraId="07884BE7">
            <w:pPr>
              <w:rPr>
                <w:rFonts w:ascii="Arial"/>
                <w:sz w:val="21"/>
              </w:rPr>
            </w:pPr>
          </w:p>
        </w:tc>
        <w:tc>
          <w:tcPr>
            <w:tcW w:w="857" w:type="dxa"/>
            <w:vAlign w:val="top"/>
          </w:tcPr>
          <w:p w14:paraId="33622673">
            <w:pPr>
              <w:rPr>
                <w:rFonts w:ascii="Arial"/>
                <w:sz w:val="21"/>
              </w:rPr>
            </w:pPr>
          </w:p>
        </w:tc>
        <w:tc>
          <w:tcPr>
            <w:tcW w:w="1497" w:type="dxa"/>
            <w:vAlign w:val="top"/>
          </w:tcPr>
          <w:p w14:paraId="575F6AC7">
            <w:pPr>
              <w:rPr>
                <w:rFonts w:ascii="Arial"/>
                <w:sz w:val="21"/>
              </w:rPr>
            </w:pPr>
          </w:p>
        </w:tc>
        <w:tc>
          <w:tcPr>
            <w:tcW w:w="1570" w:type="dxa"/>
            <w:vAlign w:val="top"/>
          </w:tcPr>
          <w:p w14:paraId="67E6FC1D">
            <w:pPr>
              <w:rPr>
                <w:rFonts w:ascii="Arial"/>
                <w:sz w:val="21"/>
              </w:rPr>
            </w:pPr>
          </w:p>
        </w:tc>
        <w:tc>
          <w:tcPr>
            <w:tcW w:w="1439" w:type="dxa"/>
            <w:tcBorders>
              <w:right w:val="single" w:color="000000" w:sz="10" w:space="0"/>
            </w:tcBorders>
            <w:vAlign w:val="top"/>
          </w:tcPr>
          <w:p w14:paraId="5566953C">
            <w:pPr>
              <w:rPr>
                <w:rFonts w:ascii="Arial"/>
                <w:sz w:val="21"/>
              </w:rPr>
            </w:pPr>
          </w:p>
        </w:tc>
      </w:tr>
      <w:tr w14:paraId="6C061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5E4A37F4">
            <w:pPr>
              <w:rPr>
                <w:rFonts w:ascii="Arial"/>
                <w:sz w:val="21"/>
              </w:rPr>
            </w:pPr>
          </w:p>
        </w:tc>
        <w:tc>
          <w:tcPr>
            <w:tcW w:w="2197" w:type="dxa"/>
            <w:vAlign w:val="top"/>
          </w:tcPr>
          <w:p w14:paraId="4388E789">
            <w:pPr>
              <w:rPr>
                <w:rFonts w:ascii="Arial"/>
                <w:sz w:val="21"/>
              </w:rPr>
            </w:pPr>
          </w:p>
        </w:tc>
        <w:tc>
          <w:tcPr>
            <w:tcW w:w="942" w:type="dxa"/>
            <w:vAlign w:val="top"/>
          </w:tcPr>
          <w:p w14:paraId="29A8D648">
            <w:pPr>
              <w:rPr>
                <w:rFonts w:ascii="Arial"/>
                <w:sz w:val="21"/>
              </w:rPr>
            </w:pPr>
          </w:p>
        </w:tc>
        <w:tc>
          <w:tcPr>
            <w:tcW w:w="857" w:type="dxa"/>
            <w:vAlign w:val="top"/>
          </w:tcPr>
          <w:p w14:paraId="096223A3">
            <w:pPr>
              <w:rPr>
                <w:rFonts w:ascii="Arial"/>
                <w:sz w:val="21"/>
              </w:rPr>
            </w:pPr>
          </w:p>
        </w:tc>
        <w:tc>
          <w:tcPr>
            <w:tcW w:w="1497" w:type="dxa"/>
            <w:vAlign w:val="top"/>
          </w:tcPr>
          <w:p w14:paraId="2AB645FC">
            <w:pPr>
              <w:rPr>
                <w:rFonts w:ascii="Arial"/>
                <w:sz w:val="21"/>
              </w:rPr>
            </w:pPr>
          </w:p>
        </w:tc>
        <w:tc>
          <w:tcPr>
            <w:tcW w:w="1570" w:type="dxa"/>
            <w:vAlign w:val="top"/>
          </w:tcPr>
          <w:p w14:paraId="2127E6A8">
            <w:pPr>
              <w:rPr>
                <w:rFonts w:ascii="Arial"/>
                <w:sz w:val="21"/>
              </w:rPr>
            </w:pPr>
          </w:p>
        </w:tc>
        <w:tc>
          <w:tcPr>
            <w:tcW w:w="1439" w:type="dxa"/>
            <w:tcBorders>
              <w:right w:val="single" w:color="000000" w:sz="10" w:space="0"/>
            </w:tcBorders>
            <w:vAlign w:val="top"/>
          </w:tcPr>
          <w:p w14:paraId="4A6D8EB6">
            <w:pPr>
              <w:rPr>
                <w:rFonts w:ascii="Arial"/>
                <w:sz w:val="21"/>
              </w:rPr>
            </w:pPr>
          </w:p>
        </w:tc>
      </w:tr>
      <w:tr w14:paraId="0116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53C401B1">
            <w:pPr>
              <w:rPr>
                <w:rFonts w:ascii="Arial"/>
                <w:sz w:val="21"/>
              </w:rPr>
            </w:pPr>
          </w:p>
        </w:tc>
        <w:tc>
          <w:tcPr>
            <w:tcW w:w="2197" w:type="dxa"/>
            <w:vAlign w:val="top"/>
          </w:tcPr>
          <w:p w14:paraId="1E31E3DB">
            <w:pPr>
              <w:rPr>
                <w:rFonts w:ascii="Arial"/>
                <w:sz w:val="21"/>
              </w:rPr>
            </w:pPr>
          </w:p>
        </w:tc>
        <w:tc>
          <w:tcPr>
            <w:tcW w:w="942" w:type="dxa"/>
            <w:vAlign w:val="top"/>
          </w:tcPr>
          <w:p w14:paraId="7E10EB29">
            <w:pPr>
              <w:rPr>
                <w:rFonts w:ascii="Arial"/>
                <w:sz w:val="21"/>
              </w:rPr>
            </w:pPr>
          </w:p>
        </w:tc>
        <w:tc>
          <w:tcPr>
            <w:tcW w:w="857" w:type="dxa"/>
            <w:vAlign w:val="top"/>
          </w:tcPr>
          <w:p w14:paraId="6097E59B">
            <w:pPr>
              <w:rPr>
                <w:rFonts w:ascii="Arial"/>
                <w:sz w:val="21"/>
              </w:rPr>
            </w:pPr>
          </w:p>
        </w:tc>
        <w:tc>
          <w:tcPr>
            <w:tcW w:w="1497" w:type="dxa"/>
            <w:vAlign w:val="top"/>
          </w:tcPr>
          <w:p w14:paraId="35F413C5">
            <w:pPr>
              <w:rPr>
                <w:rFonts w:ascii="Arial"/>
                <w:sz w:val="21"/>
              </w:rPr>
            </w:pPr>
          </w:p>
        </w:tc>
        <w:tc>
          <w:tcPr>
            <w:tcW w:w="1570" w:type="dxa"/>
            <w:vAlign w:val="top"/>
          </w:tcPr>
          <w:p w14:paraId="4FC2DECF">
            <w:pPr>
              <w:rPr>
                <w:rFonts w:ascii="Arial"/>
                <w:sz w:val="21"/>
              </w:rPr>
            </w:pPr>
          </w:p>
        </w:tc>
        <w:tc>
          <w:tcPr>
            <w:tcW w:w="1439" w:type="dxa"/>
            <w:tcBorders>
              <w:right w:val="single" w:color="000000" w:sz="10" w:space="0"/>
            </w:tcBorders>
            <w:vAlign w:val="top"/>
          </w:tcPr>
          <w:p w14:paraId="671331BD">
            <w:pPr>
              <w:rPr>
                <w:rFonts w:ascii="Arial"/>
                <w:sz w:val="21"/>
              </w:rPr>
            </w:pPr>
          </w:p>
        </w:tc>
      </w:tr>
      <w:tr w14:paraId="02C8E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67457313">
            <w:pPr>
              <w:rPr>
                <w:rFonts w:ascii="Arial"/>
                <w:sz w:val="21"/>
              </w:rPr>
            </w:pPr>
          </w:p>
        </w:tc>
        <w:tc>
          <w:tcPr>
            <w:tcW w:w="2197" w:type="dxa"/>
            <w:vAlign w:val="top"/>
          </w:tcPr>
          <w:p w14:paraId="6161B62D">
            <w:pPr>
              <w:rPr>
                <w:rFonts w:ascii="Arial"/>
                <w:sz w:val="21"/>
              </w:rPr>
            </w:pPr>
          </w:p>
        </w:tc>
        <w:tc>
          <w:tcPr>
            <w:tcW w:w="942" w:type="dxa"/>
            <w:vAlign w:val="top"/>
          </w:tcPr>
          <w:p w14:paraId="4D68C977">
            <w:pPr>
              <w:rPr>
                <w:rFonts w:ascii="Arial"/>
                <w:sz w:val="21"/>
              </w:rPr>
            </w:pPr>
          </w:p>
        </w:tc>
        <w:tc>
          <w:tcPr>
            <w:tcW w:w="857" w:type="dxa"/>
            <w:vAlign w:val="top"/>
          </w:tcPr>
          <w:p w14:paraId="096EE51A">
            <w:pPr>
              <w:rPr>
                <w:rFonts w:ascii="Arial"/>
                <w:sz w:val="21"/>
              </w:rPr>
            </w:pPr>
          </w:p>
        </w:tc>
        <w:tc>
          <w:tcPr>
            <w:tcW w:w="1497" w:type="dxa"/>
            <w:vAlign w:val="top"/>
          </w:tcPr>
          <w:p w14:paraId="03912C0B">
            <w:pPr>
              <w:rPr>
                <w:rFonts w:ascii="Arial"/>
                <w:sz w:val="21"/>
              </w:rPr>
            </w:pPr>
          </w:p>
        </w:tc>
        <w:tc>
          <w:tcPr>
            <w:tcW w:w="1570" w:type="dxa"/>
            <w:vAlign w:val="top"/>
          </w:tcPr>
          <w:p w14:paraId="567FC789">
            <w:pPr>
              <w:rPr>
                <w:rFonts w:ascii="Arial"/>
                <w:sz w:val="21"/>
              </w:rPr>
            </w:pPr>
          </w:p>
        </w:tc>
        <w:tc>
          <w:tcPr>
            <w:tcW w:w="1439" w:type="dxa"/>
            <w:tcBorders>
              <w:right w:val="single" w:color="000000" w:sz="10" w:space="0"/>
            </w:tcBorders>
            <w:vAlign w:val="top"/>
          </w:tcPr>
          <w:p w14:paraId="5E94C434">
            <w:pPr>
              <w:rPr>
                <w:rFonts w:ascii="Arial"/>
                <w:sz w:val="21"/>
              </w:rPr>
            </w:pPr>
          </w:p>
        </w:tc>
      </w:tr>
      <w:tr w14:paraId="56571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144B7FC">
            <w:pPr>
              <w:rPr>
                <w:rFonts w:ascii="Arial"/>
                <w:sz w:val="21"/>
              </w:rPr>
            </w:pPr>
          </w:p>
        </w:tc>
        <w:tc>
          <w:tcPr>
            <w:tcW w:w="2197" w:type="dxa"/>
            <w:vAlign w:val="top"/>
          </w:tcPr>
          <w:p w14:paraId="112A6A9E">
            <w:pPr>
              <w:rPr>
                <w:rFonts w:ascii="Arial"/>
                <w:sz w:val="21"/>
              </w:rPr>
            </w:pPr>
          </w:p>
        </w:tc>
        <w:tc>
          <w:tcPr>
            <w:tcW w:w="942" w:type="dxa"/>
            <w:vAlign w:val="top"/>
          </w:tcPr>
          <w:p w14:paraId="1E450F85">
            <w:pPr>
              <w:rPr>
                <w:rFonts w:ascii="Arial"/>
                <w:sz w:val="21"/>
              </w:rPr>
            </w:pPr>
          </w:p>
        </w:tc>
        <w:tc>
          <w:tcPr>
            <w:tcW w:w="857" w:type="dxa"/>
            <w:vAlign w:val="top"/>
          </w:tcPr>
          <w:p w14:paraId="4C85F18F">
            <w:pPr>
              <w:rPr>
                <w:rFonts w:ascii="Arial"/>
                <w:sz w:val="21"/>
              </w:rPr>
            </w:pPr>
          </w:p>
        </w:tc>
        <w:tc>
          <w:tcPr>
            <w:tcW w:w="1497" w:type="dxa"/>
            <w:vAlign w:val="top"/>
          </w:tcPr>
          <w:p w14:paraId="35A3A61A">
            <w:pPr>
              <w:rPr>
                <w:rFonts w:ascii="Arial"/>
                <w:sz w:val="21"/>
              </w:rPr>
            </w:pPr>
          </w:p>
        </w:tc>
        <w:tc>
          <w:tcPr>
            <w:tcW w:w="1570" w:type="dxa"/>
            <w:vAlign w:val="top"/>
          </w:tcPr>
          <w:p w14:paraId="0D694E33">
            <w:pPr>
              <w:rPr>
                <w:rFonts w:ascii="Arial"/>
                <w:sz w:val="21"/>
              </w:rPr>
            </w:pPr>
          </w:p>
        </w:tc>
        <w:tc>
          <w:tcPr>
            <w:tcW w:w="1439" w:type="dxa"/>
            <w:tcBorders>
              <w:right w:val="single" w:color="000000" w:sz="10" w:space="0"/>
            </w:tcBorders>
            <w:vAlign w:val="top"/>
          </w:tcPr>
          <w:p w14:paraId="340A6749">
            <w:pPr>
              <w:rPr>
                <w:rFonts w:ascii="Arial"/>
                <w:sz w:val="21"/>
              </w:rPr>
            </w:pPr>
          </w:p>
        </w:tc>
      </w:tr>
      <w:tr w14:paraId="76F9D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00DE3963">
            <w:pPr>
              <w:rPr>
                <w:rFonts w:ascii="Arial"/>
                <w:sz w:val="21"/>
              </w:rPr>
            </w:pPr>
          </w:p>
        </w:tc>
        <w:tc>
          <w:tcPr>
            <w:tcW w:w="2197" w:type="dxa"/>
            <w:vAlign w:val="top"/>
          </w:tcPr>
          <w:p w14:paraId="044C0FA9">
            <w:pPr>
              <w:rPr>
                <w:rFonts w:ascii="Arial"/>
                <w:sz w:val="21"/>
              </w:rPr>
            </w:pPr>
          </w:p>
        </w:tc>
        <w:tc>
          <w:tcPr>
            <w:tcW w:w="942" w:type="dxa"/>
            <w:vAlign w:val="top"/>
          </w:tcPr>
          <w:p w14:paraId="65D84C39">
            <w:pPr>
              <w:rPr>
                <w:rFonts w:ascii="Arial"/>
                <w:sz w:val="21"/>
              </w:rPr>
            </w:pPr>
          </w:p>
        </w:tc>
        <w:tc>
          <w:tcPr>
            <w:tcW w:w="857" w:type="dxa"/>
            <w:vAlign w:val="top"/>
          </w:tcPr>
          <w:p w14:paraId="6AEAF04D">
            <w:pPr>
              <w:rPr>
                <w:rFonts w:ascii="Arial"/>
                <w:sz w:val="21"/>
              </w:rPr>
            </w:pPr>
          </w:p>
        </w:tc>
        <w:tc>
          <w:tcPr>
            <w:tcW w:w="1497" w:type="dxa"/>
            <w:vAlign w:val="top"/>
          </w:tcPr>
          <w:p w14:paraId="40879F93">
            <w:pPr>
              <w:rPr>
                <w:rFonts w:ascii="Arial"/>
                <w:sz w:val="21"/>
              </w:rPr>
            </w:pPr>
          </w:p>
        </w:tc>
        <w:tc>
          <w:tcPr>
            <w:tcW w:w="1570" w:type="dxa"/>
            <w:vAlign w:val="top"/>
          </w:tcPr>
          <w:p w14:paraId="629368EF">
            <w:pPr>
              <w:rPr>
                <w:rFonts w:ascii="Arial"/>
                <w:sz w:val="21"/>
              </w:rPr>
            </w:pPr>
          </w:p>
        </w:tc>
        <w:tc>
          <w:tcPr>
            <w:tcW w:w="1439" w:type="dxa"/>
            <w:tcBorders>
              <w:right w:val="single" w:color="000000" w:sz="10" w:space="0"/>
            </w:tcBorders>
            <w:vAlign w:val="top"/>
          </w:tcPr>
          <w:p w14:paraId="2EB016CD">
            <w:pPr>
              <w:rPr>
                <w:rFonts w:ascii="Arial"/>
                <w:sz w:val="21"/>
              </w:rPr>
            </w:pPr>
          </w:p>
        </w:tc>
      </w:tr>
      <w:tr w14:paraId="365D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47829765">
            <w:pPr>
              <w:rPr>
                <w:rFonts w:ascii="Arial"/>
                <w:sz w:val="21"/>
              </w:rPr>
            </w:pPr>
          </w:p>
        </w:tc>
        <w:tc>
          <w:tcPr>
            <w:tcW w:w="2197" w:type="dxa"/>
            <w:vAlign w:val="top"/>
          </w:tcPr>
          <w:p w14:paraId="4B96A531">
            <w:pPr>
              <w:rPr>
                <w:rFonts w:ascii="Arial"/>
                <w:sz w:val="21"/>
              </w:rPr>
            </w:pPr>
          </w:p>
        </w:tc>
        <w:tc>
          <w:tcPr>
            <w:tcW w:w="942" w:type="dxa"/>
            <w:vAlign w:val="top"/>
          </w:tcPr>
          <w:p w14:paraId="29092D9C">
            <w:pPr>
              <w:rPr>
                <w:rFonts w:ascii="Arial"/>
                <w:sz w:val="21"/>
              </w:rPr>
            </w:pPr>
          </w:p>
        </w:tc>
        <w:tc>
          <w:tcPr>
            <w:tcW w:w="857" w:type="dxa"/>
            <w:vAlign w:val="top"/>
          </w:tcPr>
          <w:p w14:paraId="48C4B008">
            <w:pPr>
              <w:rPr>
                <w:rFonts w:ascii="Arial"/>
                <w:sz w:val="21"/>
              </w:rPr>
            </w:pPr>
          </w:p>
        </w:tc>
        <w:tc>
          <w:tcPr>
            <w:tcW w:w="1497" w:type="dxa"/>
            <w:vAlign w:val="top"/>
          </w:tcPr>
          <w:p w14:paraId="61F57841">
            <w:pPr>
              <w:rPr>
                <w:rFonts w:ascii="Arial"/>
                <w:sz w:val="21"/>
              </w:rPr>
            </w:pPr>
          </w:p>
        </w:tc>
        <w:tc>
          <w:tcPr>
            <w:tcW w:w="1570" w:type="dxa"/>
            <w:vAlign w:val="top"/>
          </w:tcPr>
          <w:p w14:paraId="6CB081D6">
            <w:pPr>
              <w:rPr>
                <w:rFonts w:ascii="Arial"/>
                <w:sz w:val="21"/>
              </w:rPr>
            </w:pPr>
          </w:p>
        </w:tc>
        <w:tc>
          <w:tcPr>
            <w:tcW w:w="1439" w:type="dxa"/>
            <w:tcBorders>
              <w:right w:val="single" w:color="000000" w:sz="10" w:space="0"/>
            </w:tcBorders>
            <w:vAlign w:val="top"/>
          </w:tcPr>
          <w:p w14:paraId="70907ACD">
            <w:pPr>
              <w:rPr>
                <w:rFonts w:ascii="Arial"/>
                <w:sz w:val="21"/>
              </w:rPr>
            </w:pPr>
          </w:p>
        </w:tc>
      </w:tr>
      <w:tr w14:paraId="152D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0687C00B">
            <w:pPr>
              <w:rPr>
                <w:rFonts w:ascii="Arial"/>
                <w:sz w:val="21"/>
              </w:rPr>
            </w:pPr>
          </w:p>
        </w:tc>
        <w:tc>
          <w:tcPr>
            <w:tcW w:w="2197" w:type="dxa"/>
            <w:vAlign w:val="top"/>
          </w:tcPr>
          <w:p w14:paraId="181CF1A9">
            <w:pPr>
              <w:rPr>
                <w:rFonts w:ascii="Arial"/>
                <w:sz w:val="21"/>
              </w:rPr>
            </w:pPr>
          </w:p>
        </w:tc>
        <w:tc>
          <w:tcPr>
            <w:tcW w:w="942" w:type="dxa"/>
            <w:vAlign w:val="top"/>
          </w:tcPr>
          <w:p w14:paraId="009764DC">
            <w:pPr>
              <w:rPr>
                <w:rFonts w:ascii="Arial"/>
                <w:sz w:val="21"/>
              </w:rPr>
            </w:pPr>
          </w:p>
        </w:tc>
        <w:tc>
          <w:tcPr>
            <w:tcW w:w="857" w:type="dxa"/>
            <w:vAlign w:val="top"/>
          </w:tcPr>
          <w:p w14:paraId="29B3A517">
            <w:pPr>
              <w:rPr>
                <w:rFonts w:ascii="Arial"/>
                <w:sz w:val="21"/>
              </w:rPr>
            </w:pPr>
          </w:p>
        </w:tc>
        <w:tc>
          <w:tcPr>
            <w:tcW w:w="1497" w:type="dxa"/>
            <w:vAlign w:val="top"/>
          </w:tcPr>
          <w:p w14:paraId="708803AE">
            <w:pPr>
              <w:rPr>
                <w:rFonts w:ascii="Arial"/>
                <w:sz w:val="21"/>
              </w:rPr>
            </w:pPr>
          </w:p>
        </w:tc>
        <w:tc>
          <w:tcPr>
            <w:tcW w:w="1570" w:type="dxa"/>
            <w:vAlign w:val="top"/>
          </w:tcPr>
          <w:p w14:paraId="75E953CC">
            <w:pPr>
              <w:rPr>
                <w:rFonts w:ascii="Arial"/>
                <w:sz w:val="21"/>
              </w:rPr>
            </w:pPr>
          </w:p>
        </w:tc>
        <w:tc>
          <w:tcPr>
            <w:tcW w:w="1439" w:type="dxa"/>
            <w:tcBorders>
              <w:right w:val="single" w:color="000000" w:sz="10" w:space="0"/>
            </w:tcBorders>
            <w:vAlign w:val="top"/>
          </w:tcPr>
          <w:p w14:paraId="15F11521">
            <w:pPr>
              <w:rPr>
                <w:rFonts w:ascii="Arial"/>
                <w:sz w:val="21"/>
              </w:rPr>
            </w:pPr>
          </w:p>
        </w:tc>
      </w:tr>
      <w:tr w14:paraId="7C357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06264A88">
            <w:pPr>
              <w:rPr>
                <w:rFonts w:ascii="Arial"/>
                <w:sz w:val="21"/>
              </w:rPr>
            </w:pPr>
          </w:p>
        </w:tc>
        <w:tc>
          <w:tcPr>
            <w:tcW w:w="2197" w:type="dxa"/>
            <w:vAlign w:val="top"/>
          </w:tcPr>
          <w:p w14:paraId="44C31446">
            <w:pPr>
              <w:rPr>
                <w:rFonts w:ascii="Arial"/>
                <w:sz w:val="21"/>
              </w:rPr>
            </w:pPr>
          </w:p>
        </w:tc>
        <w:tc>
          <w:tcPr>
            <w:tcW w:w="942" w:type="dxa"/>
            <w:vAlign w:val="top"/>
          </w:tcPr>
          <w:p w14:paraId="08787146">
            <w:pPr>
              <w:rPr>
                <w:rFonts w:ascii="Arial"/>
                <w:sz w:val="21"/>
              </w:rPr>
            </w:pPr>
          </w:p>
        </w:tc>
        <w:tc>
          <w:tcPr>
            <w:tcW w:w="857" w:type="dxa"/>
            <w:vAlign w:val="top"/>
          </w:tcPr>
          <w:p w14:paraId="28D38C13">
            <w:pPr>
              <w:rPr>
                <w:rFonts w:ascii="Arial"/>
                <w:sz w:val="21"/>
              </w:rPr>
            </w:pPr>
          </w:p>
        </w:tc>
        <w:tc>
          <w:tcPr>
            <w:tcW w:w="1497" w:type="dxa"/>
            <w:vAlign w:val="top"/>
          </w:tcPr>
          <w:p w14:paraId="69005049">
            <w:pPr>
              <w:rPr>
                <w:rFonts w:ascii="Arial"/>
                <w:sz w:val="21"/>
              </w:rPr>
            </w:pPr>
          </w:p>
        </w:tc>
        <w:tc>
          <w:tcPr>
            <w:tcW w:w="1570" w:type="dxa"/>
            <w:vAlign w:val="top"/>
          </w:tcPr>
          <w:p w14:paraId="7445CA1F">
            <w:pPr>
              <w:rPr>
                <w:rFonts w:ascii="Arial"/>
                <w:sz w:val="21"/>
              </w:rPr>
            </w:pPr>
          </w:p>
        </w:tc>
        <w:tc>
          <w:tcPr>
            <w:tcW w:w="1439" w:type="dxa"/>
            <w:tcBorders>
              <w:right w:val="single" w:color="000000" w:sz="10" w:space="0"/>
            </w:tcBorders>
            <w:vAlign w:val="top"/>
          </w:tcPr>
          <w:p w14:paraId="43BD6549">
            <w:pPr>
              <w:rPr>
                <w:rFonts w:ascii="Arial"/>
                <w:sz w:val="21"/>
              </w:rPr>
            </w:pPr>
          </w:p>
        </w:tc>
      </w:tr>
      <w:tr w14:paraId="059D2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6A7D56FC">
            <w:pPr>
              <w:rPr>
                <w:rFonts w:ascii="Arial"/>
                <w:sz w:val="21"/>
              </w:rPr>
            </w:pPr>
          </w:p>
        </w:tc>
        <w:tc>
          <w:tcPr>
            <w:tcW w:w="2197" w:type="dxa"/>
            <w:vAlign w:val="top"/>
          </w:tcPr>
          <w:p w14:paraId="0CEEFD0E">
            <w:pPr>
              <w:rPr>
                <w:rFonts w:ascii="Arial"/>
                <w:sz w:val="21"/>
              </w:rPr>
            </w:pPr>
          </w:p>
        </w:tc>
        <w:tc>
          <w:tcPr>
            <w:tcW w:w="942" w:type="dxa"/>
            <w:vAlign w:val="top"/>
          </w:tcPr>
          <w:p w14:paraId="07A6E6F9">
            <w:pPr>
              <w:rPr>
                <w:rFonts w:ascii="Arial"/>
                <w:sz w:val="21"/>
              </w:rPr>
            </w:pPr>
          </w:p>
        </w:tc>
        <w:tc>
          <w:tcPr>
            <w:tcW w:w="857" w:type="dxa"/>
            <w:vAlign w:val="top"/>
          </w:tcPr>
          <w:p w14:paraId="37046567">
            <w:pPr>
              <w:rPr>
                <w:rFonts w:ascii="Arial"/>
                <w:sz w:val="21"/>
              </w:rPr>
            </w:pPr>
          </w:p>
        </w:tc>
        <w:tc>
          <w:tcPr>
            <w:tcW w:w="1497" w:type="dxa"/>
            <w:vAlign w:val="top"/>
          </w:tcPr>
          <w:p w14:paraId="475FE09D">
            <w:pPr>
              <w:rPr>
                <w:rFonts w:ascii="Arial"/>
                <w:sz w:val="21"/>
              </w:rPr>
            </w:pPr>
          </w:p>
        </w:tc>
        <w:tc>
          <w:tcPr>
            <w:tcW w:w="1570" w:type="dxa"/>
            <w:vAlign w:val="top"/>
          </w:tcPr>
          <w:p w14:paraId="371B6DC0">
            <w:pPr>
              <w:rPr>
                <w:rFonts w:ascii="Arial"/>
                <w:sz w:val="21"/>
              </w:rPr>
            </w:pPr>
          </w:p>
        </w:tc>
        <w:tc>
          <w:tcPr>
            <w:tcW w:w="1439" w:type="dxa"/>
            <w:tcBorders>
              <w:right w:val="single" w:color="000000" w:sz="10" w:space="0"/>
            </w:tcBorders>
            <w:vAlign w:val="top"/>
          </w:tcPr>
          <w:p w14:paraId="0A45FEC6">
            <w:pPr>
              <w:rPr>
                <w:rFonts w:ascii="Arial"/>
                <w:sz w:val="21"/>
              </w:rPr>
            </w:pPr>
          </w:p>
        </w:tc>
      </w:tr>
      <w:tr w14:paraId="257B8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2F3CF07C">
            <w:pPr>
              <w:rPr>
                <w:rFonts w:ascii="Arial"/>
                <w:sz w:val="21"/>
              </w:rPr>
            </w:pPr>
          </w:p>
        </w:tc>
        <w:tc>
          <w:tcPr>
            <w:tcW w:w="2197" w:type="dxa"/>
            <w:vAlign w:val="top"/>
          </w:tcPr>
          <w:p w14:paraId="4A3B0224">
            <w:pPr>
              <w:rPr>
                <w:rFonts w:ascii="Arial"/>
                <w:sz w:val="21"/>
              </w:rPr>
            </w:pPr>
          </w:p>
        </w:tc>
        <w:tc>
          <w:tcPr>
            <w:tcW w:w="942" w:type="dxa"/>
            <w:vAlign w:val="top"/>
          </w:tcPr>
          <w:p w14:paraId="7D89F151">
            <w:pPr>
              <w:rPr>
                <w:rFonts w:ascii="Arial"/>
                <w:sz w:val="21"/>
              </w:rPr>
            </w:pPr>
          </w:p>
        </w:tc>
        <w:tc>
          <w:tcPr>
            <w:tcW w:w="857" w:type="dxa"/>
            <w:vAlign w:val="top"/>
          </w:tcPr>
          <w:p w14:paraId="18C2CAAC">
            <w:pPr>
              <w:rPr>
                <w:rFonts w:ascii="Arial"/>
                <w:sz w:val="21"/>
              </w:rPr>
            </w:pPr>
          </w:p>
        </w:tc>
        <w:tc>
          <w:tcPr>
            <w:tcW w:w="1497" w:type="dxa"/>
            <w:vAlign w:val="top"/>
          </w:tcPr>
          <w:p w14:paraId="0B8B1755">
            <w:pPr>
              <w:rPr>
                <w:rFonts w:ascii="Arial"/>
                <w:sz w:val="21"/>
              </w:rPr>
            </w:pPr>
          </w:p>
        </w:tc>
        <w:tc>
          <w:tcPr>
            <w:tcW w:w="1570" w:type="dxa"/>
            <w:vAlign w:val="top"/>
          </w:tcPr>
          <w:p w14:paraId="4ADB3022">
            <w:pPr>
              <w:rPr>
                <w:rFonts w:ascii="Arial"/>
                <w:sz w:val="21"/>
              </w:rPr>
            </w:pPr>
          </w:p>
        </w:tc>
        <w:tc>
          <w:tcPr>
            <w:tcW w:w="1439" w:type="dxa"/>
            <w:tcBorders>
              <w:right w:val="single" w:color="000000" w:sz="10" w:space="0"/>
            </w:tcBorders>
            <w:vAlign w:val="top"/>
          </w:tcPr>
          <w:p w14:paraId="1016AD65">
            <w:pPr>
              <w:rPr>
                <w:rFonts w:ascii="Arial"/>
                <w:sz w:val="21"/>
              </w:rPr>
            </w:pPr>
          </w:p>
        </w:tc>
      </w:tr>
      <w:tr w14:paraId="7F21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7F596317">
            <w:pPr>
              <w:rPr>
                <w:rFonts w:ascii="Arial"/>
                <w:sz w:val="21"/>
              </w:rPr>
            </w:pPr>
          </w:p>
        </w:tc>
        <w:tc>
          <w:tcPr>
            <w:tcW w:w="2197" w:type="dxa"/>
            <w:vAlign w:val="top"/>
          </w:tcPr>
          <w:p w14:paraId="105B4429">
            <w:pPr>
              <w:rPr>
                <w:rFonts w:ascii="Arial"/>
                <w:sz w:val="21"/>
              </w:rPr>
            </w:pPr>
          </w:p>
        </w:tc>
        <w:tc>
          <w:tcPr>
            <w:tcW w:w="942" w:type="dxa"/>
            <w:vAlign w:val="top"/>
          </w:tcPr>
          <w:p w14:paraId="72D6AAF5">
            <w:pPr>
              <w:rPr>
                <w:rFonts w:ascii="Arial"/>
                <w:sz w:val="21"/>
              </w:rPr>
            </w:pPr>
          </w:p>
        </w:tc>
        <w:tc>
          <w:tcPr>
            <w:tcW w:w="857" w:type="dxa"/>
            <w:vAlign w:val="top"/>
          </w:tcPr>
          <w:p w14:paraId="5D8C1333">
            <w:pPr>
              <w:rPr>
                <w:rFonts w:ascii="Arial"/>
                <w:sz w:val="21"/>
              </w:rPr>
            </w:pPr>
          </w:p>
        </w:tc>
        <w:tc>
          <w:tcPr>
            <w:tcW w:w="1497" w:type="dxa"/>
            <w:vAlign w:val="top"/>
          </w:tcPr>
          <w:p w14:paraId="2D1825B8">
            <w:pPr>
              <w:rPr>
                <w:rFonts w:ascii="Arial"/>
                <w:sz w:val="21"/>
              </w:rPr>
            </w:pPr>
          </w:p>
        </w:tc>
        <w:tc>
          <w:tcPr>
            <w:tcW w:w="1570" w:type="dxa"/>
            <w:vAlign w:val="top"/>
          </w:tcPr>
          <w:p w14:paraId="21FA577F">
            <w:pPr>
              <w:rPr>
                <w:rFonts w:ascii="Arial"/>
                <w:sz w:val="21"/>
              </w:rPr>
            </w:pPr>
          </w:p>
        </w:tc>
        <w:tc>
          <w:tcPr>
            <w:tcW w:w="1439" w:type="dxa"/>
            <w:tcBorders>
              <w:right w:val="single" w:color="000000" w:sz="10" w:space="0"/>
            </w:tcBorders>
            <w:vAlign w:val="top"/>
          </w:tcPr>
          <w:p w14:paraId="09328E21">
            <w:pPr>
              <w:rPr>
                <w:rFonts w:ascii="Arial"/>
                <w:sz w:val="21"/>
              </w:rPr>
            </w:pPr>
          </w:p>
        </w:tc>
      </w:tr>
      <w:tr w14:paraId="1D94E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E9BA282">
            <w:pPr>
              <w:rPr>
                <w:rFonts w:ascii="Arial"/>
                <w:sz w:val="21"/>
              </w:rPr>
            </w:pPr>
          </w:p>
        </w:tc>
        <w:tc>
          <w:tcPr>
            <w:tcW w:w="2197" w:type="dxa"/>
            <w:vAlign w:val="top"/>
          </w:tcPr>
          <w:p w14:paraId="111F530A">
            <w:pPr>
              <w:rPr>
                <w:rFonts w:ascii="Arial"/>
                <w:sz w:val="21"/>
              </w:rPr>
            </w:pPr>
          </w:p>
        </w:tc>
        <w:tc>
          <w:tcPr>
            <w:tcW w:w="942" w:type="dxa"/>
            <w:vAlign w:val="top"/>
          </w:tcPr>
          <w:p w14:paraId="15C012D6">
            <w:pPr>
              <w:rPr>
                <w:rFonts w:ascii="Arial"/>
                <w:sz w:val="21"/>
              </w:rPr>
            </w:pPr>
          </w:p>
        </w:tc>
        <w:tc>
          <w:tcPr>
            <w:tcW w:w="857" w:type="dxa"/>
            <w:vAlign w:val="top"/>
          </w:tcPr>
          <w:p w14:paraId="560D3FEB">
            <w:pPr>
              <w:rPr>
                <w:rFonts w:ascii="Arial"/>
                <w:sz w:val="21"/>
              </w:rPr>
            </w:pPr>
          </w:p>
        </w:tc>
        <w:tc>
          <w:tcPr>
            <w:tcW w:w="1497" w:type="dxa"/>
            <w:vAlign w:val="top"/>
          </w:tcPr>
          <w:p w14:paraId="6F13FF9A">
            <w:pPr>
              <w:rPr>
                <w:rFonts w:ascii="Arial"/>
                <w:sz w:val="21"/>
              </w:rPr>
            </w:pPr>
          </w:p>
        </w:tc>
        <w:tc>
          <w:tcPr>
            <w:tcW w:w="1570" w:type="dxa"/>
            <w:vAlign w:val="top"/>
          </w:tcPr>
          <w:p w14:paraId="31591817">
            <w:pPr>
              <w:rPr>
                <w:rFonts w:ascii="Arial"/>
                <w:sz w:val="21"/>
              </w:rPr>
            </w:pPr>
          </w:p>
        </w:tc>
        <w:tc>
          <w:tcPr>
            <w:tcW w:w="1439" w:type="dxa"/>
            <w:tcBorders>
              <w:right w:val="single" w:color="000000" w:sz="10" w:space="0"/>
            </w:tcBorders>
            <w:vAlign w:val="top"/>
          </w:tcPr>
          <w:p w14:paraId="7AE81377">
            <w:pPr>
              <w:rPr>
                <w:rFonts w:ascii="Arial"/>
                <w:sz w:val="21"/>
              </w:rPr>
            </w:pPr>
          </w:p>
        </w:tc>
      </w:tr>
      <w:tr w14:paraId="3A426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D68B86E">
            <w:pPr>
              <w:rPr>
                <w:rFonts w:ascii="Arial"/>
                <w:sz w:val="21"/>
              </w:rPr>
            </w:pPr>
          </w:p>
        </w:tc>
        <w:tc>
          <w:tcPr>
            <w:tcW w:w="2197" w:type="dxa"/>
            <w:vAlign w:val="top"/>
          </w:tcPr>
          <w:p w14:paraId="4D91BCAE">
            <w:pPr>
              <w:rPr>
                <w:rFonts w:ascii="Arial"/>
                <w:sz w:val="21"/>
              </w:rPr>
            </w:pPr>
          </w:p>
        </w:tc>
        <w:tc>
          <w:tcPr>
            <w:tcW w:w="942" w:type="dxa"/>
            <w:vAlign w:val="top"/>
          </w:tcPr>
          <w:p w14:paraId="0192001B">
            <w:pPr>
              <w:rPr>
                <w:rFonts w:ascii="Arial"/>
                <w:sz w:val="21"/>
              </w:rPr>
            </w:pPr>
          </w:p>
        </w:tc>
        <w:tc>
          <w:tcPr>
            <w:tcW w:w="857" w:type="dxa"/>
            <w:vAlign w:val="top"/>
          </w:tcPr>
          <w:p w14:paraId="411905C8">
            <w:pPr>
              <w:rPr>
                <w:rFonts w:ascii="Arial"/>
                <w:sz w:val="21"/>
              </w:rPr>
            </w:pPr>
          </w:p>
        </w:tc>
        <w:tc>
          <w:tcPr>
            <w:tcW w:w="1497" w:type="dxa"/>
            <w:vAlign w:val="top"/>
          </w:tcPr>
          <w:p w14:paraId="3A0C3554">
            <w:pPr>
              <w:rPr>
                <w:rFonts w:ascii="Arial"/>
                <w:sz w:val="21"/>
              </w:rPr>
            </w:pPr>
          </w:p>
        </w:tc>
        <w:tc>
          <w:tcPr>
            <w:tcW w:w="1570" w:type="dxa"/>
            <w:vAlign w:val="top"/>
          </w:tcPr>
          <w:p w14:paraId="6A91AC4E">
            <w:pPr>
              <w:rPr>
                <w:rFonts w:ascii="Arial"/>
                <w:sz w:val="21"/>
              </w:rPr>
            </w:pPr>
          </w:p>
        </w:tc>
        <w:tc>
          <w:tcPr>
            <w:tcW w:w="1439" w:type="dxa"/>
            <w:tcBorders>
              <w:right w:val="single" w:color="000000" w:sz="10" w:space="0"/>
            </w:tcBorders>
            <w:vAlign w:val="top"/>
          </w:tcPr>
          <w:p w14:paraId="50749231">
            <w:pPr>
              <w:rPr>
                <w:rFonts w:ascii="Arial"/>
                <w:sz w:val="21"/>
              </w:rPr>
            </w:pPr>
          </w:p>
        </w:tc>
      </w:tr>
      <w:tr w14:paraId="6838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59762B4">
            <w:pPr>
              <w:rPr>
                <w:rFonts w:ascii="Arial"/>
                <w:sz w:val="21"/>
              </w:rPr>
            </w:pPr>
          </w:p>
        </w:tc>
        <w:tc>
          <w:tcPr>
            <w:tcW w:w="2197" w:type="dxa"/>
            <w:vAlign w:val="top"/>
          </w:tcPr>
          <w:p w14:paraId="4858C0F0">
            <w:pPr>
              <w:rPr>
                <w:rFonts w:ascii="Arial"/>
                <w:sz w:val="21"/>
              </w:rPr>
            </w:pPr>
          </w:p>
        </w:tc>
        <w:tc>
          <w:tcPr>
            <w:tcW w:w="942" w:type="dxa"/>
            <w:vAlign w:val="top"/>
          </w:tcPr>
          <w:p w14:paraId="60FE8596">
            <w:pPr>
              <w:rPr>
                <w:rFonts w:ascii="Arial"/>
                <w:sz w:val="21"/>
              </w:rPr>
            </w:pPr>
          </w:p>
        </w:tc>
        <w:tc>
          <w:tcPr>
            <w:tcW w:w="857" w:type="dxa"/>
            <w:vAlign w:val="top"/>
          </w:tcPr>
          <w:p w14:paraId="4D9C7260">
            <w:pPr>
              <w:rPr>
                <w:rFonts w:ascii="Arial"/>
                <w:sz w:val="21"/>
              </w:rPr>
            </w:pPr>
          </w:p>
        </w:tc>
        <w:tc>
          <w:tcPr>
            <w:tcW w:w="1497" w:type="dxa"/>
            <w:vAlign w:val="top"/>
          </w:tcPr>
          <w:p w14:paraId="51FF4B7E">
            <w:pPr>
              <w:rPr>
                <w:rFonts w:ascii="Arial"/>
                <w:sz w:val="21"/>
              </w:rPr>
            </w:pPr>
          </w:p>
        </w:tc>
        <w:tc>
          <w:tcPr>
            <w:tcW w:w="1570" w:type="dxa"/>
            <w:vAlign w:val="top"/>
          </w:tcPr>
          <w:p w14:paraId="2C56A50A">
            <w:pPr>
              <w:rPr>
                <w:rFonts w:ascii="Arial"/>
                <w:sz w:val="21"/>
              </w:rPr>
            </w:pPr>
          </w:p>
        </w:tc>
        <w:tc>
          <w:tcPr>
            <w:tcW w:w="1439" w:type="dxa"/>
            <w:tcBorders>
              <w:right w:val="single" w:color="000000" w:sz="10" w:space="0"/>
            </w:tcBorders>
            <w:vAlign w:val="top"/>
          </w:tcPr>
          <w:p w14:paraId="48E86756">
            <w:pPr>
              <w:rPr>
                <w:rFonts w:ascii="Arial"/>
                <w:sz w:val="21"/>
              </w:rPr>
            </w:pPr>
          </w:p>
        </w:tc>
      </w:tr>
      <w:tr w14:paraId="3A7F1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F1BBE71">
            <w:pPr>
              <w:rPr>
                <w:rFonts w:ascii="Arial"/>
                <w:sz w:val="21"/>
              </w:rPr>
            </w:pPr>
          </w:p>
        </w:tc>
        <w:tc>
          <w:tcPr>
            <w:tcW w:w="2197" w:type="dxa"/>
            <w:vAlign w:val="top"/>
          </w:tcPr>
          <w:p w14:paraId="4F8EFE1B">
            <w:pPr>
              <w:rPr>
                <w:rFonts w:ascii="Arial"/>
                <w:sz w:val="21"/>
              </w:rPr>
            </w:pPr>
          </w:p>
        </w:tc>
        <w:tc>
          <w:tcPr>
            <w:tcW w:w="942" w:type="dxa"/>
            <w:vAlign w:val="top"/>
          </w:tcPr>
          <w:p w14:paraId="41FDBBAE">
            <w:pPr>
              <w:rPr>
                <w:rFonts w:ascii="Arial"/>
                <w:sz w:val="21"/>
              </w:rPr>
            </w:pPr>
          </w:p>
        </w:tc>
        <w:tc>
          <w:tcPr>
            <w:tcW w:w="857" w:type="dxa"/>
            <w:vAlign w:val="top"/>
          </w:tcPr>
          <w:p w14:paraId="3CC24046">
            <w:pPr>
              <w:rPr>
                <w:rFonts w:ascii="Arial"/>
                <w:sz w:val="21"/>
              </w:rPr>
            </w:pPr>
          </w:p>
        </w:tc>
        <w:tc>
          <w:tcPr>
            <w:tcW w:w="1497" w:type="dxa"/>
            <w:vAlign w:val="top"/>
          </w:tcPr>
          <w:p w14:paraId="0C1BE0AC">
            <w:pPr>
              <w:rPr>
                <w:rFonts w:ascii="Arial"/>
                <w:sz w:val="21"/>
              </w:rPr>
            </w:pPr>
          </w:p>
        </w:tc>
        <w:tc>
          <w:tcPr>
            <w:tcW w:w="1570" w:type="dxa"/>
            <w:vAlign w:val="top"/>
          </w:tcPr>
          <w:p w14:paraId="41DEB146">
            <w:pPr>
              <w:rPr>
                <w:rFonts w:ascii="Arial"/>
                <w:sz w:val="21"/>
              </w:rPr>
            </w:pPr>
          </w:p>
        </w:tc>
        <w:tc>
          <w:tcPr>
            <w:tcW w:w="1439" w:type="dxa"/>
            <w:tcBorders>
              <w:right w:val="single" w:color="000000" w:sz="10" w:space="0"/>
            </w:tcBorders>
            <w:vAlign w:val="top"/>
          </w:tcPr>
          <w:p w14:paraId="15836977">
            <w:pPr>
              <w:rPr>
                <w:rFonts w:ascii="Arial"/>
                <w:sz w:val="21"/>
              </w:rPr>
            </w:pPr>
          </w:p>
        </w:tc>
      </w:tr>
      <w:tr w14:paraId="336ED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4CA046A1">
            <w:pPr>
              <w:rPr>
                <w:rFonts w:ascii="Arial"/>
                <w:sz w:val="21"/>
              </w:rPr>
            </w:pPr>
          </w:p>
        </w:tc>
        <w:tc>
          <w:tcPr>
            <w:tcW w:w="2197" w:type="dxa"/>
            <w:vAlign w:val="top"/>
          </w:tcPr>
          <w:p w14:paraId="66C723DF">
            <w:pPr>
              <w:rPr>
                <w:rFonts w:ascii="Arial"/>
                <w:sz w:val="21"/>
              </w:rPr>
            </w:pPr>
          </w:p>
        </w:tc>
        <w:tc>
          <w:tcPr>
            <w:tcW w:w="942" w:type="dxa"/>
            <w:vAlign w:val="top"/>
          </w:tcPr>
          <w:p w14:paraId="6AC96471">
            <w:pPr>
              <w:rPr>
                <w:rFonts w:ascii="Arial"/>
                <w:sz w:val="21"/>
              </w:rPr>
            </w:pPr>
          </w:p>
        </w:tc>
        <w:tc>
          <w:tcPr>
            <w:tcW w:w="857" w:type="dxa"/>
            <w:vAlign w:val="top"/>
          </w:tcPr>
          <w:p w14:paraId="0B4A99DC">
            <w:pPr>
              <w:rPr>
                <w:rFonts w:ascii="Arial"/>
                <w:sz w:val="21"/>
              </w:rPr>
            </w:pPr>
          </w:p>
        </w:tc>
        <w:tc>
          <w:tcPr>
            <w:tcW w:w="1497" w:type="dxa"/>
            <w:vAlign w:val="top"/>
          </w:tcPr>
          <w:p w14:paraId="575A3659">
            <w:pPr>
              <w:rPr>
                <w:rFonts w:ascii="Arial"/>
                <w:sz w:val="21"/>
              </w:rPr>
            </w:pPr>
          </w:p>
        </w:tc>
        <w:tc>
          <w:tcPr>
            <w:tcW w:w="1570" w:type="dxa"/>
            <w:vAlign w:val="top"/>
          </w:tcPr>
          <w:p w14:paraId="1372C587">
            <w:pPr>
              <w:rPr>
                <w:rFonts w:ascii="Arial"/>
                <w:sz w:val="21"/>
              </w:rPr>
            </w:pPr>
          </w:p>
        </w:tc>
        <w:tc>
          <w:tcPr>
            <w:tcW w:w="1439" w:type="dxa"/>
            <w:tcBorders>
              <w:right w:val="single" w:color="000000" w:sz="10" w:space="0"/>
            </w:tcBorders>
            <w:vAlign w:val="top"/>
          </w:tcPr>
          <w:p w14:paraId="6416FE1E">
            <w:pPr>
              <w:rPr>
                <w:rFonts w:ascii="Arial"/>
                <w:sz w:val="21"/>
              </w:rPr>
            </w:pPr>
          </w:p>
        </w:tc>
      </w:tr>
      <w:tr w14:paraId="3E5AB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1A66DD0">
            <w:pPr>
              <w:rPr>
                <w:rFonts w:ascii="Arial"/>
                <w:sz w:val="21"/>
              </w:rPr>
            </w:pPr>
          </w:p>
        </w:tc>
        <w:tc>
          <w:tcPr>
            <w:tcW w:w="2197" w:type="dxa"/>
            <w:vAlign w:val="top"/>
          </w:tcPr>
          <w:p w14:paraId="184E8B79">
            <w:pPr>
              <w:rPr>
                <w:rFonts w:ascii="Arial"/>
                <w:sz w:val="21"/>
              </w:rPr>
            </w:pPr>
          </w:p>
        </w:tc>
        <w:tc>
          <w:tcPr>
            <w:tcW w:w="942" w:type="dxa"/>
            <w:vAlign w:val="top"/>
          </w:tcPr>
          <w:p w14:paraId="150769E8">
            <w:pPr>
              <w:rPr>
                <w:rFonts w:ascii="Arial"/>
                <w:sz w:val="21"/>
              </w:rPr>
            </w:pPr>
          </w:p>
        </w:tc>
        <w:tc>
          <w:tcPr>
            <w:tcW w:w="857" w:type="dxa"/>
            <w:vAlign w:val="top"/>
          </w:tcPr>
          <w:p w14:paraId="4944AC09">
            <w:pPr>
              <w:rPr>
                <w:rFonts w:ascii="Arial"/>
                <w:sz w:val="21"/>
              </w:rPr>
            </w:pPr>
          </w:p>
        </w:tc>
        <w:tc>
          <w:tcPr>
            <w:tcW w:w="1497" w:type="dxa"/>
            <w:vAlign w:val="top"/>
          </w:tcPr>
          <w:p w14:paraId="046E57BB">
            <w:pPr>
              <w:rPr>
                <w:rFonts w:ascii="Arial"/>
                <w:sz w:val="21"/>
              </w:rPr>
            </w:pPr>
          </w:p>
        </w:tc>
        <w:tc>
          <w:tcPr>
            <w:tcW w:w="1570" w:type="dxa"/>
            <w:vAlign w:val="top"/>
          </w:tcPr>
          <w:p w14:paraId="50A664C5">
            <w:pPr>
              <w:rPr>
                <w:rFonts w:ascii="Arial"/>
                <w:sz w:val="21"/>
              </w:rPr>
            </w:pPr>
          </w:p>
        </w:tc>
        <w:tc>
          <w:tcPr>
            <w:tcW w:w="1439" w:type="dxa"/>
            <w:tcBorders>
              <w:right w:val="single" w:color="000000" w:sz="10" w:space="0"/>
            </w:tcBorders>
            <w:vAlign w:val="top"/>
          </w:tcPr>
          <w:p w14:paraId="6683D440">
            <w:pPr>
              <w:rPr>
                <w:rFonts w:ascii="Arial"/>
                <w:sz w:val="21"/>
              </w:rPr>
            </w:pPr>
          </w:p>
        </w:tc>
      </w:tr>
      <w:tr w14:paraId="32F1E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7E1645A3">
            <w:pPr>
              <w:rPr>
                <w:rFonts w:ascii="Arial"/>
                <w:sz w:val="21"/>
              </w:rPr>
            </w:pPr>
          </w:p>
        </w:tc>
        <w:tc>
          <w:tcPr>
            <w:tcW w:w="2197" w:type="dxa"/>
            <w:vAlign w:val="top"/>
          </w:tcPr>
          <w:p w14:paraId="46B4D0DD">
            <w:pPr>
              <w:rPr>
                <w:rFonts w:ascii="Arial"/>
                <w:sz w:val="21"/>
              </w:rPr>
            </w:pPr>
          </w:p>
        </w:tc>
        <w:tc>
          <w:tcPr>
            <w:tcW w:w="942" w:type="dxa"/>
            <w:vAlign w:val="top"/>
          </w:tcPr>
          <w:p w14:paraId="05BD854B">
            <w:pPr>
              <w:rPr>
                <w:rFonts w:ascii="Arial"/>
                <w:sz w:val="21"/>
              </w:rPr>
            </w:pPr>
          </w:p>
        </w:tc>
        <w:tc>
          <w:tcPr>
            <w:tcW w:w="857" w:type="dxa"/>
            <w:vAlign w:val="top"/>
          </w:tcPr>
          <w:p w14:paraId="2667B4EC">
            <w:pPr>
              <w:rPr>
                <w:rFonts w:ascii="Arial"/>
                <w:sz w:val="21"/>
              </w:rPr>
            </w:pPr>
          </w:p>
        </w:tc>
        <w:tc>
          <w:tcPr>
            <w:tcW w:w="1497" w:type="dxa"/>
            <w:vAlign w:val="top"/>
          </w:tcPr>
          <w:p w14:paraId="4D204019">
            <w:pPr>
              <w:rPr>
                <w:rFonts w:ascii="Arial"/>
                <w:sz w:val="21"/>
              </w:rPr>
            </w:pPr>
          </w:p>
        </w:tc>
        <w:tc>
          <w:tcPr>
            <w:tcW w:w="1570" w:type="dxa"/>
            <w:vAlign w:val="top"/>
          </w:tcPr>
          <w:p w14:paraId="24E042FE">
            <w:pPr>
              <w:rPr>
                <w:rFonts w:ascii="Arial"/>
                <w:sz w:val="21"/>
              </w:rPr>
            </w:pPr>
          </w:p>
        </w:tc>
        <w:tc>
          <w:tcPr>
            <w:tcW w:w="1439" w:type="dxa"/>
            <w:tcBorders>
              <w:right w:val="single" w:color="000000" w:sz="10" w:space="0"/>
            </w:tcBorders>
            <w:vAlign w:val="top"/>
          </w:tcPr>
          <w:p w14:paraId="0BEF1EA6">
            <w:pPr>
              <w:rPr>
                <w:rFonts w:ascii="Arial"/>
                <w:sz w:val="21"/>
              </w:rPr>
            </w:pPr>
          </w:p>
        </w:tc>
      </w:tr>
      <w:tr w14:paraId="1C85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51038263">
            <w:pPr>
              <w:rPr>
                <w:rFonts w:ascii="Arial"/>
                <w:sz w:val="21"/>
              </w:rPr>
            </w:pPr>
          </w:p>
        </w:tc>
        <w:tc>
          <w:tcPr>
            <w:tcW w:w="2197" w:type="dxa"/>
            <w:vAlign w:val="top"/>
          </w:tcPr>
          <w:p w14:paraId="72BE9EEA">
            <w:pPr>
              <w:rPr>
                <w:rFonts w:ascii="Arial"/>
                <w:sz w:val="21"/>
              </w:rPr>
            </w:pPr>
          </w:p>
        </w:tc>
        <w:tc>
          <w:tcPr>
            <w:tcW w:w="942" w:type="dxa"/>
            <w:vAlign w:val="top"/>
          </w:tcPr>
          <w:p w14:paraId="72645418">
            <w:pPr>
              <w:rPr>
                <w:rFonts w:ascii="Arial"/>
                <w:sz w:val="21"/>
              </w:rPr>
            </w:pPr>
          </w:p>
        </w:tc>
        <w:tc>
          <w:tcPr>
            <w:tcW w:w="857" w:type="dxa"/>
            <w:vAlign w:val="top"/>
          </w:tcPr>
          <w:p w14:paraId="0B0CE599">
            <w:pPr>
              <w:rPr>
                <w:rFonts w:ascii="Arial"/>
                <w:sz w:val="21"/>
              </w:rPr>
            </w:pPr>
          </w:p>
        </w:tc>
        <w:tc>
          <w:tcPr>
            <w:tcW w:w="1497" w:type="dxa"/>
            <w:vAlign w:val="top"/>
          </w:tcPr>
          <w:p w14:paraId="726192D5">
            <w:pPr>
              <w:rPr>
                <w:rFonts w:ascii="Arial"/>
                <w:sz w:val="21"/>
              </w:rPr>
            </w:pPr>
          </w:p>
        </w:tc>
        <w:tc>
          <w:tcPr>
            <w:tcW w:w="1570" w:type="dxa"/>
            <w:vAlign w:val="top"/>
          </w:tcPr>
          <w:p w14:paraId="05C0BA43">
            <w:pPr>
              <w:rPr>
                <w:rFonts w:ascii="Arial"/>
                <w:sz w:val="21"/>
              </w:rPr>
            </w:pPr>
          </w:p>
        </w:tc>
        <w:tc>
          <w:tcPr>
            <w:tcW w:w="1439" w:type="dxa"/>
            <w:tcBorders>
              <w:right w:val="single" w:color="000000" w:sz="10" w:space="0"/>
            </w:tcBorders>
            <w:vAlign w:val="top"/>
          </w:tcPr>
          <w:p w14:paraId="031485DA">
            <w:pPr>
              <w:rPr>
                <w:rFonts w:ascii="Arial"/>
                <w:sz w:val="21"/>
              </w:rPr>
            </w:pPr>
          </w:p>
        </w:tc>
      </w:tr>
      <w:tr w14:paraId="4C64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990E09F">
            <w:pPr>
              <w:rPr>
                <w:rFonts w:ascii="Arial"/>
                <w:sz w:val="21"/>
              </w:rPr>
            </w:pPr>
          </w:p>
        </w:tc>
        <w:tc>
          <w:tcPr>
            <w:tcW w:w="2197" w:type="dxa"/>
            <w:vAlign w:val="top"/>
          </w:tcPr>
          <w:p w14:paraId="59183D75">
            <w:pPr>
              <w:rPr>
                <w:rFonts w:ascii="Arial"/>
                <w:sz w:val="21"/>
              </w:rPr>
            </w:pPr>
          </w:p>
        </w:tc>
        <w:tc>
          <w:tcPr>
            <w:tcW w:w="942" w:type="dxa"/>
            <w:vAlign w:val="top"/>
          </w:tcPr>
          <w:p w14:paraId="3A460DC0">
            <w:pPr>
              <w:rPr>
                <w:rFonts w:ascii="Arial"/>
                <w:sz w:val="21"/>
              </w:rPr>
            </w:pPr>
          </w:p>
        </w:tc>
        <w:tc>
          <w:tcPr>
            <w:tcW w:w="857" w:type="dxa"/>
            <w:vAlign w:val="top"/>
          </w:tcPr>
          <w:p w14:paraId="25061479">
            <w:pPr>
              <w:rPr>
                <w:rFonts w:ascii="Arial"/>
                <w:sz w:val="21"/>
              </w:rPr>
            </w:pPr>
          </w:p>
        </w:tc>
        <w:tc>
          <w:tcPr>
            <w:tcW w:w="1497" w:type="dxa"/>
            <w:vAlign w:val="top"/>
          </w:tcPr>
          <w:p w14:paraId="71D8EA9F">
            <w:pPr>
              <w:rPr>
                <w:rFonts w:ascii="Arial"/>
                <w:sz w:val="21"/>
              </w:rPr>
            </w:pPr>
          </w:p>
        </w:tc>
        <w:tc>
          <w:tcPr>
            <w:tcW w:w="1570" w:type="dxa"/>
            <w:vAlign w:val="top"/>
          </w:tcPr>
          <w:p w14:paraId="4A13EF39">
            <w:pPr>
              <w:rPr>
                <w:rFonts w:ascii="Arial"/>
                <w:sz w:val="21"/>
              </w:rPr>
            </w:pPr>
          </w:p>
        </w:tc>
        <w:tc>
          <w:tcPr>
            <w:tcW w:w="1439" w:type="dxa"/>
            <w:tcBorders>
              <w:right w:val="single" w:color="000000" w:sz="10" w:space="0"/>
            </w:tcBorders>
            <w:vAlign w:val="top"/>
          </w:tcPr>
          <w:p w14:paraId="02844FC7">
            <w:pPr>
              <w:rPr>
                <w:rFonts w:ascii="Arial"/>
                <w:sz w:val="21"/>
              </w:rPr>
            </w:pPr>
          </w:p>
        </w:tc>
      </w:tr>
      <w:tr w14:paraId="0BCFA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68E209AE">
            <w:pPr>
              <w:rPr>
                <w:rFonts w:ascii="Arial"/>
                <w:sz w:val="21"/>
              </w:rPr>
            </w:pPr>
          </w:p>
        </w:tc>
        <w:tc>
          <w:tcPr>
            <w:tcW w:w="2197" w:type="dxa"/>
            <w:vAlign w:val="top"/>
          </w:tcPr>
          <w:p w14:paraId="30C47A74">
            <w:pPr>
              <w:rPr>
                <w:rFonts w:ascii="Arial"/>
                <w:sz w:val="21"/>
              </w:rPr>
            </w:pPr>
          </w:p>
        </w:tc>
        <w:tc>
          <w:tcPr>
            <w:tcW w:w="942" w:type="dxa"/>
            <w:vAlign w:val="top"/>
          </w:tcPr>
          <w:p w14:paraId="2A9A5F64">
            <w:pPr>
              <w:rPr>
                <w:rFonts w:ascii="Arial"/>
                <w:sz w:val="21"/>
              </w:rPr>
            </w:pPr>
          </w:p>
        </w:tc>
        <w:tc>
          <w:tcPr>
            <w:tcW w:w="857" w:type="dxa"/>
            <w:vAlign w:val="top"/>
          </w:tcPr>
          <w:p w14:paraId="358796E7">
            <w:pPr>
              <w:rPr>
                <w:rFonts w:ascii="Arial"/>
                <w:sz w:val="21"/>
              </w:rPr>
            </w:pPr>
          </w:p>
        </w:tc>
        <w:tc>
          <w:tcPr>
            <w:tcW w:w="1497" w:type="dxa"/>
            <w:vAlign w:val="top"/>
          </w:tcPr>
          <w:p w14:paraId="343F2348">
            <w:pPr>
              <w:rPr>
                <w:rFonts w:ascii="Arial"/>
                <w:sz w:val="21"/>
              </w:rPr>
            </w:pPr>
          </w:p>
        </w:tc>
        <w:tc>
          <w:tcPr>
            <w:tcW w:w="1570" w:type="dxa"/>
            <w:vAlign w:val="top"/>
          </w:tcPr>
          <w:p w14:paraId="24936EA0">
            <w:pPr>
              <w:rPr>
                <w:rFonts w:ascii="Arial"/>
                <w:sz w:val="21"/>
              </w:rPr>
            </w:pPr>
          </w:p>
        </w:tc>
        <w:tc>
          <w:tcPr>
            <w:tcW w:w="1439" w:type="dxa"/>
            <w:tcBorders>
              <w:right w:val="single" w:color="000000" w:sz="10" w:space="0"/>
            </w:tcBorders>
            <w:vAlign w:val="top"/>
          </w:tcPr>
          <w:p w14:paraId="3A7D87D5">
            <w:pPr>
              <w:rPr>
                <w:rFonts w:ascii="Arial"/>
                <w:sz w:val="21"/>
              </w:rPr>
            </w:pPr>
          </w:p>
        </w:tc>
      </w:tr>
      <w:tr w14:paraId="061C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115" w:type="dxa"/>
            <w:tcBorders>
              <w:left w:val="single" w:color="000000" w:sz="10" w:space="0"/>
              <w:bottom w:val="single" w:color="000000" w:sz="10" w:space="0"/>
            </w:tcBorders>
            <w:vAlign w:val="top"/>
          </w:tcPr>
          <w:p w14:paraId="551F5784">
            <w:pPr>
              <w:rPr>
                <w:rFonts w:ascii="Arial"/>
                <w:sz w:val="21"/>
              </w:rPr>
            </w:pPr>
          </w:p>
        </w:tc>
        <w:tc>
          <w:tcPr>
            <w:tcW w:w="2197" w:type="dxa"/>
            <w:tcBorders>
              <w:bottom w:val="single" w:color="000000" w:sz="10" w:space="0"/>
            </w:tcBorders>
            <w:vAlign w:val="top"/>
          </w:tcPr>
          <w:p w14:paraId="4CE95B93">
            <w:pPr>
              <w:rPr>
                <w:rFonts w:ascii="Arial"/>
                <w:sz w:val="21"/>
              </w:rPr>
            </w:pPr>
          </w:p>
        </w:tc>
        <w:tc>
          <w:tcPr>
            <w:tcW w:w="942" w:type="dxa"/>
            <w:tcBorders>
              <w:bottom w:val="single" w:color="000000" w:sz="10" w:space="0"/>
            </w:tcBorders>
            <w:vAlign w:val="top"/>
          </w:tcPr>
          <w:p w14:paraId="008F4525">
            <w:pPr>
              <w:rPr>
                <w:rFonts w:ascii="Arial"/>
                <w:sz w:val="21"/>
              </w:rPr>
            </w:pPr>
          </w:p>
        </w:tc>
        <w:tc>
          <w:tcPr>
            <w:tcW w:w="857" w:type="dxa"/>
            <w:tcBorders>
              <w:bottom w:val="single" w:color="000000" w:sz="10" w:space="0"/>
            </w:tcBorders>
            <w:vAlign w:val="top"/>
          </w:tcPr>
          <w:p w14:paraId="1CC2D03C">
            <w:pPr>
              <w:rPr>
                <w:rFonts w:ascii="Arial"/>
                <w:sz w:val="21"/>
              </w:rPr>
            </w:pPr>
          </w:p>
        </w:tc>
        <w:tc>
          <w:tcPr>
            <w:tcW w:w="1497" w:type="dxa"/>
            <w:tcBorders>
              <w:bottom w:val="single" w:color="000000" w:sz="10" w:space="0"/>
            </w:tcBorders>
            <w:vAlign w:val="top"/>
          </w:tcPr>
          <w:p w14:paraId="16071C47">
            <w:pPr>
              <w:rPr>
                <w:rFonts w:ascii="Arial"/>
                <w:sz w:val="21"/>
              </w:rPr>
            </w:pPr>
          </w:p>
        </w:tc>
        <w:tc>
          <w:tcPr>
            <w:tcW w:w="1570" w:type="dxa"/>
            <w:tcBorders>
              <w:bottom w:val="single" w:color="000000" w:sz="10" w:space="0"/>
            </w:tcBorders>
            <w:vAlign w:val="top"/>
          </w:tcPr>
          <w:p w14:paraId="3BEF2AA8">
            <w:pPr>
              <w:rPr>
                <w:rFonts w:ascii="Arial"/>
                <w:sz w:val="21"/>
              </w:rPr>
            </w:pPr>
          </w:p>
        </w:tc>
        <w:tc>
          <w:tcPr>
            <w:tcW w:w="1439" w:type="dxa"/>
            <w:tcBorders>
              <w:bottom w:val="single" w:color="000000" w:sz="10" w:space="0"/>
              <w:right w:val="single" w:color="000000" w:sz="10" w:space="0"/>
            </w:tcBorders>
            <w:vAlign w:val="top"/>
          </w:tcPr>
          <w:p w14:paraId="488A2CED">
            <w:pPr>
              <w:rPr>
                <w:rFonts w:ascii="Arial"/>
                <w:sz w:val="21"/>
              </w:rPr>
            </w:pPr>
          </w:p>
        </w:tc>
      </w:tr>
    </w:tbl>
    <w:p w14:paraId="7B468A3B">
      <w:pPr>
        <w:pStyle w:val="9"/>
      </w:pPr>
    </w:p>
    <w:p w14:paraId="1126AA42">
      <w:pPr>
        <w:pStyle w:val="9"/>
        <w:spacing w:line="287" w:lineRule="auto"/>
        <w:rPr>
          <w:rFonts w:hint="eastAsia" w:eastAsia="宋体"/>
          <w:lang w:eastAsia="zh-CN"/>
        </w:rPr>
      </w:pPr>
    </w:p>
    <w:p w14:paraId="00775DDB">
      <w:pPr>
        <w:pStyle w:val="9"/>
        <w:spacing w:line="287" w:lineRule="auto"/>
        <w:rPr>
          <w:rFonts w:hint="eastAsia" w:eastAsia="宋体"/>
          <w:lang w:eastAsia="zh-CN"/>
        </w:rPr>
      </w:pPr>
    </w:p>
    <w:p w14:paraId="080DD580">
      <w:pPr>
        <w:keepNext/>
        <w:keepLines/>
        <w:pageBreakBefore/>
        <w:widowControl/>
        <w:kinsoku w:val="0"/>
        <w:wordWrap/>
        <w:overflowPunct/>
        <w:topLinePunct w:val="0"/>
        <w:autoSpaceDE w:val="0"/>
        <w:autoSpaceDN w:val="0"/>
        <w:bidi w:val="0"/>
        <w:adjustRightInd w:val="0"/>
        <w:snapToGrid w:val="0"/>
        <w:spacing w:before="65" w:line="226" w:lineRule="auto"/>
        <w:ind w:left="3889"/>
        <w:textAlignment w:val="baseline"/>
        <w:rPr>
          <w:rFonts w:ascii="宋体" w:hAnsi="宋体" w:eastAsia="宋体" w:cs="宋体"/>
          <w:sz w:val="20"/>
          <w:szCs w:val="20"/>
        </w:rPr>
      </w:pPr>
      <w:r>
        <w:rPr>
          <w:rFonts w:ascii="宋体" w:hAnsi="宋体" w:eastAsia="宋体" w:cs="宋体"/>
          <w:b/>
          <w:bCs/>
          <w:spacing w:val="5"/>
          <w:sz w:val="20"/>
          <w:szCs w:val="20"/>
        </w:rPr>
        <w:t>11-2：工程设备暂估价表</w:t>
      </w:r>
    </w:p>
    <w:p w14:paraId="7FE0CC5C">
      <w:pPr>
        <w:spacing w:line="143" w:lineRule="exact"/>
      </w:pPr>
    </w:p>
    <w:tbl>
      <w:tblPr>
        <w:tblStyle w:val="15"/>
        <w:tblW w:w="959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2161"/>
        <w:gridCol w:w="927"/>
        <w:gridCol w:w="843"/>
        <w:gridCol w:w="1473"/>
        <w:gridCol w:w="1545"/>
        <w:gridCol w:w="1551"/>
      </w:tblGrid>
      <w:tr w14:paraId="0BB8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097" w:type="dxa"/>
            <w:tcBorders>
              <w:top w:val="single" w:color="000000" w:sz="10" w:space="0"/>
              <w:left w:val="single" w:color="000000" w:sz="10" w:space="0"/>
            </w:tcBorders>
            <w:vAlign w:val="top"/>
          </w:tcPr>
          <w:p w14:paraId="51AE1283">
            <w:pPr>
              <w:pStyle w:val="16"/>
              <w:spacing w:before="177" w:line="229" w:lineRule="auto"/>
              <w:ind w:left="87"/>
              <w:rPr>
                <w:sz w:val="20"/>
                <w:szCs w:val="20"/>
              </w:rPr>
            </w:pPr>
            <w:r>
              <w:rPr>
                <w:b/>
                <w:bCs/>
                <w:spacing w:val="4"/>
                <w:sz w:val="20"/>
                <w:szCs w:val="20"/>
              </w:rPr>
              <w:t>序号</w:t>
            </w:r>
          </w:p>
        </w:tc>
        <w:tc>
          <w:tcPr>
            <w:tcW w:w="2161" w:type="dxa"/>
            <w:tcBorders>
              <w:top w:val="single" w:color="000000" w:sz="10" w:space="0"/>
            </w:tcBorders>
            <w:vAlign w:val="top"/>
          </w:tcPr>
          <w:p w14:paraId="0775207F">
            <w:pPr>
              <w:pStyle w:val="16"/>
              <w:spacing w:before="177" w:line="230" w:lineRule="auto"/>
              <w:ind w:left="88"/>
              <w:rPr>
                <w:sz w:val="20"/>
                <w:szCs w:val="20"/>
              </w:rPr>
            </w:pPr>
            <w:r>
              <w:rPr>
                <w:b/>
                <w:bCs/>
                <w:spacing w:val="2"/>
                <w:sz w:val="20"/>
                <w:szCs w:val="20"/>
              </w:rPr>
              <w:t>名称</w:t>
            </w:r>
          </w:p>
        </w:tc>
        <w:tc>
          <w:tcPr>
            <w:tcW w:w="927" w:type="dxa"/>
            <w:tcBorders>
              <w:top w:val="single" w:color="000000" w:sz="10" w:space="0"/>
            </w:tcBorders>
            <w:vAlign w:val="top"/>
          </w:tcPr>
          <w:p w14:paraId="6AADFB58">
            <w:pPr>
              <w:pStyle w:val="16"/>
              <w:spacing w:before="177" w:line="228" w:lineRule="auto"/>
              <w:ind w:left="91"/>
              <w:rPr>
                <w:sz w:val="20"/>
                <w:szCs w:val="20"/>
              </w:rPr>
            </w:pPr>
            <w:r>
              <w:rPr>
                <w:b/>
                <w:bCs/>
                <w:spacing w:val="3"/>
                <w:sz w:val="20"/>
                <w:szCs w:val="20"/>
              </w:rPr>
              <w:t>单位</w:t>
            </w:r>
          </w:p>
        </w:tc>
        <w:tc>
          <w:tcPr>
            <w:tcW w:w="843" w:type="dxa"/>
            <w:tcBorders>
              <w:top w:val="single" w:color="000000" w:sz="10" w:space="0"/>
            </w:tcBorders>
            <w:vAlign w:val="top"/>
          </w:tcPr>
          <w:p w14:paraId="004EBBA4">
            <w:pPr>
              <w:pStyle w:val="16"/>
              <w:spacing w:before="176" w:line="228" w:lineRule="auto"/>
              <w:ind w:left="94"/>
              <w:rPr>
                <w:sz w:val="20"/>
                <w:szCs w:val="20"/>
              </w:rPr>
            </w:pPr>
            <w:r>
              <w:rPr>
                <w:b/>
                <w:bCs/>
                <w:spacing w:val="3"/>
                <w:sz w:val="20"/>
                <w:szCs w:val="20"/>
              </w:rPr>
              <w:t>数量</w:t>
            </w:r>
          </w:p>
        </w:tc>
        <w:tc>
          <w:tcPr>
            <w:tcW w:w="1473" w:type="dxa"/>
            <w:tcBorders>
              <w:top w:val="single" w:color="000000" w:sz="10" w:space="0"/>
            </w:tcBorders>
            <w:vAlign w:val="top"/>
          </w:tcPr>
          <w:p w14:paraId="58CC5222">
            <w:pPr>
              <w:pStyle w:val="16"/>
              <w:spacing w:before="177" w:line="226" w:lineRule="auto"/>
              <w:ind w:left="95"/>
              <w:rPr>
                <w:sz w:val="20"/>
                <w:szCs w:val="20"/>
              </w:rPr>
            </w:pPr>
            <w:r>
              <w:rPr>
                <w:b/>
                <w:bCs/>
                <w:spacing w:val="4"/>
                <w:sz w:val="20"/>
                <w:szCs w:val="20"/>
              </w:rPr>
              <w:t>单价（元）</w:t>
            </w:r>
          </w:p>
        </w:tc>
        <w:tc>
          <w:tcPr>
            <w:tcW w:w="1545" w:type="dxa"/>
            <w:tcBorders>
              <w:top w:val="single" w:color="000000" w:sz="10" w:space="0"/>
            </w:tcBorders>
            <w:vAlign w:val="top"/>
          </w:tcPr>
          <w:p w14:paraId="44597699">
            <w:pPr>
              <w:pStyle w:val="16"/>
              <w:spacing w:before="177" w:line="226" w:lineRule="auto"/>
              <w:ind w:left="100"/>
              <w:rPr>
                <w:sz w:val="20"/>
                <w:szCs w:val="20"/>
              </w:rPr>
            </w:pPr>
            <w:r>
              <w:rPr>
                <w:b/>
                <w:bCs/>
                <w:spacing w:val="4"/>
                <w:sz w:val="20"/>
                <w:szCs w:val="20"/>
              </w:rPr>
              <w:t>合价（元）</w:t>
            </w:r>
          </w:p>
        </w:tc>
        <w:tc>
          <w:tcPr>
            <w:tcW w:w="1551" w:type="dxa"/>
            <w:tcBorders>
              <w:top w:val="single" w:color="000000" w:sz="10" w:space="0"/>
              <w:right w:val="single" w:color="000000" w:sz="10" w:space="0"/>
            </w:tcBorders>
            <w:vAlign w:val="top"/>
          </w:tcPr>
          <w:p w14:paraId="3ED0F134">
            <w:pPr>
              <w:pStyle w:val="16"/>
              <w:spacing w:before="177" w:line="229" w:lineRule="auto"/>
              <w:ind w:left="106"/>
              <w:rPr>
                <w:sz w:val="20"/>
                <w:szCs w:val="20"/>
              </w:rPr>
            </w:pPr>
            <w:r>
              <w:rPr>
                <w:b/>
                <w:bCs/>
                <w:spacing w:val="2"/>
                <w:sz w:val="20"/>
                <w:szCs w:val="20"/>
              </w:rPr>
              <w:t>备注</w:t>
            </w:r>
          </w:p>
        </w:tc>
      </w:tr>
      <w:tr w14:paraId="39505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97" w:type="dxa"/>
            <w:tcBorders>
              <w:left w:val="single" w:color="000000" w:sz="10" w:space="0"/>
            </w:tcBorders>
            <w:vAlign w:val="top"/>
          </w:tcPr>
          <w:p w14:paraId="20A759D1">
            <w:pPr>
              <w:rPr>
                <w:rFonts w:ascii="Arial"/>
                <w:sz w:val="21"/>
              </w:rPr>
            </w:pPr>
          </w:p>
        </w:tc>
        <w:tc>
          <w:tcPr>
            <w:tcW w:w="2161" w:type="dxa"/>
            <w:vAlign w:val="top"/>
          </w:tcPr>
          <w:p w14:paraId="5E53A302">
            <w:pPr>
              <w:rPr>
                <w:rFonts w:ascii="Arial"/>
                <w:sz w:val="21"/>
              </w:rPr>
            </w:pPr>
          </w:p>
        </w:tc>
        <w:tc>
          <w:tcPr>
            <w:tcW w:w="927" w:type="dxa"/>
            <w:vAlign w:val="top"/>
          </w:tcPr>
          <w:p w14:paraId="6C6D6322">
            <w:pPr>
              <w:rPr>
                <w:rFonts w:ascii="Arial"/>
                <w:sz w:val="21"/>
              </w:rPr>
            </w:pPr>
          </w:p>
        </w:tc>
        <w:tc>
          <w:tcPr>
            <w:tcW w:w="843" w:type="dxa"/>
            <w:vAlign w:val="top"/>
          </w:tcPr>
          <w:p w14:paraId="6EE3751C">
            <w:pPr>
              <w:rPr>
                <w:rFonts w:ascii="Arial"/>
                <w:sz w:val="21"/>
              </w:rPr>
            </w:pPr>
          </w:p>
        </w:tc>
        <w:tc>
          <w:tcPr>
            <w:tcW w:w="1473" w:type="dxa"/>
            <w:vAlign w:val="top"/>
          </w:tcPr>
          <w:p w14:paraId="56E12915">
            <w:pPr>
              <w:rPr>
                <w:rFonts w:ascii="Arial"/>
                <w:sz w:val="21"/>
              </w:rPr>
            </w:pPr>
          </w:p>
        </w:tc>
        <w:tc>
          <w:tcPr>
            <w:tcW w:w="1545" w:type="dxa"/>
            <w:vAlign w:val="top"/>
          </w:tcPr>
          <w:p w14:paraId="40F0EB79">
            <w:pPr>
              <w:rPr>
                <w:rFonts w:ascii="Arial"/>
                <w:sz w:val="21"/>
              </w:rPr>
            </w:pPr>
          </w:p>
        </w:tc>
        <w:tc>
          <w:tcPr>
            <w:tcW w:w="1551" w:type="dxa"/>
            <w:tcBorders>
              <w:right w:val="single" w:color="000000" w:sz="10" w:space="0"/>
            </w:tcBorders>
            <w:vAlign w:val="top"/>
          </w:tcPr>
          <w:p w14:paraId="67579EC7">
            <w:pPr>
              <w:rPr>
                <w:rFonts w:ascii="Arial"/>
                <w:sz w:val="21"/>
              </w:rPr>
            </w:pPr>
          </w:p>
        </w:tc>
      </w:tr>
      <w:tr w14:paraId="7D80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7E3FD829">
            <w:pPr>
              <w:rPr>
                <w:rFonts w:ascii="Arial"/>
                <w:sz w:val="21"/>
              </w:rPr>
            </w:pPr>
          </w:p>
        </w:tc>
        <w:tc>
          <w:tcPr>
            <w:tcW w:w="2161" w:type="dxa"/>
            <w:vAlign w:val="top"/>
          </w:tcPr>
          <w:p w14:paraId="3F70679A">
            <w:pPr>
              <w:rPr>
                <w:rFonts w:ascii="Arial"/>
                <w:sz w:val="21"/>
              </w:rPr>
            </w:pPr>
          </w:p>
        </w:tc>
        <w:tc>
          <w:tcPr>
            <w:tcW w:w="927" w:type="dxa"/>
            <w:vAlign w:val="top"/>
          </w:tcPr>
          <w:p w14:paraId="2237E78E">
            <w:pPr>
              <w:rPr>
                <w:rFonts w:ascii="Arial"/>
                <w:sz w:val="21"/>
              </w:rPr>
            </w:pPr>
          </w:p>
        </w:tc>
        <w:tc>
          <w:tcPr>
            <w:tcW w:w="843" w:type="dxa"/>
            <w:vAlign w:val="top"/>
          </w:tcPr>
          <w:p w14:paraId="15DA30D3">
            <w:pPr>
              <w:rPr>
                <w:rFonts w:ascii="Arial"/>
                <w:sz w:val="21"/>
              </w:rPr>
            </w:pPr>
          </w:p>
        </w:tc>
        <w:tc>
          <w:tcPr>
            <w:tcW w:w="1473" w:type="dxa"/>
            <w:vAlign w:val="top"/>
          </w:tcPr>
          <w:p w14:paraId="71BB165B">
            <w:pPr>
              <w:rPr>
                <w:rFonts w:ascii="Arial"/>
                <w:sz w:val="21"/>
              </w:rPr>
            </w:pPr>
          </w:p>
        </w:tc>
        <w:tc>
          <w:tcPr>
            <w:tcW w:w="1545" w:type="dxa"/>
            <w:vAlign w:val="top"/>
          </w:tcPr>
          <w:p w14:paraId="54762A00">
            <w:pPr>
              <w:rPr>
                <w:rFonts w:ascii="Arial"/>
                <w:sz w:val="21"/>
              </w:rPr>
            </w:pPr>
          </w:p>
        </w:tc>
        <w:tc>
          <w:tcPr>
            <w:tcW w:w="1551" w:type="dxa"/>
            <w:tcBorders>
              <w:right w:val="single" w:color="000000" w:sz="10" w:space="0"/>
            </w:tcBorders>
            <w:vAlign w:val="top"/>
          </w:tcPr>
          <w:p w14:paraId="313979E5">
            <w:pPr>
              <w:rPr>
                <w:rFonts w:ascii="Arial"/>
                <w:sz w:val="21"/>
              </w:rPr>
            </w:pPr>
          </w:p>
        </w:tc>
      </w:tr>
      <w:tr w14:paraId="0015E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B3F4F48">
            <w:pPr>
              <w:rPr>
                <w:rFonts w:ascii="Arial"/>
                <w:sz w:val="21"/>
              </w:rPr>
            </w:pPr>
          </w:p>
        </w:tc>
        <w:tc>
          <w:tcPr>
            <w:tcW w:w="2161" w:type="dxa"/>
            <w:vAlign w:val="top"/>
          </w:tcPr>
          <w:p w14:paraId="369043F0">
            <w:pPr>
              <w:rPr>
                <w:rFonts w:ascii="Arial"/>
                <w:sz w:val="21"/>
              </w:rPr>
            </w:pPr>
          </w:p>
        </w:tc>
        <w:tc>
          <w:tcPr>
            <w:tcW w:w="927" w:type="dxa"/>
            <w:vAlign w:val="top"/>
          </w:tcPr>
          <w:p w14:paraId="62801B0F">
            <w:pPr>
              <w:rPr>
                <w:rFonts w:ascii="Arial"/>
                <w:sz w:val="21"/>
              </w:rPr>
            </w:pPr>
          </w:p>
        </w:tc>
        <w:tc>
          <w:tcPr>
            <w:tcW w:w="843" w:type="dxa"/>
            <w:vAlign w:val="top"/>
          </w:tcPr>
          <w:p w14:paraId="6A322160">
            <w:pPr>
              <w:rPr>
                <w:rFonts w:ascii="Arial"/>
                <w:sz w:val="21"/>
              </w:rPr>
            </w:pPr>
          </w:p>
        </w:tc>
        <w:tc>
          <w:tcPr>
            <w:tcW w:w="1473" w:type="dxa"/>
            <w:vAlign w:val="top"/>
          </w:tcPr>
          <w:p w14:paraId="3D972564">
            <w:pPr>
              <w:rPr>
                <w:rFonts w:ascii="Arial"/>
                <w:sz w:val="21"/>
              </w:rPr>
            </w:pPr>
          </w:p>
        </w:tc>
        <w:tc>
          <w:tcPr>
            <w:tcW w:w="1545" w:type="dxa"/>
            <w:vAlign w:val="top"/>
          </w:tcPr>
          <w:p w14:paraId="50FD9D51">
            <w:pPr>
              <w:rPr>
                <w:rFonts w:ascii="Arial"/>
                <w:sz w:val="21"/>
              </w:rPr>
            </w:pPr>
          </w:p>
        </w:tc>
        <w:tc>
          <w:tcPr>
            <w:tcW w:w="1551" w:type="dxa"/>
            <w:tcBorders>
              <w:right w:val="single" w:color="000000" w:sz="10" w:space="0"/>
            </w:tcBorders>
            <w:vAlign w:val="top"/>
          </w:tcPr>
          <w:p w14:paraId="1DABD007">
            <w:pPr>
              <w:rPr>
                <w:rFonts w:ascii="Arial"/>
                <w:sz w:val="21"/>
              </w:rPr>
            </w:pPr>
          </w:p>
        </w:tc>
      </w:tr>
      <w:tr w14:paraId="1031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AF11778">
            <w:pPr>
              <w:rPr>
                <w:rFonts w:ascii="Arial"/>
                <w:sz w:val="21"/>
              </w:rPr>
            </w:pPr>
          </w:p>
        </w:tc>
        <w:tc>
          <w:tcPr>
            <w:tcW w:w="2161" w:type="dxa"/>
            <w:vAlign w:val="top"/>
          </w:tcPr>
          <w:p w14:paraId="08E6E9BD">
            <w:pPr>
              <w:rPr>
                <w:rFonts w:ascii="Arial"/>
                <w:sz w:val="21"/>
              </w:rPr>
            </w:pPr>
          </w:p>
        </w:tc>
        <w:tc>
          <w:tcPr>
            <w:tcW w:w="927" w:type="dxa"/>
            <w:vAlign w:val="top"/>
          </w:tcPr>
          <w:p w14:paraId="059A0D06">
            <w:pPr>
              <w:rPr>
                <w:rFonts w:ascii="Arial"/>
                <w:sz w:val="21"/>
              </w:rPr>
            </w:pPr>
          </w:p>
        </w:tc>
        <w:tc>
          <w:tcPr>
            <w:tcW w:w="843" w:type="dxa"/>
            <w:vAlign w:val="top"/>
          </w:tcPr>
          <w:p w14:paraId="52B48CD9">
            <w:pPr>
              <w:rPr>
                <w:rFonts w:ascii="Arial"/>
                <w:sz w:val="21"/>
              </w:rPr>
            </w:pPr>
          </w:p>
        </w:tc>
        <w:tc>
          <w:tcPr>
            <w:tcW w:w="1473" w:type="dxa"/>
            <w:vAlign w:val="top"/>
          </w:tcPr>
          <w:p w14:paraId="589A3173">
            <w:pPr>
              <w:rPr>
                <w:rFonts w:ascii="Arial"/>
                <w:sz w:val="21"/>
              </w:rPr>
            </w:pPr>
          </w:p>
        </w:tc>
        <w:tc>
          <w:tcPr>
            <w:tcW w:w="1545" w:type="dxa"/>
            <w:vAlign w:val="top"/>
          </w:tcPr>
          <w:p w14:paraId="2904BCCF">
            <w:pPr>
              <w:rPr>
                <w:rFonts w:ascii="Arial"/>
                <w:sz w:val="21"/>
              </w:rPr>
            </w:pPr>
          </w:p>
        </w:tc>
        <w:tc>
          <w:tcPr>
            <w:tcW w:w="1551" w:type="dxa"/>
            <w:tcBorders>
              <w:right w:val="single" w:color="000000" w:sz="10" w:space="0"/>
            </w:tcBorders>
            <w:vAlign w:val="top"/>
          </w:tcPr>
          <w:p w14:paraId="71BA1F16">
            <w:pPr>
              <w:rPr>
                <w:rFonts w:ascii="Arial"/>
                <w:sz w:val="21"/>
              </w:rPr>
            </w:pPr>
          </w:p>
        </w:tc>
      </w:tr>
      <w:tr w14:paraId="1C647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5559E80">
            <w:pPr>
              <w:rPr>
                <w:rFonts w:ascii="Arial"/>
                <w:sz w:val="21"/>
              </w:rPr>
            </w:pPr>
          </w:p>
        </w:tc>
        <w:tc>
          <w:tcPr>
            <w:tcW w:w="2161" w:type="dxa"/>
            <w:vAlign w:val="top"/>
          </w:tcPr>
          <w:p w14:paraId="3DB636C3">
            <w:pPr>
              <w:rPr>
                <w:rFonts w:ascii="Arial"/>
                <w:sz w:val="21"/>
              </w:rPr>
            </w:pPr>
          </w:p>
        </w:tc>
        <w:tc>
          <w:tcPr>
            <w:tcW w:w="927" w:type="dxa"/>
            <w:vAlign w:val="top"/>
          </w:tcPr>
          <w:p w14:paraId="7770F86B">
            <w:pPr>
              <w:rPr>
                <w:rFonts w:ascii="Arial"/>
                <w:sz w:val="21"/>
              </w:rPr>
            </w:pPr>
          </w:p>
        </w:tc>
        <w:tc>
          <w:tcPr>
            <w:tcW w:w="843" w:type="dxa"/>
            <w:vAlign w:val="top"/>
          </w:tcPr>
          <w:p w14:paraId="0B239CE1">
            <w:pPr>
              <w:rPr>
                <w:rFonts w:ascii="Arial"/>
                <w:sz w:val="21"/>
              </w:rPr>
            </w:pPr>
          </w:p>
        </w:tc>
        <w:tc>
          <w:tcPr>
            <w:tcW w:w="1473" w:type="dxa"/>
            <w:vAlign w:val="top"/>
          </w:tcPr>
          <w:p w14:paraId="35C28120">
            <w:pPr>
              <w:rPr>
                <w:rFonts w:ascii="Arial"/>
                <w:sz w:val="21"/>
              </w:rPr>
            </w:pPr>
          </w:p>
        </w:tc>
        <w:tc>
          <w:tcPr>
            <w:tcW w:w="1545" w:type="dxa"/>
            <w:vAlign w:val="top"/>
          </w:tcPr>
          <w:p w14:paraId="7B408B61">
            <w:pPr>
              <w:rPr>
                <w:rFonts w:ascii="Arial"/>
                <w:sz w:val="21"/>
              </w:rPr>
            </w:pPr>
          </w:p>
        </w:tc>
        <w:tc>
          <w:tcPr>
            <w:tcW w:w="1551" w:type="dxa"/>
            <w:tcBorders>
              <w:right w:val="single" w:color="000000" w:sz="10" w:space="0"/>
            </w:tcBorders>
            <w:vAlign w:val="top"/>
          </w:tcPr>
          <w:p w14:paraId="08F34865">
            <w:pPr>
              <w:rPr>
                <w:rFonts w:ascii="Arial"/>
                <w:sz w:val="21"/>
              </w:rPr>
            </w:pPr>
          </w:p>
        </w:tc>
      </w:tr>
      <w:tr w14:paraId="0C499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BAA4188">
            <w:pPr>
              <w:rPr>
                <w:rFonts w:ascii="Arial"/>
                <w:sz w:val="21"/>
              </w:rPr>
            </w:pPr>
          </w:p>
        </w:tc>
        <w:tc>
          <w:tcPr>
            <w:tcW w:w="2161" w:type="dxa"/>
            <w:vAlign w:val="top"/>
          </w:tcPr>
          <w:p w14:paraId="7E5AE5FF">
            <w:pPr>
              <w:rPr>
                <w:rFonts w:ascii="Arial"/>
                <w:sz w:val="21"/>
              </w:rPr>
            </w:pPr>
          </w:p>
        </w:tc>
        <w:tc>
          <w:tcPr>
            <w:tcW w:w="927" w:type="dxa"/>
            <w:vAlign w:val="top"/>
          </w:tcPr>
          <w:p w14:paraId="1E277360">
            <w:pPr>
              <w:rPr>
                <w:rFonts w:ascii="Arial"/>
                <w:sz w:val="21"/>
              </w:rPr>
            </w:pPr>
          </w:p>
        </w:tc>
        <w:tc>
          <w:tcPr>
            <w:tcW w:w="843" w:type="dxa"/>
            <w:vAlign w:val="top"/>
          </w:tcPr>
          <w:p w14:paraId="53D88F70">
            <w:pPr>
              <w:rPr>
                <w:rFonts w:ascii="Arial"/>
                <w:sz w:val="21"/>
              </w:rPr>
            </w:pPr>
          </w:p>
        </w:tc>
        <w:tc>
          <w:tcPr>
            <w:tcW w:w="1473" w:type="dxa"/>
            <w:vAlign w:val="top"/>
          </w:tcPr>
          <w:p w14:paraId="6C394A4F">
            <w:pPr>
              <w:rPr>
                <w:rFonts w:ascii="Arial"/>
                <w:sz w:val="21"/>
              </w:rPr>
            </w:pPr>
          </w:p>
        </w:tc>
        <w:tc>
          <w:tcPr>
            <w:tcW w:w="1545" w:type="dxa"/>
            <w:vAlign w:val="top"/>
          </w:tcPr>
          <w:p w14:paraId="498DDD66">
            <w:pPr>
              <w:rPr>
                <w:rFonts w:ascii="Arial"/>
                <w:sz w:val="21"/>
              </w:rPr>
            </w:pPr>
          </w:p>
        </w:tc>
        <w:tc>
          <w:tcPr>
            <w:tcW w:w="1551" w:type="dxa"/>
            <w:tcBorders>
              <w:right w:val="single" w:color="000000" w:sz="10" w:space="0"/>
            </w:tcBorders>
            <w:vAlign w:val="top"/>
          </w:tcPr>
          <w:p w14:paraId="0485BA29">
            <w:pPr>
              <w:rPr>
                <w:rFonts w:ascii="Arial"/>
                <w:sz w:val="21"/>
              </w:rPr>
            </w:pPr>
          </w:p>
        </w:tc>
      </w:tr>
      <w:tr w14:paraId="2A5AF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CAC1D32">
            <w:pPr>
              <w:rPr>
                <w:rFonts w:ascii="Arial"/>
                <w:sz w:val="21"/>
              </w:rPr>
            </w:pPr>
          </w:p>
        </w:tc>
        <w:tc>
          <w:tcPr>
            <w:tcW w:w="2161" w:type="dxa"/>
            <w:vAlign w:val="top"/>
          </w:tcPr>
          <w:p w14:paraId="29053CA7">
            <w:pPr>
              <w:rPr>
                <w:rFonts w:ascii="Arial"/>
                <w:sz w:val="21"/>
              </w:rPr>
            </w:pPr>
          </w:p>
        </w:tc>
        <w:tc>
          <w:tcPr>
            <w:tcW w:w="927" w:type="dxa"/>
            <w:vAlign w:val="top"/>
          </w:tcPr>
          <w:p w14:paraId="335B9EB6">
            <w:pPr>
              <w:rPr>
                <w:rFonts w:ascii="Arial"/>
                <w:sz w:val="21"/>
              </w:rPr>
            </w:pPr>
          </w:p>
        </w:tc>
        <w:tc>
          <w:tcPr>
            <w:tcW w:w="843" w:type="dxa"/>
            <w:vAlign w:val="top"/>
          </w:tcPr>
          <w:p w14:paraId="778509A5">
            <w:pPr>
              <w:rPr>
                <w:rFonts w:ascii="Arial"/>
                <w:sz w:val="21"/>
              </w:rPr>
            </w:pPr>
          </w:p>
        </w:tc>
        <w:tc>
          <w:tcPr>
            <w:tcW w:w="1473" w:type="dxa"/>
            <w:vAlign w:val="top"/>
          </w:tcPr>
          <w:p w14:paraId="12C0C7F0">
            <w:pPr>
              <w:rPr>
                <w:rFonts w:ascii="Arial"/>
                <w:sz w:val="21"/>
              </w:rPr>
            </w:pPr>
          </w:p>
        </w:tc>
        <w:tc>
          <w:tcPr>
            <w:tcW w:w="1545" w:type="dxa"/>
            <w:vAlign w:val="top"/>
          </w:tcPr>
          <w:p w14:paraId="2DEB525F">
            <w:pPr>
              <w:rPr>
                <w:rFonts w:ascii="Arial"/>
                <w:sz w:val="21"/>
              </w:rPr>
            </w:pPr>
          </w:p>
        </w:tc>
        <w:tc>
          <w:tcPr>
            <w:tcW w:w="1551" w:type="dxa"/>
            <w:tcBorders>
              <w:right w:val="single" w:color="000000" w:sz="10" w:space="0"/>
            </w:tcBorders>
            <w:vAlign w:val="top"/>
          </w:tcPr>
          <w:p w14:paraId="3FBE6A7E">
            <w:pPr>
              <w:rPr>
                <w:rFonts w:ascii="Arial"/>
                <w:sz w:val="21"/>
              </w:rPr>
            </w:pPr>
          </w:p>
        </w:tc>
      </w:tr>
      <w:tr w14:paraId="028A0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1BB9E53">
            <w:pPr>
              <w:rPr>
                <w:rFonts w:ascii="Arial"/>
                <w:sz w:val="21"/>
              </w:rPr>
            </w:pPr>
          </w:p>
        </w:tc>
        <w:tc>
          <w:tcPr>
            <w:tcW w:w="2161" w:type="dxa"/>
            <w:vAlign w:val="top"/>
          </w:tcPr>
          <w:p w14:paraId="136556DC">
            <w:pPr>
              <w:rPr>
                <w:rFonts w:ascii="Arial"/>
                <w:sz w:val="21"/>
              </w:rPr>
            </w:pPr>
          </w:p>
        </w:tc>
        <w:tc>
          <w:tcPr>
            <w:tcW w:w="927" w:type="dxa"/>
            <w:vAlign w:val="top"/>
          </w:tcPr>
          <w:p w14:paraId="3A91FCC2">
            <w:pPr>
              <w:rPr>
                <w:rFonts w:ascii="Arial"/>
                <w:sz w:val="21"/>
              </w:rPr>
            </w:pPr>
          </w:p>
        </w:tc>
        <w:tc>
          <w:tcPr>
            <w:tcW w:w="843" w:type="dxa"/>
            <w:vAlign w:val="top"/>
          </w:tcPr>
          <w:p w14:paraId="7FCE7202">
            <w:pPr>
              <w:rPr>
                <w:rFonts w:ascii="Arial"/>
                <w:sz w:val="21"/>
              </w:rPr>
            </w:pPr>
          </w:p>
        </w:tc>
        <w:tc>
          <w:tcPr>
            <w:tcW w:w="1473" w:type="dxa"/>
            <w:vAlign w:val="top"/>
          </w:tcPr>
          <w:p w14:paraId="77D59271">
            <w:pPr>
              <w:rPr>
                <w:rFonts w:ascii="Arial"/>
                <w:sz w:val="21"/>
              </w:rPr>
            </w:pPr>
          </w:p>
        </w:tc>
        <w:tc>
          <w:tcPr>
            <w:tcW w:w="1545" w:type="dxa"/>
            <w:vAlign w:val="top"/>
          </w:tcPr>
          <w:p w14:paraId="7E198D83">
            <w:pPr>
              <w:rPr>
                <w:rFonts w:ascii="Arial"/>
                <w:sz w:val="21"/>
              </w:rPr>
            </w:pPr>
          </w:p>
        </w:tc>
        <w:tc>
          <w:tcPr>
            <w:tcW w:w="1551" w:type="dxa"/>
            <w:tcBorders>
              <w:right w:val="single" w:color="000000" w:sz="10" w:space="0"/>
            </w:tcBorders>
            <w:vAlign w:val="top"/>
          </w:tcPr>
          <w:p w14:paraId="71B51519">
            <w:pPr>
              <w:rPr>
                <w:rFonts w:ascii="Arial"/>
                <w:sz w:val="21"/>
              </w:rPr>
            </w:pPr>
          </w:p>
        </w:tc>
      </w:tr>
      <w:tr w14:paraId="4F87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413E820">
            <w:pPr>
              <w:rPr>
                <w:rFonts w:ascii="Arial"/>
                <w:sz w:val="21"/>
              </w:rPr>
            </w:pPr>
          </w:p>
        </w:tc>
        <w:tc>
          <w:tcPr>
            <w:tcW w:w="2161" w:type="dxa"/>
            <w:vAlign w:val="top"/>
          </w:tcPr>
          <w:p w14:paraId="10A053A3">
            <w:pPr>
              <w:rPr>
                <w:rFonts w:ascii="Arial"/>
                <w:sz w:val="21"/>
              </w:rPr>
            </w:pPr>
          </w:p>
        </w:tc>
        <w:tc>
          <w:tcPr>
            <w:tcW w:w="927" w:type="dxa"/>
            <w:vAlign w:val="top"/>
          </w:tcPr>
          <w:p w14:paraId="2255B3FC">
            <w:pPr>
              <w:rPr>
                <w:rFonts w:ascii="Arial"/>
                <w:sz w:val="21"/>
              </w:rPr>
            </w:pPr>
          </w:p>
        </w:tc>
        <w:tc>
          <w:tcPr>
            <w:tcW w:w="843" w:type="dxa"/>
            <w:vAlign w:val="top"/>
          </w:tcPr>
          <w:p w14:paraId="37E89DA1">
            <w:pPr>
              <w:rPr>
                <w:rFonts w:ascii="Arial"/>
                <w:sz w:val="21"/>
              </w:rPr>
            </w:pPr>
          </w:p>
        </w:tc>
        <w:tc>
          <w:tcPr>
            <w:tcW w:w="1473" w:type="dxa"/>
            <w:vAlign w:val="top"/>
          </w:tcPr>
          <w:p w14:paraId="746EA3B2">
            <w:pPr>
              <w:rPr>
                <w:rFonts w:ascii="Arial"/>
                <w:sz w:val="21"/>
              </w:rPr>
            </w:pPr>
          </w:p>
        </w:tc>
        <w:tc>
          <w:tcPr>
            <w:tcW w:w="1545" w:type="dxa"/>
            <w:vAlign w:val="top"/>
          </w:tcPr>
          <w:p w14:paraId="35D116D7">
            <w:pPr>
              <w:rPr>
                <w:rFonts w:ascii="Arial"/>
                <w:sz w:val="21"/>
              </w:rPr>
            </w:pPr>
          </w:p>
        </w:tc>
        <w:tc>
          <w:tcPr>
            <w:tcW w:w="1551" w:type="dxa"/>
            <w:tcBorders>
              <w:right w:val="single" w:color="000000" w:sz="10" w:space="0"/>
            </w:tcBorders>
            <w:vAlign w:val="top"/>
          </w:tcPr>
          <w:p w14:paraId="782DFCDB">
            <w:pPr>
              <w:rPr>
                <w:rFonts w:ascii="Arial"/>
                <w:sz w:val="21"/>
              </w:rPr>
            </w:pPr>
          </w:p>
        </w:tc>
      </w:tr>
      <w:tr w14:paraId="385F5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77F52FCF">
            <w:pPr>
              <w:rPr>
                <w:rFonts w:ascii="Arial"/>
                <w:sz w:val="21"/>
              </w:rPr>
            </w:pPr>
          </w:p>
        </w:tc>
        <w:tc>
          <w:tcPr>
            <w:tcW w:w="2161" w:type="dxa"/>
            <w:vAlign w:val="top"/>
          </w:tcPr>
          <w:p w14:paraId="003CA50E">
            <w:pPr>
              <w:rPr>
                <w:rFonts w:ascii="Arial"/>
                <w:sz w:val="21"/>
              </w:rPr>
            </w:pPr>
          </w:p>
        </w:tc>
        <w:tc>
          <w:tcPr>
            <w:tcW w:w="927" w:type="dxa"/>
            <w:vAlign w:val="top"/>
          </w:tcPr>
          <w:p w14:paraId="6BCC1827">
            <w:pPr>
              <w:rPr>
                <w:rFonts w:ascii="Arial"/>
                <w:sz w:val="21"/>
              </w:rPr>
            </w:pPr>
          </w:p>
        </w:tc>
        <w:tc>
          <w:tcPr>
            <w:tcW w:w="843" w:type="dxa"/>
            <w:vAlign w:val="top"/>
          </w:tcPr>
          <w:p w14:paraId="45320BC8">
            <w:pPr>
              <w:rPr>
                <w:rFonts w:ascii="Arial"/>
                <w:sz w:val="21"/>
              </w:rPr>
            </w:pPr>
          </w:p>
        </w:tc>
        <w:tc>
          <w:tcPr>
            <w:tcW w:w="1473" w:type="dxa"/>
            <w:vAlign w:val="top"/>
          </w:tcPr>
          <w:p w14:paraId="6FD906C5">
            <w:pPr>
              <w:rPr>
                <w:rFonts w:ascii="Arial"/>
                <w:sz w:val="21"/>
              </w:rPr>
            </w:pPr>
          </w:p>
        </w:tc>
        <w:tc>
          <w:tcPr>
            <w:tcW w:w="1545" w:type="dxa"/>
            <w:vAlign w:val="top"/>
          </w:tcPr>
          <w:p w14:paraId="7181C25A">
            <w:pPr>
              <w:rPr>
                <w:rFonts w:ascii="Arial"/>
                <w:sz w:val="21"/>
              </w:rPr>
            </w:pPr>
          </w:p>
        </w:tc>
        <w:tc>
          <w:tcPr>
            <w:tcW w:w="1551" w:type="dxa"/>
            <w:tcBorders>
              <w:right w:val="single" w:color="000000" w:sz="10" w:space="0"/>
            </w:tcBorders>
            <w:vAlign w:val="top"/>
          </w:tcPr>
          <w:p w14:paraId="04425B6B">
            <w:pPr>
              <w:rPr>
                <w:rFonts w:ascii="Arial"/>
                <w:sz w:val="21"/>
              </w:rPr>
            </w:pPr>
          </w:p>
        </w:tc>
      </w:tr>
      <w:tr w14:paraId="37D66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45FEE667">
            <w:pPr>
              <w:rPr>
                <w:rFonts w:ascii="Arial"/>
                <w:sz w:val="21"/>
              </w:rPr>
            </w:pPr>
          </w:p>
        </w:tc>
        <w:tc>
          <w:tcPr>
            <w:tcW w:w="2161" w:type="dxa"/>
            <w:vAlign w:val="top"/>
          </w:tcPr>
          <w:p w14:paraId="0D414EB9">
            <w:pPr>
              <w:rPr>
                <w:rFonts w:ascii="Arial"/>
                <w:sz w:val="21"/>
              </w:rPr>
            </w:pPr>
          </w:p>
        </w:tc>
        <w:tc>
          <w:tcPr>
            <w:tcW w:w="927" w:type="dxa"/>
            <w:vAlign w:val="top"/>
          </w:tcPr>
          <w:p w14:paraId="4EE1D541">
            <w:pPr>
              <w:rPr>
                <w:rFonts w:ascii="Arial"/>
                <w:sz w:val="21"/>
              </w:rPr>
            </w:pPr>
          </w:p>
        </w:tc>
        <w:tc>
          <w:tcPr>
            <w:tcW w:w="843" w:type="dxa"/>
            <w:vAlign w:val="top"/>
          </w:tcPr>
          <w:p w14:paraId="4AB110AB">
            <w:pPr>
              <w:rPr>
                <w:rFonts w:ascii="Arial"/>
                <w:sz w:val="21"/>
              </w:rPr>
            </w:pPr>
          </w:p>
        </w:tc>
        <w:tc>
          <w:tcPr>
            <w:tcW w:w="1473" w:type="dxa"/>
            <w:vAlign w:val="top"/>
          </w:tcPr>
          <w:p w14:paraId="7526B492">
            <w:pPr>
              <w:rPr>
                <w:rFonts w:ascii="Arial"/>
                <w:sz w:val="21"/>
              </w:rPr>
            </w:pPr>
          </w:p>
        </w:tc>
        <w:tc>
          <w:tcPr>
            <w:tcW w:w="1545" w:type="dxa"/>
            <w:vAlign w:val="top"/>
          </w:tcPr>
          <w:p w14:paraId="46C5249E">
            <w:pPr>
              <w:rPr>
                <w:rFonts w:ascii="Arial"/>
                <w:sz w:val="21"/>
              </w:rPr>
            </w:pPr>
          </w:p>
        </w:tc>
        <w:tc>
          <w:tcPr>
            <w:tcW w:w="1551" w:type="dxa"/>
            <w:tcBorders>
              <w:right w:val="single" w:color="000000" w:sz="10" w:space="0"/>
            </w:tcBorders>
            <w:vAlign w:val="top"/>
          </w:tcPr>
          <w:p w14:paraId="78F92E86">
            <w:pPr>
              <w:rPr>
                <w:rFonts w:ascii="Arial"/>
                <w:sz w:val="21"/>
              </w:rPr>
            </w:pPr>
          </w:p>
        </w:tc>
      </w:tr>
      <w:tr w14:paraId="1D624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11D1275A">
            <w:pPr>
              <w:rPr>
                <w:rFonts w:ascii="Arial"/>
                <w:sz w:val="21"/>
              </w:rPr>
            </w:pPr>
          </w:p>
        </w:tc>
        <w:tc>
          <w:tcPr>
            <w:tcW w:w="2161" w:type="dxa"/>
            <w:vAlign w:val="top"/>
          </w:tcPr>
          <w:p w14:paraId="3A7A7E91">
            <w:pPr>
              <w:rPr>
                <w:rFonts w:ascii="Arial"/>
                <w:sz w:val="21"/>
              </w:rPr>
            </w:pPr>
          </w:p>
        </w:tc>
        <w:tc>
          <w:tcPr>
            <w:tcW w:w="927" w:type="dxa"/>
            <w:vAlign w:val="top"/>
          </w:tcPr>
          <w:p w14:paraId="3EC0BD84">
            <w:pPr>
              <w:rPr>
                <w:rFonts w:ascii="Arial"/>
                <w:sz w:val="21"/>
              </w:rPr>
            </w:pPr>
          </w:p>
        </w:tc>
        <w:tc>
          <w:tcPr>
            <w:tcW w:w="843" w:type="dxa"/>
            <w:vAlign w:val="top"/>
          </w:tcPr>
          <w:p w14:paraId="08C49D03">
            <w:pPr>
              <w:rPr>
                <w:rFonts w:ascii="Arial"/>
                <w:sz w:val="21"/>
              </w:rPr>
            </w:pPr>
          </w:p>
        </w:tc>
        <w:tc>
          <w:tcPr>
            <w:tcW w:w="1473" w:type="dxa"/>
            <w:vAlign w:val="top"/>
          </w:tcPr>
          <w:p w14:paraId="321906EA">
            <w:pPr>
              <w:rPr>
                <w:rFonts w:ascii="Arial"/>
                <w:sz w:val="21"/>
              </w:rPr>
            </w:pPr>
          </w:p>
        </w:tc>
        <w:tc>
          <w:tcPr>
            <w:tcW w:w="1545" w:type="dxa"/>
            <w:vAlign w:val="top"/>
          </w:tcPr>
          <w:p w14:paraId="43C161A0">
            <w:pPr>
              <w:rPr>
                <w:rFonts w:ascii="Arial"/>
                <w:sz w:val="21"/>
              </w:rPr>
            </w:pPr>
          </w:p>
        </w:tc>
        <w:tc>
          <w:tcPr>
            <w:tcW w:w="1551" w:type="dxa"/>
            <w:tcBorders>
              <w:right w:val="single" w:color="000000" w:sz="10" w:space="0"/>
            </w:tcBorders>
            <w:vAlign w:val="top"/>
          </w:tcPr>
          <w:p w14:paraId="0B831DAA">
            <w:pPr>
              <w:rPr>
                <w:rFonts w:ascii="Arial"/>
                <w:sz w:val="21"/>
              </w:rPr>
            </w:pPr>
          </w:p>
        </w:tc>
      </w:tr>
      <w:tr w14:paraId="65877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A7152FB">
            <w:pPr>
              <w:rPr>
                <w:rFonts w:ascii="Arial"/>
                <w:sz w:val="21"/>
              </w:rPr>
            </w:pPr>
          </w:p>
        </w:tc>
        <w:tc>
          <w:tcPr>
            <w:tcW w:w="2161" w:type="dxa"/>
            <w:vAlign w:val="top"/>
          </w:tcPr>
          <w:p w14:paraId="1446EEE7">
            <w:pPr>
              <w:rPr>
                <w:rFonts w:ascii="Arial"/>
                <w:sz w:val="21"/>
              </w:rPr>
            </w:pPr>
          </w:p>
        </w:tc>
        <w:tc>
          <w:tcPr>
            <w:tcW w:w="927" w:type="dxa"/>
            <w:vAlign w:val="top"/>
          </w:tcPr>
          <w:p w14:paraId="5D62AD96">
            <w:pPr>
              <w:rPr>
                <w:rFonts w:ascii="Arial"/>
                <w:sz w:val="21"/>
              </w:rPr>
            </w:pPr>
          </w:p>
        </w:tc>
        <w:tc>
          <w:tcPr>
            <w:tcW w:w="843" w:type="dxa"/>
            <w:vAlign w:val="top"/>
          </w:tcPr>
          <w:p w14:paraId="2388CB21">
            <w:pPr>
              <w:rPr>
                <w:rFonts w:ascii="Arial"/>
                <w:sz w:val="21"/>
              </w:rPr>
            </w:pPr>
          </w:p>
        </w:tc>
        <w:tc>
          <w:tcPr>
            <w:tcW w:w="1473" w:type="dxa"/>
            <w:vAlign w:val="top"/>
          </w:tcPr>
          <w:p w14:paraId="3CEF03A7">
            <w:pPr>
              <w:rPr>
                <w:rFonts w:ascii="Arial"/>
                <w:sz w:val="21"/>
              </w:rPr>
            </w:pPr>
          </w:p>
        </w:tc>
        <w:tc>
          <w:tcPr>
            <w:tcW w:w="1545" w:type="dxa"/>
            <w:vAlign w:val="top"/>
          </w:tcPr>
          <w:p w14:paraId="290466E7">
            <w:pPr>
              <w:rPr>
                <w:rFonts w:ascii="Arial"/>
                <w:sz w:val="21"/>
              </w:rPr>
            </w:pPr>
          </w:p>
        </w:tc>
        <w:tc>
          <w:tcPr>
            <w:tcW w:w="1551" w:type="dxa"/>
            <w:tcBorders>
              <w:right w:val="single" w:color="000000" w:sz="10" w:space="0"/>
            </w:tcBorders>
            <w:vAlign w:val="top"/>
          </w:tcPr>
          <w:p w14:paraId="56459B0D">
            <w:pPr>
              <w:rPr>
                <w:rFonts w:ascii="Arial"/>
                <w:sz w:val="21"/>
              </w:rPr>
            </w:pPr>
          </w:p>
        </w:tc>
      </w:tr>
      <w:tr w14:paraId="68A0B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2BF78F8">
            <w:pPr>
              <w:rPr>
                <w:rFonts w:ascii="Arial"/>
                <w:sz w:val="21"/>
              </w:rPr>
            </w:pPr>
          </w:p>
        </w:tc>
        <w:tc>
          <w:tcPr>
            <w:tcW w:w="2161" w:type="dxa"/>
            <w:vAlign w:val="top"/>
          </w:tcPr>
          <w:p w14:paraId="0893BBEF">
            <w:pPr>
              <w:rPr>
                <w:rFonts w:ascii="Arial"/>
                <w:sz w:val="21"/>
              </w:rPr>
            </w:pPr>
          </w:p>
        </w:tc>
        <w:tc>
          <w:tcPr>
            <w:tcW w:w="927" w:type="dxa"/>
            <w:vAlign w:val="top"/>
          </w:tcPr>
          <w:p w14:paraId="15CB62CE">
            <w:pPr>
              <w:rPr>
                <w:rFonts w:ascii="Arial"/>
                <w:sz w:val="21"/>
              </w:rPr>
            </w:pPr>
          </w:p>
        </w:tc>
        <w:tc>
          <w:tcPr>
            <w:tcW w:w="843" w:type="dxa"/>
            <w:vAlign w:val="top"/>
          </w:tcPr>
          <w:p w14:paraId="35A0BFD0">
            <w:pPr>
              <w:rPr>
                <w:rFonts w:ascii="Arial"/>
                <w:sz w:val="21"/>
              </w:rPr>
            </w:pPr>
          </w:p>
        </w:tc>
        <w:tc>
          <w:tcPr>
            <w:tcW w:w="1473" w:type="dxa"/>
            <w:vAlign w:val="top"/>
          </w:tcPr>
          <w:p w14:paraId="60DDD799">
            <w:pPr>
              <w:rPr>
                <w:rFonts w:ascii="Arial"/>
                <w:sz w:val="21"/>
              </w:rPr>
            </w:pPr>
          </w:p>
        </w:tc>
        <w:tc>
          <w:tcPr>
            <w:tcW w:w="1545" w:type="dxa"/>
            <w:vAlign w:val="top"/>
          </w:tcPr>
          <w:p w14:paraId="6337EE98">
            <w:pPr>
              <w:rPr>
                <w:rFonts w:ascii="Arial"/>
                <w:sz w:val="21"/>
              </w:rPr>
            </w:pPr>
          </w:p>
        </w:tc>
        <w:tc>
          <w:tcPr>
            <w:tcW w:w="1551" w:type="dxa"/>
            <w:tcBorders>
              <w:right w:val="single" w:color="000000" w:sz="10" w:space="0"/>
            </w:tcBorders>
            <w:vAlign w:val="top"/>
          </w:tcPr>
          <w:p w14:paraId="07344D20">
            <w:pPr>
              <w:rPr>
                <w:rFonts w:ascii="Arial"/>
                <w:sz w:val="21"/>
              </w:rPr>
            </w:pPr>
          </w:p>
        </w:tc>
      </w:tr>
      <w:tr w14:paraId="5A7D6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43367C93">
            <w:pPr>
              <w:rPr>
                <w:rFonts w:ascii="Arial"/>
                <w:sz w:val="21"/>
              </w:rPr>
            </w:pPr>
          </w:p>
        </w:tc>
        <w:tc>
          <w:tcPr>
            <w:tcW w:w="2161" w:type="dxa"/>
            <w:vAlign w:val="top"/>
          </w:tcPr>
          <w:p w14:paraId="0311D316">
            <w:pPr>
              <w:rPr>
                <w:rFonts w:ascii="Arial"/>
                <w:sz w:val="21"/>
              </w:rPr>
            </w:pPr>
          </w:p>
        </w:tc>
        <w:tc>
          <w:tcPr>
            <w:tcW w:w="927" w:type="dxa"/>
            <w:vAlign w:val="top"/>
          </w:tcPr>
          <w:p w14:paraId="0657D86F">
            <w:pPr>
              <w:rPr>
                <w:rFonts w:ascii="Arial"/>
                <w:sz w:val="21"/>
              </w:rPr>
            </w:pPr>
          </w:p>
        </w:tc>
        <w:tc>
          <w:tcPr>
            <w:tcW w:w="843" w:type="dxa"/>
            <w:vAlign w:val="top"/>
          </w:tcPr>
          <w:p w14:paraId="1ADBA48A">
            <w:pPr>
              <w:rPr>
                <w:rFonts w:ascii="Arial"/>
                <w:sz w:val="21"/>
              </w:rPr>
            </w:pPr>
          </w:p>
        </w:tc>
        <w:tc>
          <w:tcPr>
            <w:tcW w:w="1473" w:type="dxa"/>
            <w:vAlign w:val="top"/>
          </w:tcPr>
          <w:p w14:paraId="0C549B92">
            <w:pPr>
              <w:rPr>
                <w:rFonts w:ascii="Arial"/>
                <w:sz w:val="21"/>
              </w:rPr>
            </w:pPr>
          </w:p>
        </w:tc>
        <w:tc>
          <w:tcPr>
            <w:tcW w:w="1545" w:type="dxa"/>
            <w:vAlign w:val="top"/>
          </w:tcPr>
          <w:p w14:paraId="189D50FB">
            <w:pPr>
              <w:rPr>
                <w:rFonts w:ascii="Arial"/>
                <w:sz w:val="21"/>
              </w:rPr>
            </w:pPr>
          </w:p>
        </w:tc>
        <w:tc>
          <w:tcPr>
            <w:tcW w:w="1551" w:type="dxa"/>
            <w:tcBorders>
              <w:right w:val="single" w:color="000000" w:sz="10" w:space="0"/>
            </w:tcBorders>
            <w:vAlign w:val="top"/>
          </w:tcPr>
          <w:p w14:paraId="2B0935F3">
            <w:pPr>
              <w:rPr>
                <w:rFonts w:ascii="Arial"/>
                <w:sz w:val="21"/>
              </w:rPr>
            </w:pPr>
          </w:p>
        </w:tc>
      </w:tr>
      <w:tr w14:paraId="33F4F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682D0CED">
            <w:pPr>
              <w:rPr>
                <w:rFonts w:ascii="Arial"/>
                <w:sz w:val="21"/>
              </w:rPr>
            </w:pPr>
          </w:p>
        </w:tc>
        <w:tc>
          <w:tcPr>
            <w:tcW w:w="2161" w:type="dxa"/>
            <w:vAlign w:val="top"/>
          </w:tcPr>
          <w:p w14:paraId="03F7D664">
            <w:pPr>
              <w:rPr>
                <w:rFonts w:ascii="Arial"/>
                <w:sz w:val="21"/>
              </w:rPr>
            </w:pPr>
          </w:p>
        </w:tc>
        <w:tc>
          <w:tcPr>
            <w:tcW w:w="927" w:type="dxa"/>
            <w:vAlign w:val="top"/>
          </w:tcPr>
          <w:p w14:paraId="3A006554">
            <w:pPr>
              <w:rPr>
                <w:rFonts w:ascii="Arial"/>
                <w:sz w:val="21"/>
              </w:rPr>
            </w:pPr>
          </w:p>
        </w:tc>
        <w:tc>
          <w:tcPr>
            <w:tcW w:w="843" w:type="dxa"/>
            <w:vAlign w:val="top"/>
          </w:tcPr>
          <w:p w14:paraId="38780D4A">
            <w:pPr>
              <w:rPr>
                <w:rFonts w:ascii="Arial"/>
                <w:sz w:val="21"/>
              </w:rPr>
            </w:pPr>
          </w:p>
        </w:tc>
        <w:tc>
          <w:tcPr>
            <w:tcW w:w="1473" w:type="dxa"/>
            <w:vAlign w:val="top"/>
          </w:tcPr>
          <w:p w14:paraId="21D90B19">
            <w:pPr>
              <w:rPr>
                <w:rFonts w:ascii="Arial"/>
                <w:sz w:val="21"/>
              </w:rPr>
            </w:pPr>
          </w:p>
        </w:tc>
        <w:tc>
          <w:tcPr>
            <w:tcW w:w="1545" w:type="dxa"/>
            <w:vAlign w:val="top"/>
          </w:tcPr>
          <w:p w14:paraId="351A3C48">
            <w:pPr>
              <w:rPr>
                <w:rFonts w:ascii="Arial"/>
                <w:sz w:val="21"/>
              </w:rPr>
            </w:pPr>
          </w:p>
        </w:tc>
        <w:tc>
          <w:tcPr>
            <w:tcW w:w="1551" w:type="dxa"/>
            <w:tcBorders>
              <w:right w:val="single" w:color="000000" w:sz="10" w:space="0"/>
            </w:tcBorders>
            <w:vAlign w:val="top"/>
          </w:tcPr>
          <w:p w14:paraId="58575C55">
            <w:pPr>
              <w:rPr>
                <w:rFonts w:ascii="Arial"/>
                <w:sz w:val="21"/>
              </w:rPr>
            </w:pPr>
          </w:p>
        </w:tc>
      </w:tr>
      <w:tr w14:paraId="26683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496FBFBB">
            <w:pPr>
              <w:rPr>
                <w:rFonts w:ascii="Arial"/>
                <w:sz w:val="21"/>
              </w:rPr>
            </w:pPr>
          </w:p>
        </w:tc>
        <w:tc>
          <w:tcPr>
            <w:tcW w:w="2161" w:type="dxa"/>
            <w:vAlign w:val="top"/>
          </w:tcPr>
          <w:p w14:paraId="54657508">
            <w:pPr>
              <w:rPr>
                <w:rFonts w:ascii="Arial"/>
                <w:sz w:val="21"/>
              </w:rPr>
            </w:pPr>
          </w:p>
        </w:tc>
        <w:tc>
          <w:tcPr>
            <w:tcW w:w="927" w:type="dxa"/>
            <w:vAlign w:val="top"/>
          </w:tcPr>
          <w:p w14:paraId="669EC858">
            <w:pPr>
              <w:rPr>
                <w:rFonts w:ascii="Arial"/>
                <w:sz w:val="21"/>
              </w:rPr>
            </w:pPr>
          </w:p>
        </w:tc>
        <w:tc>
          <w:tcPr>
            <w:tcW w:w="843" w:type="dxa"/>
            <w:vAlign w:val="top"/>
          </w:tcPr>
          <w:p w14:paraId="5BB9A6D6">
            <w:pPr>
              <w:rPr>
                <w:rFonts w:ascii="Arial"/>
                <w:sz w:val="21"/>
              </w:rPr>
            </w:pPr>
          </w:p>
        </w:tc>
        <w:tc>
          <w:tcPr>
            <w:tcW w:w="1473" w:type="dxa"/>
            <w:vAlign w:val="top"/>
          </w:tcPr>
          <w:p w14:paraId="21C39CE7">
            <w:pPr>
              <w:rPr>
                <w:rFonts w:ascii="Arial"/>
                <w:sz w:val="21"/>
              </w:rPr>
            </w:pPr>
          </w:p>
        </w:tc>
        <w:tc>
          <w:tcPr>
            <w:tcW w:w="1545" w:type="dxa"/>
            <w:vAlign w:val="top"/>
          </w:tcPr>
          <w:p w14:paraId="70830134">
            <w:pPr>
              <w:rPr>
                <w:rFonts w:ascii="Arial"/>
                <w:sz w:val="21"/>
              </w:rPr>
            </w:pPr>
          </w:p>
        </w:tc>
        <w:tc>
          <w:tcPr>
            <w:tcW w:w="1551" w:type="dxa"/>
            <w:tcBorders>
              <w:right w:val="single" w:color="000000" w:sz="10" w:space="0"/>
            </w:tcBorders>
            <w:vAlign w:val="top"/>
          </w:tcPr>
          <w:p w14:paraId="6CEBEBDB">
            <w:pPr>
              <w:rPr>
                <w:rFonts w:ascii="Arial"/>
                <w:sz w:val="21"/>
              </w:rPr>
            </w:pPr>
          </w:p>
        </w:tc>
      </w:tr>
      <w:tr w14:paraId="4660D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789F322E">
            <w:pPr>
              <w:rPr>
                <w:rFonts w:ascii="Arial"/>
                <w:sz w:val="21"/>
              </w:rPr>
            </w:pPr>
          </w:p>
        </w:tc>
        <w:tc>
          <w:tcPr>
            <w:tcW w:w="2161" w:type="dxa"/>
            <w:vAlign w:val="top"/>
          </w:tcPr>
          <w:p w14:paraId="08182170">
            <w:pPr>
              <w:rPr>
                <w:rFonts w:ascii="Arial"/>
                <w:sz w:val="21"/>
              </w:rPr>
            </w:pPr>
          </w:p>
        </w:tc>
        <w:tc>
          <w:tcPr>
            <w:tcW w:w="927" w:type="dxa"/>
            <w:vAlign w:val="top"/>
          </w:tcPr>
          <w:p w14:paraId="141B122F">
            <w:pPr>
              <w:rPr>
                <w:rFonts w:ascii="Arial"/>
                <w:sz w:val="21"/>
              </w:rPr>
            </w:pPr>
          </w:p>
        </w:tc>
        <w:tc>
          <w:tcPr>
            <w:tcW w:w="843" w:type="dxa"/>
            <w:vAlign w:val="top"/>
          </w:tcPr>
          <w:p w14:paraId="57B4D050">
            <w:pPr>
              <w:rPr>
                <w:rFonts w:ascii="Arial"/>
                <w:sz w:val="21"/>
              </w:rPr>
            </w:pPr>
          </w:p>
        </w:tc>
        <w:tc>
          <w:tcPr>
            <w:tcW w:w="1473" w:type="dxa"/>
            <w:vAlign w:val="top"/>
          </w:tcPr>
          <w:p w14:paraId="00D94A44">
            <w:pPr>
              <w:rPr>
                <w:rFonts w:ascii="Arial"/>
                <w:sz w:val="21"/>
              </w:rPr>
            </w:pPr>
          </w:p>
        </w:tc>
        <w:tc>
          <w:tcPr>
            <w:tcW w:w="1545" w:type="dxa"/>
            <w:vAlign w:val="top"/>
          </w:tcPr>
          <w:p w14:paraId="00931D03">
            <w:pPr>
              <w:rPr>
                <w:rFonts w:ascii="Arial"/>
                <w:sz w:val="21"/>
              </w:rPr>
            </w:pPr>
          </w:p>
        </w:tc>
        <w:tc>
          <w:tcPr>
            <w:tcW w:w="1551" w:type="dxa"/>
            <w:tcBorders>
              <w:right w:val="single" w:color="000000" w:sz="10" w:space="0"/>
            </w:tcBorders>
            <w:vAlign w:val="top"/>
          </w:tcPr>
          <w:p w14:paraId="2FED03EB">
            <w:pPr>
              <w:rPr>
                <w:rFonts w:ascii="Arial"/>
                <w:sz w:val="21"/>
              </w:rPr>
            </w:pPr>
          </w:p>
        </w:tc>
      </w:tr>
      <w:tr w14:paraId="33FAD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7EBA02DC">
            <w:pPr>
              <w:rPr>
                <w:rFonts w:ascii="Arial"/>
                <w:sz w:val="21"/>
              </w:rPr>
            </w:pPr>
          </w:p>
        </w:tc>
        <w:tc>
          <w:tcPr>
            <w:tcW w:w="2161" w:type="dxa"/>
            <w:vAlign w:val="top"/>
          </w:tcPr>
          <w:p w14:paraId="7F6542A4">
            <w:pPr>
              <w:rPr>
                <w:rFonts w:ascii="Arial"/>
                <w:sz w:val="21"/>
              </w:rPr>
            </w:pPr>
          </w:p>
        </w:tc>
        <w:tc>
          <w:tcPr>
            <w:tcW w:w="927" w:type="dxa"/>
            <w:vAlign w:val="top"/>
          </w:tcPr>
          <w:p w14:paraId="235B5C65">
            <w:pPr>
              <w:rPr>
                <w:rFonts w:ascii="Arial"/>
                <w:sz w:val="21"/>
              </w:rPr>
            </w:pPr>
          </w:p>
        </w:tc>
        <w:tc>
          <w:tcPr>
            <w:tcW w:w="843" w:type="dxa"/>
            <w:vAlign w:val="top"/>
          </w:tcPr>
          <w:p w14:paraId="01976343">
            <w:pPr>
              <w:rPr>
                <w:rFonts w:ascii="Arial"/>
                <w:sz w:val="21"/>
              </w:rPr>
            </w:pPr>
          </w:p>
        </w:tc>
        <w:tc>
          <w:tcPr>
            <w:tcW w:w="1473" w:type="dxa"/>
            <w:vAlign w:val="top"/>
          </w:tcPr>
          <w:p w14:paraId="6526AF66">
            <w:pPr>
              <w:rPr>
                <w:rFonts w:ascii="Arial"/>
                <w:sz w:val="21"/>
              </w:rPr>
            </w:pPr>
          </w:p>
        </w:tc>
        <w:tc>
          <w:tcPr>
            <w:tcW w:w="1545" w:type="dxa"/>
            <w:vAlign w:val="top"/>
          </w:tcPr>
          <w:p w14:paraId="03A3E218">
            <w:pPr>
              <w:rPr>
                <w:rFonts w:ascii="Arial"/>
                <w:sz w:val="21"/>
              </w:rPr>
            </w:pPr>
          </w:p>
        </w:tc>
        <w:tc>
          <w:tcPr>
            <w:tcW w:w="1551" w:type="dxa"/>
            <w:tcBorders>
              <w:right w:val="single" w:color="000000" w:sz="10" w:space="0"/>
            </w:tcBorders>
            <w:vAlign w:val="top"/>
          </w:tcPr>
          <w:p w14:paraId="7F090FB6">
            <w:pPr>
              <w:rPr>
                <w:rFonts w:ascii="Arial"/>
                <w:sz w:val="21"/>
              </w:rPr>
            </w:pPr>
          </w:p>
        </w:tc>
      </w:tr>
      <w:tr w14:paraId="14BAC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BBDF2F1">
            <w:pPr>
              <w:rPr>
                <w:rFonts w:ascii="Arial"/>
                <w:sz w:val="21"/>
              </w:rPr>
            </w:pPr>
          </w:p>
        </w:tc>
        <w:tc>
          <w:tcPr>
            <w:tcW w:w="2161" w:type="dxa"/>
            <w:vAlign w:val="top"/>
          </w:tcPr>
          <w:p w14:paraId="791DCCFF">
            <w:pPr>
              <w:rPr>
                <w:rFonts w:ascii="Arial"/>
                <w:sz w:val="21"/>
              </w:rPr>
            </w:pPr>
          </w:p>
        </w:tc>
        <w:tc>
          <w:tcPr>
            <w:tcW w:w="927" w:type="dxa"/>
            <w:vAlign w:val="top"/>
          </w:tcPr>
          <w:p w14:paraId="2C55EE17">
            <w:pPr>
              <w:rPr>
                <w:rFonts w:ascii="Arial"/>
                <w:sz w:val="21"/>
              </w:rPr>
            </w:pPr>
          </w:p>
        </w:tc>
        <w:tc>
          <w:tcPr>
            <w:tcW w:w="843" w:type="dxa"/>
            <w:vAlign w:val="top"/>
          </w:tcPr>
          <w:p w14:paraId="1C788767">
            <w:pPr>
              <w:rPr>
                <w:rFonts w:ascii="Arial"/>
                <w:sz w:val="21"/>
              </w:rPr>
            </w:pPr>
          </w:p>
        </w:tc>
        <w:tc>
          <w:tcPr>
            <w:tcW w:w="1473" w:type="dxa"/>
            <w:vAlign w:val="top"/>
          </w:tcPr>
          <w:p w14:paraId="46238818">
            <w:pPr>
              <w:rPr>
                <w:rFonts w:ascii="Arial"/>
                <w:sz w:val="21"/>
              </w:rPr>
            </w:pPr>
          </w:p>
        </w:tc>
        <w:tc>
          <w:tcPr>
            <w:tcW w:w="1545" w:type="dxa"/>
            <w:vAlign w:val="top"/>
          </w:tcPr>
          <w:p w14:paraId="3993949C">
            <w:pPr>
              <w:rPr>
                <w:rFonts w:ascii="Arial"/>
                <w:sz w:val="21"/>
              </w:rPr>
            </w:pPr>
          </w:p>
        </w:tc>
        <w:tc>
          <w:tcPr>
            <w:tcW w:w="1551" w:type="dxa"/>
            <w:tcBorders>
              <w:right w:val="single" w:color="000000" w:sz="10" w:space="0"/>
            </w:tcBorders>
            <w:vAlign w:val="top"/>
          </w:tcPr>
          <w:p w14:paraId="4466DFEF">
            <w:pPr>
              <w:rPr>
                <w:rFonts w:ascii="Arial"/>
                <w:sz w:val="21"/>
              </w:rPr>
            </w:pPr>
          </w:p>
        </w:tc>
      </w:tr>
      <w:tr w14:paraId="105F6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EF8EA97">
            <w:pPr>
              <w:rPr>
                <w:rFonts w:ascii="Arial"/>
                <w:sz w:val="21"/>
              </w:rPr>
            </w:pPr>
          </w:p>
        </w:tc>
        <w:tc>
          <w:tcPr>
            <w:tcW w:w="2161" w:type="dxa"/>
            <w:vAlign w:val="top"/>
          </w:tcPr>
          <w:p w14:paraId="550D3B8A">
            <w:pPr>
              <w:rPr>
                <w:rFonts w:ascii="Arial"/>
                <w:sz w:val="21"/>
              </w:rPr>
            </w:pPr>
          </w:p>
        </w:tc>
        <w:tc>
          <w:tcPr>
            <w:tcW w:w="927" w:type="dxa"/>
            <w:vAlign w:val="top"/>
          </w:tcPr>
          <w:p w14:paraId="46BBF12E">
            <w:pPr>
              <w:rPr>
                <w:rFonts w:ascii="Arial"/>
                <w:sz w:val="21"/>
              </w:rPr>
            </w:pPr>
          </w:p>
        </w:tc>
        <w:tc>
          <w:tcPr>
            <w:tcW w:w="843" w:type="dxa"/>
            <w:vAlign w:val="top"/>
          </w:tcPr>
          <w:p w14:paraId="3402015F">
            <w:pPr>
              <w:rPr>
                <w:rFonts w:ascii="Arial"/>
                <w:sz w:val="21"/>
              </w:rPr>
            </w:pPr>
          </w:p>
        </w:tc>
        <w:tc>
          <w:tcPr>
            <w:tcW w:w="1473" w:type="dxa"/>
            <w:vAlign w:val="top"/>
          </w:tcPr>
          <w:p w14:paraId="6FA8A538">
            <w:pPr>
              <w:rPr>
                <w:rFonts w:ascii="Arial"/>
                <w:sz w:val="21"/>
              </w:rPr>
            </w:pPr>
          </w:p>
        </w:tc>
        <w:tc>
          <w:tcPr>
            <w:tcW w:w="1545" w:type="dxa"/>
            <w:vAlign w:val="top"/>
          </w:tcPr>
          <w:p w14:paraId="24EA7BB6">
            <w:pPr>
              <w:rPr>
                <w:rFonts w:ascii="Arial"/>
                <w:sz w:val="21"/>
              </w:rPr>
            </w:pPr>
          </w:p>
        </w:tc>
        <w:tc>
          <w:tcPr>
            <w:tcW w:w="1551" w:type="dxa"/>
            <w:tcBorders>
              <w:right w:val="single" w:color="000000" w:sz="10" w:space="0"/>
            </w:tcBorders>
            <w:vAlign w:val="top"/>
          </w:tcPr>
          <w:p w14:paraId="7A870168">
            <w:pPr>
              <w:rPr>
                <w:rFonts w:ascii="Arial"/>
                <w:sz w:val="21"/>
              </w:rPr>
            </w:pPr>
          </w:p>
        </w:tc>
      </w:tr>
      <w:tr w14:paraId="165F0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3BBF1628">
            <w:pPr>
              <w:rPr>
                <w:rFonts w:ascii="Arial"/>
                <w:sz w:val="21"/>
              </w:rPr>
            </w:pPr>
          </w:p>
        </w:tc>
        <w:tc>
          <w:tcPr>
            <w:tcW w:w="2161" w:type="dxa"/>
            <w:vAlign w:val="top"/>
          </w:tcPr>
          <w:p w14:paraId="12F9C0A1">
            <w:pPr>
              <w:rPr>
                <w:rFonts w:ascii="Arial"/>
                <w:sz w:val="21"/>
              </w:rPr>
            </w:pPr>
          </w:p>
        </w:tc>
        <w:tc>
          <w:tcPr>
            <w:tcW w:w="927" w:type="dxa"/>
            <w:vAlign w:val="top"/>
          </w:tcPr>
          <w:p w14:paraId="0D1D6666">
            <w:pPr>
              <w:rPr>
                <w:rFonts w:ascii="Arial"/>
                <w:sz w:val="21"/>
              </w:rPr>
            </w:pPr>
          </w:p>
        </w:tc>
        <w:tc>
          <w:tcPr>
            <w:tcW w:w="843" w:type="dxa"/>
            <w:vAlign w:val="top"/>
          </w:tcPr>
          <w:p w14:paraId="790253C0">
            <w:pPr>
              <w:rPr>
                <w:rFonts w:ascii="Arial"/>
                <w:sz w:val="21"/>
              </w:rPr>
            </w:pPr>
          </w:p>
        </w:tc>
        <w:tc>
          <w:tcPr>
            <w:tcW w:w="1473" w:type="dxa"/>
            <w:vAlign w:val="top"/>
          </w:tcPr>
          <w:p w14:paraId="2571B985">
            <w:pPr>
              <w:rPr>
                <w:rFonts w:ascii="Arial"/>
                <w:sz w:val="21"/>
              </w:rPr>
            </w:pPr>
          </w:p>
        </w:tc>
        <w:tc>
          <w:tcPr>
            <w:tcW w:w="1545" w:type="dxa"/>
            <w:vAlign w:val="top"/>
          </w:tcPr>
          <w:p w14:paraId="23B60561">
            <w:pPr>
              <w:rPr>
                <w:rFonts w:ascii="Arial"/>
                <w:sz w:val="21"/>
              </w:rPr>
            </w:pPr>
          </w:p>
        </w:tc>
        <w:tc>
          <w:tcPr>
            <w:tcW w:w="1551" w:type="dxa"/>
            <w:tcBorders>
              <w:right w:val="single" w:color="000000" w:sz="10" w:space="0"/>
            </w:tcBorders>
            <w:vAlign w:val="top"/>
          </w:tcPr>
          <w:p w14:paraId="789E031E">
            <w:pPr>
              <w:rPr>
                <w:rFonts w:ascii="Arial"/>
                <w:sz w:val="21"/>
              </w:rPr>
            </w:pPr>
          </w:p>
        </w:tc>
      </w:tr>
      <w:tr w14:paraId="3B411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7BC2C79">
            <w:pPr>
              <w:rPr>
                <w:rFonts w:ascii="Arial"/>
                <w:sz w:val="21"/>
              </w:rPr>
            </w:pPr>
          </w:p>
        </w:tc>
        <w:tc>
          <w:tcPr>
            <w:tcW w:w="2161" w:type="dxa"/>
            <w:vAlign w:val="top"/>
          </w:tcPr>
          <w:p w14:paraId="760922F0">
            <w:pPr>
              <w:rPr>
                <w:rFonts w:ascii="Arial"/>
                <w:sz w:val="21"/>
              </w:rPr>
            </w:pPr>
          </w:p>
        </w:tc>
        <w:tc>
          <w:tcPr>
            <w:tcW w:w="927" w:type="dxa"/>
            <w:vAlign w:val="top"/>
          </w:tcPr>
          <w:p w14:paraId="06C263AB">
            <w:pPr>
              <w:rPr>
                <w:rFonts w:ascii="Arial"/>
                <w:sz w:val="21"/>
              </w:rPr>
            </w:pPr>
          </w:p>
        </w:tc>
        <w:tc>
          <w:tcPr>
            <w:tcW w:w="843" w:type="dxa"/>
            <w:vAlign w:val="top"/>
          </w:tcPr>
          <w:p w14:paraId="0F2506F5">
            <w:pPr>
              <w:rPr>
                <w:rFonts w:ascii="Arial"/>
                <w:sz w:val="21"/>
              </w:rPr>
            </w:pPr>
          </w:p>
        </w:tc>
        <w:tc>
          <w:tcPr>
            <w:tcW w:w="1473" w:type="dxa"/>
            <w:vAlign w:val="top"/>
          </w:tcPr>
          <w:p w14:paraId="2384B616">
            <w:pPr>
              <w:rPr>
                <w:rFonts w:ascii="Arial"/>
                <w:sz w:val="21"/>
              </w:rPr>
            </w:pPr>
          </w:p>
        </w:tc>
        <w:tc>
          <w:tcPr>
            <w:tcW w:w="1545" w:type="dxa"/>
            <w:vAlign w:val="top"/>
          </w:tcPr>
          <w:p w14:paraId="5A7E193F">
            <w:pPr>
              <w:rPr>
                <w:rFonts w:ascii="Arial"/>
                <w:sz w:val="21"/>
              </w:rPr>
            </w:pPr>
          </w:p>
        </w:tc>
        <w:tc>
          <w:tcPr>
            <w:tcW w:w="1551" w:type="dxa"/>
            <w:tcBorders>
              <w:right w:val="single" w:color="000000" w:sz="10" w:space="0"/>
            </w:tcBorders>
            <w:vAlign w:val="top"/>
          </w:tcPr>
          <w:p w14:paraId="607860D8">
            <w:pPr>
              <w:rPr>
                <w:rFonts w:ascii="Arial"/>
                <w:sz w:val="21"/>
              </w:rPr>
            </w:pPr>
          </w:p>
        </w:tc>
      </w:tr>
      <w:tr w14:paraId="16AC8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338A80AB">
            <w:pPr>
              <w:rPr>
                <w:rFonts w:ascii="Arial"/>
                <w:sz w:val="21"/>
              </w:rPr>
            </w:pPr>
          </w:p>
        </w:tc>
        <w:tc>
          <w:tcPr>
            <w:tcW w:w="2161" w:type="dxa"/>
            <w:vAlign w:val="top"/>
          </w:tcPr>
          <w:p w14:paraId="1FDC9DF6">
            <w:pPr>
              <w:rPr>
                <w:rFonts w:ascii="Arial"/>
                <w:sz w:val="21"/>
              </w:rPr>
            </w:pPr>
          </w:p>
        </w:tc>
        <w:tc>
          <w:tcPr>
            <w:tcW w:w="927" w:type="dxa"/>
            <w:vAlign w:val="top"/>
          </w:tcPr>
          <w:p w14:paraId="350DF170">
            <w:pPr>
              <w:rPr>
                <w:rFonts w:ascii="Arial"/>
                <w:sz w:val="21"/>
              </w:rPr>
            </w:pPr>
          </w:p>
        </w:tc>
        <w:tc>
          <w:tcPr>
            <w:tcW w:w="843" w:type="dxa"/>
            <w:vAlign w:val="top"/>
          </w:tcPr>
          <w:p w14:paraId="2BC60C3B">
            <w:pPr>
              <w:rPr>
                <w:rFonts w:ascii="Arial"/>
                <w:sz w:val="21"/>
              </w:rPr>
            </w:pPr>
          </w:p>
        </w:tc>
        <w:tc>
          <w:tcPr>
            <w:tcW w:w="1473" w:type="dxa"/>
            <w:vAlign w:val="top"/>
          </w:tcPr>
          <w:p w14:paraId="3DDEE513">
            <w:pPr>
              <w:rPr>
                <w:rFonts w:ascii="Arial"/>
                <w:sz w:val="21"/>
              </w:rPr>
            </w:pPr>
          </w:p>
        </w:tc>
        <w:tc>
          <w:tcPr>
            <w:tcW w:w="1545" w:type="dxa"/>
            <w:vAlign w:val="top"/>
          </w:tcPr>
          <w:p w14:paraId="1A463490">
            <w:pPr>
              <w:rPr>
                <w:rFonts w:ascii="Arial"/>
                <w:sz w:val="21"/>
              </w:rPr>
            </w:pPr>
          </w:p>
        </w:tc>
        <w:tc>
          <w:tcPr>
            <w:tcW w:w="1551" w:type="dxa"/>
            <w:tcBorders>
              <w:right w:val="single" w:color="000000" w:sz="10" w:space="0"/>
            </w:tcBorders>
            <w:vAlign w:val="top"/>
          </w:tcPr>
          <w:p w14:paraId="45DDE2FF">
            <w:pPr>
              <w:rPr>
                <w:rFonts w:ascii="Arial"/>
                <w:sz w:val="21"/>
              </w:rPr>
            </w:pPr>
          </w:p>
        </w:tc>
      </w:tr>
      <w:tr w14:paraId="33A98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97" w:type="dxa"/>
            <w:tcBorders>
              <w:left w:val="single" w:color="000000" w:sz="10" w:space="0"/>
              <w:bottom w:val="single" w:color="000000" w:sz="10" w:space="0"/>
            </w:tcBorders>
            <w:vAlign w:val="top"/>
          </w:tcPr>
          <w:p w14:paraId="7E3A5A87">
            <w:pPr>
              <w:rPr>
                <w:rFonts w:ascii="Arial"/>
                <w:sz w:val="21"/>
              </w:rPr>
            </w:pPr>
          </w:p>
        </w:tc>
        <w:tc>
          <w:tcPr>
            <w:tcW w:w="2161" w:type="dxa"/>
            <w:tcBorders>
              <w:bottom w:val="single" w:color="000000" w:sz="10" w:space="0"/>
            </w:tcBorders>
            <w:vAlign w:val="top"/>
          </w:tcPr>
          <w:p w14:paraId="07037303">
            <w:pPr>
              <w:rPr>
                <w:rFonts w:ascii="Arial"/>
                <w:sz w:val="21"/>
              </w:rPr>
            </w:pPr>
          </w:p>
        </w:tc>
        <w:tc>
          <w:tcPr>
            <w:tcW w:w="927" w:type="dxa"/>
            <w:tcBorders>
              <w:bottom w:val="single" w:color="000000" w:sz="10" w:space="0"/>
            </w:tcBorders>
            <w:vAlign w:val="top"/>
          </w:tcPr>
          <w:p w14:paraId="61022EDF">
            <w:pPr>
              <w:rPr>
                <w:rFonts w:ascii="Arial"/>
                <w:sz w:val="21"/>
              </w:rPr>
            </w:pPr>
          </w:p>
        </w:tc>
        <w:tc>
          <w:tcPr>
            <w:tcW w:w="843" w:type="dxa"/>
            <w:tcBorders>
              <w:bottom w:val="single" w:color="000000" w:sz="10" w:space="0"/>
            </w:tcBorders>
            <w:vAlign w:val="top"/>
          </w:tcPr>
          <w:p w14:paraId="69C47E0B">
            <w:pPr>
              <w:rPr>
                <w:rFonts w:ascii="Arial"/>
                <w:sz w:val="21"/>
              </w:rPr>
            </w:pPr>
          </w:p>
        </w:tc>
        <w:tc>
          <w:tcPr>
            <w:tcW w:w="1473" w:type="dxa"/>
            <w:tcBorders>
              <w:bottom w:val="single" w:color="000000" w:sz="10" w:space="0"/>
            </w:tcBorders>
            <w:vAlign w:val="top"/>
          </w:tcPr>
          <w:p w14:paraId="1AD2AD3C">
            <w:pPr>
              <w:rPr>
                <w:rFonts w:ascii="Arial"/>
                <w:sz w:val="21"/>
              </w:rPr>
            </w:pPr>
          </w:p>
        </w:tc>
        <w:tc>
          <w:tcPr>
            <w:tcW w:w="1545" w:type="dxa"/>
            <w:tcBorders>
              <w:bottom w:val="single" w:color="000000" w:sz="10" w:space="0"/>
            </w:tcBorders>
            <w:vAlign w:val="top"/>
          </w:tcPr>
          <w:p w14:paraId="7918FA54">
            <w:pPr>
              <w:rPr>
                <w:rFonts w:ascii="Arial"/>
                <w:sz w:val="21"/>
              </w:rPr>
            </w:pPr>
          </w:p>
        </w:tc>
        <w:tc>
          <w:tcPr>
            <w:tcW w:w="1551" w:type="dxa"/>
            <w:tcBorders>
              <w:bottom w:val="single" w:color="000000" w:sz="10" w:space="0"/>
              <w:right w:val="single" w:color="000000" w:sz="10" w:space="0"/>
            </w:tcBorders>
            <w:vAlign w:val="top"/>
          </w:tcPr>
          <w:p w14:paraId="6DCF7890">
            <w:pPr>
              <w:rPr>
                <w:rFonts w:ascii="Arial"/>
                <w:sz w:val="21"/>
              </w:rPr>
            </w:pPr>
          </w:p>
        </w:tc>
      </w:tr>
    </w:tbl>
    <w:p w14:paraId="50350765">
      <w:pPr>
        <w:pStyle w:val="9"/>
      </w:pPr>
    </w:p>
    <w:p w14:paraId="103252BA">
      <w:pPr>
        <w:pStyle w:val="9"/>
        <w:spacing w:line="287" w:lineRule="auto"/>
        <w:rPr>
          <w:rFonts w:hint="eastAsia" w:eastAsia="宋体"/>
          <w:lang w:eastAsia="zh-CN"/>
        </w:rPr>
      </w:pPr>
    </w:p>
    <w:p w14:paraId="5E3A1362">
      <w:pPr>
        <w:pStyle w:val="9"/>
        <w:spacing w:line="287" w:lineRule="auto"/>
        <w:rPr>
          <w:rFonts w:hint="eastAsia" w:eastAsia="宋体"/>
          <w:lang w:eastAsia="zh-CN"/>
        </w:rPr>
      </w:pPr>
    </w:p>
    <w:p w14:paraId="4E702765">
      <w:pPr>
        <w:keepNext/>
        <w:keepLines/>
        <w:pageBreakBefore/>
        <w:widowControl/>
        <w:kinsoku w:val="0"/>
        <w:wordWrap/>
        <w:overflowPunct/>
        <w:topLinePunct w:val="0"/>
        <w:autoSpaceDE w:val="0"/>
        <w:autoSpaceDN w:val="0"/>
        <w:bidi w:val="0"/>
        <w:adjustRightInd w:val="0"/>
        <w:snapToGrid w:val="0"/>
        <w:spacing w:before="65" w:line="226" w:lineRule="auto"/>
        <w:ind w:left="3776"/>
        <w:textAlignment w:val="baseline"/>
        <w:rPr>
          <w:rFonts w:ascii="宋体" w:hAnsi="宋体" w:eastAsia="宋体" w:cs="宋体"/>
          <w:sz w:val="20"/>
          <w:szCs w:val="20"/>
        </w:rPr>
      </w:pPr>
      <w:r>
        <w:rPr>
          <w:rFonts w:ascii="宋体" w:hAnsi="宋体" w:eastAsia="宋体" w:cs="宋体"/>
          <w:b/>
          <w:bCs/>
          <w:spacing w:val="5"/>
          <w:sz w:val="20"/>
          <w:szCs w:val="20"/>
        </w:rPr>
        <w:t>11-3：专业工程暂估价表</w:t>
      </w:r>
    </w:p>
    <w:p w14:paraId="542BABBA">
      <w:pPr>
        <w:spacing w:before="110"/>
      </w:pPr>
    </w:p>
    <w:p w14:paraId="29270582">
      <w:pPr>
        <w:spacing w:before="110"/>
      </w:pPr>
    </w:p>
    <w:tbl>
      <w:tblPr>
        <w:tblStyle w:val="15"/>
        <w:tblW w:w="88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978"/>
        <w:gridCol w:w="4665"/>
        <w:gridCol w:w="1286"/>
      </w:tblGrid>
      <w:tr w14:paraId="18B4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91" w:type="dxa"/>
            <w:tcBorders>
              <w:top w:val="single" w:color="000000" w:sz="10" w:space="0"/>
              <w:left w:val="single" w:color="000000" w:sz="10" w:space="0"/>
            </w:tcBorders>
            <w:vAlign w:val="top"/>
          </w:tcPr>
          <w:p w14:paraId="379CA5D8">
            <w:pPr>
              <w:pStyle w:val="16"/>
              <w:spacing w:before="176" w:line="229" w:lineRule="auto"/>
              <w:ind w:left="86"/>
              <w:rPr>
                <w:sz w:val="20"/>
                <w:szCs w:val="20"/>
              </w:rPr>
            </w:pPr>
            <w:r>
              <w:rPr>
                <w:b/>
                <w:bCs/>
                <w:spacing w:val="4"/>
                <w:sz w:val="20"/>
                <w:szCs w:val="20"/>
              </w:rPr>
              <w:t>序号</w:t>
            </w:r>
          </w:p>
        </w:tc>
        <w:tc>
          <w:tcPr>
            <w:tcW w:w="1978" w:type="dxa"/>
            <w:tcBorders>
              <w:top w:val="single" w:color="000000" w:sz="10" w:space="0"/>
            </w:tcBorders>
            <w:vAlign w:val="top"/>
          </w:tcPr>
          <w:p w14:paraId="176A763D">
            <w:pPr>
              <w:pStyle w:val="16"/>
              <w:spacing w:before="176" w:line="228" w:lineRule="auto"/>
              <w:ind w:left="85"/>
              <w:rPr>
                <w:sz w:val="20"/>
                <w:szCs w:val="20"/>
              </w:rPr>
            </w:pPr>
            <w:r>
              <w:rPr>
                <w:b/>
                <w:bCs/>
                <w:spacing w:val="6"/>
                <w:sz w:val="20"/>
                <w:szCs w:val="20"/>
              </w:rPr>
              <w:t>专业工程名称</w:t>
            </w:r>
          </w:p>
        </w:tc>
        <w:tc>
          <w:tcPr>
            <w:tcW w:w="4665" w:type="dxa"/>
            <w:tcBorders>
              <w:top w:val="single" w:color="000000" w:sz="10" w:space="0"/>
            </w:tcBorders>
            <w:vAlign w:val="top"/>
          </w:tcPr>
          <w:p w14:paraId="1AC0AFE2">
            <w:pPr>
              <w:pStyle w:val="16"/>
              <w:spacing w:before="176" w:line="228" w:lineRule="auto"/>
              <w:ind w:left="91"/>
              <w:rPr>
                <w:sz w:val="20"/>
                <w:szCs w:val="20"/>
              </w:rPr>
            </w:pPr>
            <w:r>
              <w:rPr>
                <w:b/>
                <w:bCs/>
                <w:spacing w:val="5"/>
                <w:sz w:val="20"/>
                <w:szCs w:val="20"/>
              </w:rPr>
              <w:t>工程内容</w:t>
            </w:r>
          </w:p>
        </w:tc>
        <w:tc>
          <w:tcPr>
            <w:tcW w:w="1286" w:type="dxa"/>
            <w:tcBorders>
              <w:top w:val="single" w:color="000000" w:sz="10" w:space="0"/>
              <w:right w:val="single" w:color="000000" w:sz="10" w:space="0"/>
            </w:tcBorders>
            <w:vAlign w:val="top"/>
          </w:tcPr>
          <w:p w14:paraId="54187046">
            <w:pPr>
              <w:pStyle w:val="16"/>
              <w:spacing w:before="176" w:line="228" w:lineRule="auto"/>
              <w:ind w:left="105"/>
              <w:rPr>
                <w:sz w:val="20"/>
                <w:szCs w:val="20"/>
              </w:rPr>
            </w:pPr>
            <w:r>
              <w:rPr>
                <w:b/>
                <w:bCs/>
                <w:spacing w:val="3"/>
                <w:sz w:val="20"/>
                <w:szCs w:val="20"/>
              </w:rPr>
              <w:t>金额</w:t>
            </w:r>
          </w:p>
        </w:tc>
      </w:tr>
      <w:tr w14:paraId="0C07D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91" w:type="dxa"/>
            <w:tcBorders>
              <w:left w:val="single" w:color="000000" w:sz="10" w:space="0"/>
            </w:tcBorders>
            <w:vAlign w:val="top"/>
          </w:tcPr>
          <w:p w14:paraId="2D7B3A37">
            <w:pPr>
              <w:rPr>
                <w:rFonts w:ascii="Arial"/>
                <w:sz w:val="21"/>
              </w:rPr>
            </w:pPr>
          </w:p>
        </w:tc>
        <w:tc>
          <w:tcPr>
            <w:tcW w:w="1978" w:type="dxa"/>
            <w:vAlign w:val="top"/>
          </w:tcPr>
          <w:p w14:paraId="12975AA8">
            <w:pPr>
              <w:rPr>
                <w:rFonts w:ascii="Arial"/>
                <w:sz w:val="21"/>
              </w:rPr>
            </w:pPr>
          </w:p>
        </w:tc>
        <w:tc>
          <w:tcPr>
            <w:tcW w:w="4665" w:type="dxa"/>
            <w:vAlign w:val="top"/>
          </w:tcPr>
          <w:p w14:paraId="4295F036">
            <w:pPr>
              <w:rPr>
                <w:rFonts w:ascii="Arial"/>
                <w:sz w:val="21"/>
              </w:rPr>
            </w:pPr>
          </w:p>
        </w:tc>
        <w:tc>
          <w:tcPr>
            <w:tcW w:w="1286" w:type="dxa"/>
            <w:tcBorders>
              <w:right w:val="single" w:color="000000" w:sz="10" w:space="0"/>
            </w:tcBorders>
            <w:vAlign w:val="top"/>
          </w:tcPr>
          <w:p w14:paraId="14101D7E">
            <w:pPr>
              <w:rPr>
                <w:rFonts w:ascii="Arial"/>
                <w:sz w:val="21"/>
              </w:rPr>
            </w:pPr>
          </w:p>
        </w:tc>
      </w:tr>
      <w:tr w14:paraId="0FD84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33272351">
            <w:pPr>
              <w:rPr>
                <w:rFonts w:ascii="Arial"/>
                <w:sz w:val="21"/>
              </w:rPr>
            </w:pPr>
          </w:p>
        </w:tc>
        <w:tc>
          <w:tcPr>
            <w:tcW w:w="1978" w:type="dxa"/>
            <w:vAlign w:val="top"/>
          </w:tcPr>
          <w:p w14:paraId="10E85223">
            <w:pPr>
              <w:rPr>
                <w:rFonts w:ascii="Arial"/>
                <w:sz w:val="21"/>
              </w:rPr>
            </w:pPr>
          </w:p>
        </w:tc>
        <w:tc>
          <w:tcPr>
            <w:tcW w:w="4665" w:type="dxa"/>
            <w:vAlign w:val="top"/>
          </w:tcPr>
          <w:p w14:paraId="6A812312">
            <w:pPr>
              <w:rPr>
                <w:rFonts w:ascii="Arial"/>
                <w:sz w:val="21"/>
              </w:rPr>
            </w:pPr>
          </w:p>
        </w:tc>
        <w:tc>
          <w:tcPr>
            <w:tcW w:w="1286" w:type="dxa"/>
            <w:tcBorders>
              <w:right w:val="single" w:color="000000" w:sz="10" w:space="0"/>
            </w:tcBorders>
            <w:vAlign w:val="top"/>
          </w:tcPr>
          <w:p w14:paraId="372C3EE0">
            <w:pPr>
              <w:rPr>
                <w:rFonts w:ascii="Arial"/>
                <w:sz w:val="21"/>
              </w:rPr>
            </w:pPr>
          </w:p>
        </w:tc>
      </w:tr>
      <w:tr w14:paraId="51C36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14FACA64">
            <w:pPr>
              <w:rPr>
                <w:rFonts w:ascii="Arial"/>
                <w:sz w:val="21"/>
              </w:rPr>
            </w:pPr>
          </w:p>
        </w:tc>
        <w:tc>
          <w:tcPr>
            <w:tcW w:w="1978" w:type="dxa"/>
            <w:vAlign w:val="top"/>
          </w:tcPr>
          <w:p w14:paraId="30F5E668">
            <w:pPr>
              <w:rPr>
                <w:rFonts w:ascii="Arial"/>
                <w:sz w:val="21"/>
              </w:rPr>
            </w:pPr>
          </w:p>
        </w:tc>
        <w:tc>
          <w:tcPr>
            <w:tcW w:w="4665" w:type="dxa"/>
            <w:vAlign w:val="top"/>
          </w:tcPr>
          <w:p w14:paraId="0F23FA9D">
            <w:pPr>
              <w:rPr>
                <w:rFonts w:ascii="Arial"/>
                <w:sz w:val="21"/>
              </w:rPr>
            </w:pPr>
          </w:p>
        </w:tc>
        <w:tc>
          <w:tcPr>
            <w:tcW w:w="1286" w:type="dxa"/>
            <w:tcBorders>
              <w:right w:val="single" w:color="000000" w:sz="10" w:space="0"/>
            </w:tcBorders>
            <w:vAlign w:val="top"/>
          </w:tcPr>
          <w:p w14:paraId="018C0854">
            <w:pPr>
              <w:rPr>
                <w:rFonts w:ascii="Arial"/>
                <w:sz w:val="21"/>
              </w:rPr>
            </w:pPr>
          </w:p>
        </w:tc>
      </w:tr>
      <w:tr w14:paraId="0D35B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5C3D1155">
            <w:pPr>
              <w:rPr>
                <w:rFonts w:ascii="Arial"/>
                <w:sz w:val="21"/>
              </w:rPr>
            </w:pPr>
          </w:p>
        </w:tc>
        <w:tc>
          <w:tcPr>
            <w:tcW w:w="1978" w:type="dxa"/>
            <w:vAlign w:val="top"/>
          </w:tcPr>
          <w:p w14:paraId="3258BB5A">
            <w:pPr>
              <w:rPr>
                <w:rFonts w:ascii="Arial"/>
                <w:sz w:val="21"/>
              </w:rPr>
            </w:pPr>
          </w:p>
        </w:tc>
        <w:tc>
          <w:tcPr>
            <w:tcW w:w="4665" w:type="dxa"/>
            <w:vAlign w:val="top"/>
          </w:tcPr>
          <w:p w14:paraId="5A640E1D">
            <w:pPr>
              <w:rPr>
                <w:rFonts w:ascii="Arial"/>
                <w:sz w:val="21"/>
              </w:rPr>
            </w:pPr>
          </w:p>
        </w:tc>
        <w:tc>
          <w:tcPr>
            <w:tcW w:w="1286" w:type="dxa"/>
            <w:tcBorders>
              <w:right w:val="single" w:color="000000" w:sz="10" w:space="0"/>
            </w:tcBorders>
            <w:vAlign w:val="top"/>
          </w:tcPr>
          <w:p w14:paraId="71BF3D7A">
            <w:pPr>
              <w:rPr>
                <w:rFonts w:ascii="Arial"/>
                <w:sz w:val="21"/>
              </w:rPr>
            </w:pPr>
          </w:p>
        </w:tc>
      </w:tr>
      <w:tr w14:paraId="64E05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133D589C">
            <w:pPr>
              <w:rPr>
                <w:rFonts w:ascii="Arial"/>
                <w:sz w:val="21"/>
              </w:rPr>
            </w:pPr>
          </w:p>
        </w:tc>
        <w:tc>
          <w:tcPr>
            <w:tcW w:w="1978" w:type="dxa"/>
            <w:vAlign w:val="top"/>
          </w:tcPr>
          <w:p w14:paraId="5734C9F5">
            <w:pPr>
              <w:rPr>
                <w:rFonts w:ascii="Arial"/>
                <w:sz w:val="21"/>
              </w:rPr>
            </w:pPr>
          </w:p>
        </w:tc>
        <w:tc>
          <w:tcPr>
            <w:tcW w:w="4665" w:type="dxa"/>
            <w:vAlign w:val="top"/>
          </w:tcPr>
          <w:p w14:paraId="6181FC5D">
            <w:pPr>
              <w:rPr>
                <w:rFonts w:ascii="Arial"/>
                <w:sz w:val="21"/>
              </w:rPr>
            </w:pPr>
          </w:p>
        </w:tc>
        <w:tc>
          <w:tcPr>
            <w:tcW w:w="1286" w:type="dxa"/>
            <w:tcBorders>
              <w:right w:val="single" w:color="000000" w:sz="10" w:space="0"/>
            </w:tcBorders>
            <w:vAlign w:val="top"/>
          </w:tcPr>
          <w:p w14:paraId="50D1E100">
            <w:pPr>
              <w:rPr>
                <w:rFonts w:ascii="Arial"/>
                <w:sz w:val="21"/>
              </w:rPr>
            </w:pPr>
          </w:p>
        </w:tc>
      </w:tr>
      <w:tr w14:paraId="01A2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1D1DAD60">
            <w:pPr>
              <w:rPr>
                <w:rFonts w:ascii="Arial"/>
                <w:sz w:val="21"/>
              </w:rPr>
            </w:pPr>
          </w:p>
        </w:tc>
        <w:tc>
          <w:tcPr>
            <w:tcW w:w="1978" w:type="dxa"/>
            <w:vAlign w:val="top"/>
          </w:tcPr>
          <w:p w14:paraId="400E12C2">
            <w:pPr>
              <w:rPr>
                <w:rFonts w:ascii="Arial"/>
                <w:sz w:val="21"/>
              </w:rPr>
            </w:pPr>
          </w:p>
        </w:tc>
        <w:tc>
          <w:tcPr>
            <w:tcW w:w="4665" w:type="dxa"/>
            <w:vAlign w:val="top"/>
          </w:tcPr>
          <w:p w14:paraId="6D87E002">
            <w:pPr>
              <w:rPr>
                <w:rFonts w:ascii="Arial"/>
                <w:sz w:val="21"/>
              </w:rPr>
            </w:pPr>
          </w:p>
        </w:tc>
        <w:tc>
          <w:tcPr>
            <w:tcW w:w="1286" w:type="dxa"/>
            <w:tcBorders>
              <w:right w:val="single" w:color="000000" w:sz="10" w:space="0"/>
            </w:tcBorders>
            <w:vAlign w:val="top"/>
          </w:tcPr>
          <w:p w14:paraId="45E237D7">
            <w:pPr>
              <w:rPr>
                <w:rFonts w:ascii="Arial"/>
                <w:sz w:val="21"/>
              </w:rPr>
            </w:pPr>
          </w:p>
        </w:tc>
      </w:tr>
      <w:tr w14:paraId="366F6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6686AC46">
            <w:pPr>
              <w:rPr>
                <w:rFonts w:ascii="Arial"/>
                <w:sz w:val="21"/>
              </w:rPr>
            </w:pPr>
          </w:p>
        </w:tc>
        <w:tc>
          <w:tcPr>
            <w:tcW w:w="1978" w:type="dxa"/>
            <w:vAlign w:val="top"/>
          </w:tcPr>
          <w:p w14:paraId="4F8EF18A">
            <w:pPr>
              <w:rPr>
                <w:rFonts w:ascii="Arial"/>
                <w:sz w:val="21"/>
              </w:rPr>
            </w:pPr>
          </w:p>
        </w:tc>
        <w:tc>
          <w:tcPr>
            <w:tcW w:w="4665" w:type="dxa"/>
            <w:vAlign w:val="top"/>
          </w:tcPr>
          <w:p w14:paraId="112A6A12">
            <w:pPr>
              <w:rPr>
                <w:rFonts w:ascii="Arial"/>
                <w:sz w:val="21"/>
              </w:rPr>
            </w:pPr>
          </w:p>
        </w:tc>
        <w:tc>
          <w:tcPr>
            <w:tcW w:w="1286" w:type="dxa"/>
            <w:tcBorders>
              <w:right w:val="single" w:color="000000" w:sz="10" w:space="0"/>
            </w:tcBorders>
            <w:vAlign w:val="top"/>
          </w:tcPr>
          <w:p w14:paraId="4CDCEDC5">
            <w:pPr>
              <w:rPr>
                <w:rFonts w:ascii="Arial"/>
                <w:sz w:val="21"/>
              </w:rPr>
            </w:pPr>
          </w:p>
        </w:tc>
      </w:tr>
      <w:tr w14:paraId="50E1C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76CF16F5">
            <w:pPr>
              <w:rPr>
                <w:rFonts w:ascii="Arial"/>
                <w:sz w:val="21"/>
              </w:rPr>
            </w:pPr>
          </w:p>
        </w:tc>
        <w:tc>
          <w:tcPr>
            <w:tcW w:w="1978" w:type="dxa"/>
            <w:vAlign w:val="top"/>
          </w:tcPr>
          <w:p w14:paraId="5B5FF18C">
            <w:pPr>
              <w:rPr>
                <w:rFonts w:ascii="Arial"/>
                <w:sz w:val="21"/>
              </w:rPr>
            </w:pPr>
          </w:p>
        </w:tc>
        <w:tc>
          <w:tcPr>
            <w:tcW w:w="4665" w:type="dxa"/>
            <w:vAlign w:val="top"/>
          </w:tcPr>
          <w:p w14:paraId="010156E2">
            <w:pPr>
              <w:rPr>
                <w:rFonts w:ascii="Arial"/>
                <w:sz w:val="21"/>
              </w:rPr>
            </w:pPr>
          </w:p>
        </w:tc>
        <w:tc>
          <w:tcPr>
            <w:tcW w:w="1286" w:type="dxa"/>
            <w:tcBorders>
              <w:right w:val="single" w:color="000000" w:sz="10" w:space="0"/>
            </w:tcBorders>
            <w:vAlign w:val="top"/>
          </w:tcPr>
          <w:p w14:paraId="17A5378A">
            <w:pPr>
              <w:rPr>
                <w:rFonts w:ascii="Arial"/>
                <w:sz w:val="21"/>
              </w:rPr>
            </w:pPr>
          </w:p>
        </w:tc>
      </w:tr>
      <w:tr w14:paraId="6605B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4EFA7AE3">
            <w:pPr>
              <w:rPr>
                <w:rFonts w:ascii="Arial"/>
                <w:sz w:val="21"/>
              </w:rPr>
            </w:pPr>
          </w:p>
        </w:tc>
        <w:tc>
          <w:tcPr>
            <w:tcW w:w="1978" w:type="dxa"/>
            <w:vAlign w:val="top"/>
          </w:tcPr>
          <w:p w14:paraId="2A688B7B">
            <w:pPr>
              <w:rPr>
                <w:rFonts w:ascii="Arial"/>
                <w:sz w:val="21"/>
              </w:rPr>
            </w:pPr>
          </w:p>
        </w:tc>
        <w:tc>
          <w:tcPr>
            <w:tcW w:w="4665" w:type="dxa"/>
            <w:vAlign w:val="top"/>
          </w:tcPr>
          <w:p w14:paraId="26A3AF72">
            <w:pPr>
              <w:rPr>
                <w:rFonts w:ascii="Arial"/>
                <w:sz w:val="21"/>
              </w:rPr>
            </w:pPr>
          </w:p>
        </w:tc>
        <w:tc>
          <w:tcPr>
            <w:tcW w:w="1286" w:type="dxa"/>
            <w:tcBorders>
              <w:right w:val="single" w:color="000000" w:sz="10" w:space="0"/>
            </w:tcBorders>
            <w:vAlign w:val="top"/>
          </w:tcPr>
          <w:p w14:paraId="073A6CC7">
            <w:pPr>
              <w:rPr>
                <w:rFonts w:ascii="Arial"/>
                <w:sz w:val="21"/>
              </w:rPr>
            </w:pPr>
          </w:p>
        </w:tc>
      </w:tr>
      <w:tr w14:paraId="6D23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91" w:type="dxa"/>
            <w:tcBorders>
              <w:left w:val="single" w:color="000000" w:sz="10" w:space="0"/>
            </w:tcBorders>
            <w:vAlign w:val="top"/>
          </w:tcPr>
          <w:p w14:paraId="315ED709">
            <w:pPr>
              <w:rPr>
                <w:rFonts w:ascii="Arial"/>
                <w:sz w:val="21"/>
              </w:rPr>
            </w:pPr>
          </w:p>
        </w:tc>
        <w:tc>
          <w:tcPr>
            <w:tcW w:w="1978" w:type="dxa"/>
            <w:vAlign w:val="top"/>
          </w:tcPr>
          <w:p w14:paraId="3C8A04DC">
            <w:pPr>
              <w:rPr>
                <w:rFonts w:ascii="Arial"/>
                <w:sz w:val="21"/>
              </w:rPr>
            </w:pPr>
          </w:p>
        </w:tc>
        <w:tc>
          <w:tcPr>
            <w:tcW w:w="4665" w:type="dxa"/>
            <w:vAlign w:val="top"/>
          </w:tcPr>
          <w:p w14:paraId="5247DF4F">
            <w:pPr>
              <w:rPr>
                <w:rFonts w:ascii="Arial"/>
                <w:sz w:val="21"/>
              </w:rPr>
            </w:pPr>
          </w:p>
        </w:tc>
        <w:tc>
          <w:tcPr>
            <w:tcW w:w="1286" w:type="dxa"/>
            <w:tcBorders>
              <w:right w:val="single" w:color="000000" w:sz="10" w:space="0"/>
            </w:tcBorders>
            <w:vAlign w:val="top"/>
          </w:tcPr>
          <w:p w14:paraId="5F21EBD1">
            <w:pPr>
              <w:rPr>
                <w:rFonts w:ascii="Arial"/>
                <w:sz w:val="21"/>
              </w:rPr>
            </w:pPr>
          </w:p>
        </w:tc>
      </w:tr>
      <w:tr w14:paraId="61AA8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62FE96C3">
            <w:pPr>
              <w:rPr>
                <w:rFonts w:ascii="Arial"/>
                <w:sz w:val="21"/>
              </w:rPr>
            </w:pPr>
          </w:p>
        </w:tc>
        <w:tc>
          <w:tcPr>
            <w:tcW w:w="1978" w:type="dxa"/>
            <w:vAlign w:val="top"/>
          </w:tcPr>
          <w:p w14:paraId="507F5B47">
            <w:pPr>
              <w:rPr>
                <w:rFonts w:ascii="Arial"/>
                <w:sz w:val="21"/>
              </w:rPr>
            </w:pPr>
          </w:p>
        </w:tc>
        <w:tc>
          <w:tcPr>
            <w:tcW w:w="4665" w:type="dxa"/>
            <w:vAlign w:val="top"/>
          </w:tcPr>
          <w:p w14:paraId="3FE6C28A">
            <w:pPr>
              <w:rPr>
                <w:rFonts w:ascii="Arial"/>
                <w:sz w:val="21"/>
              </w:rPr>
            </w:pPr>
          </w:p>
        </w:tc>
        <w:tc>
          <w:tcPr>
            <w:tcW w:w="1286" w:type="dxa"/>
            <w:tcBorders>
              <w:right w:val="single" w:color="000000" w:sz="10" w:space="0"/>
            </w:tcBorders>
            <w:vAlign w:val="top"/>
          </w:tcPr>
          <w:p w14:paraId="3EF3EE70">
            <w:pPr>
              <w:rPr>
                <w:rFonts w:ascii="Arial"/>
                <w:sz w:val="21"/>
              </w:rPr>
            </w:pPr>
          </w:p>
        </w:tc>
      </w:tr>
      <w:tr w14:paraId="543E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91" w:type="dxa"/>
            <w:tcBorders>
              <w:left w:val="single" w:color="000000" w:sz="10" w:space="0"/>
            </w:tcBorders>
            <w:vAlign w:val="top"/>
          </w:tcPr>
          <w:p w14:paraId="732E8869">
            <w:pPr>
              <w:rPr>
                <w:rFonts w:ascii="Arial"/>
                <w:sz w:val="21"/>
              </w:rPr>
            </w:pPr>
          </w:p>
        </w:tc>
        <w:tc>
          <w:tcPr>
            <w:tcW w:w="1978" w:type="dxa"/>
            <w:vAlign w:val="top"/>
          </w:tcPr>
          <w:p w14:paraId="50F4E3CF">
            <w:pPr>
              <w:rPr>
                <w:rFonts w:ascii="Arial"/>
                <w:sz w:val="21"/>
              </w:rPr>
            </w:pPr>
          </w:p>
        </w:tc>
        <w:tc>
          <w:tcPr>
            <w:tcW w:w="4665" w:type="dxa"/>
            <w:vAlign w:val="top"/>
          </w:tcPr>
          <w:p w14:paraId="72620887">
            <w:pPr>
              <w:rPr>
                <w:rFonts w:ascii="Arial"/>
                <w:sz w:val="21"/>
              </w:rPr>
            </w:pPr>
          </w:p>
        </w:tc>
        <w:tc>
          <w:tcPr>
            <w:tcW w:w="1286" w:type="dxa"/>
            <w:tcBorders>
              <w:right w:val="single" w:color="000000" w:sz="10" w:space="0"/>
            </w:tcBorders>
            <w:vAlign w:val="top"/>
          </w:tcPr>
          <w:p w14:paraId="192E8FB8">
            <w:pPr>
              <w:rPr>
                <w:rFonts w:ascii="Arial"/>
                <w:sz w:val="21"/>
              </w:rPr>
            </w:pPr>
          </w:p>
        </w:tc>
      </w:tr>
      <w:tr w14:paraId="693EC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75BD4C76">
            <w:pPr>
              <w:rPr>
                <w:rFonts w:ascii="Arial"/>
                <w:sz w:val="21"/>
              </w:rPr>
            </w:pPr>
          </w:p>
        </w:tc>
        <w:tc>
          <w:tcPr>
            <w:tcW w:w="1978" w:type="dxa"/>
            <w:vAlign w:val="top"/>
          </w:tcPr>
          <w:p w14:paraId="337A260D">
            <w:pPr>
              <w:rPr>
                <w:rFonts w:ascii="Arial"/>
                <w:sz w:val="21"/>
              </w:rPr>
            </w:pPr>
          </w:p>
        </w:tc>
        <w:tc>
          <w:tcPr>
            <w:tcW w:w="4665" w:type="dxa"/>
            <w:vAlign w:val="top"/>
          </w:tcPr>
          <w:p w14:paraId="2DCE857E">
            <w:pPr>
              <w:rPr>
                <w:rFonts w:ascii="Arial"/>
                <w:sz w:val="21"/>
              </w:rPr>
            </w:pPr>
          </w:p>
        </w:tc>
        <w:tc>
          <w:tcPr>
            <w:tcW w:w="1286" w:type="dxa"/>
            <w:tcBorders>
              <w:right w:val="single" w:color="000000" w:sz="10" w:space="0"/>
            </w:tcBorders>
            <w:vAlign w:val="top"/>
          </w:tcPr>
          <w:p w14:paraId="70D9D974">
            <w:pPr>
              <w:rPr>
                <w:rFonts w:ascii="Arial"/>
                <w:sz w:val="21"/>
              </w:rPr>
            </w:pPr>
          </w:p>
        </w:tc>
      </w:tr>
      <w:tr w14:paraId="3641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4C3DAD78">
            <w:pPr>
              <w:rPr>
                <w:rFonts w:ascii="Arial"/>
                <w:sz w:val="21"/>
              </w:rPr>
            </w:pPr>
          </w:p>
        </w:tc>
        <w:tc>
          <w:tcPr>
            <w:tcW w:w="1978" w:type="dxa"/>
            <w:vAlign w:val="top"/>
          </w:tcPr>
          <w:p w14:paraId="67EAB14E">
            <w:pPr>
              <w:rPr>
                <w:rFonts w:ascii="Arial"/>
                <w:sz w:val="21"/>
              </w:rPr>
            </w:pPr>
          </w:p>
        </w:tc>
        <w:tc>
          <w:tcPr>
            <w:tcW w:w="4665" w:type="dxa"/>
            <w:vAlign w:val="top"/>
          </w:tcPr>
          <w:p w14:paraId="2F37BF60">
            <w:pPr>
              <w:rPr>
                <w:rFonts w:ascii="Arial"/>
                <w:sz w:val="21"/>
              </w:rPr>
            </w:pPr>
          </w:p>
        </w:tc>
        <w:tc>
          <w:tcPr>
            <w:tcW w:w="1286" w:type="dxa"/>
            <w:tcBorders>
              <w:right w:val="single" w:color="000000" w:sz="10" w:space="0"/>
            </w:tcBorders>
            <w:vAlign w:val="top"/>
          </w:tcPr>
          <w:p w14:paraId="018FB7A0">
            <w:pPr>
              <w:rPr>
                <w:rFonts w:ascii="Arial"/>
                <w:sz w:val="21"/>
              </w:rPr>
            </w:pPr>
          </w:p>
        </w:tc>
      </w:tr>
      <w:tr w14:paraId="0E91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6D5359F6">
            <w:pPr>
              <w:rPr>
                <w:rFonts w:ascii="Arial"/>
                <w:sz w:val="21"/>
              </w:rPr>
            </w:pPr>
          </w:p>
        </w:tc>
        <w:tc>
          <w:tcPr>
            <w:tcW w:w="1978" w:type="dxa"/>
            <w:vAlign w:val="top"/>
          </w:tcPr>
          <w:p w14:paraId="6EEFA4E0">
            <w:pPr>
              <w:rPr>
                <w:rFonts w:ascii="Arial"/>
                <w:sz w:val="21"/>
              </w:rPr>
            </w:pPr>
          </w:p>
        </w:tc>
        <w:tc>
          <w:tcPr>
            <w:tcW w:w="4665" w:type="dxa"/>
            <w:vAlign w:val="top"/>
          </w:tcPr>
          <w:p w14:paraId="253BDA63">
            <w:pPr>
              <w:rPr>
                <w:rFonts w:ascii="Arial"/>
                <w:sz w:val="21"/>
              </w:rPr>
            </w:pPr>
          </w:p>
        </w:tc>
        <w:tc>
          <w:tcPr>
            <w:tcW w:w="1286" w:type="dxa"/>
            <w:tcBorders>
              <w:right w:val="single" w:color="000000" w:sz="10" w:space="0"/>
            </w:tcBorders>
            <w:vAlign w:val="top"/>
          </w:tcPr>
          <w:p w14:paraId="1946B3D7">
            <w:pPr>
              <w:rPr>
                <w:rFonts w:ascii="Arial"/>
                <w:sz w:val="21"/>
              </w:rPr>
            </w:pPr>
          </w:p>
        </w:tc>
      </w:tr>
      <w:tr w14:paraId="57C0F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0AF0235B">
            <w:pPr>
              <w:rPr>
                <w:rFonts w:ascii="Arial"/>
                <w:sz w:val="21"/>
              </w:rPr>
            </w:pPr>
          </w:p>
        </w:tc>
        <w:tc>
          <w:tcPr>
            <w:tcW w:w="1978" w:type="dxa"/>
            <w:vAlign w:val="top"/>
          </w:tcPr>
          <w:p w14:paraId="4D0DA212">
            <w:pPr>
              <w:rPr>
                <w:rFonts w:ascii="Arial"/>
                <w:sz w:val="21"/>
              </w:rPr>
            </w:pPr>
          </w:p>
        </w:tc>
        <w:tc>
          <w:tcPr>
            <w:tcW w:w="4665" w:type="dxa"/>
            <w:vAlign w:val="top"/>
          </w:tcPr>
          <w:p w14:paraId="44537D9B">
            <w:pPr>
              <w:rPr>
                <w:rFonts w:ascii="Arial"/>
                <w:sz w:val="21"/>
              </w:rPr>
            </w:pPr>
          </w:p>
        </w:tc>
        <w:tc>
          <w:tcPr>
            <w:tcW w:w="1286" w:type="dxa"/>
            <w:tcBorders>
              <w:right w:val="single" w:color="000000" w:sz="10" w:space="0"/>
            </w:tcBorders>
            <w:vAlign w:val="top"/>
          </w:tcPr>
          <w:p w14:paraId="5A79D4ED">
            <w:pPr>
              <w:rPr>
                <w:rFonts w:ascii="Arial"/>
                <w:sz w:val="21"/>
              </w:rPr>
            </w:pPr>
          </w:p>
        </w:tc>
      </w:tr>
      <w:tr w14:paraId="10451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5B1B564C">
            <w:pPr>
              <w:rPr>
                <w:rFonts w:ascii="Arial"/>
                <w:sz w:val="21"/>
              </w:rPr>
            </w:pPr>
          </w:p>
        </w:tc>
        <w:tc>
          <w:tcPr>
            <w:tcW w:w="1978" w:type="dxa"/>
            <w:vAlign w:val="top"/>
          </w:tcPr>
          <w:p w14:paraId="2C0B58FE">
            <w:pPr>
              <w:rPr>
                <w:rFonts w:ascii="Arial"/>
                <w:sz w:val="21"/>
              </w:rPr>
            </w:pPr>
          </w:p>
        </w:tc>
        <w:tc>
          <w:tcPr>
            <w:tcW w:w="4665" w:type="dxa"/>
            <w:vAlign w:val="top"/>
          </w:tcPr>
          <w:p w14:paraId="0229B908">
            <w:pPr>
              <w:rPr>
                <w:rFonts w:ascii="Arial"/>
                <w:sz w:val="21"/>
              </w:rPr>
            </w:pPr>
          </w:p>
        </w:tc>
        <w:tc>
          <w:tcPr>
            <w:tcW w:w="1286" w:type="dxa"/>
            <w:tcBorders>
              <w:right w:val="single" w:color="000000" w:sz="10" w:space="0"/>
            </w:tcBorders>
            <w:vAlign w:val="top"/>
          </w:tcPr>
          <w:p w14:paraId="798C9C0F">
            <w:pPr>
              <w:rPr>
                <w:rFonts w:ascii="Arial"/>
                <w:sz w:val="21"/>
              </w:rPr>
            </w:pPr>
          </w:p>
        </w:tc>
      </w:tr>
      <w:tr w14:paraId="5D72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21BC45C0">
            <w:pPr>
              <w:rPr>
                <w:rFonts w:ascii="Arial"/>
                <w:sz w:val="21"/>
              </w:rPr>
            </w:pPr>
          </w:p>
        </w:tc>
        <w:tc>
          <w:tcPr>
            <w:tcW w:w="1978" w:type="dxa"/>
            <w:vAlign w:val="top"/>
          </w:tcPr>
          <w:p w14:paraId="1BC75801">
            <w:pPr>
              <w:rPr>
                <w:rFonts w:ascii="Arial"/>
                <w:sz w:val="21"/>
              </w:rPr>
            </w:pPr>
          </w:p>
        </w:tc>
        <w:tc>
          <w:tcPr>
            <w:tcW w:w="4665" w:type="dxa"/>
            <w:vAlign w:val="top"/>
          </w:tcPr>
          <w:p w14:paraId="1E51038C">
            <w:pPr>
              <w:rPr>
                <w:rFonts w:ascii="Arial"/>
                <w:sz w:val="21"/>
              </w:rPr>
            </w:pPr>
          </w:p>
        </w:tc>
        <w:tc>
          <w:tcPr>
            <w:tcW w:w="1286" w:type="dxa"/>
            <w:tcBorders>
              <w:right w:val="single" w:color="000000" w:sz="10" w:space="0"/>
            </w:tcBorders>
            <w:vAlign w:val="top"/>
          </w:tcPr>
          <w:p w14:paraId="78B72387">
            <w:pPr>
              <w:rPr>
                <w:rFonts w:ascii="Arial"/>
                <w:sz w:val="21"/>
              </w:rPr>
            </w:pPr>
          </w:p>
        </w:tc>
      </w:tr>
      <w:tr w14:paraId="07541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58C98E1D">
            <w:pPr>
              <w:rPr>
                <w:rFonts w:ascii="Arial"/>
                <w:sz w:val="21"/>
              </w:rPr>
            </w:pPr>
          </w:p>
        </w:tc>
        <w:tc>
          <w:tcPr>
            <w:tcW w:w="1978" w:type="dxa"/>
            <w:vAlign w:val="top"/>
          </w:tcPr>
          <w:p w14:paraId="594CD7E4">
            <w:pPr>
              <w:rPr>
                <w:rFonts w:ascii="Arial"/>
                <w:sz w:val="21"/>
              </w:rPr>
            </w:pPr>
          </w:p>
        </w:tc>
        <w:tc>
          <w:tcPr>
            <w:tcW w:w="4665" w:type="dxa"/>
            <w:vAlign w:val="top"/>
          </w:tcPr>
          <w:p w14:paraId="1D9B6215">
            <w:pPr>
              <w:rPr>
                <w:rFonts w:ascii="Arial"/>
                <w:sz w:val="21"/>
              </w:rPr>
            </w:pPr>
          </w:p>
        </w:tc>
        <w:tc>
          <w:tcPr>
            <w:tcW w:w="1286" w:type="dxa"/>
            <w:tcBorders>
              <w:right w:val="single" w:color="000000" w:sz="10" w:space="0"/>
            </w:tcBorders>
            <w:vAlign w:val="top"/>
          </w:tcPr>
          <w:p w14:paraId="52FE7FDF">
            <w:pPr>
              <w:rPr>
                <w:rFonts w:ascii="Arial"/>
                <w:sz w:val="21"/>
              </w:rPr>
            </w:pPr>
          </w:p>
        </w:tc>
      </w:tr>
      <w:tr w14:paraId="20C2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8820" w:type="dxa"/>
            <w:gridSpan w:val="4"/>
            <w:tcBorders>
              <w:left w:val="single" w:color="000000" w:sz="10" w:space="0"/>
              <w:bottom w:val="single" w:color="000000" w:sz="10" w:space="0"/>
              <w:right w:val="single" w:color="000000" w:sz="10" w:space="0"/>
            </w:tcBorders>
            <w:vAlign w:val="top"/>
          </w:tcPr>
          <w:p w14:paraId="7F681C00">
            <w:pPr>
              <w:spacing w:line="283" w:lineRule="auto"/>
              <w:rPr>
                <w:rFonts w:ascii="Arial"/>
                <w:sz w:val="21"/>
              </w:rPr>
            </w:pPr>
          </w:p>
          <w:p w14:paraId="49A07385">
            <w:pPr>
              <w:spacing w:line="283" w:lineRule="auto"/>
              <w:rPr>
                <w:rFonts w:ascii="Arial"/>
                <w:sz w:val="21"/>
              </w:rPr>
            </w:pPr>
          </w:p>
          <w:p w14:paraId="38FA8093">
            <w:pPr>
              <w:spacing w:before="65" w:line="225" w:lineRule="auto"/>
              <w:ind w:left="89"/>
              <w:rPr>
                <w:rFonts w:ascii="仿宋" w:hAnsi="仿宋" w:eastAsia="仿宋" w:cs="仿宋"/>
                <w:sz w:val="20"/>
                <w:szCs w:val="20"/>
              </w:rPr>
            </w:pPr>
            <w:r>
              <w:rPr>
                <w:rFonts w:ascii="仿宋" w:hAnsi="仿宋" w:eastAsia="仿宋" w:cs="仿宋"/>
                <w:b/>
                <w:bCs/>
                <w:spacing w:val="1"/>
                <w:sz w:val="20"/>
                <w:szCs w:val="20"/>
              </w:rPr>
              <w:t>小计：</w:t>
            </w:r>
          </w:p>
        </w:tc>
      </w:tr>
    </w:tbl>
    <w:p w14:paraId="5834C8B9">
      <w:pPr>
        <w:pStyle w:val="9"/>
      </w:pPr>
    </w:p>
    <w:p w14:paraId="04537C9D">
      <w:pPr>
        <w:bidi w:val="0"/>
        <w:rPr>
          <w:rFonts w:hint="eastAsia"/>
          <w:lang w:eastAsia="zh-CN"/>
        </w:rPr>
      </w:pPr>
      <w:bookmarkStart w:id="119" w:name="bookmark4"/>
      <w:bookmarkEnd w:id="119"/>
    </w:p>
    <w:p w14:paraId="1E5B2EC4">
      <w:pPr>
        <w:pStyle w:val="2"/>
        <w:bidi w:val="0"/>
        <w:rPr>
          <w:rFonts w:ascii="宋体" w:hAnsi="宋体" w:eastAsia="宋体" w:cs="宋体"/>
          <w:sz w:val="31"/>
          <w:szCs w:val="31"/>
        </w:rPr>
      </w:pPr>
      <w:bookmarkStart w:id="120" w:name="_Toc21435"/>
      <w:bookmarkStart w:id="121" w:name="_Toc10331"/>
      <w:bookmarkStart w:id="122" w:name="_Toc28991"/>
      <w:bookmarkStart w:id="123" w:name="_Toc6353"/>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工程量清单</w:t>
      </w:r>
      <w:bookmarkEnd w:id="120"/>
      <w:bookmarkEnd w:id="121"/>
      <w:bookmarkEnd w:id="122"/>
      <w:bookmarkEnd w:id="123"/>
    </w:p>
    <w:p w14:paraId="2BB37254">
      <w:pPr>
        <w:pStyle w:val="9"/>
      </w:pPr>
    </w:p>
    <w:p w14:paraId="0521F008">
      <w:pPr>
        <w:pStyle w:val="9"/>
      </w:pPr>
    </w:p>
    <w:p w14:paraId="704BF2C0">
      <w:pPr>
        <w:pStyle w:val="9"/>
      </w:pPr>
    </w:p>
    <w:p w14:paraId="20867FA1">
      <w:pPr>
        <w:pStyle w:val="9"/>
        <w:spacing w:line="241" w:lineRule="auto"/>
      </w:pPr>
    </w:p>
    <w:p w14:paraId="5E334DFB">
      <w:pPr>
        <w:pStyle w:val="9"/>
        <w:spacing w:line="241" w:lineRule="auto"/>
      </w:pPr>
    </w:p>
    <w:p w14:paraId="28E67E93">
      <w:pPr>
        <w:pStyle w:val="9"/>
        <w:spacing w:line="241" w:lineRule="auto"/>
      </w:pPr>
    </w:p>
    <w:p w14:paraId="4A8438FA">
      <w:pPr>
        <w:pStyle w:val="9"/>
        <w:spacing w:line="241" w:lineRule="auto"/>
      </w:pPr>
    </w:p>
    <w:p w14:paraId="4539C3B8">
      <w:pPr>
        <w:pStyle w:val="9"/>
        <w:spacing w:line="241" w:lineRule="auto"/>
      </w:pPr>
    </w:p>
    <w:p w14:paraId="6E7CED4B">
      <w:pPr>
        <w:pStyle w:val="9"/>
        <w:spacing w:line="241" w:lineRule="auto"/>
      </w:pPr>
    </w:p>
    <w:p w14:paraId="760F8BDC">
      <w:pPr>
        <w:spacing w:before="91" w:line="219" w:lineRule="auto"/>
        <w:ind w:left="3337"/>
        <w:rPr>
          <w:rFonts w:ascii="宋体" w:hAnsi="宋体" w:eastAsia="宋体" w:cs="宋体"/>
          <w:sz w:val="28"/>
          <w:szCs w:val="28"/>
        </w:rPr>
      </w:pPr>
      <w:r>
        <w:rPr>
          <w:rFonts w:ascii="宋体" w:hAnsi="宋体" w:eastAsia="宋体" w:cs="宋体"/>
          <w:b/>
          <w:bCs/>
          <w:spacing w:val="-4"/>
          <w:sz w:val="28"/>
          <w:szCs w:val="28"/>
        </w:rPr>
        <w:t>工程量清单（另册附件）</w:t>
      </w:r>
    </w:p>
    <w:p w14:paraId="7DCE8058">
      <w:pPr>
        <w:pStyle w:val="9"/>
        <w:spacing w:line="242" w:lineRule="auto"/>
      </w:pPr>
    </w:p>
    <w:p w14:paraId="526194E1">
      <w:pPr>
        <w:pStyle w:val="9"/>
        <w:spacing w:line="242" w:lineRule="auto"/>
      </w:pPr>
    </w:p>
    <w:p w14:paraId="00A18E9F">
      <w:pPr>
        <w:pStyle w:val="9"/>
        <w:spacing w:line="242" w:lineRule="auto"/>
      </w:pPr>
    </w:p>
    <w:p w14:paraId="1418AD00">
      <w:pPr>
        <w:pStyle w:val="9"/>
        <w:spacing w:line="242" w:lineRule="auto"/>
      </w:pPr>
    </w:p>
    <w:p w14:paraId="52287061">
      <w:pPr>
        <w:pStyle w:val="9"/>
        <w:spacing w:line="242" w:lineRule="auto"/>
      </w:pPr>
    </w:p>
    <w:p w14:paraId="6D631638">
      <w:pPr>
        <w:pStyle w:val="9"/>
        <w:spacing w:line="242" w:lineRule="auto"/>
      </w:pPr>
    </w:p>
    <w:p w14:paraId="190FB7EF">
      <w:pPr>
        <w:pStyle w:val="9"/>
        <w:spacing w:line="242" w:lineRule="auto"/>
      </w:pPr>
    </w:p>
    <w:p w14:paraId="3817C267">
      <w:pPr>
        <w:pStyle w:val="9"/>
        <w:spacing w:line="242" w:lineRule="auto"/>
      </w:pPr>
    </w:p>
    <w:p w14:paraId="76E18C13">
      <w:pPr>
        <w:pStyle w:val="9"/>
        <w:spacing w:line="242" w:lineRule="auto"/>
      </w:pPr>
    </w:p>
    <w:p w14:paraId="3176590A">
      <w:pPr>
        <w:pStyle w:val="9"/>
        <w:spacing w:line="242" w:lineRule="auto"/>
      </w:pPr>
    </w:p>
    <w:p w14:paraId="48145E1B">
      <w:pPr>
        <w:pStyle w:val="9"/>
        <w:spacing w:line="242" w:lineRule="auto"/>
      </w:pPr>
    </w:p>
    <w:p w14:paraId="54FE5152">
      <w:pPr>
        <w:pStyle w:val="9"/>
        <w:spacing w:line="242" w:lineRule="auto"/>
      </w:pPr>
    </w:p>
    <w:p w14:paraId="287449A8">
      <w:pPr>
        <w:pStyle w:val="9"/>
        <w:spacing w:line="242" w:lineRule="auto"/>
      </w:pPr>
    </w:p>
    <w:p w14:paraId="711CFBE2">
      <w:pPr>
        <w:pStyle w:val="9"/>
        <w:spacing w:line="242" w:lineRule="auto"/>
      </w:pPr>
    </w:p>
    <w:p w14:paraId="4F21F494">
      <w:pPr>
        <w:pStyle w:val="9"/>
        <w:spacing w:line="242" w:lineRule="auto"/>
      </w:pPr>
    </w:p>
    <w:p w14:paraId="5280B4FD">
      <w:pPr>
        <w:pStyle w:val="9"/>
        <w:spacing w:line="242" w:lineRule="auto"/>
      </w:pPr>
    </w:p>
    <w:p w14:paraId="54026030">
      <w:pPr>
        <w:pStyle w:val="9"/>
        <w:spacing w:line="242" w:lineRule="auto"/>
      </w:pPr>
    </w:p>
    <w:p w14:paraId="50C6BA27">
      <w:pPr>
        <w:pStyle w:val="9"/>
        <w:spacing w:line="242" w:lineRule="auto"/>
      </w:pPr>
    </w:p>
    <w:p w14:paraId="47803046">
      <w:pPr>
        <w:pStyle w:val="9"/>
        <w:spacing w:line="242" w:lineRule="auto"/>
      </w:pPr>
    </w:p>
    <w:p w14:paraId="4779DBE9">
      <w:pPr>
        <w:pStyle w:val="9"/>
        <w:spacing w:line="242" w:lineRule="auto"/>
      </w:pPr>
    </w:p>
    <w:p w14:paraId="08BF335D">
      <w:pPr>
        <w:pStyle w:val="9"/>
        <w:spacing w:line="242" w:lineRule="auto"/>
      </w:pPr>
    </w:p>
    <w:p w14:paraId="38092277">
      <w:pPr>
        <w:pStyle w:val="9"/>
        <w:spacing w:line="242" w:lineRule="auto"/>
      </w:pPr>
    </w:p>
    <w:p w14:paraId="7595CC37">
      <w:pPr>
        <w:pStyle w:val="9"/>
        <w:spacing w:line="242" w:lineRule="auto"/>
      </w:pPr>
    </w:p>
    <w:p w14:paraId="5AC80542">
      <w:pPr>
        <w:pStyle w:val="9"/>
        <w:spacing w:line="242" w:lineRule="auto"/>
      </w:pPr>
    </w:p>
    <w:p w14:paraId="1CF64EBC">
      <w:pPr>
        <w:pStyle w:val="9"/>
        <w:spacing w:line="242" w:lineRule="auto"/>
      </w:pPr>
    </w:p>
    <w:p w14:paraId="1FFAF797">
      <w:pPr>
        <w:pStyle w:val="9"/>
        <w:spacing w:line="242" w:lineRule="auto"/>
      </w:pPr>
    </w:p>
    <w:p w14:paraId="1FFE0C17">
      <w:pPr>
        <w:pStyle w:val="9"/>
        <w:spacing w:line="242" w:lineRule="auto"/>
      </w:pPr>
    </w:p>
    <w:p w14:paraId="6767AE41">
      <w:pPr>
        <w:pStyle w:val="9"/>
        <w:spacing w:line="242" w:lineRule="auto"/>
      </w:pPr>
    </w:p>
    <w:p w14:paraId="279D670D">
      <w:pPr>
        <w:pStyle w:val="9"/>
        <w:spacing w:line="242" w:lineRule="auto"/>
      </w:pPr>
    </w:p>
    <w:p w14:paraId="1E0F9016">
      <w:pPr>
        <w:pStyle w:val="9"/>
        <w:spacing w:line="242" w:lineRule="auto"/>
      </w:pPr>
    </w:p>
    <w:p w14:paraId="472A9DAE">
      <w:pPr>
        <w:pStyle w:val="9"/>
        <w:spacing w:line="243" w:lineRule="auto"/>
      </w:pPr>
    </w:p>
    <w:p w14:paraId="2851BECE">
      <w:pPr>
        <w:pStyle w:val="9"/>
        <w:spacing w:line="243" w:lineRule="auto"/>
      </w:pPr>
    </w:p>
    <w:p w14:paraId="420EFC8C">
      <w:pPr>
        <w:pStyle w:val="9"/>
        <w:spacing w:line="243" w:lineRule="auto"/>
      </w:pPr>
    </w:p>
    <w:p w14:paraId="276248C6">
      <w:pPr>
        <w:pStyle w:val="9"/>
        <w:spacing w:line="243" w:lineRule="auto"/>
      </w:pPr>
    </w:p>
    <w:p w14:paraId="2B4386C4">
      <w:pPr>
        <w:pStyle w:val="9"/>
        <w:spacing w:line="243" w:lineRule="auto"/>
      </w:pPr>
    </w:p>
    <w:p w14:paraId="431E59AA">
      <w:pPr>
        <w:pStyle w:val="9"/>
        <w:spacing w:line="243" w:lineRule="auto"/>
      </w:pPr>
    </w:p>
    <w:p w14:paraId="7C85DD91">
      <w:pPr>
        <w:pStyle w:val="9"/>
        <w:spacing w:line="243" w:lineRule="auto"/>
      </w:pPr>
    </w:p>
    <w:p w14:paraId="70C1E1CF">
      <w:pPr>
        <w:pStyle w:val="9"/>
        <w:spacing w:line="243" w:lineRule="auto"/>
      </w:pPr>
    </w:p>
    <w:p w14:paraId="596E856B">
      <w:pPr>
        <w:pStyle w:val="9"/>
        <w:spacing w:line="243" w:lineRule="auto"/>
      </w:pPr>
    </w:p>
    <w:p w14:paraId="12593CDF">
      <w:pPr>
        <w:spacing w:before="78" w:line="219" w:lineRule="auto"/>
        <w:ind w:left="8"/>
        <w:rPr>
          <w:rFonts w:ascii="宋体" w:hAnsi="宋体" w:eastAsia="宋体" w:cs="宋体"/>
          <w:sz w:val="24"/>
          <w:szCs w:val="24"/>
        </w:rPr>
      </w:pPr>
      <w:r>
        <w:rPr>
          <w:rFonts w:ascii="宋体" w:hAnsi="宋体" w:eastAsia="宋体" w:cs="宋体"/>
          <w:sz w:val="24"/>
          <w:szCs w:val="24"/>
        </w:rPr>
        <w:t>注：若磋商文件中的表格格式与软件版格式有不一致之</w:t>
      </w:r>
      <w:r>
        <w:rPr>
          <w:rFonts w:ascii="宋体" w:hAnsi="宋体" w:eastAsia="宋体" w:cs="宋体"/>
          <w:spacing w:val="-1"/>
          <w:sz w:val="24"/>
          <w:szCs w:val="24"/>
        </w:rPr>
        <w:t>处，以软件版格式为准。</w:t>
      </w:r>
    </w:p>
    <w:p w14:paraId="31C81CB4">
      <w:pPr>
        <w:pStyle w:val="9"/>
        <w:spacing w:line="323" w:lineRule="auto"/>
        <w:rPr>
          <w:rFonts w:hint="eastAsia" w:eastAsia="宋体"/>
          <w:lang w:eastAsia="zh-CN"/>
        </w:rPr>
      </w:pPr>
    </w:p>
    <w:p w14:paraId="572B87DB">
      <w:pPr>
        <w:pStyle w:val="9"/>
        <w:spacing w:line="323" w:lineRule="auto"/>
        <w:rPr>
          <w:rFonts w:hint="eastAsia" w:eastAsia="宋体"/>
          <w:lang w:eastAsia="zh-CN"/>
        </w:rPr>
      </w:pPr>
    </w:p>
    <w:p w14:paraId="2F56C5D3">
      <w:pPr>
        <w:pStyle w:val="9"/>
        <w:spacing w:line="323" w:lineRule="auto"/>
      </w:pPr>
    </w:p>
    <w:p w14:paraId="2029058C">
      <w:pPr>
        <w:pStyle w:val="2"/>
        <w:bidi w:val="0"/>
        <w:rPr>
          <w:rFonts w:ascii="宋体" w:hAnsi="宋体" w:eastAsia="宋体" w:cs="宋体"/>
          <w:sz w:val="31"/>
          <w:szCs w:val="31"/>
        </w:rPr>
      </w:pPr>
      <w:bookmarkStart w:id="124" w:name="bookmark5"/>
      <w:bookmarkEnd w:id="124"/>
      <w:bookmarkStart w:id="125" w:name="_Toc5239"/>
      <w:bookmarkStart w:id="126" w:name="_Toc21154"/>
      <w:bookmarkStart w:id="127" w:name="_Toc32519"/>
      <w:bookmarkStart w:id="128" w:name="_Toc20866"/>
      <w:r>
        <w:rPr>
          <w:rFonts w:ascii="宋体" w:hAnsi="宋体" w:eastAsia="宋体" w:cs="宋体"/>
          <w:b/>
          <w:bCs/>
          <w:spacing w:val="1"/>
          <w:sz w:val="31"/>
          <w:szCs w:val="31"/>
        </w:rPr>
        <w:t>第六章</w:t>
      </w:r>
      <w:r>
        <w:rPr>
          <w:rFonts w:ascii="宋体" w:hAnsi="宋体" w:eastAsia="宋体" w:cs="宋体"/>
          <w:spacing w:val="52"/>
          <w:sz w:val="31"/>
          <w:szCs w:val="31"/>
        </w:rPr>
        <w:t xml:space="preserve"> </w:t>
      </w:r>
      <w:r>
        <w:rPr>
          <w:rFonts w:ascii="宋体" w:hAnsi="宋体" w:eastAsia="宋体" w:cs="宋体"/>
          <w:b/>
          <w:bCs/>
          <w:spacing w:val="1"/>
          <w:sz w:val="31"/>
          <w:szCs w:val="31"/>
        </w:rPr>
        <w:t>图</w:t>
      </w:r>
      <w:r>
        <w:rPr>
          <w:rFonts w:ascii="宋体" w:hAnsi="宋体" w:eastAsia="宋体" w:cs="宋体"/>
          <w:spacing w:val="1"/>
          <w:sz w:val="31"/>
          <w:szCs w:val="31"/>
        </w:rPr>
        <w:t xml:space="preserve">  </w:t>
      </w:r>
      <w:r>
        <w:rPr>
          <w:rFonts w:ascii="宋体" w:hAnsi="宋体" w:eastAsia="宋体" w:cs="宋体"/>
          <w:b/>
          <w:bCs/>
          <w:spacing w:val="1"/>
          <w:sz w:val="31"/>
          <w:szCs w:val="31"/>
        </w:rPr>
        <w:t>纸（另册）</w:t>
      </w:r>
      <w:bookmarkEnd w:id="125"/>
      <w:bookmarkEnd w:id="126"/>
      <w:bookmarkEnd w:id="127"/>
      <w:bookmarkEnd w:id="128"/>
    </w:p>
    <w:p w14:paraId="46DD1629">
      <w:pPr>
        <w:bidi w:val="0"/>
        <w:rPr>
          <w:rFonts w:hint="eastAsia"/>
          <w:lang w:eastAsia="zh-CN"/>
        </w:rPr>
      </w:pPr>
      <w:bookmarkStart w:id="129" w:name="bookmark6"/>
      <w:bookmarkEnd w:id="129"/>
    </w:p>
    <w:p w14:paraId="10CF1785">
      <w:pPr>
        <w:spacing w:before="230" w:line="224" w:lineRule="auto"/>
        <w:ind w:left="2875"/>
        <w:outlineLvl w:val="0"/>
        <w:rPr>
          <w:rFonts w:ascii="宋体" w:hAnsi="宋体" w:eastAsia="宋体" w:cs="宋体"/>
          <w:sz w:val="31"/>
          <w:szCs w:val="31"/>
        </w:rPr>
      </w:pPr>
      <w:bookmarkStart w:id="130" w:name="_Toc16774"/>
      <w:bookmarkStart w:id="131" w:name="_Toc29622"/>
      <w:bookmarkStart w:id="132" w:name="_Toc8678"/>
      <w:bookmarkStart w:id="133" w:name="_Toc26274"/>
      <w:r>
        <w:rPr>
          <w:rFonts w:ascii="宋体" w:hAnsi="宋体" w:eastAsia="宋体" w:cs="宋体"/>
          <w:b/>
          <w:bCs/>
          <w:spacing w:val="6"/>
          <w:sz w:val="31"/>
          <w:szCs w:val="31"/>
        </w:rPr>
        <w:t>第七章</w:t>
      </w:r>
      <w:r>
        <w:rPr>
          <w:rFonts w:ascii="宋体" w:hAnsi="宋体" w:eastAsia="宋体" w:cs="宋体"/>
          <w:spacing w:val="6"/>
          <w:sz w:val="31"/>
          <w:szCs w:val="31"/>
        </w:rPr>
        <w:t xml:space="preserve"> </w:t>
      </w:r>
      <w:r>
        <w:rPr>
          <w:rFonts w:ascii="宋体" w:hAnsi="宋体" w:eastAsia="宋体" w:cs="宋体"/>
          <w:b/>
          <w:bCs/>
          <w:spacing w:val="6"/>
          <w:sz w:val="31"/>
          <w:szCs w:val="31"/>
        </w:rPr>
        <w:t>项目技术标准和要求</w:t>
      </w:r>
      <w:bookmarkEnd w:id="130"/>
      <w:bookmarkEnd w:id="131"/>
      <w:bookmarkEnd w:id="132"/>
      <w:bookmarkEnd w:id="133"/>
    </w:p>
    <w:p w14:paraId="5ABC401C">
      <w:pPr>
        <w:pStyle w:val="9"/>
        <w:spacing w:line="257" w:lineRule="auto"/>
      </w:pPr>
    </w:p>
    <w:p w14:paraId="648C9B6C">
      <w:pPr>
        <w:pStyle w:val="9"/>
        <w:spacing w:line="258" w:lineRule="auto"/>
      </w:pPr>
    </w:p>
    <w:p w14:paraId="7205BFB7">
      <w:pPr>
        <w:pStyle w:val="9"/>
        <w:spacing w:line="258" w:lineRule="auto"/>
      </w:pPr>
    </w:p>
    <w:p w14:paraId="54EB0243">
      <w:pPr>
        <w:pStyle w:val="9"/>
        <w:spacing w:line="258" w:lineRule="auto"/>
      </w:pPr>
    </w:p>
    <w:p w14:paraId="317FA472">
      <w:pPr>
        <w:pStyle w:val="9"/>
        <w:spacing w:line="258" w:lineRule="auto"/>
      </w:pPr>
    </w:p>
    <w:p w14:paraId="46F9A69B">
      <w:pPr>
        <w:pStyle w:val="9"/>
        <w:spacing w:line="258" w:lineRule="auto"/>
      </w:pPr>
    </w:p>
    <w:p w14:paraId="55CA0F58">
      <w:pPr>
        <w:pStyle w:val="9"/>
        <w:spacing w:line="258" w:lineRule="auto"/>
      </w:pPr>
    </w:p>
    <w:p w14:paraId="524AC49E">
      <w:pPr>
        <w:spacing w:before="78" w:line="360" w:lineRule="auto"/>
        <w:ind w:left="7" w:firstLine="362"/>
        <w:jc w:val="both"/>
        <w:rPr>
          <w:rFonts w:ascii="宋体" w:hAnsi="宋体" w:eastAsia="宋体" w:cs="宋体"/>
          <w:sz w:val="24"/>
          <w:szCs w:val="24"/>
        </w:rPr>
      </w:pPr>
      <w:r>
        <w:rPr>
          <w:rFonts w:ascii="宋体" w:hAnsi="宋体" w:eastAsia="宋体" w:cs="宋体"/>
          <w:spacing w:val="-3"/>
          <w:sz w:val="24"/>
          <w:szCs w:val="24"/>
        </w:rPr>
        <w:t>依据磋商文件的要求，本采购工程项目的材料、设备、施工须达到现行中华人民共和国以</w:t>
      </w:r>
      <w:r>
        <w:rPr>
          <w:rFonts w:ascii="宋体" w:hAnsi="宋体" w:eastAsia="宋体" w:cs="宋体"/>
          <w:spacing w:val="-1"/>
          <w:sz w:val="24"/>
          <w:szCs w:val="24"/>
        </w:rPr>
        <w:t>及省、自治区、直辖市或行业建设标准、规范的要求</w:t>
      </w:r>
      <w:r>
        <w:rPr>
          <w:rFonts w:ascii="宋体" w:hAnsi="宋体" w:eastAsia="宋体" w:cs="宋体"/>
          <w:spacing w:val="-2"/>
          <w:sz w:val="24"/>
          <w:szCs w:val="24"/>
        </w:rPr>
        <w:t>，并按设计图纸文件（如有时）和工程量清单执行。</w:t>
      </w:r>
    </w:p>
    <w:p w14:paraId="20B8209F">
      <w:pPr>
        <w:pStyle w:val="9"/>
        <w:spacing w:line="253" w:lineRule="auto"/>
        <w:rPr>
          <w:rFonts w:hint="eastAsia" w:eastAsia="宋体"/>
          <w:lang w:eastAsia="zh-CN"/>
        </w:rPr>
      </w:pPr>
    </w:p>
    <w:p w14:paraId="60B55976">
      <w:pPr>
        <w:pStyle w:val="9"/>
        <w:spacing w:line="253" w:lineRule="auto"/>
        <w:rPr>
          <w:rFonts w:hint="eastAsia" w:eastAsia="宋体"/>
          <w:lang w:eastAsia="zh-CN"/>
        </w:rPr>
      </w:pPr>
    </w:p>
    <w:p w14:paraId="2DB75BAB">
      <w:pPr>
        <w:pStyle w:val="9"/>
        <w:spacing w:line="253" w:lineRule="auto"/>
      </w:pPr>
    </w:p>
    <w:p w14:paraId="0EDC3754">
      <w:pPr>
        <w:pStyle w:val="9"/>
        <w:spacing w:line="253" w:lineRule="auto"/>
      </w:pPr>
    </w:p>
    <w:p w14:paraId="3B6FC621">
      <w:pPr>
        <w:pStyle w:val="9"/>
        <w:spacing w:line="253" w:lineRule="auto"/>
      </w:pPr>
    </w:p>
    <w:p w14:paraId="1050B614">
      <w:pPr>
        <w:pStyle w:val="9"/>
        <w:spacing w:line="253" w:lineRule="auto"/>
      </w:pPr>
    </w:p>
    <w:p w14:paraId="3BBEE684">
      <w:pPr>
        <w:pStyle w:val="9"/>
        <w:spacing w:line="254" w:lineRule="auto"/>
      </w:pPr>
    </w:p>
    <w:p w14:paraId="109E5632">
      <w:pPr>
        <w:pStyle w:val="2"/>
        <w:bidi w:val="0"/>
        <w:rPr>
          <w:rFonts w:ascii="宋体" w:hAnsi="宋体" w:eastAsia="宋体" w:cs="宋体"/>
          <w:sz w:val="31"/>
          <w:szCs w:val="31"/>
        </w:rPr>
      </w:pPr>
      <w:bookmarkStart w:id="134" w:name="bookmark7"/>
      <w:bookmarkEnd w:id="134"/>
      <w:bookmarkStart w:id="135" w:name="_Toc2702"/>
      <w:bookmarkStart w:id="136" w:name="_Toc18120"/>
      <w:bookmarkStart w:id="137" w:name="_Toc19204"/>
      <w:bookmarkStart w:id="138" w:name="_Toc3269"/>
      <w:r>
        <w:rPr>
          <w:rFonts w:ascii="宋体" w:hAnsi="宋体" w:eastAsia="宋体" w:cs="宋体"/>
          <w:b/>
          <w:bCs/>
          <w:spacing w:val="2"/>
          <w:sz w:val="31"/>
          <w:szCs w:val="31"/>
        </w:rPr>
        <w:t>第八章</w:t>
      </w:r>
      <w:r>
        <w:rPr>
          <w:rFonts w:ascii="宋体" w:hAnsi="宋体" w:eastAsia="宋体" w:cs="宋体"/>
          <w:spacing w:val="42"/>
          <w:sz w:val="31"/>
          <w:szCs w:val="31"/>
        </w:rPr>
        <w:t xml:space="preserve"> </w:t>
      </w:r>
      <w:r>
        <w:rPr>
          <w:rFonts w:ascii="宋体" w:hAnsi="宋体" w:eastAsia="宋体" w:cs="宋体"/>
          <w:b/>
          <w:bCs/>
          <w:spacing w:val="2"/>
          <w:sz w:val="31"/>
          <w:szCs w:val="31"/>
        </w:rPr>
        <w:t>响应文件格式</w:t>
      </w:r>
      <w:bookmarkEnd w:id="135"/>
      <w:bookmarkEnd w:id="136"/>
      <w:bookmarkEnd w:id="137"/>
      <w:bookmarkEnd w:id="138"/>
    </w:p>
    <w:p w14:paraId="5416BFEC">
      <w:pPr>
        <w:pStyle w:val="9"/>
        <w:spacing w:line="268" w:lineRule="auto"/>
        <w:rPr>
          <w:rFonts w:hint="eastAsia" w:eastAsia="宋体"/>
          <w:lang w:eastAsia="zh-CN"/>
        </w:rPr>
      </w:pPr>
    </w:p>
    <w:p w14:paraId="3FA2B525">
      <w:pPr>
        <w:pStyle w:val="9"/>
        <w:spacing w:line="268" w:lineRule="auto"/>
        <w:rPr>
          <w:rFonts w:hint="eastAsia" w:eastAsia="宋体"/>
          <w:lang w:eastAsia="zh-CN"/>
        </w:rPr>
      </w:pPr>
    </w:p>
    <w:p w14:paraId="5CFF486C">
      <w:pPr>
        <w:pStyle w:val="9"/>
        <w:spacing w:line="268" w:lineRule="auto"/>
      </w:pPr>
    </w:p>
    <w:p w14:paraId="67F471B4">
      <w:pPr>
        <w:spacing w:before="91" w:line="219" w:lineRule="auto"/>
        <w:ind w:left="6758"/>
        <w:rPr>
          <w:rFonts w:ascii="宋体" w:hAnsi="宋体" w:eastAsia="宋体" w:cs="宋体"/>
          <w:sz w:val="28"/>
          <w:szCs w:val="28"/>
        </w:rPr>
      </w:pPr>
      <w:r>
        <w:rPr>
          <w:rFonts w:ascii="宋体" w:hAnsi="宋体" w:eastAsia="宋体" w:cs="宋体"/>
          <w:sz w:val="28"/>
          <w:szCs w:val="28"/>
        </w:rPr>
        <w:t>【正（副）本】</w:t>
      </w:r>
    </w:p>
    <w:p w14:paraId="5DFD58EA">
      <w:pPr>
        <w:pStyle w:val="9"/>
        <w:spacing w:line="245" w:lineRule="auto"/>
      </w:pPr>
    </w:p>
    <w:p w14:paraId="4D2E11AD">
      <w:pPr>
        <w:pStyle w:val="9"/>
        <w:spacing w:line="245" w:lineRule="auto"/>
      </w:pPr>
    </w:p>
    <w:p w14:paraId="2A1ADE69">
      <w:pPr>
        <w:pStyle w:val="9"/>
        <w:spacing w:line="245" w:lineRule="auto"/>
      </w:pPr>
    </w:p>
    <w:p w14:paraId="20D6CA41">
      <w:pPr>
        <w:pStyle w:val="9"/>
        <w:spacing w:line="245" w:lineRule="auto"/>
      </w:pPr>
    </w:p>
    <w:p w14:paraId="621A5681">
      <w:pPr>
        <w:pStyle w:val="9"/>
        <w:spacing w:line="245" w:lineRule="auto"/>
      </w:pPr>
    </w:p>
    <w:p w14:paraId="0FBE4837">
      <w:pPr>
        <w:pStyle w:val="9"/>
        <w:spacing w:line="246" w:lineRule="auto"/>
      </w:pPr>
    </w:p>
    <w:p w14:paraId="1CE5C128">
      <w:pPr>
        <w:pStyle w:val="9"/>
        <w:spacing w:line="246" w:lineRule="auto"/>
      </w:pPr>
    </w:p>
    <w:p w14:paraId="231E0535">
      <w:pPr>
        <w:pStyle w:val="9"/>
        <w:spacing w:line="246" w:lineRule="auto"/>
      </w:pPr>
    </w:p>
    <w:p w14:paraId="5FE44DF6">
      <w:pPr>
        <w:pStyle w:val="9"/>
        <w:spacing w:line="246" w:lineRule="auto"/>
      </w:pPr>
    </w:p>
    <w:p w14:paraId="7043CE02">
      <w:pPr>
        <w:spacing w:before="100" w:line="225" w:lineRule="auto"/>
        <w:ind w:left="4248"/>
        <w:rPr>
          <w:rFonts w:ascii="宋体" w:hAnsi="宋体" w:eastAsia="宋体" w:cs="宋体"/>
          <w:sz w:val="31"/>
          <w:szCs w:val="31"/>
        </w:rPr>
      </w:pPr>
      <w:r>
        <w:rPr>
          <w:rFonts w:ascii="宋体" w:hAnsi="宋体" w:eastAsia="宋体" w:cs="宋体"/>
          <w:spacing w:val="5"/>
          <w:sz w:val="31"/>
          <w:szCs w:val="31"/>
        </w:rPr>
        <w:t>项目名称</w:t>
      </w:r>
    </w:p>
    <w:p w14:paraId="7FCC3575">
      <w:pPr>
        <w:pStyle w:val="9"/>
        <w:spacing w:line="283" w:lineRule="auto"/>
      </w:pPr>
    </w:p>
    <w:p w14:paraId="697185EF">
      <w:pPr>
        <w:pStyle w:val="9"/>
        <w:spacing w:line="283" w:lineRule="auto"/>
      </w:pPr>
    </w:p>
    <w:p w14:paraId="3B072495">
      <w:pPr>
        <w:spacing w:before="231" w:line="222" w:lineRule="auto"/>
        <w:ind w:left="1665"/>
        <w:rPr>
          <w:rFonts w:ascii="宋体" w:hAnsi="宋体" w:eastAsia="宋体" w:cs="宋体"/>
          <w:sz w:val="71"/>
          <w:szCs w:val="71"/>
        </w:rPr>
      </w:pPr>
      <w:r>
        <w:rPr>
          <w:rFonts w:ascii="宋体" w:hAnsi="宋体" w:eastAsia="宋体" w:cs="宋体"/>
          <w:spacing w:val="5"/>
          <w:sz w:val="71"/>
          <w:szCs w:val="71"/>
        </w:rPr>
        <w:t>竞争性磋商响应文件</w:t>
      </w:r>
    </w:p>
    <w:p w14:paraId="0AAFBA0F">
      <w:pPr>
        <w:pStyle w:val="9"/>
        <w:spacing w:line="247" w:lineRule="auto"/>
      </w:pPr>
    </w:p>
    <w:p w14:paraId="79DBED7A">
      <w:pPr>
        <w:pStyle w:val="9"/>
        <w:spacing w:line="247" w:lineRule="auto"/>
      </w:pPr>
    </w:p>
    <w:p w14:paraId="58F22DCC">
      <w:pPr>
        <w:pStyle w:val="9"/>
        <w:spacing w:line="247" w:lineRule="auto"/>
      </w:pPr>
    </w:p>
    <w:p w14:paraId="361AECA1">
      <w:pPr>
        <w:pStyle w:val="9"/>
        <w:spacing w:line="247" w:lineRule="auto"/>
      </w:pPr>
    </w:p>
    <w:p w14:paraId="239B638E">
      <w:pPr>
        <w:pStyle w:val="9"/>
        <w:spacing w:line="248" w:lineRule="auto"/>
      </w:pPr>
    </w:p>
    <w:p w14:paraId="1134BCB0">
      <w:pPr>
        <w:pStyle w:val="9"/>
        <w:spacing w:line="248" w:lineRule="auto"/>
      </w:pPr>
    </w:p>
    <w:p w14:paraId="77A1BFDF">
      <w:pPr>
        <w:pStyle w:val="9"/>
        <w:spacing w:line="248" w:lineRule="auto"/>
      </w:pPr>
    </w:p>
    <w:p w14:paraId="7D11E3AC">
      <w:pPr>
        <w:pStyle w:val="9"/>
        <w:spacing w:line="248" w:lineRule="auto"/>
      </w:pPr>
    </w:p>
    <w:p w14:paraId="1445BDA1">
      <w:pPr>
        <w:pStyle w:val="9"/>
        <w:spacing w:line="248" w:lineRule="auto"/>
      </w:pPr>
    </w:p>
    <w:p w14:paraId="79B67C13">
      <w:pPr>
        <w:pStyle w:val="9"/>
        <w:spacing w:line="248" w:lineRule="auto"/>
      </w:pPr>
    </w:p>
    <w:p w14:paraId="1B6D1A08">
      <w:pPr>
        <w:pStyle w:val="9"/>
        <w:spacing w:line="248" w:lineRule="auto"/>
      </w:pPr>
    </w:p>
    <w:p w14:paraId="7AD61184">
      <w:pPr>
        <w:pStyle w:val="9"/>
        <w:spacing w:line="248" w:lineRule="auto"/>
      </w:pPr>
    </w:p>
    <w:p w14:paraId="753E07D9">
      <w:pPr>
        <w:pStyle w:val="9"/>
        <w:spacing w:line="248" w:lineRule="auto"/>
      </w:pPr>
    </w:p>
    <w:p w14:paraId="5AAE25E2">
      <w:pPr>
        <w:pStyle w:val="9"/>
        <w:spacing w:line="248" w:lineRule="auto"/>
      </w:pPr>
    </w:p>
    <w:p w14:paraId="08F18CF3">
      <w:pPr>
        <w:pStyle w:val="9"/>
        <w:spacing w:line="248" w:lineRule="auto"/>
      </w:pPr>
    </w:p>
    <w:p w14:paraId="60A47CBF">
      <w:pPr>
        <w:pStyle w:val="9"/>
        <w:spacing w:line="248" w:lineRule="auto"/>
      </w:pPr>
    </w:p>
    <w:p w14:paraId="7A9B1FC1">
      <w:pPr>
        <w:pStyle w:val="9"/>
        <w:spacing w:line="248" w:lineRule="auto"/>
      </w:pPr>
    </w:p>
    <w:p w14:paraId="5EF7E370">
      <w:pPr>
        <w:pStyle w:val="9"/>
        <w:spacing w:line="248" w:lineRule="auto"/>
      </w:pPr>
    </w:p>
    <w:p w14:paraId="322A6FA9">
      <w:pPr>
        <w:pStyle w:val="9"/>
        <w:spacing w:line="248" w:lineRule="auto"/>
      </w:pPr>
    </w:p>
    <w:p w14:paraId="05F2EF76">
      <w:pPr>
        <w:pStyle w:val="9"/>
        <w:spacing w:line="248" w:lineRule="auto"/>
      </w:pPr>
    </w:p>
    <w:p w14:paraId="0D7CD1BB">
      <w:pPr>
        <w:pStyle w:val="9"/>
        <w:spacing w:line="248" w:lineRule="auto"/>
      </w:pPr>
    </w:p>
    <w:p w14:paraId="279A9E7B">
      <w:pPr>
        <w:pStyle w:val="9"/>
        <w:spacing w:line="248" w:lineRule="auto"/>
      </w:pPr>
    </w:p>
    <w:p w14:paraId="4933B095">
      <w:pPr>
        <w:spacing w:before="101" w:line="224" w:lineRule="auto"/>
        <w:ind w:left="15"/>
        <w:rPr>
          <w:rFonts w:ascii="宋体" w:hAnsi="宋体" w:eastAsia="宋体" w:cs="宋体"/>
          <w:sz w:val="31"/>
          <w:szCs w:val="31"/>
        </w:rPr>
      </w:pPr>
      <w:r>
        <w:rPr>
          <w:rFonts w:ascii="宋体" w:hAnsi="宋体" w:eastAsia="宋体" w:cs="宋体"/>
          <w:spacing w:val="6"/>
          <w:sz w:val="31"/>
          <w:szCs w:val="31"/>
        </w:rPr>
        <w:t>投标人（盖单位章）</w:t>
      </w:r>
    </w:p>
    <w:p w14:paraId="4272A962">
      <w:pPr>
        <w:spacing w:before="245" w:line="224" w:lineRule="auto"/>
        <w:ind w:left="13"/>
        <w:rPr>
          <w:rFonts w:ascii="宋体" w:hAnsi="宋体" w:eastAsia="宋体" w:cs="宋体"/>
          <w:sz w:val="31"/>
          <w:szCs w:val="31"/>
        </w:rPr>
      </w:pPr>
      <w:r>
        <w:rPr>
          <w:rFonts w:ascii="宋体" w:hAnsi="宋体" w:eastAsia="宋体" w:cs="宋体"/>
          <w:spacing w:val="8"/>
          <w:sz w:val="31"/>
          <w:szCs w:val="31"/>
        </w:rPr>
        <w:t>法人代表或其授权代表（签字或盖章）</w:t>
      </w:r>
    </w:p>
    <w:p w14:paraId="4A44C8E2">
      <w:pPr>
        <w:pStyle w:val="9"/>
        <w:spacing w:line="329" w:lineRule="auto"/>
      </w:pPr>
    </w:p>
    <w:p w14:paraId="108D7300">
      <w:pPr>
        <w:pStyle w:val="9"/>
        <w:spacing w:line="329" w:lineRule="auto"/>
      </w:pPr>
    </w:p>
    <w:p w14:paraId="4FB0F3D1">
      <w:pPr>
        <w:spacing w:before="101" w:line="225" w:lineRule="auto"/>
        <w:ind w:left="4642"/>
        <w:rPr>
          <w:rFonts w:ascii="宋体" w:hAnsi="宋体" w:eastAsia="宋体" w:cs="宋体"/>
          <w:spacing w:val="-6"/>
          <w:sz w:val="31"/>
          <w:szCs w:val="31"/>
        </w:rPr>
      </w:pPr>
      <w:r>
        <w:rPr>
          <w:rFonts w:ascii="宋体" w:hAnsi="宋体" w:eastAsia="宋体" w:cs="宋体"/>
          <w:spacing w:val="-6"/>
          <w:sz w:val="31"/>
          <w:szCs w:val="31"/>
        </w:rPr>
        <w:t>年</w:t>
      </w:r>
      <w:r>
        <w:rPr>
          <w:rFonts w:ascii="宋体" w:hAnsi="宋体" w:eastAsia="宋体" w:cs="宋体"/>
          <w:spacing w:val="12"/>
          <w:sz w:val="31"/>
          <w:szCs w:val="31"/>
        </w:rPr>
        <w:t xml:space="preserve">   </w:t>
      </w:r>
      <w:r>
        <w:rPr>
          <w:rFonts w:ascii="宋体" w:hAnsi="宋体" w:eastAsia="宋体" w:cs="宋体"/>
          <w:spacing w:val="-6"/>
          <w:sz w:val="31"/>
          <w:szCs w:val="31"/>
        </w:rPr>
        <w:t>月</w:t>
      </w:r>
      <w:r>
        <w:rPr>
          <w:rFonts w:ascii="宋体" w:hAnsi="宋体" w:eastAsia="宋体" w:cs="宋体"/>
          <w:spacing w:val="39"/>
          <w:sz w:val="31"/>
          <w:szCs w:val="31"/>
        </w:rPr>
        <w:t xml:space="preserve">  </w:t>
      </w:r>
      <w:r>
        <w:rPr>
          <w:rFonts w:ascii="宋体" w:hAnsi="宋体" w:eastAsia="宋体" w:cs="宋体"/>
          <w:spacing w:val="-6"/>
          <w:sz w:val="31"/>
          <w:szCs w:val="31"/>
        </w:rPr>
        <w:t>日</w:t>
      </w:r>
    </w:p>
    <w:p w14:paraId="51409DAF">
      <w:pPr>
        <w:spacing w:before="101" w:line="225" w:lineRule="auto"/>
        <w:ind w:left="4642"/>
        <w:rPr>
          <w:rFonts w:ascii="宋体" w:hAnsi="宋体" w:eastAsia="宋体" w:cs="宋体"/>
          <w:spacing w:val="-6"/>
          <w:sz w:val="31"/>
          <w:szCs w:val="31"/>
        </w:rPr>
      </w:pPr>
    </w:p>
    <w:p w14:paraId="71B4E3DD">
      <w:pPr>
        <w:pStyle w:val="7"/>
        <w:bidi w:val="0"/>
        <w:rPr>
          <w:rFonts w:hint="eastAsia"/>
          <w:lang w:val="en-US" w:eastAsia="zh-CN"/>
        </w:rPr>
      </w:pPr>
      <w:r>
        <w:rPr>
          <w:rFonts w:hint="eastAsia"/>
          <w:lang w:val="en-US" w:eastAsia="zh-CN"/>
        </w:rPr>
        <w:t>目    录</w:t>
      </w:r>
    </w:p>
    <w:p w14:paraId="7A6540C7">
      <w:pPr>
        <w:rPr>
          <w:rFonts w:hint="eastAsia"/>
          <w:lang w:val="en-US" w:eastAsia="zh-CN"/>
        </w:rPr>
      </w:pPr>
    </w:p>
    <w:p w14:paraId="1ADB03FD">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一、报价函及报价函附录</w:t>
      </w:r>
    </w:p>
    <w:p w14:paraId="193F1813">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二、法定代表人身份证明</w:t>
      </w:r>
    </w:p>
    <w:p w14:paraId="62C4DF47">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三、授权委托书</w:t>
      </w:r>
    </w:p>
    <w:p w14:paraId="34B5A6E2">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四</w:t>
      </w:r>
      <w:r>
        <w:rPr>
          <w:rFonts w:hint="eastAsia" w:ascii="宋体" w:hAnsi="宋体" w:eastAsia="宋体" w:cs="宋体"/>
          <w:sz w:val="28"/>
          <w:szCs w:val="28"/>
          <w:lang w:eastAsia="zh-CN"/>
        </w:rPr>
        <w:t>、</w:t>
      </w:r>
      <w:r>
        <w:rPr>
          <w:rFonts w:hint="eastAsia" w:ascii="宋体" w:hAnsi="宋体" w:eastAsia="宋体" w:cs="宋体"/>
          <w:sz w:val="28"/>
          <w:szCs w:val="28"/>
        </w:rPr>
        <w:t>首轮报价一览表（具体按照政采云系统格式）</w:t>
      </w:r>
    </w:p>
    <w:p w14:paraId="2C027E9B">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五、已标价工程量清单</w:t>
      </w:r>
    </w:p>
    <w:p w14:paraId="294C68C2">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六、施工组织设计</w:t>
      </w:r>
    </w:p>
    <w:p w14:paraId="2DE2A261">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七、项目管理机构</w:t>
      </w:r>
    </w:p>
    <w:p w14:paraId="02137CF4">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八、资格审查资料</w:t>
      </w:r>
    </w:p>
    <w:p w14:paraId="5580C9E2">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九、投标人认为应介绍或者提交的资料、文件和说明</w:t>
      </w:r>
    </w:p>
    <w:p w14:paraId="0446C721">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z w:val="28"/>
          <w:szCs w:val="28"/>
          <w:lang w:val="en-US" w:eastAsia="zh-CN"/>
        </w:rPr>
      </w:pPr>
    </w:p>
    <w:p w14:paraId="3FF580FF">
      <w:pPr>
        <w:pStyle w:val="4"/>
        <w:bidi w:val="0"/>
      </w:pPr>
      <w:bookmarkStart w:id="139" w:name="_Toc18265"/>
      <w:r>
        <w:t>一、报价函及报价函附录</w:t>
      </w:r>
      <w:bookmarkEnd w:id="139"/>
    </w:p>
    <w:p w14:paraId="0FABC4BC">
      <w:pPr>
        <w:spacing w:before="207" w:line="218" w:lineRule="auto"/>
        <w:ind w:left="4146"/>
        <w:rPr>
          <w:rFonts w:ascii="宋体" w:hAnsi="宋体" w:eastAsia="宋体" w:cs="宋体"/>
          <w:sz w:val="24"/>
          <w:szCs w:val="24"/>
        </w:rPr>
      </w:pPr>
      <w:r>
        <w:rPr>
          <w:rFonts w:ascii="宋体" w:hAnsi="宋体" w:eastAsia="宋体" w:cs="宋体"/>
          <w:b/>
          <w:bCs/>
          <w:spacing w:val="-7"/>
          <w:sz w:val="24"/>
          <w:szCs w:val="24"/>
        </w:rPr>
        <w:t>（一）</w:t>
      </w:r>
      <w:r>
        <w:rPr>
          <w:rFonts w:ascii="宋体" w:hAnsi="宋体" w:eastAsia="宋体" w:cs="宋体"/>
          <w:spacing w:val="-67"/>
          <w:sz w:val="24"/>
          <w:szCs w:val="24"/>
        </w:rPr>
        <w:t xml:space="preserve"> </w:t>
      </w:r>
      <w:r>
        <w:rPr>
          <w:rFonts w:ascii="宋体" w:hAnsi="宋体" w:eastAsia="宋体" w:cs="宋体"/>
          <w:b/>
          <w:bCs/>
          <w:spacing w:val="-7"/>
          <w:sz w:val="24"/>
          <w:szCs w:val="24"/>
        </w:rPr>
        <w:t>报价函</w:t>
      </w:r>
    </w:p>
    <w:p w14:paraId="35A22EE4">
      <w:pPr>
        <w:spacing w:before="184" w:line="219" w:lineRule="auto"/>
        <w:ind w:left="21"/>
        <w:rPr>
          <w:rFonts w:ascii="宋体" w:hAnsi="宋体" w:eastAsia="宋体" w:cs="宋体"/>
          <w:sz w:val="24"/>
          <w:szCs w:val="24"/>
        </w:rPr>
      </w:pPr>
      <w:r>
        <w:rPr>
          <w:rFonts w:ascii="宋体" w:hAnsi="宋体" w:eastAsia="宋体" w:cs="宋体"/>
          <w:spacing w:val="-4"/>
          <w:sz w:val="24"/>
          <w:szCs w:val="24"/>
        </w:rPr>
        <w:t>（采购人名称</w:t>
      </w:r>
      <w:r>
        <w:rPr>
          <w:rFonts w:ascii="宋体" w:hAnsi="宋体" w:eastAsia="宋体" w:cs="宋体"/>
          <w:spacing w:val="1"/>
          <w:sz w:val="24"/>
          <w:szCs w:val="24"/>
        </w:rPr>
        <w:t>）：</w:t>
      </w:r>
    </w:p>
    <w:p w14:paraId="4D532EDC">
      <w:pPr>
        <w:tabs>
          <w:tab w:val="left" w:pos="136"/>
        </w:tabs>
        <w:spacing w:before="183" w:line="312" w:lineRule="auto"/>
        <w:ind w:firstLine="507"/>
        <w:rPr>
          <w:rFonts w:ascii="宋体" w:hAnsi="宋体" w:eastAsia="宋体" w:cs="宋体"/>
          <w:sz w:val="24"/>
          <w:szCs w:val="24"/>
        </w:rPr>
      </w:pPr>
      <w:r>
        <w:rPr>
          <w:rFonts w:ascii="宋体" w:hAnsi="宋体" w:eastAsia="宋体" w:cs="宋体"/>
          <w:spacing w:val="9"/>
          <w:sz w:val="24"/>
          <w:szCs w:val="24"/>
        </w:rPr>
        <w:t>1．我方已仔细研究了</w:t>
      </w:r>
      <w:r>
        <w:rPr>
          <w:rFonts w:ascii="宋体" w:hAnsi="宋体" w:eastAsia="宋体" w:cs="宋体"/>
          <w:spacing w:val="-108"/>
          <w:sz w:val="24"/>
          <w:szCs w:val="24"/>
        </w:rPr>
        <w:t xml:space="preserve"> </w:t>
      </w:r>
      <w:r>
        <w:rPr>
          <w:rFonts w:ascii="宋体" w:hAnsi="宋体" w:eastAsia="宋体" w:cs="宋体"/>
          <w:spacing w:val="9"/>
          <w:sz w:val="24"/>
          <w:szCs w:val="24"/>
          <w:u w:val="single" w:color="auto"/>
        </w:rPr>
        <w:t xml:space="preserve">  （项目名称） </w:t>
      </w:r>
      <w:r>
        <w:rPr>
          <w:rFonts w:ascii="宋体" w:hAnsi="宋体" w:eastAsia="宋体" w:cs="宋体"/>
          <w:spacing w:val="-112"/>
          <w:sz w:val="24"/>
          <w:szCs w:val="24"/>
        </w:rPr>
        <w:t xml:space="preserve"> </w:t>
      </w:r>
      <w:r>
        <w:rPr>
          <w:rFonts w:ascii="宋体" w:hAnsi="宋体" w:eastAsia="宋体" w:cs="宋体"/>
          <w:spacing w:val="9"/>
          <w:sz w:val="24"/>
          <w:szCs w:val="24"/>
        </w:rPr>
        <w:t>磋商</w:t>
      </w:r>
      <w:r>
        <w:rPr>
          <w:rFonts w:ascii="宋体" w:hAnsi="宋体" w:eastAsia="宋体" w:cs="宋体"/>
          <w:spacing w:val="8"/>
          <w:sz w:val="24"/>
          <w:szCs w:val="24"/>
        </w:rPr>
        <w:t>文件的全部内容，愿意以人民币</w:t>
      </w:r>
      <w:r>
        <w:rPr>
          <w:rFonts w:ascii="宋体" w:hAnsi="宋体" w:eastAsia="宋体" w:cs="宋体"/>
          <w:spacing w:val="8"/>
          <w:sz w:val="24"/>
          <w:szCs w:val="24"/>
          <w:u w:val="single" w:color="auto"/>
        </w:rPr>
        <w:t>（大写）</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2"/>
          <w:sz w:val="24"/>
          <w:szCs w:val="24"/>
          <w:u w:val="single" w:color="auto"/>
        </w:rPr>
        <w:t>(¥     )</w:t>
      </w:r>
      <w:r>
        <w:rPr>
          <w:rFonts w:ascii="宋体" w:hAnsi="宋体" w:eastAsia="宋体" w:cs="宋体"/>
          <w:spacing w:val="45"/>
          <w:sz w:val="24"/>
          <w:szCs w:val="24"/>
          <w:u w:val="single" w:color="auto"/>
        </w:rPr>
        <w:t xml:space="preserve"> </w:t>
      </w:r>
      <w:r>
        <w:rPr>
          <w:rFonts w:ascii="宋体" w:hAnsi="宋体" w:eastAsia="宋体" w:cs="宋体"/>
          <w:spacing w:val="-2"/>
          <w:sz w:val="24"/>
          <w:szCs w:val="24"/>
        </w:rPr>
        <w:t>的总报价，工期</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2"/>
          <w:sz w:val="24"/>
          <w:szCs w:val="24"/>
        </w:rPr>
        <w:t>日历天，按合同</w:t>
      </w:r>
      <w:r>
        <w:rPr>
          <w:rFonts w:ascii="宋体" w:hAnsi="宋体" w:eastAsia="宋体" w:cs="宋体"/>
          <w:spacing w:val="-3"/>
          <w:sz w:val="24"/>
          <w:szCs w:val="24"/>
        </w:rPr>
        <w:t>约定实施和完成承包工程，修补工程中的</w:t>
      </w:r>
      <w:r>
        <w:rPr>
          <w:rFonts w:ascii="宋体" w:hAnsi="宋体" w:eastAsia="宋体" w:cs="宋体"/>
          <w:sz w:val="24"/>
          <w:szCs w:val="24"/>
        </w:rPr>
        <w:t xml:space="preserve"> 任何缺陷，工程质量达到</w:t>
      </w:r>
      <w:r>
        <w:rPr>
          <w:rFonts w:ascii="宋体" w:hAnsi="宋体" w:eastAsia="宋体" w:cs="宋体"/>
          <w:spacing w:val="11"/>
          <w:sz w:val="24"/>
          <w:szCs w:val="24"/>
          <w:u w:val="single" w:color="auto"/>
        </w:rPr>
        <w:t xml:space="preserve">          </w:t>
      </w:r>
      <w:r>
        <w:rPr>
          <w:rFonts w:ascii="宋体" w:hAnsi="宋体" w:eastAsia="宋体" w:cs="宋体"/>
          <w:sz w:val="24"/>
          <w:szCs w:val="24"/>
        </w:rPr>
        <w:t>。</w:t>
      </w:r>
    </w:p>
    <w:p w14:paraId="2A3E551D">
      <w:pPr>
        <w:spacing w:before="183" w:line="219" w:lineRule="auto"/>
        <w:ind w:left="492"/>
        <w:rPr>
          <w:rFonts w:ascii="宋体" w:hAnsi="宋体" w:eastAsia="宋体" w:cs="宋体"/>
          <w:sz w:val="24"/>
          <w:szCs w:val="24"/>
        </w:rPr>
      </w:pPr>
      <w:r>
        <w:rPr>
          <w:rFonts w:ascii="宋体" w:hAnsi="宋体" w:eastAsia="宋体" w:cs="宋体"/>
          <w:spacing w:val="-1"/>
          <w:sz w:val="24"/>
          <w:szCs w:val="24"/>
        </w:rPr>
        <w:t>2．我方承诺在磋商文件规定的投标有效期内不修改、不撤销响应文件。</w:t>
      </w:r>
    </w:p>
    <w:p w14:paraId="64E86485">
      <w:pPr>
        <w:spacing w:before="180" w:line="220" w:lineRule="auto"/>
        <w:ind w:left="494"/>
        <w:rPr>
          <w:rFonts w:ascii="宋体" w:hAnsi="宋体" w:eastAsia="宋体" w:cs="宋体"/>
          <w:sz w:val="24"/>
          <w:szCs w:val="24"/>
        </w:rPr>
      </w:pPr>
      <w:r>
        <w:rPr>
          <w:rFonts w:ascii="宋体" w:hAnsi="宋体" w:eastAsia="宋体" w:cs="宋体"/>
          <w:spacing w:val="-2"/>
          <w:sz w:val="24"/>
          <w:szCs w:val="24"/>
        </w:rPr>
        <w:t>3．如我方成交：</w:t>
      </w:r>
    </w:p>
    <w:p w14:paraId="550F23BA">
      <w:pPr>
        <w:spacing w:before="181" w:line="219" w:lineRule="auto"/>
        <w:ind w:left="501"/>
        <w:rPr>
          <w:rFonts w:ascii="宋体" w:hAnsi="宋体" w:eastAsia="宋体" w:cs="宋体"/>
          <w:sz w:val="24"/>
          <w:szCs w:val="24"/>
        </w:rPr>
      </w:pPr>
      <w:r>
        <w:rPr>
          <w:rFonts w:ascii="宋体" w:hAnsi="宋体" w:eastAsia="宋体" w:cs="宋体"/>
          <w:spacing w:val="-1"/>
          <w:sz w:val="24"/>
          <w:szCs w:val="24"/>
        </w:rPr>
        <w:t>（1）我方承诺在收到成交通知书后，在成交通知书规定的期限内与你方签订合同。</w:t>
      </w:r>
    </w:p>
    <w:p w14:paraId="2A0D9BE2">
      <w:pPr>
        <w:spacing w:before="182" w:line="218" w:lineRule="auto"/>
        <w:ind w:left="501"/>
        <w:rPr>
          <w:rFonts w:ascii="宋体" w:hAnsi="宋体" w:eastAsia="宋体" w:cs="宋体"/>
          <w:sz w:val="24"/>
          <w:szCs w:val="24"/>
        </w:rPr>
      </w:pPr>
      <w:r>
        <w:rPr>
          <w:rFonts w:ascii="宋体" w:hAnsi="宋体" w:eastAsia="宋体" w:cs="宋体"/>
          <w:spacing w:val="-1"/>
          <w:sz w:val="24"/>
          <w:szCs w:val="24"/>
        </w:rPr>
        <w:t>（2）随同本报价函递交的报价函附录属于合同文件的组成部分。</w:t>
      </w:r>
    </w:p>
    <w:p w14:paraId="5F3CE575">
      <w:pPr>
        <w:spacing w:before="185" w:line="219" w:lineRule="auto"/>
        <w:ind w:left="501"/>
        <w:rPr>
          <w:rFonts w:ascii="宋体" w:hAnsi="宋体" w:eastAsia="宋体" w:cs="宋体"/>
          <w:sz w:val="24"/>
          <w:szCs w:val="24"/>
        </w:rPr>
      </w:pPr>
      <w:r>
        <w:rPr>
          <w:rFonts w:ascii="宋体" w:hAnsi="宋体" w:eastAsia="宋体" w:cs="宋体"/>
          <w:spacing w:val="-1"/>
          <w:sz w:val="24"/>
          <w:szCs w:val="24"/>
        </w:rPr>
        <w:t>（3）我方承诺按照磋商文件规定向你方递交履约担保。</w:t>
      </w:r>
    </w:p>
    <w:p w14:paraId="6C7A139B">
      <w:pPr>
        <w:spacing w:before="181" w:line="219" w:lineRule="auto"/>
        <w:ind w:left="501"/>
        <w:rPr>
          <w:rFonts w:ascii="宋体" w:hAnsi="宋体" w:eastAsia="宋体" w:cs="宋体"/>
          <w:sz w:val="24"/>
          <w:szCs w:val="24"/>
        </w:rPr>
      </w:pPr>
      <w:r>
        <w:rPr>
          <w:rFonts w:ascii="宋体" w:hAnsi="宋体" w:eastAsia="宋体" w:cs="宋体"/>
          <w:spacing w:val="-1"/>
          <w:sz w:val="24"/>
          <w:szCs w:val="24"/>
        </w:rPr>
        <w:t>（4）我方承诺在合同约定的期限内完成并移交全部合同工程。</w:t>
      </w:r>
    </w:p>
    <w:p w14:paraId="22745FE9">
      <w:pPr>
        <w:spacing w:before="183" w:line="219" w:lineRule="auto"/>
        <w:ind w:left="488"/>
        <w:rPr>
          <w:rFonts w:ascii="宋体" w:hAnsi="宋体" w:eastAsia="宋体" w:cs="宋体"/>
          <w:sz w:val="24"/>
          <w:szCs w:val="24"/>
        </w:rPr>
      </w:pPr>
      <w:r>
        <w:rPr>
          <w:rFonts w:ascii="宋体" w:hAnsi="宋体" w:eastAsia="宋体" w:cs="宋体"/>
          <w:sz w:val="24"/>
          <w:szCs w:val="24"/>
        </w:rPr>
        <w:t>4．我方在此声明，所递交的响应文件及有关资料内</w:t>
      </w:r>
      <w:r>
        <w:rPr>
          <w:rFonts w:ascii="宋体" w:hAnsi="宋体" w:eastAsia="宋体" w:cs="宋体"/>
          <w:spacing w:val="-1"/>
          <w:sz w:val="24"/>
          <w:szCs w:val="24"/>
        </w:rPr>
        <w:t>容完整、真实和准确。</w:t>
      </w:r>
    </w:p>
    <w:p w14:paraId="4303E638">
      <w:pPr>
        <w:spacing w:before="183" w:line="219" w:lineRule="auto"/>
        <w:ind w:left="494"/>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其他补充说明）。</w:t>
      </w:r>
    </w:p>
    <w:p w14:paraId="69C8339D">
      <w:pPr>
        <w:pStyle w:val="9"/>
        <w:spacing w:line="324" w:lineRule="auto"/>
      </w:pPr>
    </w:p>
    <w:p w14:paraId="35C0613C">
      <w:pPr>
        <w:pStyle w:val="9"/>
        <w:spacing w:line="325" w:lineRule="auto"/>
      </w:pPr>
    </w:p>
    <w:p w14:paraId="4471BB40">
      <w:pPr>
        <w:spacing w:before="79" w:line="219" w:lineRule="auto"/>
        <w:ind w:left="385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pacing w:val="6"/>
          <w:sz w:val="24"/>
          <w:szCs w:val="24"/>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61048D4E">
      <w:pPr>
        <w:spacing w:before="155" w:line="219" w:lineRule="auto"/>
        <w:ind w:left="3850"/>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pacing w:val="9"/>
          <w:sz w:val="24"/>
          <w:szCs w:val="24"/>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6B3F8F13">
      <w:pPr>
        <w:spacing w:before="154" w:line="229" w:lineRule="auto"/>
        <w:ind w:left="3849"/>
        <w:rPr>
          <w:rFonts w:ascii="宋体" w:hAnsi="宋体" w:eastAsia="宋体" w:cs="宋体"/>
          <w:sz w:val="24"/>
          <w:szCs w:val="24"/>
        </w:rPr>
      </w:pPr>
      <w:r>
        <w:rPr>
          <w:rFonts w:ascii="宋体" w:hAnsi="宋体" w:eastAsia="宋体" w:cs="宋体"/>
          <w:spacing w:val="-4"/>
          <w:sz w:val="24"/>
          <w:szCs w:val="24"/>
        </w:rPr>
        <w:t>地址：</w:t>
      </w:r>
    </w:p>
    <w:p w14:paraId="6E1D12AC">
      <w:pPr>
        <w:spacing w:before="145" w:line="224" w:lineRule="auto"/>
        <w:ind w:left="3868"/>
        <w:rPr>
          <w:rFonts w:ascii="宋体" w:hAnsi="宋体" w:eastAsia="宋体" w:cs="宋体"/>
          <w:sz w:val="24"/>
          <w:szCs w:val="24"/>
        </w:rPr>
      </w:pPr>
      <w:r>
        <w:rPr>
          <w:rFonts w:ascii="宋体" w:hAnsi="宋体" w:eastAsia="宋体" w:cs="宋体"/>
          <w:spacing w:val="-10"/>
          <w:sz w:val="24"/>
          <w:szCs w:val="24"/>
        </w:rPr>
        <w:t>网址：</w:t>
      </w:r>
    </w:p>
    <w:p w14:paraId="6B11D0A0">
      <w:pPr>
        <w:spacing w:before="148" w:line="221" w:lineRule="auto"/>
        <w:ind w:left="3877"/>
        <w:rPr>
          <w:rFonts w:ascii="宋体" w:hAnsi="宋体" w:eastAsia="宋体" w:cs="宋体"/>
          <w:sz w:val="24"/>
          <w:szCs w:val="24"/>
        </w:rPr>
      </w:pPr>
      <w:r>
        <w:rPr>
          <w:rFonts w:ascii="宋体" w:hAnsi="宋体" w:eastAsia="宋体" w:cs="宋体"/>
          <w:spacing w:val="-13"/>
          <w:sz w:val="24"/>
          <w:szCs w:val="24"/>
        </w:rPr>
        <w:t>电话：</w:t>
      </w:r>
    </w:p>
    <w:p w14:paraId="7643A1DC">
      <w:pPr>
        <w:spacing w:before="151" w:line="219" w:lineRule="auto"/>
        <w:ind w:left="3847"/>
        <w:rPr>
          <w:rFonts w:ascii="宋体" w:hAnsi="宋体" w:eastAsia="宋体" w:cs="宋体"/>
          <w:sz w:val="24"/>
          <w:szCs w:val="24"/>
        </w:rPr>
      </w:pPr>
      <w:r>
        <w:rPr>
          <w:rFonts w:ascii="宋体" w:hAnsi="宋体" w:eastAsia="宋体" w:cs="宋体"/>
          <w:spacing w:val="-3"/>
          <w:sz w:val="24"/>
          <w:szCs w:val="24"/>
        </w:rPr>
        <w:t>传真：</w:t>
      </w:r>
    </w:p>
    <w:p w14:paraId="40DB3CE1">
      <w:pPr>
        <w:spacing w:before="158" w:line="219" w:lineRule="auto"/>
        <w:ind w:left="3867"/>
        <w:rPr>
          <w:rFonts w:ascii="宋体" w:hAnsi="宋体" w:eastAsia="宋体" w:cs="宋体"/>
          <w:sz w:val="24"/>
          <w:szCs w:val="24"/>
        </w:rPr>
      </w:pPr>
      <w:r>
        <w:rPr>
          <w:rFonts w:ascii="宋体" w:hAnsi="宋体" w:eastAsia="宋体" w:cs="宋体"/>
          <w:spacing w:val="-6"/>
          <w:sz w:val="24"/>
          <w:szCs w:val="24"/>
        </w:rPr>
        <w:t>邮政编码：</w:t>
      </w:r>
    </w:p>
    <w:p w14:paraId="5927CFDE">
      <w:pPr>
        <w:spacing w:before="154"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4"/>
          <w:sz w:val="24"/>
          <w:szCs w:val="24"/>
        </w:rPr>
        <w:t xml:space="preserve">    </w:t>
      </w:r>
      <w:r>
        <w:rPr>
          <w:rFonts w:ascii="宋体" w:hAnsi="宋体" w:eastAsia="宋体" w:cs="宋体"/>
          <w:spacing w:val="-26"/>
          <w:sz w:val="24"/>
          <w:szCs w:val="24"/>
        </w:rPr>
        <w:t>月</w:t>
      </w:r>
      <w:r>
        <w:rPr>
          <w:rFonts w:ascii="宋体" w:hAnsi="宋体" w:eastAsia="宋体" w:cs="宋体"/>
          <w:spacing w:val="16"/>
          <w:sz w:val="24"/>
          <w:szCs w:val="24"/>
        </w:rPr>
        <w:t xml:space="preserve">   </w:t>
      </w:r>
      <w:r>
        <w:rPr>
          <w:rFonts w:ascii="宋体" w:hAnsi="宋体" w:eastAsia="宋体" w:cs="宋体"/>
          <w:spacing w:val="-26"/>
          <w:sz w:val="24"/>
          <w:szCs w:val="24"/>
        </w:rPr>
        <w:t>日</w:t>
      </w:r>
    </w:p>
    <w:p w14:paraId="7B158FF0">
      <w:pPr>
        <w:pStyle w:val="9"/>
        <w:spacing w:line="249" w:lineRule="auto"/>
        <w:rPr>
          <w:rFonts w:hint="eastAsia" w:eastAsia="宋体"/>
          <w:lang w:eastAsia="zh-CN"/>
        </w:rPr>
      </w:pPr>
    </w:p>
    <w:p w14:paraId="6689D34C">
      <w:pPr>
        <w:pStyle w:val="9"/>
        <w:spacing w:line="249" w:lineRule="auto"/>
        <w:rPr>
          <w:rFonts w:hint="eastAsia" w:eastAsia="宋体"/>
          <w:lang w:eastAsia="zh-CN"/>
        </w:rPr>
      </w:pPr>
    </w:p>
    <w:p w14:paraId="7AF27379">
      <w:pPr>
        <w:keepNext/>
        <w:keepLines/>
        <w:pageBreakBefore/>
        <w:widowControl/>
        <w:kinsoku w:val="0"/>
        <w:wordWrap/>
        <w:overflowPunct/>
        <w:topLinePunct w:val="0"/>
        <w:autoSpaceDE w:val="0"/>
        <w:autoSpaceDN w:val="0"/>
        <w:bidi w:val="0"/>
        <w:adjustRightInd w:val="0"/>
        <w:snapToGrid w:val="0"/>
        <w:spacing w:before="78" w:line="219" w:lineRule="auto"/>
        <w:ind w:left="4042"/>
        <w:textAlignment w:val="baseline"/>
        <w:rPr>
          <w:rFonts w:ascii="宋体" w:hAnsi="宋体" w:eastAsia="宋体" w:cs="宋体"/>
          <w:sz w:val="24"/>
          <w:szCs w:val="24"/>
        </w:rPr>
      </w:pPr>
      <w:r>
        <w:rPr>
          <w:rFonts w:ascii="宋体" w:hAnsi="宋体" w:eastAsia="宋体" w:cs="宋体"/>
          <w:b/>
          <w:bCs/>
          <w:spacing w:val="-5"/>
          <w:sz w:val="24"/>
          <w:szCs w:val="24"/>
        </w:rPr>
        <w:t>（二）报价函附录</w:t>
      </w:r>
    </w:p>
    <w:p w14:paraId="3291AAF6">
      <w:pPr>
        <w:pStyle w:val="9"/>
        <w:spacing w:line="404" w:lineRule="auto"/>
      </w:pPr>
    </w:p>
    <w:p w14:paraId="0DDB1DE2">
      <w:pPr>
        <w:spacing w:before="78" w:line="220" w:lineRule="auto"/>
        <w:ind w:left="125"/>
        <w:rPr>
          <w:rFonts w:ascii="宋体" w:hAnsi="宋体" w:eastAsia="宋体" w:cs="宋体"/>
          <w:sz w:val="24"/>
          <w:szCs w:val="24"/>
        </w:rPr>
      </w:pPr>
      <w:r>
        <w:rPr>
          <w:rFonts w:ascii="宋体" w:hAnsi="宋体" w:eastAsia="宋体" w:cs="宋体"/>
          <w:spacing w:val="-3"/>
          <w:sz w:val="24"/>
          <w:szCs w:val="24"/>
        </w:rPr>
        <w:t>项目名称：</w:t>
      </w:r>
    </w:p>
    <w:p w14:paraId="2ECD856F">
      <w:pPr>
        <w:spacing w:before="59"/>
      </w:pPr>
    </w:p>
    <w:tbl>
      <w:tblPr>
        <w:tblStyle w:val="15"/>
        <w:tblW w:w="9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2504"/>
        <w:gridCol w:w="4629"/>
        <w:gridCol w:w="2127"/>
      </w:tblGrid>
      <w:tr w14:paraId="25C91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700" w:type="dxa"/>
            <w:vAlign w:val="top"/>
          </w:tcPr>
          <w:p w14:paraId="0756BA70">
            <w:pPr>
              <w:spacing w:line="470" w:lineRule="auto"/>
              <w:rPr>
                <w:rFonts w:ascii="Arial"/>
                <w:sz w:val="21"/>
              </w:rPr>
            </w:pPr>
          </w:p>
          <w:p w14:paraId="14524EAD">
            <w:pPr>
              <w:pStyle w:val="16"/>
              <w:spacing w:before="65" w:line="229" w:lineRule="auto"/>
              <w:ind w:left="143"/>
              <w:rPr>
                <w:sz w:val="20"/>
                <w:szCs w:val="20"/>
              </w:rPr>
            </w:pPr>
            <w:r>
              <w:rPr>
                <w:b/>
                <w:bCs/>
                <w:spacing w:val="4"/>
                <w:sz w:val="20"/>
                <w:szCs w:val="20"/>
              </w:rPr>
              <w:t>序号</w:t>
            </w:r>
          </w:p>
        </w:tc>
        <w:tc>
          <w:tcPr>
            <w:tcW w:w="2504" w:type="dxa"/>
            <w:vAlign w:val="top"/>
          </w:tcPr>
          <w:p w14:paraId="2293A4C6">
            <w:pPr>
              <w:spacing w:line="469" w:lineRule="auto"/>
              <w:rPr>
                <w:rFonts w:ascii="Arial"/>
                <w:sz w:val="21"/>
              </w:rPr>
            </w:pPr>
          </w:p>
          <w:p w14:paraId="4B4519A8">
            <w:pPr>
              <w:pStyle w:val="16"/>
              <w:spacing w:before="65" w:line="228" w:lineRule="auto"/>
              <w:ind w:left="835"/>
              <w:rPr>
                <w:sz w:val="20"/>
                <w:szCs w:val="20"/>
              </w:rPr>
            </w:pPr>
            <w:r>
              <w:rPr>
                <w:b/>
                <w:bCs/>
                <w:spacing w:val="6"/>
                <w:sz w:val="20"/>
                <w:szCs w:val="20"/>
              </w:rPr>
              <w:t>条款名称</w:t>
            </w:r>
          </w:p>
        </w:tc>
        <w:tc>
          <w:tcPr>
            <w:tcW w:w="4629" w:type="dxa"/>
            <w:vAlign w:val="top"/>
          </w:tcPr>
          <w:p w14:paraId="64F43598">
            <w:pPr>
              <w:spacing w:line="469" w:lineRule="auto"/>
              <w:rPr>
                <w:rFonts w:ascii="Arial"/>
                <w:sz w:val="21"/>
              </w:rPr>
            </w:pPr>
          </w:p>
          <w:p w14:paraId="4321A55B">
            <w:pPr>
              <w:pStyle w:val="16"/>
              <w:spacing w:before="65" w:line="228" w:lineRule="auto"/>
              <w:ind w:left="1903"/>
              <w:rPr>
                <w:sz w:val="20"/>
                <w:szCs w:val="20"/>
              </w:rPr>
            </w:pPr>
            <w:r>
              <w:rPr>
                <w:b/>
                <w:bCs/>
                <w:spacing w:val="5"/>
                <w:sz w:val="20"/>
                <w:szCs w:val="20"/>
              </w:rPr>
              <w:t>约定内容</w:t>
            </w:r>
          </w:p>
        </w:tc>
        <w:tc>
          <w:tcPr>
            <w:tcW w:w="2127" w:type="dxa"/>
            <w:vAlign w:val="top"/>
          </w:tcPr>
          <w:p w14:paraId="319443D4">
            <w:pPr>
              <w:spacing w:line="470" w:lineRule="auto"/>
              <w:rPr>
                <w:rFonts w:ascii="Arial"/>
                <w:sz w:val="21"/>
              </w:rPr>
            </w:pPr>
          </w:p>
          <w:p w14:paraId="46EAC770">
            <w:pPr>
              <w:pStyle w:val="16"/>
              <w:spacing w:before="65" w:line="228" w:lineRule="auto"/>
              <w:ind w:left="652"/>
              <w:rPr>
                <w:sz w:val="20"/>
                <w:szCs w:val="20"/>
              </w:rPr>
            </w:pPr>
            <w:r>
              <w:rPr>
                <w:b/>
                <w:bCs/>
                <w:spacing w:val="5"/>
                <w:sz w:val="20"/>
                <w:szCs w:val="20"/>
              </w:rPr>
              <w:t>是否响应</w:t>
            </w:r>
          </w:p>
        </w:tc>
      </w:tr>
      <w:tr w14:paraId="21360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700" w:type="dxa"/>
            <w:vAlign w:val="top"/>
          </w:tcPr>
          <w:p w14:paraId="138ABB48">
            <w:pPr>
              <w:spacing w:line="416" w:lineRule="auto"/>
              <w:rPr>
                <w:rFonts w:ascii="Arial"/>
                <w:sz w:val="21"/>
              </w:rPr>
            </w:pPr>
          </w:p>
          <w:p w14:paraId="68DEA816">
            <w:pPr>
              <w:pStyle w:val="16"/>
              <w:spacing w:before="65" w:line="270" w:lineRule="exact"/>
              <w:ind w:left="318"/>
              <w:rPr>
                <w:sz w:val="20"/>
                <w:szCs w:val="20"/>
              </w:rPr>
            </w:pPr>
            <w:r>
              <w:rPr>
                <w:position w:val="1"/>
                <w:sz w:val="20"/>
                <w:szCs w:val="20"/>
              </w:rPr>
              <w:t>1</w:t>
            </w:r>
          </w:p>
        </w:tc>
        <w:tc>
          <w:tcPr>
            <w:tcW w:w="2504" w:type="dxa"/>
            <w:vAlign w:val="top"/>
          </w:tcPr>
          <w:p w14:paraId="4BF74945">
            <w:pPr>
              <w:spacing w:line="417" w:lineRule="auto"/>
              <w:rPr>
                <w:rFonts w:ascii="Arial"/>
                <w:sz w:val="21"/>
              </w:rPr>
            </w:pPr>
          </w:p>
          <w:p w14:paraId="61BD6E6A">
            <w:pPr>
              <w:pStyle w:val="16"/>
              <w:spacing w:before="65" w:line="228" w:lineRule="auto"/>
              <w:ind w:left="839"/>
              <w:rPr>
                <w:sz w:val="20"/>
                <w:szCs w:val="20"/>
              </w:rPr>
            </w:pPr>
            <w:r>
              <w:rPr>
                <w:spacing w:val="6"/>
                <w:sz w:val="20"/>
                <w:szCs w:val="20"/>
              </w:rPr>
              <w:t>项目经理</w:t>
            </w:r>
          </w:p>
        </w:tc>
        <w:tc>
          <w:tcPr>
            <w:tcW w:w="4629" w:type="dxa"/>
            <w:vAlign w:val="top"/>
          </w:tcPr>
          <w:p w14:paraId="494F1779">
            <w:pPr>
              <w:spacing w:line="416" w:lineRule="auto"/>
              <w:rPr>
                <w:rFonts w:ascii="Arial"/>
                <w:sz w:val="21"/>
              </w:rPr>
            </w:pPr>
          </w:p>
          <w:p w14:paraId="6A8DB9BA">
            <w:pPr>
              <w:pStyle w:val="16"/>
              <w:spacing w:before="65" w:line="228" w:lineRule="auto"/>
              <w:ind w:left="112"/>
              <w:rPr>
                <w:sz w:val="20"/>
                <w:szCs w:val="20"/>
              </w:rPr>
            </w:pPr>
            <w:r>
              <w:rPr>
                <w:spacing w:val="3"/>
                <w:sz w:val="20"/>
                <w:szCs w:val="20"/>
              </w:rPr>
              <w:t>姓名：</w:t>
            </w:r>
          </w:p>
        </w:tc>
        <w:tc>
          <w:tcPr>
            <w:tcW w:w="2127" w:type="dxa"/>
            <w:vAlign w:val="top"/>
          </w:tcPr>
          <w:p w14:paraId="6C6A26FC">
            <w:pPr>
              <w:rPr>
                <w:rFonts w:ascii="Arial"/>
                <w:sz w:val="21"/>
              </w:rPr>
            </w:pPr>
          </w:p>
        </w:tc>
      </w:tr>
      <w:tr w14:paraId="7033D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00" w:type="dxa"/>
            <w:vAlign w:val="top"/>
          </w:tcPr>
          <w:p w14:paraId="33F596CA">
            <w:pPr>
              <w:spacing w:line="292" w:lineRule="auto"/>
              <w:rPr>
                <w:rFonts w:ascii="Arial"/>
                <w:sz w:val="21"/>
              </w:rPr>
            </w:pPr>
          </w:p>
          <w:p w14:paraId="59A97917">
            <w:pPr>
              <w:spacing w:line="292" w:lineRule="auto"/>
              <w:rPr>
                <w:rFonts w:ascii="Arial"/>
                <w:sz w:val="21"/>
              </w:rPr>
            </w:pPr>
          </w:p>
          <w:p w14:paraId="215C6D39">
            <w:pPr>
              <w:pStyle w:val="16"/>
              <w:spacing w:before="65" w:line="270" w:lineRule="exact"/>
              <w:ind w:left="305"/>
              <w:rPr>
                <w:sz w:val="20"/>
                <w:szCs w:val="20"/>
              </w:rPr>
            </w:pPr>
            <w:r>
              <w:rPr>
                <w:position w:val="1"/>
                <w:sz w:val="20"/>
                <w:szCs w:val="20"/>
              </w:rPr>
              <w:t>2</w:t>
            </w:r>
          </w:p>
        </w:tc>
        <w:tc>
          <w:tcPr>
            <w:tcW w:w="2504" w:type="dxa"/>
            <w:vAlign w:val="top"/>
          </w:tcPr>
          <w:p w14:paraId="0E85A1CC">
            <w:pPr>
              <w:spacing w:line="367" w:lineRule="auto"/>
              <w:rPr>
                <w:rFonts w:ascii="Arial"/>
                <w:sz w:val="21"/>
              </w:rPr>
            </w:pPr>
          </w:p>
          <w:p w14:paraId="7D951D43">
            <w:pPr>
              <w:pStyle w:val="16"/>
              <w:spacing w:before="65" w:line="228" w:lineRule="auto"/>
              <w:ind w:left="625"/>
              <w:rPr>
                <w:sz w:val="20"/>
                <w:szCs w:val="20"/>
              </w:rPr>
            </w:pPr>
            <w:r>
              <w:rPr>
                <w:spacing w:val="8"/>
                <w:sz w:val="20"/>
                <w:szCs w:val="20"/>
              </w:rPr>
              <w:t>合同履行期限</w:t>
            </w:r>
          </w:p>
          <w:p w14:paraId="77BCC0F3">
            <w:pPr>
              <w:pStyle w:val="16"/>
              <w:spacing w:before="192" w:line="228" w:lineRule="auto"/>
              <w:ind w:left="635"/>
              <w:rPr>
                <w:sz w:val="20"/>
                <w:szCs w:val="20"/>
              </w:rPr>
            </w:pPr>
            <w:r>
              <w:rPr>
                <w:spacing w:val="5"/>
                <w:sz w:val="20"/>
                <w:szCs w:val="20"/>
              </w:rPr>
              <w:t>（计划工期）</w:t>
            </w:r>
          </w:p>
        </w:tc>
        <w:tc>
          <w:tcPr>
            <w:tcW w:w="4629" w:type="dxa"/>
            <w:vAlign w:val="top"/>
          </w:tcPr>
          <w:p w14:paraId="69F57610">
            <w:pPr>
              <w:rPr>
                <w:rFonts w:ascii="Arial"/>
                <w:sz w:val="21"/>
              </w:rPr>
            </w:pPr>
          </w:p>
        </w:tc>
        <w:tc>
          <w:tcPr>
            <w:tcW w:w="2127" w:type="dxa"/>
            <w:vAlign w:val="top"/>
          </w:tcPr>
          <w:p w14:paraId="10F6BFCB">
            <w:pPr>
              <w:rPr>
                <w:rFonts w:ascii="Arial"/>
                <w:sz w:val="21"/>
              </w:rPr>
            </w:pPr>
          </w:p>
        </w:tc>
      </w:tr>
      <w:tr w14:paraId="0E936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700" w:type="dxa"/>
            <w:vAlign w:val="top"/>
          </w:tcPr>
          <w:p w14:paraId="70E95121">
            <w:pPr>
              <w:spacing w:line="416" w:lineRule="auto"/>
              <w:rPr>
                <w:rFonts w:ascii="Arial"/>
                <w:sz w:val="21"/>
              </w:rPr>
            </w:pPr>
          </w:p>
          <w:p w14:paraId="5F3661CF">
            <w:pPr>
              <w:pStyle w:val="16"/>
              <w:spacing w:before="65" w:line="269" w:lineRule="exact"/>
              <w:ind w:left="306"/>
              <w:rPr>
                <w:sz w:val="20"/>
                <w:szCs w:val="20"/>
              </w:rPr>
            </w:pPr>
            <w:r>
              <w:rPr>
                <w:position w:val="1"/>
                <w:sz w:val="20"/>
                <w:szCs w:val="20"/>
              </w:rPr>
              <w:t>3</w:t>
            </w:r>
          </w:p>
        </w:tc>
        <w:tc>
          <w:tcPr>
            <w:tcW w:w="2504" w:type="dxa"/>
            <w:vAlign w:val="top"/>
          </w:tcPr>
          <w:p w14:paraId="27A378B3">
            <w:pPr>
              <w:spacing w:line="356" w:lineRule="auto"/>
              <w:rPr>
                <w:rFonts w:ascii="Arial"/>
                <w:sz w:val="21"/>
              </w:rPr>
            </w:pPr>
          </w:p>
          <w:p w14:paraId="16BE14CA">
            <w:pPr>
              <w:pStyle w:val="16"/>
              <w:spacing w:before="65" w:line="228" w:lineRule="auto"/>
              <w:ind w:left="416"/>
              <w:rPr>
                <w:sz w:val="20"/>
                <w:szCs w:val="20"/>
              </w:rPr>
            </w:pPr>
            <w:r>
              <w:rPr>
                <w:spacing w:val="8"/>
                <w:sz w:val="20"/>
                <w:szCs w:val="20"/>
              </w:rPr>
              <w:t>质保期及服务要求</w:t>
            </w:r>
          </w:p>
        </w:tc>
        <w:tc>
          <w:tcPr>
            <w:tcW w:w="4629" w:type="dxa"/>
            <w:vAlign w:val="top"/>
          </w:tcPr>
          <w:p w14:paraId="01ECA735">
            <w:pPr>
              <w:spacing w:line="357" w:lineRule="auto"/>
              <w:rPr>
                <w:rFonts w:ascii="Arial"/>
                <w:sz w:val="21"/>
              </w:rPr>
            </w:pPr>
          </w:p>
          <w:p w14:paraId="4F040221">
            <w:pPr>
              <w:pStyle w:val="16"/>
              <w:spacing w:before="65" w:line="227" w:lineRule="auto"/>
              <w:ind w:right="8"/>
              <w:jc w:val="right"/>
              <w:rPr>
                <w:sz w:val="20"/>
                <w:szCs w:val="20"/>
              </w:rPr>
            </w:pPr>
            <w:r>
              <w:rPr>
                <w:spacing w:val="3"/>
                <w:sz w:val="20"/>
                <w:szCs w:val="20"/>
              </w:rPr>
              <w:t>符合第二章“供应商须知前附表</w:t>
            </w:r>
            <w:r>
              <w:rPr>
                <w:spacing w:val="-70"/>
                <w:sz w:val="20"/>
                <w:szCs w:val="20"/>
              </w:rPr>
              <w:t xml:space="preserve"> </w:t>
            </w:r>
            <w:r>
              <w:rPr>
                <w:spacing w:val="3"/>
                <w:sz w:val="20"/>
                <w:szCs w:val="20"/>
              </w:rPr>
              <w:t>”第10.6项</w:t>
            </w:r>
            <w:r>
              <w:rPr>
                <w:spacing w:val="2"/>
                <w:sz w:val="20"/>
                <w:szCs w:val="20"/>
              </w:rPr>
              <w:t>规定。</w:t>
            </w:r>
          </w:p>
        </w:tc>
        <w:tc>
          <w:tcPr>
            <w:tcW w:w="2127" w:type="dxa"/>
            <w:vAlign w:val="top"/>
          </w:tcPr>
          <w:p w14:paraId="6CDF95A8">
            <w:pPr>
              <w:rPr>
                <w:rFonts w:ascii="Arial"/>
                <w:sz w:val="21"/>
              </w:rPr>
            </w:pPr>
          </w:p>
        </w:tc>
      </w:tr>
      <w:tr w14:paraId="437DD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700" w:type="dxa"/>
            <w:vAlign w:val="top"/>
          </w:tcPr>
          <w:p w14:paraId="2B77368C">
            <w:pPr>
              <w:spacing w:line="386" w:lineRule="auto"/>
              <w:rPr>
                <w:rFonts w:ascii="Arial"/>
                <w:sz w:val="21"/>
              </w:rPr>
            </w:pPr>
          </w:p>
          <w:p w14:paraId="1A7EB915">
            <w:pPr>
              <w:pStyle w:val="16"/>
              <w:spacing w:before="65" w:line="270" w:lineRule="exact"/>
              <w:ind w:left="301"/>
              <w:rPr>
                <w:sz w:val="20"/>
                <w:szCs w:val="20"/>
              </w:rPr>
            </w:pPr>
            <w:r>
              <w:rPr>
                <w:position w:val="1"/>
                <w:sz w:val="20"/>
                <w:szCs w:val="20"/>
              </w:rPr>
              <w:t>4</w:t>
            </w:r>
          </w:p>
        </w:tc>
        <w:tc>
          <w:tcPr>
            <w:tcW w:w="2504" w:type="dxa"/>
            <w:vAlign w:val="top"/>
          </w:tcPr>
          <w:p w14:paraId="71F0AC98">
            <w:pPr>
              <w:spacing w:line="327" w:lineRule="auto"/>
              <w:rPr>
                <w:rFonts w:ascii="Arial"/>
                <w:sz w:val="21"/>
              </w:rPr>
            </w:pPr>
          </w:p>
          <w:p w14:paraId="7D72E92E">
            <w:pPr>
              <w:pStyle w:val="16"/>
              <w:spacing w:before="65" w:line="228" w:lineRule="auto"/>
              <w:ind w:left="729"/>
              <w:rPr>
                <w:sz w:val="20"/>
                <w:szCs w:val="20"/>
              </w:rPr>
            </w:pPr>
            <w:r>
              <w:rPr>
                <w:spacing w:val="8"/>
                <w:sz w:val="20"/>
                <w:szCs w:val="20"/>
              </w:rPr>
              <w:t>磋商有效期</w:t>
            </w:r>
          </w:p>
        </w:tc>
        <w:tc>
          <w:tcPr>
            <w:tcW w:w="4629" w:type="dxa"/>
            <w:vAlign w:val="top"/>
          </w:tcPr>
          <w:p w14:paraId="4FEB8D79">
            <w:pPr>
              <w:spacing w:line="327" w:lineRule="auto"/>
              <w:rPr>
                <w:rFonts w:ascii="Arial"/>
                <w:sz w:val="21"/>
              </w:rPr>
            </w:pPr>
          </w:p>
          <w:p w14:paraId="4343E516">
            <w:pPr>
              <w:pStyle w:val="16"/>
              <w:spacing w:before="65" w:line="228" w:lineRule="auto"/>
              <w:ind w:left="113"/>
              <w:rPr>
                <w:sz w:val="20"/>
                <w:szCs w:val="20"/>
              </w:rPr>
            </w:pPr>
            <w:r>
              <w:rPr>
                <w:spacing w:val="2"/>
                <w:sz w:val="20"/>
                <w:szCs w:val="20"/>
              </w:rPr>
              <w:t>90天</w:t>
            </w:r>
          </w:p>
        </w:tc>
        <w:tc>
          <w:tcPr>
            <w:tcW w:w="2127" w:type="dxa"/>
            <w:vAlign w:val="top"/>
          </w:tcPr>
          <w:p w14:paraId="532BCB55">
            <w:pPr>
              <w:rPr>
                <w:rFonts w:ascii="Arial"/>
                <w:sz w:val="21"/>
              </w:rPr>
            </w:pPr>
          </w:p>
        </w:tc>
      </w:tr>
      <w:tr w14:paraId="357F1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00" w:type="dxa"/>
            <w:vAlign w:val="top"/>
          </w:tcPr>
          <w:p w14:paraId="3F92C872">
            <w:pPr>
              <w:spacing w:line="319" w:lineRule="auto"/>
              <w:rPr>
                <w:rFonts w:ascii="Arial"/>
                <w:sz w:val="21"/>
              </w:rPr>
            </w:pPr>
          </w:p>
          <w:p w14:paraId="0E055EBD">
            <w:pPr>
              <w:pStyle w:val="16"/>
              <w:spacing w:before="65" w:line="268" w:lineRule="exact"/>
              <w:ind w:left="306"/>
              <w:rPr>
                <w:sz w:val="20"/>
                <w:szCs w:val="20"/>
              </w:rPr>
            </w:pPr>
            <w:r>
              <w:rPr>
                <w:position w:val="1"/>
                <w:sz w:val="20"/>
                <w:szCs w:val="20"/>
              </w:rPr>
              <w:t>5</w:t>
            </w:r>
          </w:p>
        </w:tc>
        <w:tc>
          <w:tcPr>
            <w:tcW w:w="2504" w:type="dxa"/>
            <w:vAlign w:val="top"/>
          </w:tcPr>
          <w:p w14:paraId="319801D1">
            <w:pPr>
              <w:spacing w:line="259" w:lineRule="auto"/>
              <w:rPr>
                <w:rFonts w:ascii="Arial"/>
                <w:sz w:val="21"/>
              </w:rPr>
            </w:pPr>
          </w:p>
          <w:p w14:paraId="73FEA5FD">
            <w:pPr>
              <w:pStyle w:val="16"/>
              <w:spacing w:before="65" w:line="228" w:lineRule="auto"/>
              <w:ind w:left="835"/>
              <w:rPr>
                <w:sz w:val="20"/>
                <w:szCs w:val="20"/>
              </w:rPr>
            </w:pPr>
            <w:r>
              <w:rPr>
                <w:spacing w:val="7"/>
                <w:sz w:val="20"/>
                <w:szCs w:val="20"/>
              </w:rPr>
              <w:t>权利义务</w:t>
            </w:r>
          </w:p>
        </w:tc>
        <w:tc>
          <w:tcPr>
            <w:tcW w:w="4629" w:type="dxa"/>
            <w:vAlign w:val="top"/>
          </w:tcPr>
          <w:p w14:paraId="0E8D6DCF">
            <w:pPr>
              <w:spacing w:line="259" w:lineRule="auto"/>
              <w:rPr>
                <w:rFonts w:ascii="Arial"/>
                <w:sz w:val="21"/>
              </w:rPr>
            </w:pPr>
          </w:p>
          <w:p w14:paraId="760CAC4F">
            <w:pPr>
              <w:pStyle w:val="16"/>
              <w:spacing w:before="65" w:line="227" w:lineRule="auto"/>
              <w:ind w:left="114"/>
              <w:rPr>
                <w:sz w:val="20"/>
                <w:szCs w:val="20"/>
              </w:rPr>
            </w:pPr>
            <w:r>
              <w:rPr>
                <w:spacing w:val="6"/>
                <w:sz w:val="20"/>
                <w:szCs w:val="20"/>
              </w:rPr>
              <w:t>符合第四章“合同文本</w:t>
            </w:r>
            <w:r>
              <w:rPr>
                <w:spacing w:val="-69"/>
                <w:sz w:val="20"/>
                <w:szCs w:val="20"/>
              </w:rPr>
              <w:t xml:space="preserve"> </w:t>
            </w:r>
            <w:r>
              <w:rPr>
                <w:spacing w:val="6"/>
                <w:sz w:val="20"/>
                <w:szCs w:val="20"/>
              </w:rPr>
              <w:t>”规定。</w:t>
            </w:r>
          </w:p>
        </w:tc>
        <w:tc>
          <w:tcPr>
            <w:tcW w:w="2127" w:type="dxa"/>
            <w:vAlign w:val="top"/>
          </w:tcPr>
          <w:p w14:paraId="49D05CDD">
            <w:pPr>
              <w:rPr>
                <w:rFonts w:ascii="Arial"/>
                <w:sz w:val="21"/>
              </w:rPr>
            </w:pPr>
          </w:p>
        </w:tc>
      </w:tr>
      <w:tr w14:paraId="3ADD4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700" w:type="dxa"/>
            <w:vAlign w:val="top"/>
          </w:tcPr>
          <w:p w14:paraId="092CE843">
            <w:pPr>
              <w:spacing w:line="266" w:lineRule="auto"/>
              <w:rPr>
                <w:rFonts w:ascii="Arial"/>
                <w:sz w:val="21"/>
              </w:rPr>
            </w:pPr>
          </w:p>
          <w:p w14:paraId="62183274">
            <w:pPr>
              <w:spacing w:line="266" w:lineRule="auto"/>
              <w:rPr>
                <w:rFonts w:ascii="Arial"/>
                <w:sz w:val="21"/>
              </w:rPr>
            </w:pPr>
          </w:p>
          <w:p w14:paraId="7FFC53DF">
            <w:pPr>
              <w:pStyle w:val="16"/>
              <w:spacing w:before="65" w:line="268" w:lineRule="exact"/>
              <w:ind w:left="304"/>
              <w:rPr>
                <w:sz w:val="20"/>
                <w:szCs w:val="20"/>
              </w:rPr>
            </w:pPr>
            <w:r>
              <w:rPr>
                <w:position w:val="1"/>
                <w:sz w:val="20"/>
                <w:szCs w:val="20"/>
              </w:rPr>
              <w:t>6</w:t>
            </w:r>
          </w:p>
        </w:tc>
        <w:tc>
          <w:tcPr>
            <w:tcW w:w="2504" w:type="dxa"/>
            <w:vAlign w:val="top"/>
          </w:tcPr>
          <w:p w14:paraId="1B4F7275">
            <w:pPr>
              <w:spacing w:line="434" w:lineRule="auto"/>
              <w:rPr>
                <w:rFonts w:ascii="Arial"/>
                <w:sz w:val="21"/>
              </w:rPr>
            </w:pPr>
          </w:p>
          <w:p w14:paraId="7F4EA623">
            <w:pPr>
              <w:pStyle w:val="16"/>
              <w:spacing w:before="65" w:line="228" w:lineRule="auto"/>
              <w:ind w:left="624"/>
              <w:rPr>
                <w:sz w:val="20"/>
                <w:szCs w:val="20"/>
              </w:rPr>
            </w:pPr>
            <w:r>
              <w:rPr>
                <w:spacing w:val="8"/>
                <w:sz w:val="20"/>
                <w:szCs w:val="20"/>
              </w:rPr>
              <w:t>磋商项目需求</w:t>
            </w:r>
          </w:p>
        </w:tc>
        <w:tc>
          <w:tcPr>
            <w:tcW w:w="4629" w:type="dxa"/>
            <w:vAlign w:val="top"/>
          </w:tcPr>
          <w:p w14:paraId="2C282FDA">
            <w:pPr>
              <w:spacing w:line="434" w:lineRule="auto"/>
              <w:rPr>
                <w:rFonts w:ascii="Arial"/>
                <w:sz w:val="21"/>
              </w:rPr>
            </w:pPr>
          </w:p>
          <w:p w14:paraId="3B0A370B">
            <w:pPr>
              <w:pStyle w:val="16"/>
              <w:spacing w:before="65" w:line="227" w:lineRule="auto"/>
              <w:ind w:left="114"/>
              <w:rPr>
                <w:sz w:val="20"/>
                <w:szCs w:val="20"/>
              </w:rPr>
            </w:pPr>
            <w:r>
              <w:rPr>
                <w:spacing w:val="6"/>
                <w:sz w:val="20"/>
                <w:szCs w:val="20"/>
              </w:rPr>
              <w:t>符合第三章“磋商项目需求</w:t>
            </w:r>
            <w:r>
              <w:rPr>
                <w:spacing w:val="-61"/>
                <w:sz w:val="20"/>
                <w:szCs w:val="20"/>
              </w:rPr>
              <w:t xml:space="preserve"> </w:t>
            </w:r>
            <w:r>
              <w:rPr>
                <w:spacing w:val="6"/>
                <w:sz w:val="20"/>
                <w:szCs w:val="20"/>
              </w:rPr>
              <w:t>”规定。</w:t>
            </w:r>
          </w:p>
        </w:tc>
        <w:tc>
          <w:tcPr>
            <w:tcW w:w="2127" w:type="dxa"/>
            <w:vAlign w:val="top"/>
          </w:tcPr>
          <w:p w14:paraId="3D076468">
            <w:pPr>
              <w:rPr>
                <w:rFonts w:ascii="Arial"/>
                <w:sz w:val="21"/>
              </w:rPr>
            </w:pPr>
          </w:p>
        </w:tc>
      </w:tr>
    </w:tbl>
    <w:p w14:paraId="7336E091">
      <w:pPr>
        <w:pStyle w:val="9"/>
        <w:spacing w:line="263" w:lineRule="auto"/>
      </w:pPr>
    </w:p>
    <w:p w14:paraId="41857678">
      <w:pPr>
        <w:pStyle w:val="9"/>
        <w:spacing w:line="263" w:lineRule="auto"/>
      </w:pPr>
    </w:p>
    <w:p w14:paraId="1D542A8B">
      <w:pPr>
        <w:pStyle w:val="9"/>
        <w:spacing w:line="264" w:lineRule="auto"/>
      </w:pPr>
    </w:p>
    <w:p w14:paraId="386A13C8">
      <w:pPr>
        <w:pStyle w:val="9"/>
        <w:spacing w:line="264" w:lineRule="auto"/>
      </w:pPr>
    </w:p>
    <w:p w14:paraId="2BD7DD8C">
      <w:pPr>
        <w:spacing w:before="78" w:line="219" w:lineRule="auto"/>
        <w:ind w:left="604"/>
        <w:rPr>
          <w:rFonts w:ascii="宋体" w:hAnsi="宋体" w:eastAsia="宋体" w:cs="宋体"/>
          <w:sz w:val="24"/>
          <w:szCs w:val="24"/>
        </w:rPr>
      </w:pPr>
      <w:r>
        <w:rPr>
          <w:rFonts w:ascii="宋体" w:hAnsi="宋体" w:eastAsia="宋体" w:cs="宋体"/>
          <w:spacing w:val="-2"/>
          <w:sz w:val="24"/>
          <w:szCs w:val="24"/>
        </w:rPr>
        <w:t>投标人（盖单位章</w:t>
      </w:r>
      <w:r>
        <w:rPr>
          <w:rFonts w:ascii="宋体" w:hAnsi="宋体" w:eastAsia="宋体" w:cs="宋体"/>
          <w:spacing w:val="1"/>
          <w:sz w:val="24"/>
          <w:szCs w:val="24"/>
        </w:rPr>
        <w:t>）：</w:t>
      </w:r>
    </w:p>
    <w:p w14:paraId="57FE76FA">
      <w:pPr>
        <w:spacing w:before="195" w:line="219" w:lineRule="auto"/>
        <w:ind w:left="602"/>
        <w:rPr>
          <w:rFonts w:ascii="宋体" w:hAnsi="宋体" w:eastAsia="宋体" w:cs="宋体"/>
          <w:sz w:val="24"/>
          <w:szCs w:val="24"/>
        </w:rPr>
      </w:pPr>
      <w:r>
        <w:rPr>
          <w:rFonts w:ascii="宋体" w:hAnsi="宋体" w:eastAsia="宋体" w:cs="宋体"/>
          <w:spacing w:val="-1"/>
          <w:sz w:val="24"/>
          <w:szCs w:val="24"/>
        </w:rPr>
        <w:t>法人代表或其授权代表（签字或盖章</w:t>
      </w:r>
      <w:r>
        <w:rPr>
          <w:rFonts w:ascii="宋体" w:hAnsi="宋体" w:eastAsia="宋体" w:cs="宋体"/>
          <w:spacing w:val="2"/>
          <w:sz w:val="24"/>
          <w:szCs w:val="24"/>
        </w:rPr>
        <w:t>）：</w:t>
      </w:r>
    </w:p>
    <w:p w14:paraId="676B2BFC">
      <w:pPr>
        <w:spacing w:before="196" w:line="219" w:lineRule="auto"/>
        <w:ind w:left="64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8"/>
          <w:sz w:val="24"/>
          <w:szCs w:val="24"/>
        </w:rPr>
        <w:t xml:space="preserve">      </w:t>
      </w:r>
      <w:r>
        <w:rPr>
          <w:rFonts w:ascii="宋体" w:hAnsi="宋体" w:eastAsia="宋体" w:cs="宋体"/>
          <w:spacing w:val="-13"/>
          <w:sz w:val="24"/>
          <w:szCs w:val="24"/>
        </w:rPr>
        <w:t>日</w:t>
      </w:r>
    </w:p>
    <w:p w14:paraId="452E5DF5">
      <w:pPr>
        <w:spacing w:before="222" w:line="220" w:lineRule="auto"/>
        <w:ind w:left="3346"/>
        <w:rPr>
          <w:rFonts w:hint="eastAsia" w:ascii="宋体" w:hAnsi="宋体" w:eastAsia="宋体" w:cs="宋体"/>
          <w:spacing w:val="-2"/>
          <w:sz w:val="28"/>
          <w:szCs w:val="28"/>
          <w:lang w:eastAsia="zh-CN"/>
        </w:rPr>
      </w:pPr>
    </w:p>
    <w:p w14:paraId="721B26A6">
      <w:pPr>
        <w:pStyle w:val="4"/>
        <w:bidi w:val="0"/>
      </w:pPr>
      <w:bookmarkStart w:id="140" w:name="_Toc26487"/>
      <w:r>
        <w:t>二、法定代表人身份证明</w:t>
      </w:r>
      <w:bookmarkEnd w:id="140"/>
    </w:p>
    <w:p w14:paraId="6E85F8C5">
      <w:pPr>
        <w:pStyle w:val="9"/>
      </w:pPr>
    </w:p>
    <w:p w14:paraId="498D81C3">
      <w:pPr>
        <w:pStyle w:val="9"/>
      </w:pPr>
    </w:p>
    <w:p w14:paraId="6BC9E2C3">
      <w:pPr>
        <w:pStyle w:val="9"/>
      </w:pPr>
    </w:p>
    <w:p w14:paraId="259DF708">
      <w:pPr>
        <w:spacing w:before="78" w:line="220" w:lineRule="auto"/>
        <w:ind w:left="11"/>
        <w:rPr>
          <w:rFonts w:hint="default" w:ascii="宋体" w:hAnsi="宋体" w:eastAsia="宋体" w:cs="宋体"/>
          <w:sz w:val="24"/>
          <w:szCs w:val="24"/>
          <w:lang w:val="en-US" w:eastAsia="zh-CN"/>
        </w:rPr>
      </w:pPr>
      <w:r>
        <w:rPr>
          <w:rFonts w:ascii="宋体" w:hAnsi="宋体" w:eastAsia="宋体" w:cs="宋体"/>
          <w:spacing w:val="-9"/>
          <w:sz w:val="24"/>
          <w:szCs w:val="24"/>
        </w:rPr>
        <w:t>投</w:t>
      </w:r>
      <w:r>
        <w:rPr>
          <w:rFonts w:ascii="宋体" w:hAnsi="宋体" w:eastAsia="宋体" w:cs="宋体"/>
          <w:spacing w:val="11"/>
          <w:sz w:val="24"/>
          <w:szCs w:val="24"/>
        </w:rPr>
        <w:t xml:space="preserve"> </w:t>
      </w:r>
      <w:r>
        <w:rPr>
          <w:rFonts w:ascii="宋体" w:hAnsi="宋体" w:eastAsia="宋体" w:cs="宋体"/>
          <w:spacing w:val="-9"/>
          <w:sz w:val="24"/>
          <w:szCs w:val="24"/>
        </w:rPr>
        <w:t>标</w:t>
      </w:r>
      <w:r>
        <w:rPr>
          <w:rFonts w:ascii="宋体" w:hAnsi="宋体" w:eastAsia="宋体" w:cs="宋体"/>
          <w:spacing w:val="11"/>
          <w:sz w:val="24"/>
          <w:szCs w:val="24"/>
        </w:rPr>
        <w:t xml:space="preserve"> </w:t>
      </w:r>
      <w:r>
        <w:rPr>
          <w:rFonts w:ascii="宋体" w:hAnsi="宋体" w:eastAsia="宋体" w:cs="宋体"/>
          <w:spacing w:val="-9"/>
          <w:sz w:val="24"/>
          <w:szCs w:val="24"/>
        </w:rPr>
        <w:t>人：</w:t>
      </w:r>
      <w:r>
        <w:rPr>
          <w:rFonts w:hint="eastAsia" w:ascii="宋体" w:hAnsi="宋体" w:eastAsia="宋体" w:cs="宋体"/>
          <w:spacing w:val="-9"/>
          <w:sz w:val="24"/>
          <w:szCs w:val="24"/>
          <w:u w:val="single"/>
          <w:lang w:val="en-US" w:eastAsia="zh-CN"/>
        </w:rPr>
        <w:t xml:space="preserve">                             </w:t>
      </w:r>
      <w:r>
        <w:rPr>
          <w:rFonts w:hint="eastAsia" w:ascii="宋体" w:hAnsi="宋体" w:eastAsia="宋体" w:cs="宋体"/>
          <w:spacing w:val="-9"/>
          <w:sz w:val="24"/>
          <w:szCs w:val="24"/>
          <w:lang w:val="en-US" w:eastAsia="zh-CN"/>
        </w:rPr>
        <w:t xml:space="preserve"> </w:t>
      </w:r>
    </w:p>
    <w:p w14:paraId="15262C84">
      <w:pPr>
        <w:spacing w:before="215" w:line="220" w:lineRule="auto"/>
        <w:ind w:left="10"/>
        <w:rPr>
          <w:rFonts w:ascii="宋体" w:hAnsi="宋体" w:eastAsia="宋体" w:cs="宋体"/>
          <w:sz w:val="24"/>
          <w:szCs w:val="24"/>
        </w:rPr>
      </w:pPr>
      <w:r>
        <w:rPr>
          <w:rFonts w:ascii="宋体" w:hAnsi="宋体" w:eastAsia="宋体" w:cs="宋体"/>
          <w:spacing w:val="-3"/>
          <w:sz w:val="24"/>
          <w:szCs w:val="24"/>
        </w:rPr>
        <w:t>单位性质：</w:t>
      </w:r>
      <w:r>
        <w:rPr>
          <w:rFonts w:hint="eastAsia" w:ascii="宋体" w:hAnsi="宋体" w:eastAsia="宋体" w:cs="宋体"/>
          <w:spacing w:val="-9"/>
          <w:sz w:val="24"/>
          <w:szCs w:val="24"/>
          <w:u w:val="single"/>
          <w:lang w:val="en-US" w:eastAsia="zh-CN"/>
        </w:rPr>
        <w:t xml:space="preserve">                            </w:t>
      </w:r>
    </w:p>
    <w:p w14:paraId="69BE2C84">
      <w:pPr>
        <w:spacing w:before="212" w:line="229" w:lineRule="auto"/>
        <w:ind w:left="8"/>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hint="eastAsia" w:ascii="宋体" w:hAnsi="宋体" w:eastAsia="宋体" w:cs="宋体"/>
          <w:spacing w:val="-9"/>
          <w:sz w:val="24"/>
          <w:szCs w:val="24"/>
          <w:u w:val="single"/>
          <w:lang w:val="en-US" w:eastAsia="zh-CN"/>
        </w:rPr>
        <w:t xml:space="preserve">                            </w:t>
      </w:r>
    </w:p>
    <w:p w14:paraId="0DBA69BA">
      <w:pPr>
        <w:spacing w:before="202" w:line="219" w:lineRule="auto"/>
        <w:ind w:left="10"/>
        <w:rPr>
          <w:rFonts w:ascii="宋体" w:hAnsi="宋体" w:eastAsia="宋体" w:cs="宋体"/>
          <w:sz w:val="24"/>
          <w:szCs w:val="24"/>
          <w:u w:val="single"/>
        </w:rPr>
      </w:pPr>
      <w:r>
        <w:rPr>
          <w:rFonts w:ascii="宋体" w:hAnsi="宋体" w:eastAsia="宋体" w:cs="宋体"/>
          <w:spacing w:val="-3"/>
          <w:sz w:val="24"/>
          <w:szCs w:val="24"/>
        </w:rPr>
        <w:t>成立时间：</w:t>
      </w:r>
      <w:r>
        <w:rPr>
          <w:rFonts w:ascii="宋体" w:hAnsi="宋体" w:eastAsia="宋体" w:cs="宋体"/>
          <w:spacing w:val="-3"/>
          <w:sz w:val="24"/>
          <w:szCs w:val="24"/>
          <w:u w:val="single"/>
        </w:rPr>
        <w:t xml:space="preserve">  年</w:t>
      </w:r>
      <w:r>
        <w:rPr>
          <w:rFonts w:ascii="宋体" w:hAnsi="宋体" w:eastAsia="宋体" w:cs="宋体"/>
          <w:spacing w:val="5"/>
          <w:sz w:val="24"/>
          <w:szCs w:val="24"/>
          <w:u w:val="single"/>
        </w:rPr>
        <w:t xml:space="preserve">   </w:t>
      </w:r>
      <w:r>
        <w:rPr>
          <w:rFonts w:ascii="宋体" w:hAnsi="宋体" w:eastAsia="宋体" w:cs="宋体"/>
          <w:spacing w:val="-3"/>
          <w:sz w:val="24"/>
          <w:szCs w:val="24"/>
          <w:u w:val="single"/>
        </w:rPr>
        <w:t>月</w:t>
      </w:r>
      <w:r>
        <w:rPr>
          <w:rFonts w:ascii="宋体" w:hAnsi="宋体" w:eastAsia="宋体" w:cs="宋体"/>
          <w:spacing w:val="13"/>
          <w:sz w:val="24"/>
          <w:szCs w:val="24"/>
          <w:u w:val="single"/>
        </w:rPr>
        <w:t xml:space="preserve">    </w:t>
      </w:r>
      <w:r>
        <w:rPr>
          <w:rFonts w:ascii="宋体" w:hAnsi="宋体" w:eastAsia="宋体" w:cs="宋体"/>
          <w:spacing w:val="-3"/>
          <w:sz w:val="24"/>
          <w:szCs w:val="24"/>
          <w:u w:val="single"/>
        </w:rPr>
        <w:t>日</w:t>
      </w:r>
    </w:p>
    <w:p w14:paraId="45AF8AF6">
      <w:pPr>
        <w:spacing w:before="217" w:line="220" w:lineRule="auto"/>
        <w:ind w:left="10"/>
        <w:rPr>
          <w:rFonts w:ascii="宋体" w:hAnsi="宋体" w:eastAsia="宋体" w:cs="宋体"/>
          <w:sz w:val="24"/>
          <w:szCs w:val="24"/>
        </w:rPr>
      </w:pPr>
      <w:r>
        <w:rPr>
          <w:rFonts w:ascii="宋体" w:hAnsi="宋体" w:eastAsia="宋体" w:cs="宋体"/>
          <w:spacing w:val="-3"/>
          <w:sz w:val="24"/>
          <w:szCs w:val="24"/>
        </w:rPr>
        <w:t>经营期限：</w:t>
      </w:r>
      <w:r>
        <w:rPr>
          <w:rFonts w:hint="eastAsia" w:ascii="宋体" w:hAnsi="宋体" w:eastAsia="宋体" w:cs="宋体"/>
          <w:spacing w:val="-9"/>
          <w:sz w:val="24"/>
          <w:szCs w:val="24"/>
          <w:u w:val="single"/>
          <w:lang w:val="en-US" w:eastAsia="zh-CN"/>
        </w:rPr>
        <w:t xml:space="preserve">                            </w:t>
      </w:r>
    </w:p>
    <w:p w14:paraId="53608B47">
      <w:pPr>
        <w:spacing w:before="213" w:line="219" w:lineRule="auto"/>
        <w:ind w:left="8"/>
        <w:rPr>
          <w:rFonts w:ascii="宋体" w:hAnsi="宋体" w:eastAsia="宋体" w:cs="宋体"/>
          <w:sz w:val="24"/>
          <w:szCs w:val="24"/>
        </w:rPr>
      </w:pPr>
      <w:r>
        <w:rPr>
          <w:rFonts w:ascii="宋体" w:hAnsi="宋体" w:eastAsia="宋体" w:cs="宋体"/>
          <w:spacing w:val="-6"/>
          <w:sz w:val="24"/>
          <w:szCs w:val="24"/>
        </w:rPr>
        <w:t>姓</w:t>
      </w:r>
      <w:r>
        <w:rPr>
          <w:rFonts w:ascii="宋体" w:hAnsi="宋体" w:eastAsia="宋体" w:cs="宋体"/>
          <w:spacing w:val="3"/>
          <w:sz w:val="24"/>
          <w:szCs w:val="24"/>
        </w:rPr>
        <w:t xml:space="preserve">    </w:t>
      </w:r>
      <w:r>
        <w:rPr>
          <w:rFonts w:ascii="宋体" w:hAnsi="宋体" w:eastAsia="宋体" w:cs="宋体"/>
          <w:spacing w:val="-6"/>
          <w:sz w:val="24"/>
          <w:szCs w:val="24"/>
        </w:rPr>
        <w:t>名：</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1"/>
          <w:sz w:val="24"/>
          <w:szCs w:val="24"/>
        </w:rPr>
        <w:t xml:space="preserve">   </w:t>
      </w:r>
      <w:r>
        <w:rPr>
          <w:rFonts w:ascii="宋体" w:hAnsi="宋体" w:eastAsia="宋体" w:cs="宋体"/>
          <w:spacing w:val="-6"/>
          <w:sz w:val="24"/>
          <w:szCs w:val="24"/>
        </w:rPr>
        <w:t>性别：</w:t>
      </w:r>
      <w:r>
        <w:rPr>
          <w:rFonts w:hint="eastAsia" w:ascii="宋体" w:hAnsi="宋体" w:eastAsia="宋体" w:cs="宋体"/>
          <w:spacing w:val="-9"/>
          <w:sz w:val="24"/>
          <w:szCs w:val="24"/>
          <w:u w:val="single"/>
          <w:lang w:val="en-US" w:eastAsia="zh-CN"/>
        </w:rPr>
        <w:t xml:space="preserve">           </w:t>
      </w:r>
    </w:p>
    <w:p w14:paraId="0F2E8324">
      <w:pPr>
        <w:spacing w:before="215" w:line="219" w:lineRule="auto"/>
        <w:ind w:left="9"/>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2"/>
          <w:sz w:val="24"/>
          <w:szCs w:val="24"/>
        </w:rPr>
        <w:t xml:space="preserve">    </w:t>
      </w:r>
      <w:r>
        <w:rPr>
          <w:rFonts w:ascii="宋体" w:hAnsi="宋体" w:eastAsia="宋体" w:cs="宋体"/>
          <w:spacing w:val="-5"/>
          <w:sz w:val="24"/>
          <w:szCs w:val="24"/>
        </w:rPr>
        <w:t>龄：</w:t>
      </w:r>
      <w:r>
        <w:rPr>
          <w:rFonts w:hint="eastAsia" w:ascii="宋体" w:hAnsi="宋体" w:eastAsia="宋体" w:cs="宋体"/>
          <w:spacing w:val="-9"/>
          <w:sz w:val="24"/>
          <w:szCs w:val="24"/>
          <w:u w:val="single"/>
          <w:lang w:val="en-US" w:eastAsia="zh-CN"/>
        </w:rPr>
        <w:t xml:space="preserve">            </w:t>
      </w:r>
      <w:r>
        <w:rPr>
          <w:rFonts w:ascii="宋体" w:hAnsi="宋体" w:eastAsia="宋体" w:cs="宋体"/>
          <w:sz w:val="24"/>
          <w:szCs w:val="24"/>
        </w:rPr>
        <w:t xml:space="preserve">   </w:t>
      </w:r>
      <w:r>
        <w:rPr>
          <w:rFonts w:ascii="宋体" w:hAnsi="宋体" w:eastAsia="宋体" w:cs="宋体"/>
          <w:spacing w:val="-5"/>
          <w:sz w:val="24"/>
          <w:szCs w:val="24"/>
        </w:rPr>
        <w:t>职务：</w:t>
      </w:r>
      <w:r>
        <w:rPr>
          <w:rFonts w:hint="eastAsia" w:ascii="宋体" w:hAnsi="宋体" w:eastAsia="宋体" w:cs="宋体"/>
          <w:spacing w:val="-9"/>
          <w:sz w:val="24"/>
          <w:szCs w:val="24"/>
          <w:u w:val="single"/>
          <w:lang w:val="en-US" w:eastAsia="zh-CN"/>
        </w:rPr>
        <w:t xml:space="preserve">           </w:t>
      </w:r>
    </w:p>
    <w:p w14:paraId="03BA4DA7">
      <w:pPr>
        <w:spacing w:before="217" w:line="219" w:lineRule="auto"/>
        <w:ind w:left="13"/>
        <w:rPr>
          <w:rFonts w:ascii="宋体" w:hAnsi="宋体" w:eastAsia="宋体" w:cs="宋体"/>
          <w:sz w:val="24"/>
          <w:szCs w:val="24"/>
        </w:rPr>
      </w:pPr>
      <w:r>
        <w:rPr>
          <w:rFonts w:ascii="宋体" w:hAnsi="宋体" w:eastAsia="宋体" w:cs="宋体"/>
          <w:spacing w:val="-1"/>
          <w:sz w:val="24"/>
          <w:szCs w:val="24"/>
        </w:rPr>
        <w:t>系</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1"/>
          <w:sz w:val="24"/>
          <w:szCs w:val="24"/>
        </w:rPr>
        <w:t>（投标人名称）的法定代表人。</w:t>
      </w:r>
    </w:p>
    <w:p w14:paraId="6C049EF8">
      <w:pPr>
        <w:pStyle w:val="9"/>
        <w:spacing w:line="315" w:lineRule="auto"/>
      </w:pPr>
    </w:p>
    <w:p w14:paraId="7D547EB1">
      <w:pPr>
        <w:pStyle w:val="9"/>
        <w:spacing w:line="316" w:lineRule="auto"/>
      </w:pPr>
    </w:p>
    <w:p w14:paraId="2A281014">
      <w:pPr>
        <w:spacing w:before="78" w:line="219" w:lineRule="auto"/>
        <w:ind w:left="4278"/>
        <w:rPr>
          <w:rFonts w:ascii="宋体" w:hAnsi="宋体" w:eastAsia="宋体" w:cs="宋体"/>
          <w:sz w:val="24"/>
          <w:szCs w:val="24"/>
        </w:rPr>
      </w:pPr>
      <w:r>
        <w:rPr>
          <w:rFonts w:ascii="宋体" w:hAnsi="宋体" w:eastAsia="宋体" w:cs="宋体"/>
          <w:spacing w:val="-2"/>
          <w:sz w:val="24"/>
          <w:szCs w:val="24"/>
        </w:rPr>
        <w:t>特此证明。</w:t>
      </w:r>
    </w:p>
    <w:p w14:paraId="194E9E75">
      <w:pPr>
        <w:pStyle w:val="9"/>
        <w:spacing w:line="282" w:lineRule="auto"/>
      </w:pPr>
    </w:p>
    <w:p w14:paraId="2324B334">
      <w:pPr>
        <w:pStyle w:val="9"/>
        <w:spacing w:line="282" w:lineRule="auto"/>
      </w:pPr>
    </w:p>
    <w:p w14:paraId="53354918">
      <w:pPr>
        <w:pStyle w:val="9"/>
        <w:spacing w:line="282" w:lineRule="auto"/>
      </w:pPr>
    </w:p>
    <w:p w14:paraId="3CCBD915">
      <w:pPr>
        <w:pStyle w:val="9"/>
        <w:spacing w:line="283" w:lineRule="auto"/>
      </w:pPr>
    </w:p>
    <w:p w14:paraId="39B9F309">
      <w:pPr>
        <w:spacing w:before="79" w:line="219" w:lineRule="auto"/>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7"/>
          <w:sz w:val="24"/>
          <w:szCs w:val="24"/>
        </w:rPr>
        <w:t>：</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17"/>
          <w:sz w:val="24"/>
          <w:szCs w:val="24"/>
        </w:rPr>
        <w:t>（</w:t>
      </w:r>
      <w:r>
        <w:rPr>
          <w:rFonts w:ascii="宋体" w:hAnsi="宋体" w:eastAsia="宋体" w:cs="宋体"/>
          <w:sz w:val="24"/>
          <w:szCs w:val="24"/>
        </w:rPr>
        <w:t>盖单位章）</w:t>
      </w:r>
    </w:p>
    <w:p w14:paraId="0BDBBEDE">
      <w:pPr>
        <w:pStyle w:val="9"/>
        <w:spacing w:line="317" w:lineRule="auto"/>
      </w:pPr>
    </w:p>
    <w:p w14:paraId="526DB0DB">
      <w:pPr>
        <w:pStyle w:val="9"/>
        <w:spacing w:line="318" w:lineRule="auto"/>
      </w:pPr>
    </w:p>
    <w:p w14:paraId="57221416">
      <w:pPr>
        <w:spacing w:before="78" w:line="219" w:lineRule="auto"/>
        <w:ind w:left="601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
          <w:sz w:val="24"/>
          <w:szCs w:val="24"/>
        </w:rPr>
        <w:t xml:space="preserve">        </w:t>
      </w:r>
      <w:r>
        <w:rPr>
          <w:rFonts w:ascii="宋体" w:hAnsi="宋体" w:eastAsia="宋体" w:cs="宋体"/>
          <w:spacing w:val="-9"/>
          <w:sz w:val="24"/>
          <w:szCs w:val="24"/>
        </w:rPr>
        <w:t>月</w:t>
      </w:r>
      <w:r>
        <w:rPr>
          <w:rFonts w:ascii="宋体" w:hAnsi="宋体" w:eastAsia="宋体" w:cs="宋体"/>
          <w:spacing w:val="7"/>
          <w:sz w:val="24"/>
          <w:szCs w:val="24"/>
        </w:rPr>
        <w:t xml:space="preserve">        </w:t>
      </w:r>
      <w:r>
        <w:rPr>
          <w:rFonts w:ascii="宋体" w:hAnsi="宋体" w:eastAsia="宋体" w:cs="宋体"/>
          <w:spacing w:val="-9"/>
          <w:sz w:val="24"/>
          <w:szCs w:val="24"/>
        </w:rPr>
        <w:t>日</w:t>
      </w:r>
    </w:p>
    <w:p w14:paraId="12661122">
      <w:pPr>
        <w:pStyle w:val="9"/>
        <w:spacing w:line="369" w:lineRule="auto"/>
        <w:rPr>
          <w:rFonts w:hint="eastAsia" w:eastAsia="宋体"/>
          <w:lang w:eastAsia="zh-CN"/>
        </w:rPr>
      </w:pPr>
    </w:p>
    <w:p w14:paraId="06282B25">
      <w:pPr>
        <w:pStyle w:val="9"/>
        <w:spacing w:line="369" w:lineRule="auto"/>
        <w:rPr>
          <w:rFonts w:hint="eastAsia" w:eastAsia="宋体"/>
          <w:lang w:eastAsia="zh-CN"/>
        </w:rPr>
      </w:pPr>
    </w:p>
    <w:p w14:paraId="5EC5262F">
      <w:pPr>
        <w:pStyle w:val="4"/>
        <w:bidi w:val="0"/>
      </w:pPr>
      <w:bookmarkStart w:id="141" w:name="_Toc4923"/>
      <w:r>
        <w:t>三、授权委托书</w:t>
      </w:r>
      <w:bookmarkEnd w:id="141"/>
    </w:p>
    <w:p w14:paraId="62DBBCFF">
      <w:pPr>
        <w:pStyle w:val="9"/>
        <w:spacing w:line="258" w:lineRule="auto"/>
      </w:pPr>
    </w:p>
    <w:p w14:paraId="5685CE8C">
      <w:pPr>
        <w:pStyle w:val="9"/>
        <w:spacing w:line="258" w:lineRule="auto"/>
      </w:pPr>
    </w:p>
    <w:p w14:paraId="02815CAE">
      <w:pPr>
        <w:spacing w:before="78" w:line="360" w:lineRule="auto"/>
        <w:ind w:firstLine="460" w:firstLineChars="200"/>
        <w:jc w:val="left"/>
        <w:rPr>
          <w:rFonts w:ascii="宋体" w:hAnsi="宋体" w:eastAsia="宋体" w:cs="宋体"/>
          <w:sz w:val="24"/>
          <w:szCs w:val="24"/>
        </w:rPr>
      </w:pPr>
      <w:r>
        <w:rPr>
          <w:rFonts w:ascii="宋体" w:hAnsi="宋体" w:eastAsia="宋体" w:cs="宋体"/>
          <w:spacing w:val="-5"/>
          <w:sz w:val="24"/>
          <w:szCs w:val="24"/>
        </w:rPr>
        <w:t>本人</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5"/>
          <w:sz w:val="24"/>
          <w:szCs w:val="24"/>
        </w:rPr>
        <w:t>（姓名）系</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5"/>
          <w:sz w:val="24"/>
          <w:szCs w:val="24"/>
        </w:rPr>
        <w:t>（投标人名称）的法定代表人，现委托</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5"/>
          <w:sz w:val="24"/>
          <w:szCs w:val="24"/>
        </w:rPr>
        <w:t>（</w:t>
      </w:r>
      <w:r>
        <w:rPr>
          <w:rFonts w:ascii="宋体" w:hAnsi="宋体" w:eastAsia="宋体" w:cs="宋体"/>
          <w:spacing w:val="-6"/>
          <w:sz w:val="24"/>
          <w:szCs w:val="24"/>
        </w:rPr>
        <w:t>姓名）</w:t>
      </w:r>
      <w:r>
        <w:rPr>
          <w:rFonts w:ascii="宋体" w:hAnsi="宋体" w:eastAsia="宋体" w:cs="宋体"/>
          <w:spacing w:val="3"/>
          <w:sz w:val="24"/>
          <w:szCs w:val="24"/>
        </w:rPr>
        <w:t>为我方代理人。代理人根据授权，以我方名义签署、澄清、说明、补正、递交、撤回、修改</w:t>
      </w:r>
      <w:r>
        <w:rPr>
          <w:rFonts w:ascii="宋体" w:hAnsi="宋体" w:eastAsia="宋体" w:cs="宋体"/>
          <w:spacing w:val="5"/>
          <w:sz w:val="24"/>
          <w:szCs w:val="24"/>
        </w:rPr>
        <w:t xml:space="preserve"> </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1"/>
          <w:sz w:val="24"/>
          <w:szCs w:val="24"/>
        </w:rPr>
        <w:t>（项目名称）施工响应文件、签订合同和处理有关事宜，其法律后果由我方承担。</w:t>
      </w:r>
    </w:p>
    <w:p w14:paraId="6E9B0842">
      <w:pPr>
        <w:spacing w:before="112" w:line="360" w:lineRule="auto"/>
        <w:ind w:left="487"/>
        <w:jc w:val="left"/>
        <w:rPr>
          <w:rFonts w:ascii="宋体" w:hAnsi="宋体" w:eastAsia="宋体" w:cs="宋体"/>
          <w:sz w:val="24"/>
          <w:szCs w:val="24"/>
        </w:rPr>
      </w:pPr>
      <w:r>
        <w:rPr>
          <w:rFonts w:ascii="宋体" w:hAnsi="宋体" w:eastAsia="宋体" w:cs="宋体"/>
          <w:spacing w:val="-2"/>
          <w:sz w:val="24"/>
          <w:szCs w:val="24"/>
        </w:rPr>
        <w:t>委托期限：</w:t>
      </w:r>
    </w:p>
    <w:p w14:paraId="5560753C">
      <w:pPr>
        <w:pStyle w:val="9"/>
        <w:spacing w:line="290" w:lineRule="auto"/>
        <w:jc w:val="left"/>
      </w:pPr>
    </w:p>
    <w:p w14:paraId="31326D78">
      <w:pPr>
        <w:pStyle w:val="9"/>
        <w:spacing w:line="290" w:lineRule="auto"/>
        <w:jc w:val="left"/>
      </w:pPr>
    </w:p>
    <w:p w14:paraId="4BB660BB">
      <w:pPr>
        <w:pStyle w:val="9"/>
        <w:spacing w:line="291" w:lineRule="auto"/>
      </w:pPr>
    </w:p>
    <w:p w14:paraId="09CFAAEF">
      <w:pPr>
        <w:spacing w:before="78" w:line="219" w:lineRule="auto"/>
        <w:ind w:left="487"/>
        <w:rPr>
          <w:rFonts w:ascii="宋体" w:hAnsi="宋体" w:eastAsia="宋体" w:cs="宋体"/>
          <w:sz w:val="24"/>
          <w:szCs w:val="24"/>
        </w:rPr>
      </w:pPr>
      <w:r>
        <w:rPr>
          <w:rFonts w:ascii="宋体" w:hAnsi="宋体" w:eastAsia="宋体" w:cs="宋体"/>
          <w:spacing w:val="-1"/>
          <w:sz w:val="24"/>
          <w:szCs w:val="24"/>
        </w:rPr>
        <w:t>代理人无转委托权。</w:t>
      </w:r>
    </w:p>
    <w:p w14:paraId="036736F0">
      <w:pPr>
        <w:pStyle w:val="9"/>
        <w:spacing w:line="373" w:lineRule="auto"/>
      </w:pPr>
    </w:p>
    <w:p w14:paraId="10467C43">
      <w:pPr>
        <w:spacing w:before="78" w:line="219" w:lineRule="auto"/>
        <w:ind w:left="507"/>
        <w:rPr>
          <w:rFonts w:ascii="宋体" w:hAnsi="宋体" w:eastAsia="宋体" w:cs="宋体"/>
          <w:sz w:val="24"/>
          <w:szCs w:val="24"/>
        </w:rPr>
      </w:pPr>
      <w:r>
        <w:rPr>
          <w:rFonts w:ascii="宋体" w:hAnsi="宋体" w:eastAsia="宋体" w:cs="宋体"/>
          <w:spacing w:val="-2"/>
          <w:sz w:val="24"/>
          <w:szCs w:val="24"/>
        </w:rPr>
        <w:t>附：法定代表人身份证及委托代理人身份证复印件</w:t>
      </w:r>
    </w:p>
    <w:p w14:paraId="06B515FB">
      <w:pPr>
        <w:pStyle w:val="9"/>
        <w:spacing w:line="263" w:lineRule="auto"/>
      </w:pPr>
    </w:p>
    <w:p w14:paraId="0AE3F07E">
      <w:pPr>
        <w:pStyle w:val="9"/>
        <w:spacing w:line="264" w:lineRule="auto"/>
      </w:pPr>
    </w:p>
    <w:p w14:paraId="58BFEE22">
      <w:pPr>
        <w:pStyle w:val="9"/>
        <w:spacing w:line="264" w:lineRule="auto"/>
      </w:pPr>
    </w:p>
    <w:p w14:paraId="1C8EF535">
      <w:pPr>
        <w:spacing w:before="79" w:line="219" w:lineRule="auto"/>
        <w:ind w:left="1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1"/>
          <w:sz w:val="24"/>
          <w:szCs w:val="24"/>
        </w:rPr>
        <w:t>：</w:t>
      </w:r>
      <w:r>
        <w:rPr>
          <w:rFonts w:ascii="宋体" w:hAnsi="宋体" w:eastAsia="宋体" w:cs="宋体"/>
          <w:spacing w:val="5"/>
          <w:sz w:val="24"/>
          <w:szCs w:val="24"/>
        </w:rPr>
        <w:t xml:space="preserve">                       </w:t>
      </w:r>
      <w:r>
        <w:rPr>
          <w:rFonts w:ascii="宋体" w:hAnsi="宋体" w:eastAsia="宋体" w:cs="宋体"/>
          <w:spacing w:val="-31"/>
          <w:sz w:val="24"/>
          <w:szCs w:val="24"/>
        </w:rPr>
        <w:t>（</w:t>
      </w:r>
      <w:r>
        <w:rPr>
          <w:rFonts w:ascii="宋体" w:hAnsi="宋体" w:eastAsia="宋体" w:cs="宋体"/>
          <w:spacing w:val="4"/>
          <w:sz w:val="24"/>
          <w:szCs w:val="24"/>
        </w:rPr>
        <w:t>盖单位章）</w:t>
      </w:r>
    </w:p>
    <w:p w14:paraId="6FD7C200">
      <w:pPr>
        <w:pStyle w:val="9"/>
        <w:spacing w:line="437" w:lineRule="auto"/>
      </w:pPr>
    </w:p>
    <w:p w14:paraId="50F0F446">
      <w:pPr>
        <w:spacing w:before="78" w:line="219" w:lineRule="auto"/>
        <w:ind w:left="9"/>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pacing w:val="4"/>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签字）</w:t>
      </w:r>
    </w:p>
    <w:p w14:paraId="3E78C0E4">
      <w:pPr>
        <w:pStyle w:val="9"/>
        <w:spacing w:line="433" w:lineRule="auto"/>
      </w:pPr>
    </w:p>
    <w:p w14:paraId="5303D776">
      <w:pPr>
        <w:spacing w:before="79" w:line="219" w:lineRule="auto"/>
        <w:ind w:left="15"/>
        <w:rPr>
          <w:rFonts w:ascii="宋体" w:hAnsi="宋体" w:eastAsia="宋体" w:cs="宋体"/>
          <w:sz w:val="24"/>
          <w:szCs w:val="24"/>
        </w:rPr>
      </w:pPr>
      <w:r>
        <w:rPr>
          <w:rFonts w:ascii="宋体" w:hAnsi="宋体" w:eastAsia="宋体" w:cs="宋体"/>
          <w:spacing w:val="-3"/>
          <w:sz w:val="24"/>
          <w:szCs w:val="24"/>
        </w:rPr>
        <w:t>身份证号码：</w:t>
      </w:r>
    </w:p>
    <w:p w14:paraId="4F140C91">
      <w:pPr>
        <w:pStyle w:val="9"/>
        <w:spacing w:line="433" w:lineRule="auto"/>
      </w:pPr>
    </w:p>
    <w:p w14:paraId="6C027DEB">
      <w:pPr>
        <w:spacing w:before="79" w:line="219" w:lineRule="auto"/>
        <w:ind w:left="7"/>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pacing w:val="4"/>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1796760">
      <w:pPr>
        <w:pStyle w:val="9"/>
        <w:spacing w:line="436" w:lineRule="auto"/>
      </w:pPr>
    </w:p>
    <w:p w14:paraId="12C580CC">
      <w:pPr>
        <w:spacing w:before="78" w:line="219" w:lineRule="auto"/>
        <w:ind w:left="15"/>
        <w:rPr>
          <w:rFonts w:ascii="宋体" w:hAnsi="宋体" w:eastAsia="宋体" w:cs="宋体"/>
          <w:sz w:val="24"/>
          <w:szCs w:val="24"/>
        </w:rPr>
      </w:pPr>
      <w:r>
        <w:rPr>
          <w:rFonts w:ascii="宋体" w:hAnsi="宋体" w:eastAsia="宋体" w:cs="宋体"/>
          <w:spacing w:val="-3"/>
          <w:sz w:val="24"/>
          <w:szCs w:val="24"/>
        </w:rPr>
        <w:t>身份证号码：</w:t>
      </w:r>
    </w:p>
    <w:p w14:paraId="5E6160DE">
      <w:pPr>
        <w:pStyle w:val="9"/>
        <w:spacing w:line="433" w:lineRule="auto"/>
      </w:pPr>
    </w:p>
    <w:p w14:paraId="647F76C2">
      <w:pPr>
        <w:spacing w:before="79" w:line="219" w:lineRule="auto"/>
        <w:ind w:left="415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C74D14D">
      <w:pPr>
        <w:spacing w:before="221" w:line="219" w:lineRule="auto"/>
        <w:ind w:left="1757"/>
        <w:rPr>
          <w:rFonts w:hint="eastAsia" w:ascii="宋体" w:hAnsi="宋体" w:eastAsia="宋体" w:cs="宋体"/>
          <w:spacing w:val="-2"/>
          <w:sz w:val="28"/>
          <w:szCs w:val="28"/>
          <w:lang w:eastAsia="zh-CN"/>
        </w:rPr>
      </w:pPr>
    </w:p>
    <w:p w14:paraId="659675CB">
      <w:pPr>
        <w:pStyle w:val="4"/>
        <w:bidi w:val="0"/>
      </w:pPr>
      <w:bookmarkStart w:id="142" w:name="_Toc18763"/>
      <w:r>
        <w:t>四</w:t>
      </w:r>
      <w:r>
        <w:rPr>
          <w:rFonts w:hint="eastAsia"/>
          <w:lang w:eastAsia="zh-CN"/>
        </w:rPr>
        <w:t>、</w:t>
      </w:r>
      <w:r>
        <w:t>首轮报价一览表（具体按照政采云系统格式）</w:t>
      </w:r>
      <w:bookmarkEnd w:id="142"/>
    </w:p>
    <w:p w14:paraId="3486ACE1">
      <w:pPr>
        <w:spacing w:before="52"/>
      </w:pPr>
    </w:p>
    <w:p w14:paraId="18ABFD9B">
      <w:pPr>
        <w:spacing w:before="52"/>
      </w:pPr>
    </w:p>
    <w:p w14:paraId="7A25B6D7">
      <w:pPr>
        <w:spacing w:before="51"/>
      </w:pPr>
    </w:p>
    <w:tbl>
      <w:tblPr>
        <w:tblStyle w:val="15"/>
        <w:tblW w:w="8838" w:type="dxa"/>
        <w:tblInd w:w="4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6"/>
        <w:gridCol w:w="1570"/>
        <w:gridCol w:w="1571"/>
        <w:gridCol w:w="1570"/>
        <w:gridCol w:w="1581"/>
      </w:tblGrid>
      <w:tr w14:paraId="21E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2546" w:type="dxa"/>
            <w:tcBorders>
              <w:top w:val="single" w:color="000000" w:sz="6" w:space="0"/>
              <w:bottom w:val="single" w:color="000000" w:sz="6" w:space="0"/>
            </w:tcBorders>
            <w:vAlign w:val="top"/>
          </w:tcPr>
          <w:p w14:paraId="60C37169">
            <w:pPr>
              <w:pStyle w:val="16"/>
              <w:spacing w:before="313" w:line="220" w:lineRule="auto"/>
              <w:ind w:left="684"/>
            </w:pPr>
            <w:r>
              <w:rPr>
                <w:spacing w:val="-3"/>
              </w:rPr>
              <w:t>投标人名称</w:t>
            </w:r>
          </w:p>
        </w:tc>
        <w:tc>
          <w:tcPr>
            <w:tcW w:w="6292" w:type="dxa"/>
            <w:gridSpan w:val="4"/>
            <w:tcBorders>
              <w:top w:val="single" w:color="000000" w:sz="6" w:space="0"/>
              <w:bottom w:val="single" w:color="000000" w:sz="6" w:space="0"/>
              <w:right w:val="single" w:color="000000" w:sz="6" w:space="0"/>
            </w:tcBorders>
            <w:vAlign w:val="top"/>
          </w:tcPr>
          <w:p w14:paraId="258EAD77">
            <w:pPr>
              <w:rPr>
                <w:rFonts w:ascii="Arial"/>
                <w:sz w:val="21"/>
              </w:rPr>
            </w:pPr>
          </w:p>
        </w:tc>
      </w:tr>
      <w:tr w14:paraId="363C2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546" w:type="dxa"/>
            <w:tcBorders>
              <w:top w:val="single" w:color="000000" w:sz="6" w:space="0"/>
              <w:bottom w:val="single" w:color="000000" w:sz="6" w:space="0"/>
            </w:tcBorders>
            <w:vAlign w:val="top"/>
          </w:tcPr>
          <w:p w14:paraId="03E72851">
            <w:pPr>
              <w:pStyle w:val="16"/>
              <w:spacing w:before="307" w:line="219" w:lineRule="auto"/>
              <w:ind w:left="811"/>
            </w:pPr>
            <w:r>
              <w:rPr>
                <w:spacing w:val="-5"/>
              </w:rPr>
              <w:t>资质等级</w:t>
            </w:r>
          </w:p>
        </w:tc>
        <w:tc>
          <w:tcPr>
            <w:tcW w:w="6292" w:type="dxa"/>
            <w:gridSpan w:val="4"/>
            <w:tcBorders>
              <w:top w:val="single" w:color="000000" w:sz="6" w:space="0"/>
              <w:bottom w:val="single" w:color="000000" w:sz="6" w:space="0"/>
              <w:right w:val="single" w:color="000000" w:sz="6" w:space="0"/>
            </w:tcBorders>
            <w:vAlign w:val="top"/>
          </w:tcPr>
          <w:p w14:paraId="5C7B265E">
            <w:pPr>
              <w:rPr>
                <w:rFonts w:ascii="Arial"/>
                <w:sz w:val="21"/>
              </w:rPr>
            </w:pPr>
          </w:p>
        </w:tc>
      </w:tr>
      <w:tr w14:paraId="59CCA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546" w:type="dxa"/>
            <w:tcBorders>
              <w:top w:val="single" w:color="000000" w:sz="6" w:space="0"/>
              <w:bottom w:val="single" w:color="000000" w:sz="6" w:space="0"/>
            </w:tcBorders>
            <w:vAlign w:val="top"/>
          </w:tcPr>
          <w:p w14:paraId="0B33D441">
            <w:pPr>
              <w:spacing w:line="348" w:lineRule="auto"/>
              <w:rPr>
                <w:rFonts w:ascii="Arial"/>
                <w:sz w:val="21"/>
              </w:rPr>
            </w:pPr>
          </w:p>
          <w:p w14:paraId="43A82622">
            <w:pPr>
              <w:pStyle w:val="16"/>
              <w:spacing w:before="78" w:line="218" w:lineRule="auto"/>
              <w:ind w:left="685"/>
            </w:pPr>
            <w:r>
              <w:rPr>
                <w:spacing w:val="-3"/>
              </w:rPr>
              <w:t>首轮总报价</w:t>
            </w:r>
          </w:p>
        </w:tc>
        <w:tc>
          <w:tcPr>
            <w:tcW w:w="6292" w:type="dxa"/>
            <w:gridSpan w:val="4"/>
            <w:tcBorders>
              <w:top w:val="single" w:color="000000" w:sz="6" w:space="0"/>
              <w:bottom w:val="single" w:color="000000" w:sz="6" w:space="0"/>
              <w:right w:val="single" w:color="000000" w:sz="6" w:space="0"/>
            </w:tcBorders>
            <w:vAlign w:val="top"/>
          </w:tcPr>
          <w:p w14:paraId="19779E34">
            <w:pPr>
              <w:spacing w:line="348" w:lineRule="auto"/>
              <w:rPr>
                <w:rFonts w:ascii="Arial"/>
                <w:sz w:val="21"/>
              </w:rPr>
            </w:pPr>
          </w:p>
          <w:p w14:paraId="7C590417">
            <w:pPr>
              <w:pStyle w:val="16"/>
              <w:spacing w:before="78" w:line="219" w:lineRule="auto"/>
              <w:ind w:left="117"/>
            </w:pPr>
            <w:r>
              <w:rPr>
                <w:spacing w:val="1"/>
              </w:rPr>
              <w:t>人民币</w:t>
            </w:r>
            <w:r>
              <w:rPr>
                <w:spacing w:val="-5"/>
              </w:rPr>
              <w:t>：</w:t>
            </w:r>
            <w:r>
              <w:rPr>
                <w:spacing w:val="10"/>
              </w:rPr>
              <w:t xml:space="preserve">            </w:t>
            </w:r>
            <w:r>
              <w:rPr>
                <w:spacing w:val="-5"/>
              </w:rPr>
              <w:t>（</w:t>
            </w:r>
            <w:r>
              <w:rPr>
                <w:spacing w:val="1"/>
              </w:rPr>
              <w:t>元</w:t>
            </w:r>
            <w:r>
              <w:rPr>
                <w:spacing w:val="-5"/>
              </w:rPr>
              <w:t>），</w:t>
            </w:r>
            <w:r>
              <w:rPr>
                <w:spacing w:val="1"/>
              </w:rPr>
              <w:t>大写</w:t>
            </w:r>
          </w:p>
        </w:tc>
      </w:tr>
      <w:tr w14:paraId="454B3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546" w:type="dxa"/>
            <w:tcBorders>
              <w:top w:val="single" w:color="000000" w:sz="6" w:space="0"/>
              <w:bottom w:val="single" w:color="000000" w:sz="6" w:space="0"/>
            </w:tcBorders>
            <w:vAlign w:val="top"/>
          </w:tcPr>
          <w:p w14:paraId="44E5109D">
            <w:pPr>
              <w:spacing w:line="351" w:lineRule="auto"/>
              <w:rPr>
                <w:rFonts w:ascii="Arial"/>
                <w:sz w:val="21"/>
              </w:rPr>
            </w:pPr>
          </w:p>
          <w:p w14:paraId="6B307415">
            <w:pPr>
              <w:pStyle w:val="16"/>
              <w:spacing w:before="78" w:line="220" w:lineRule="auto"/>
              <w:ind w:left="1044"/>
            </w:pPr>
            <w:r>
              <w:rPr>
                <w:spacing w:val="-7"/>
              </w:rPr>
              <w:t>工期</w:t>
            </w:r>
          </w:p>
        </w:tc>
        <w:tc>
          <w:tcPr>
            <w:tcW w:w="6292" w:type="dxa"/>
            <w:gridSpan w:val="4"/>
            <w:tcBorders>
              <w:top w:val="single" w:color="000000" w:sz="6" w:space="0"/>
              <w:bottom w:val="single" w:color="000000" w:sz="6" w:space="0"/>
              <w:right w:val="single" w:color="000000" w:sz="6" w:space="0"/>
            </w:tcBorders>
            <w:vAlign w:val="top"/>
          </w:tcPr>
          <w:p w14:paraId="418B6F47">
            <w:pPr>
              <w:spacing w:line="351" w:lineRule="auto"/>
              <w:rPr>
                <w:rFonts w:ascii="Arial"/>
                <w:sz w:val="21"/>
              </w:rPr>
            </w:pPr>
          </w:p>
          <w:p w14:paraId="4B529CF1">
            <w:pPr>
              <w:pStyle w:val="16"/>
              <w:spacing w:before="78" w:line="220" w:lineRule="auto"/>
              <w:ind w:left="2562"/>
            </w:pPr>
            <w:r>
              <w:rPr>
                <w:spacing w:val="-15"/>
              </w:rPr>
              <w:t>（</w:t>
            </w:r>
            <w:r>
              <w:rPr>
                <w:spacing w:val="-67"/>
              </w:rPr>
              <w:t xml:space="preserve"> </w:t>
            </w:r>
            <w:r>
              <w:rPr>
                <w:spacing w:val="-15"/>
              </w:rPr>
              <w:t>日历天）</w:t>
            </w:r>
          </w:p>
        </w:tc>
      </w:tr>
      <w:tr w14:paraId="1000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2546" w:type="dxa"/>
            <w:tcBorders>
              <w:top w:val="single" w:color="000000" w:sz="6" w:space="0"/>
              <w:bottom w:val="single" w:color="000000" w:sz="6" w:space="0"/>
            </w:tcBorders>
            <w:vAlign w:val="top"/>
          </w:tcPr>
          <w:p w14:paraId="5602C306">
            <w:pPr>
              <w:spacing w:line="302" w:lineRule="auto"/>
              <w:rPr>
                <w:rFonts w:ascii="Arial"/>
                <w:sz w:val="21"/>
              </w:rPr>
            </w:pPr>
          </w:p>
          <w:p w14:paraId="1C7EBFF6">
            <w:pPr>
              <w:pStyle w:val="16"/>
              <w:spacing w:before="78" w:line="220" w:lineRule="auto"/>
              <w:ind w:left="802"/>
            </w:pPr>
            <w:r>
              <w:rPr>
                <w:spacing w:val="-3"/>
              </w:rPr>
              <w:t>质量标准</w:t>
            </w:r>
          </w:p>
        </w:tc>
        <w:tc>
          <w:tcPr>
            <w:tcW w:w="6292" w:type="dxa"/>
            <w:gridSpan w:val="4"/>
            <w:tcBorders>
              <w:top w:val="single" w:color="000000" w:sz="6" w:space="0"/>
              <w:bottom w:val="single" w:color="000000" w:sz="6" w:space="0"/>
              <w:right w:val="single" w:color="000000" w:sz="6" w:space="0"/>
            </w:tcBorders>
            <w:vAlign w:val="top"/>
          </w:tcPr>
          <w:p w14:paraId="49F4BBA9">
            <w:pPr>
              <w:rPr>
                <w:rFonts w:ascii="Arial"/>
                <w:sz w:val="21"/>
              </w:rPr>
            </w:pPr>
          </w:p>
        </w:tc>
      </w:tr>
      <w:tr w14:paraId="75589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546" w:type="dxa"/>
            <w:vMerge w:val="restart"/>
            <w:tcBorders>
              <w:top w:val="single" w:color="000000" w:sz="6" w:space="0"/>
              <w:bottom w:val="nil"/>
            </w:tcBorders>
            <w:vAlign w:val="top"/>
          </w:tcPr>
          <w:p w14:paraId="5E8FCC98">
            <w:pPr>
              <w:spacing w:line="359" w:lineRule="auto"/>
              <w:rPr>
                <w:rFonts w:ascii="Arial"/>
                <w:sz w:val="21"/>
              </w:rPr>
            </w:pPr>
          </w:p>
          <w:p w14:paraId="4EE8830A">
            <w:pPr>
              <w:pStyle w:val="16"/>
              <w:spacing w:before="78" w:line="219" w:lineRule="auto"/>
              <w:ind w:left="681"/>
            </w:pPr>
            <w:r>
              <w:rPr>
                <w:spacing w:val="-2"/>
              </w:rPr>
              <w:t>注册建造师</w:t>
            </w:r>
          </w:p>
        </w:tc>
        <w:tc>
          <w:tcPr>
            <w:tcW w:w="1570" w:type="dxa"/>
            <w:tcBorders>
              <w:top w:val="single" w:color="000000" w:sz="6" w:space="0"/>
            </w:tcBorders>
            <w:vAlign w:val="top"/>
          </w:tcPr>
          <w:p w14:paraId="1F2E6867">
            <w:pPr>
              <w:pStyle w:val="16"/>
              <w:spacing w:before="149" w:line="219" w:lineRule="auto"/>
              <w:ind w:left="491"/>
            </w:pPr>
            <w:r>
              <w:rPr>
                <w:spacing w:val="-5"/>
              </w:rPr>
              <w:t>姓</w:t>
            </w:r>
            <w:r>
              <w:rPr>
                <w:spacing w:val="12"/>
              </w:rPr>
              <w:t xml:space="preserve"> </w:t>
            </w:r>
            <w:r>
              <w:rPr>
                <w:spacing w:val="-5"/>
              </w:rPr>
              <w:t>名</w:t>
            </w:r>
          </w:p>
        </w:tc>
        <w:tc>
          <w:tcPr>
            <w:tcW w:w="1571" w:type="dxa"/>
            <w:tcBorders>
              <w:top w:val="single" w:color="000000" w:sz="6" w:space="0"/>
            </w:tcBorders>
            <w:vAlign w:val="top"/>
          </w:tcPr>
          <w:p w14:paraId="75BEA476">
            <w:pPr>
              <w:pStyle w:val="16"/>
              <w:spacing w:before="149" w:line="220" w:lineRule="auto"/>
              <w:ind w:left="494"/>
            </w:pPr>
            <w:r>
              <w:rPr>
                <w:spacing w:val="-6"/>
              </w:rPr>
              <w:t>专</w:t>
            </w:r>
            <w:r>
              <w:rPr>
                <w:spacing w:val="9"/>
              </w:rPr>
              <w:t xml:space="preserve"> </w:t>
            </w:r>
            <w:r>
              <w:rPr>
                <w:spacing w:val="-6"/>
              </w:rPr>
              <w:t>业</w:t>
            </w:r>
          </w:p>
        </w:tc>
        <w:tc>
          <w:tcPr>
            <w:tcW w:w="1570" w:type="dxa"/>
            <w:tcBorders>
              <w:top w:val="single" w:color="000000" w:sz="6" w:space="0"/>
            </w:tcBorders>
            <w:vAlign w:val="top"/>
          </w:tcPr>
          <w:p w14:paraId="2B742B5C">
            <w:pPr>
              <w:pStyle w:val="16"/>
              <w:spacing w:before="149" w:line="220" w:lineRule="auto"/>
              <w:ind w:left="501"/>
            </w:pPr>
            <w:r>
              <w:rPr>
                <w:spacing w:val="-7"/>
              </w:rPr>
              <w:t>级</w:t>
            </w:r>
            <w:r>
              <w:rPr>
                <w:spacing w:val="12"/>
              </w:rPr>
              <w:t xml:space="preserve"> </w:t>
            </w:r>
            <w:r>
              <w:rPr>
                <w:spacing w:val="-7"/>
              </w:rPr>
              <w:t>别</w:t>
            </w:r>
          </w:p>
        </w:tc>
        <w:tc>
          <w:tcPr>
            <w:tcW w:w="1581" w:type="dxa"/>
            <w:tcBorders>
              <w:top w:val="single" w:color="000000" w:sz="6" w:space="0"/>
              <w:right w:val="single" w:color="000000" w:sz="6" w:space="0"/>
            </w:tcBorders>
            <w:vAlign w:val="top"/>
          </w:tcPr>
          <w:p w14:paraId="03AFB73F">
            <w:pPr>
              <w:pStyle w:val="16"/>
              <w:spacing w:before="148" w:line="221" w:lineRule="auto"/>
              <w:ind w:left="499"/>
            </w:pPr>
            <w:r>
              <w:rPr>
                <w:spacing w:val="-5"/>
              </w:rPr>
              <w:t>证</w:t>
            </w:r>
            <w:r>
              <w:rPr>
                <w:spacing w:val="15"/>
              </w:rPr>
              <w:t xml:space="preserve"> </w:t>
            </w:r>
            <w:r>
              <w:rPr>
                <w:spacing w:val="-5"/>
              </w:rPr>
              <w:t>号</w:t>
            </w:r>
          </w:p>
        </w:tc>
      </w:tr>
      <w:tr w14:paraId="1397C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546" w:type="dxa"/>
            <w:vMerge w:val="continue"/>
            <w:tcBorders>
              <w:top w:val="nil"/>
              <w:bottom w:val="single" w:color="000000" w:sz="6" w:space="0"/>
            </w:tcBorders>
            <w:vAlign w:val="top"/>
          </w:tcPr>
          <w:p w14:paraId="627B7005">
            <w:pPr>
              <w:rPr>
                <w:rFonts w:ascii="Arial"/>
                <w:sz w:val="21"/>
              </w:rPr>
            </w:pPr>
          </w:p>
        </w:tc>
        <w:tc>
          <w:tcPr>
            <w:tcW w:w="1570" w:type="dxa"/>
            <w:tcBorders>
              <w:bottom w:val="single" w:color="000000" w:sz="6" w:space="0"/>
            </w:tcBorders>
            <w:vAlign w:val="top"/>
          </w:tcPr>
          <w:p w14:paraId="4E9A7CAC">
            <w:pPr>
              <w:rPr>
                <w:rFonts w:ascii="Arial"/>
                <w:sz w:val="21"/>
              </w:rPr>
            </w:pPr>
          </w:p>
        </w:tc>
        <w:tc>
          <w:tcPr>
            <w:tcW w:w="1571" w:type="dxa"/>
            <w:tcBorders>
              <w:bottom w:val="single" w:color="000000" w:sz="6" w:space="0"/>
            </w:tcBorders>
            <w:vAlign w:val="top"/>
          </w:tcPr>
          <w:p w14:paraId="7D6692F0">
            <w:pPr>
              <w:rPr>
                <w:rFonts w:ascii="Arial"/>
                <w:sz w:val="21"/>
              </w:rPr>
            </w:pPr>
          </w:p>
        </w:tc>
        <w:tc>
          <w:tcPr>
            <w:tcW w:w="1570" w:type="dxa"/>
            <w:tcBorders>
              <w:bottom w:val="single" w:color="000000" w:sz="6" w:space="0"/>
            </w:tcBorders>
            <w:vAlign w:val="top"/>
          </w:tcPr>
          <w:p w14:paraId="2807B610">
            <w:pPr>
              <w:rPr>
                <w:rFonts w:ascii="Arial"/>
                <w:sz w:val="21"/>
              </w:rPr>
            </w:pPr>
          </w:p>
        </w:tc>
        <w:tc>
          <w:tcPr>
            <w:tcW w:w="1581" w:type="dxa"/>
            <w:tcBorders>
              <w:bottom w:val="single" w:color="000000" w:sz="6" w:space="0"/>
              <w:right w:val="single" w:color="000000" w:sz="6" w:space="0"/>
            </w:tcBorders>
            <w:vAlign w:val="top"/>
          </w:tcPr>
          <w:p w14:paraId="23C45DEB">
            <w:pPr>
              <w:rPr>
                <w:rFonts w:ascii="Arial"/>
                <w:sz w:val="21"/>
              </w:rPr>
            </w:pPr>
          </w:p>
        </w:tc>
      </w:tr>
    </w:tbl>
    <w:p w14:paraId="18644FF9">
      <w:pPr>
        <w:pStyle w:val="9"/>
        <w:spacing w:line="269" w:lineRule="auto"/>
      </w:pPr>
    </w:p>
    <w:p w14:paraId="4AD67FE1">
      <w:pPr>
        <w:pStyle w:val="9"/>
        <w:spacing w:line="270" w:lineRule="auto"/>
      </w:pPr>
    </w:p>
    <w:p w14:paraId="6AE9A6EF">
      <w:pPr>
        <w:pStyle w:val="9"/>
        <w:spacing w:line="270" w:lineRule="auto"/>
      </w:pPr>
    </w:p>
    <w:p w14:paraId="32C6D001">
      <w:pPr>
        <w:pStyle w:val="9"/>
        <w:spacing w:line="270" w:lineRule="auto"/>
      </w:pPr>
    </w:p>
    <w:p w14:paraId="3E2DE2FD">
      <w:pPr>
        <w:pStyle w:val="9"/>
        <w:spacing w:line="270" w:lineRule="auto"/>
      </w:pPr>
    </w:p>
    <w:p w14:paraId="10C6FCC4">
      <w:pPr>
        <w:spacing w:before="78" w:line="219" w:lineRule="auto"/>
        <w:ind w:left="131"/>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7A683292">
      <w:pPr>
        <w:pStyle w:val="9"/>
        <w:spacing w:line="257" w:lineRule="auto"/>
      </w:pPr>
    </w:p>
    <w:p w14:paraId="33A9823C">
      <w:pPr>
        <w:spacing w:before="78" w:line="219" w:lineRule="auto"/>
        <w:ind w:left="129"/>
        <w:rPr>
          <w:rFonts w:ascii="宋体" w:hAnsi="宋体" w:eastAsia="宋体" w:cs="宋体"/>
          <w:sz w:val="24"/>
          <w:szCs w:val="24"/>
        </w:rPr>
      </w:pPr>
      <w:r>
        <w:rPr>
          <w:rFonts w:ascii="宋体" w:hAnsi="宋体" w:eastAsia="宋体" w:cs="宋体"/>
          <w:spacing w:val="-1"/>
          <w:sz w:val="24"/>
          <w:szCs w:val="24"/>
        </w:rPr>
        <w:t>法定代表人或其授权代表（签字或盖章</w:t>
      </w:r>
      <w:r>
        <w:rPr>
          <w:rFonts w:ascii="宋体" w:hAnsi="宋体" w:eastAsia="宋体" w:cs="宋体"/>
          <w:spacing w:val="2"/>
          <w:sz w:val="24"/>
          <w:szCs w:val="24"/>
        </w:rPr>
        <w:t>）：</w:t>
      </w:r>
    </w:p>
    <w:p w14:paraId="60C9E3E2">
      <w:pPr>
        <w:pStyle w:val="9"/>
        <w:spacing w:line="260" w:lineRule="auto"/>
      </w:pPr>
    </w:p>
    <w:p w14:paraId="612ADDA8">
      <w:pPr>
        <w:spacing w:before="78" w:line="219" w:lineRule="auto"/>
        <w:ind w:left="108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482F6405">
      <w:pPr>
        <w:spacing w:before="221" w:line="219" w:lineRule="auto"/>
        <w:ind w:left="3485"/>
        <w:rPr>
          <w:rFonts w:hint="eastAsia" w:ascii="宋体" w:hAnsi="宋体" w:eastAsia="宋体" w:cs="宋体"/>
          <w:spacing w:val="-2"/>
          <w:sz w:val="28"/>
          <w:szCs w:val="28"/>
          <w:lang w:eastAsia="zh-CN"/>
        </w:rPr>
      </w:pPr>
    </w:p>
    <w:p w14:paraId="3B735AED">
      <w:pPr>
        <w:pStyle w:val="4"/>
        <w:bidi w:val="0"/>
      </w:pPr>
      <w:bookmarkStart w:id="143" w:name="_Toc8692"/>
      <w:r>
        <w:t>五、已标价工程量清单</w:t>
      </w:r>
      <w:bookmarkEnd w:id="143"/>
    </w:p>
    <w:p w14:paraId="182D4A64">
      <w:pPr>
        <w:pStyle w:val="9"/>
        <w:spacing w:line="284" w:lineRule="auto"/>
      </w:pPr>
    </w:p>
    <w:p w14:paraId="30100774">
      <w:pPr>
        <w:pStyle w:val="9"/>
        <w:spacing w:line="284" w:lineRule="auto"/>
      </w:pPr>
    </w:p>
    <w:p w14:paraId="4C1682F5">
      <w:pPr>
        <w:pStyle w:val="9"/>
        <w:spacing w:line="285" w:lineRule="auto"/>
      </w:pPr>
    </w:p>
    <w:p w14:paraId="05D978F7">
      <w:pPr>
        <w:spacing w:before="78" w:line="360" w:lineRule="auto"/>
        <w:ind w:left="7" w:firstLine="483"/>
        <w:jc w:val="both"/>
        <w:rPr>
          <w:rFonts w:ascii="宋体" w:hAnsi="宋体" w:eastAsia="宋体" w:cs="宋体"/>
          <w:sz w:val="24"/>
          <w:szCs w:val="24"/>
        </w:rPr>
      </w:pPr>
      <w:r>
        <w:rPr>
          <w:rFonts w:ascii="宋体" w:hAnsi="宋体" w:eastAsia="宋体" w:cs="宋体"/>
          <w:spacing w:val="-4"/>
          <w:sz w:val="24"/>
          <w:szCs w:val="24"/>
        </w:rPr>
        <w:t>说明：已标价工程量清单按第五章“工程量清单</w:t>
      </w:r>
      <w:r>
        <w:rPr>
          <w:rFonts w:ascii="宋体" w:hAnsi="宋体" w:eastAsia="宋体" w:cs="宋体"/>
          <w:spacing w:val="-76"/>
          <w:sz w:val="24"/>
          <w:szCs w:val="24"/>
        </w:rPr>
        <w:t xml:space="preserve"> </w:t>
      </w:r>
      <w:r>
        <w:rPr>
          <w:rFonts w:ascii="宋体" w:hAnsi="宋体" w:eastAsia="宋体" w:cs="宋体"/>
          <w:spacing w:val="-4"/>
          <w:sz w:val="24"/>
          <w:szCs w:val="24"/>
        </w:rPr>
        <w:t>”中的相关清单表格式填写。构成合同文</w:t>
      </w:r>
      <w:r>
        <w:rPr>
          <w:rFonts w:ascii="宋体" w:hAnsi="宋体" w:eastAsia="宋体" w:cs="宋体"/>
          <w:sz w:val="24"/>
          <w:szCs w:val="24"/>
        </w:rPr>
        <w:t xml:space="preserve"> </w:t>
      </w:r>
      <w:r>
        <w:rPr>
          <w:rFonts w:ascii="宋体" w:hAnsi="宋体" w:eastAsia="宋体" w:cs="宋体"/>
          <w:spacing w:val="-3"/>
          <w:sz w:val="24"/>
          <w:szCs w:val="24"/>
        </w:rPr>
        <w:t>件的已标价工程量清单包括第五章“工程量清单</w:t>
      </w:r>
      <w:r>
        <w:rPr>
          <w:rFonts w:ascii="宋体" w:hAnsi="宋体" w:eastAsia="宋体" w:cs="宋体"/>
          <w:spacing w:val="-88"/>
          <w:sz w:val="24"/>
          <w:szCs w:val="24"/>
        </w:rPr>
        <w:t xml:space="preserve"> </w:t>
      </w:r>
      <w:r>
        <w:rPr>
          <w:rFonts w:ascii="宋体" w:hAnsi="宋体" w:eastAsia="宋体" w:cs="宋体"/>
          <w:spacing w:val="-4"/>
          <w:sz w:val="24"/>
          <w:szCs w:val="24"/>
        </w:rPr>
        <w:t>”有关工程量清单、最终报价以及其他说明的</w:t>
      </w:r>
      <w:r>
        <w:rPr>
          <w:rFonts w:ascii="宋体" w:hAnsi="宋体" w:eastAsia="宋体" w:cs="宋体"/>
          <w:sz w:val="24"/>
          <w:szCs w:val="24"/>
        </w:rPr>
        <w:t xml:space="preserve"> </w:t>
      </w:r>
      <w:r>
        <w:rPr>
          <w:rFonts w:ascii="宋体" w:hAnsi="宋体" w:eastAsia="宋体" w:cs="宋体"/>
          <w:spacing w:val="-3"/>
          <w:sz w:val="24"/>
          <w:szCs w:val="24"/>
        </w:rPr>
        <w:t>内容。</w:t>
      </w:r>
    </w:p>
    <w:p w14:paraId="12A441BD">
      <w:pPr>
        <w:spacing w:before="212" w:line="226" w:lineRule="auto"/>
        <w:ind w:left="321"/>
        <w:rPr>
          <w:rFonts w:hint="eastAsia" w:ascii="宋体" w:hAnsi="宋体" w:eastAsia="宋体" w:cs="宋体"/>
          <w:b/>
          <w:bCs/>
          <w:spacing w:val="3"/>
          <w:sz w:val="20"/>
          <w:szCs w:val="20"/>
          <w:lang w:eastAsia="zh-CN"/>
        </w:rPr>
      </w:pPr>
    </w:p>
    <w:p w14:paraId="453FE5C5">
      <w:pPr>
        <w:spacing w:before="212" w:line="226" w:lineRule="auto"/>
        <w:ind w:left="321"/>
        <w:rPr>
          <w:rFonts w:ascii="宋体" w:hAnsi="宋体" w:eastAsia="宋体" w:cs="宋体"/>
          <w:sz w:val="20"/>
          <w:szCs w:val="20"/>
        </w:rPr>
      </w:pPr>
      <w:r>
        <w:rPr>
          <w:rFonts w:ascii="宋体" w:hAnsi="宋体" w:eastAsia="宋体" w:cs="宋体"/>
          <w:b/>
          <w:bCs/>
          <w:spacing w:val="3"/>
          <w:sz w:val="20"/>
          <w:szCs w:val="20"/>
        </w:rPr>
        <w:t>附件：</w:t>
      </w:r>
      <w:r>
        <w:rPr>
          <w:rFonts w:ascii="宋体" w:hAnsi="宋体" w:eastAsia="宋体" w:cs="宋体"/>
          <w:spacing w:val="-54"/>
          <w:sz w:val="20"/>
          <w:szCs w:val="20"/>
        </w:rPr>
        <w:t xml:space="preserve"> </w:t>
      </w:r>
      <w:r>
        <w:rPr>
          <w:rFonts w:ascii="宋体" w:hAnsi="宋体" w:eastAsia="宋体" w:cs="宋体"/>
          <w:b/>
          <w:bCs/>
          <w:spacing w:val="3"/>
          <w:sz w:val="20"/>
          <w:szCs w:val="20"/>
        </w:rPr>
        <w:t>已标价工程量清单封皮</w:t>
      </w:r>
    </w:p>
    <w:p w14:paraId="7DC391BE">
      <w:pPr>
        <w:spacing w:before="197" w:line="222" w:lineRule="auto"/>
        <w:ind w:left="3345"/>
        <w:rPr>
          <w:rFonts w:ascii="宋体" w:hAnsi="宋体" w:eastAsia="宋体" w:cs="宋体"/>
          <w:sz w:val="43"/>
          <w:szCs w:val="43"/>
        </w:rPr>
      </w:pPr>
      <w:r>
        <w:rPr>
          <w:rFonts w:ascii="宋体" w:hAnsi="宋体" w:eastAsia="宋体" w:cs="宋体"/>
          <w:b/>
          <w:bCs/>
          <w:spacing w:val="-16"/>
          <w:sz w:val="43"/>
          <w:szCs w:val="43"/>
        </w:rPr>
        <w:t>投</w:t>
      </w:r>
      <w:r>
        <w:rPr>
          <w:rFonts w:ascii="宋体" w:hAnsi="宋体" w:eastAsia="宋体" w:cs="宋体"/>
          <w:spacing w:val="17"/>
          <w:sz w:val="43"/>
          <w:szCs w:val="43"/>
        </w:rPr>
        <w:t xml:space="preserve">  </w:t>
      </w:r>
      <w:r>
        <w:rPr>
          <w:rFonts w:ascii="宋体" w:hAnsi="宋体" w:eastAsia="宋体" w:cs="宋体"/>
          <w:b/>
          <w:bCs/>
          <w:spacing w:val="-16"/>
          <w:sz w:val="43"/>
          <w:szCs w:val="43"/>
        </w:rPr>
        <w:t>标</w:t>
      </w:r>
      <w:r>
        <w:rPr>
          <w:rFonts w:ascii="宋体" w:hAnsi="宋体" w:eastAsia="宋体" w:cs="宋体"/>
          <w:spacing w:val="21"/>
          <w:sz w:val="43"/>
          <w:szCs w:val="43"/>
        </w:rPr>
        <w:t xml:space="preserve">  </w:t>
      </w:r>
      <w:r>
        <w:rPr>
          <w:rFonts w:ascii="宋体" w:hAnsi="宋体" w:eastAsia="宋体" w:cs="宋体"/>
          <w:b/>
          <w:bCs/>
          <w:spacing w:val="-16"/>
          <w:sz w:val="43"/>
          <w:szCs w:val="43"/>
        </w:rPr>
        <w:t>总</w:t>
      </w:r>
      <w:r>
        <w:rPr>
          <w:rFonts w:ascii="宋体" w:hAnsi="宋体" w:eastAsia="宋体" w:cs="宋体"/>
          <w:spacing w:val="17"/>
          <w:sz w:val="43"/>
          <w:szCs w:val="43"/>
        </w:rPr>
        <w:t xml:space="preserve">  </w:t>
      </w:r>
      <w:r>
        <w:rPr>
          <w:rFonts w:ascii="宋体" w:hAnsi="宋体" w:eastAsia="宋体" w:cs="宋体"/>
          <w:b/>
          <w:bCs/>
          <w:spacing w:val="-16"/>
          <w:sz w:val="43"/>
          <w:szCs w:val="43"/>
        </w:rPr>
        <w:t>价</w:t>
      </w:r>
    </w:p>
    <w:p w14:paraId="224CBC4D">
      <w:pPr>
        <w:pStyle w:val="9"/>
        <w:spacing w:line="304" w:lineRule="auto"/>
      </w:pPr>
    </w:p>
    <w:p w14:paraId="35D6407B">
      <w:pPr>
        <w:pStyle w:val="9"/>
        <w:spacing w:line="305" w:lineRule="auto"/>
      </w:pPr>
    </w:p>
    <w:p w14:paraId="384D77C6">
      <w:pPr>
        <w:pStyle w:val="9"/>
        <w:spacing w:line="305" w:lineRule="auto"/>
      </w:pPr>
    </w:p>
    <w:p w14:paraId="751826C9">
      <w:pPr>
        <w:spacing w:before="78" w:line="219" w:lineRule="auto"/>
        <w:ind w:left="305"/>
        <w:rPr>
          <w:rFonts w:ascii="宋体" w:hAnsi="宋体" w:eastAsia="宋体" w:cs="宋体"/>
          <w:sz w:val="24"/>
          <w:szCs w:val="24"/>
        </w:rPr>
      </w:pPr>
      <w:r>
        <w:rPr>
          <w:rFonts w:ascii="宋体" w:hAnsi="宋体" w:eastAsia="宋体" w:cs="宋体"/>
          <w:b/>
          <w:bCs/>
          <w:spacing w:val="-2"/>
          <w:sz w:val="24"/>
          <w:szCs w:val="24"/>
        </w:rPr>
        <w:t>采购人:</w:t>
      </w:r>
      <w:r>
        <w:rPr>
          <w:rFonts w:ascii="宋体" w:hAnsi="宋体" w:eastAsia="宋体" w:cs="宋体"/>
          <w:spacing w:val="-2"/>
          <w:sz w:val="24"/>
          <w:szCs w:val="24"/>
        </w:rPr>
        <w:t xml:space="preserve">            </w:t>
      </w:r>
      <w:r>
        <w:rPr>
          <w:rFonts w:ascii="宋体" w:hAnsi="宋体" w:eastAsia="宋体" w:cs="宋体"/>
          <w:sz w:val="24"/>
          <w:szCs w:val="24"/>
          <w:u w:val="single" w:color="auto"/>
        </w:rPr>
        <w:t xml:space="preserve">                                                   </w:t>
      </w:r>
    </w:p>
    <w:p w14:paraId="194766CB">
      <w:pPr>
        <w:pStyle w:val="9"/>
        <w:spacing w:line="279" w:lineRule="auto"/>
      </w:pPr>
    </w:p>
    <w:p w14:paraId="10F57BD9">
      <w:pPr>
        <w:pStyle w:val="9"/>
        <w:spacing w:line="279" w:lineRule="auto"/>
      </w:pPr>
    </w:p>
    <w:p w14:paraId="4DBE7CA9">
      <w:pPr>
        <w:spacing w:before="78" w:line="220" w:lineRule="auto"/>
        <w:ind w:left="309"/>
        <w:rPr>
          <w:rFonts w:ascii="宋体" w:hAnsi="宋体" w:eastAsia="宋体" w:cs="宋体"/>
          <w:sz w:val="24"/>
          <w:szCs w:val="24"/>
        </w:rPr>
      </w:pPr>
      <w:r>
        <w:rPr>
          <w:rFonts w:ascii="宋体" w:hAnsi="宋体" w:eastAsia="宋体" w:cs="宋体"/>
          <w:b/>
          <w:bCs/>
          <w:spacing w:val="-2"/>
          <w:sz w:val="24"/>
          <w:szCs w:val="24"/>
        </w:rPr>
        <w:t>工程名称:</w:t>
      </w:r>
      <w:r>
        <w:rPr>
          <w:rFonts w:ascii="宋体" w:hAnsi="宋体" w:eastAsia="宋体" w:cs="宋体"/>
          <w:spacing w:val="-2"/>
          <w:sz w:val="24"/>
          <w:szCs w:val="24"/>
        </w:rPr>
        <w:t xml:space="preserve">          </w:t>
      </w:r>
      <w:r>
        <w:rPr>
          <w:rFonts w:ascii="宋体" w:hAnsi="宋体" w:eastAsia="宋体" w:cs="宋体"/>
          <w:sz w:val="24"/>
          <w:szCs w:val="24"/>
          <w:u w:val="single" w:color="auto"/>
        </w:rPr>
        <w:t xml:space="preserve">                                                   </w:t>
      </w:r>
    </w:p>
    <w:p w14:paraId="22662B04">
      <w:pPr>
        <w:pStyle w:val="9"/>
        <w:spacing w:line="439" w:lineRule="auto"/>
      </w:pPr>
    </w:p>
    <w:p w14:paraId="44F37AF6">
      <w:pPr>
        <w:spacing w:before="78" w:line="218" w:lineRule="auto"/>
        <w:ind w:left="309"/>
        <w:rPr>
          <w:rFonts w:ascii="宋体" w:hAnsi="宋体" w:eastAsia="宋体" w:cs="宋体"/>
          <w:sz w:val="24"/>
          <w:szCs w:val="24"/>
        </w:rPr>
      </w:pPr>
      <w:r>
        <w:rPr>
          <w:rFonts w:ascii="宋体" w:hAnsi="宋体" w:eastAsia="宋体" w:cs="宋体"/>
          <w:b/>
          <w:bCs/>
          <w:spacing w:val="-3"/>
          <w:sz w:val="24"/>
          <w:szCs w:val="24"/>
        </w:rPr>
        <w:t>投标总价(小写):</w:t>
      </w:r>
      <w:r>
        <w:rPr>
          <w:rFonts w:ascii="宋体" w:hAnsi="宋体" w:eastAsia="宋体" w:cs="宋体"/>
          <w:spacing w:val="36"/>
          <w:sz w:val="24"/>
          <w:szCs w:val="24"/>
        </w:rPr>
        <w:t xml:space="preserve">   </w:t>
      </w:r>
      <w:r>
        <w:rPr>
          <w:rFonts w:ascii="宋体" w:hAnsi="宋体" w:eastAsia="宋体" w:cs="宋体"/>
          <w:sz w:val="24"/>
          <w:szCs w:val="24"/>
          <w:u w:val="single" w:color="auto"/>
        </w:rPr>
        <w:t xml:space="preserve">                                                   </w:t>
      </w:r>
    </w:p>
    <w:p w14:paraId="53DEA247">
      <w:pPr>
        <w:pStyle w:val="9"/>
        <w:spacing w:line="295" w:lineRule="auto"/>
      </w:pPr>
    </w:p>
    <w:p w14:paraId="3B8A2FBA">
      <w:pPr>
        <w:pStyle w:val="9"/>
        <w:spacing w:line="295" w:lineRule="auto"/>
      </w:pPr>
    </w:p>
    <w:p w14:paraId="76139960">
      <w:pPr>
        <w:spacing w:before="78" w:line="220" w:lineRule="auto"/>
        <w:ind w:left="1188"/>
        <w:rPr>
          <w:rFonts w:ascii="宋体" w:hAnsi="宋体" w:eastAsia="宋体" w:cs="宋体"/>
          <w:sz w:val="24"/>
          <w:szCs w:val="24"/>
        </w:rPr>
      </w:pPr>
      <w:r>
        <w:rPr>
          <w:rFonts w:ascii="宋体" w:hAnsi="宋体" w:eastAsia="宋体" w:cs="宋体"/>
          <w:b/>
          <w:bCs/>
          <w:spacing w:val="-12"/>
          <w:sz w:val="24"/>
          <w:szCs w:val="24"/>
        </w:rPr>
        <w:t>(大写):</w:t>
      </w:r>
      <w:r>
        <w:rPr>
          <w:rFonts w:ascii="宋体" w:hAnsi="宋体" w:eastAsia="宋体" w:cs="宋体"/>
          <w:spacing w:val="28"/>
          <w:sz w:val="24"/>
          <w:szCs w:val="24"/>
        </w:rPr>
        <w:t xml:space="preserve">    </w:t>
      </w:r>
      <w:r>
        <w:rPr>
          <w:rFonts w:ascii="宋体" w:hAnsi="宋体" w:eastAsia="宋体" w:cs="宋体"/>
          <w:sz w:val="24"/>
          <w:szCs w:val="24"/>
          <w:u w:val="single" w:color="auto"/>
        </w:rPr>
        <w:t xml:space="preserve">                                                   </w:t>
      </w:r>
    </w:p>
    <w:p w14:paraId="3F315559">
      <w:pPr>
        <w:pStyle w:val="9"/>
        <w:spacing w:line="251" w:lineRule="auto"/>
      </w:pPr>
    </w:p>
    <w:p w14:paraId="4C19D2D4">
      <w:pPr>
        <w:pStyle w:val="9"/>
        <w:spacing w:line="251" w:lineRule="auto"/>
      </w:pPr>
    </w:p>
    <w:p w14:paraId="09BB3E92">
      <w:pPr>
        <w:pStyle w:val="9"/>
        <w:spacing w:line="252" w:lineRule="auto"/>
      </w:pPr>
    </w:p>
    <w:p w14:paraId="0B1C303D">
      <w:pPr>
        <w:pStyle w:val="9"/>
        <w:spacing w:line="252" w:lineRule="auto"/>
      </w:pPr>
    </w:p>
    <w:p w14:paraId="61DEF7FD">
      <w:pPr>
        <w:pStyle w:val="9"/>
        <w:spacing w:line="252" w:lineRule="auto"/>
      </w:pPr>
    </w:p>
    <w:p w14:paraId="2FE2EBA5">
      <w:pPr>
        <w:pStyle w:val="9"/>
        <w:spacing w:line="252" w:lineRule="auto"/>
      </w:pPr>
    </w:p>
    <w:p w14:paraId="5C55100B">
      <w:pPr>
        <w:spacing w:before="79" w:line="220" w:lineRule="auto"/>
        <w:ind w:left="309"/>
        <w:rPr>
          <w:rFonts w:ascii="宋体" w:hAnsi="宋体" w:eastAsia="宋体" w:cs="宋体"/>
          <w:sz w:val="24"/>
          <w:szCs w:val="24"/>
        </w:rPr>
      </w:pPr>
      <w:r>
        <w:rPr>
          <w:rFonts w:ascii="宋体" w:hAnsi="宋体" w:eastAsia="宋体" w:cs="宋体"/>
          <w:b/>
          <w:bCs/>
          <w:spacing w:val="-11"/>
          <w:sz w:val="24"/>
          <w:szCs w:val="24"/>
        </w:rPr>
        <w:t>投</w:t>
      </w:r>
      <w:r>
        <w:rPr>
          <w:rFonts w:ascii="宋体" w:hAnsi="宋体" w:eastAsia="宋体" w:cs="宋体"/>
          <w:spacing w:val="6"/>
          <w:sz w:val="24"/>
          <w:szCs w:val="24"/>
        </w:rPr>
        <w:t xml:space="preserve">  </w:t>
      </w:r>
      <w:r>
        <w:rPr>
          <w:rFonts w:ascii="宋体" w:hAnsi="宋体" w:eastAsia="宋体" w:cs="宋体"/>
          <w:b/>
          <w:bCs/>
          <w:spacing w:val="-11"/>
          <w:sz w:val="24"/>
          <w:szCs w:val="24"/>
        </w:rPr>
        <w:t>标</w:t>
      </w:r>
      <w:r>
        <w:rPr>
          <w:rFonts w:ascii="宋体" w:hAnsi="宋体" w:eastAsia="宋体" w:cs="宋体"/>
          <w:spacing w:val="6"/>
          <w:sz w:val="24"/>
          <w:szCs w:val="24"/>
        </w:rPr>
        <w:t xml:space="preserve">  </w:t>
      </w:r>
      <w:r>
        <w:rPr>
          <w:rFonts w:ascii="宋体" w:hAnsi="宋体" w:eastAsia="宋体" w:cs="宋体"/>
          <w:b/>
          <w:bCs/>
          <w:spacing w:val="-11"/>
          <w:sz w:val="24"/>
          <w:szCs w:val="24"/>
        </w:rPr>
        <w:t>人:</w:t>
      </w:r>
      <w:r>
        <w:rPr>
          <w:rFonts w:ascii="宋体" w:hAnsi="宋体" w:eastAsia="宋体" w:cs="宋体"/>
          <w:spacing w:val="16"/>
          <w:sz w:val="24"/>
          <w:szCs w:val="24"/>
        </w:rPr>
        <w:t xml:space="preserve">       </w:t>
      </w:r>
      <w:r>
        <w:rPr>
          <w:rFonts w:ascii="宋体" w:hAnsi="宋体" w:eastAsia="宋体" w:cs="宋体"/>
          <w:sz w:val="24"/>
          <w:szCs w:val="24"/>
          <w:u w:val="single" w:color="auto"/>
        </w:rPr>
        <w:t xml:space="preserve">                                                    </w:t>
      </w:r>
    </w:p>
    <w:p w14:paraId="0ABF0D69">
      <w:pPr>
        <w:spacing w:before="254" w:line="227" w:lineRule="auto"/>
        <w:ind w:left="5261"/>
        <w:rPr>
          <w:rFonts w:ascii="宋体" w:hAnsi="宋体" w:eastAsia="宋体" w:cs="宋体"/>
          <w:sz w:val="20"/>
          <w:szCs w:val="20"/>
        </w:rPr>
      </w:pPr>
      <w:r>
        <w:rPr>
          <w:rFonts w:ascii="宋体" w:hAnsi="宋体" w:eastAsia="宋体" w:cs="宋体"/>
          <w:sz w:val="20"/>
          <w:szCs w:val="20"/>
        </w:rPr>
        <w:t>(单位盖章)</w:t>
      </w:r>
    </w:p>
    <w:p w14:paraId="26B441F2">
      <w:pPr>
        <w:pStyle w:val="9"/>
        <w:spacing w:line="260" w:lineRule="auto"/>
      </w:pPr>
    </w:p>
    <w:p w14:paraId="598A33B4">
      <w:pPr>
        <w:pStyle w:val="9"/>
        <w:spacing w:line="260" w:lineRule="auto"/>
      </w:pPr>
    </w:p>
    <w:p w14:paraId="1405FFDA">
      <w:pPr>
        <w:pStyle w:val="9"/>
        <w:spacing w:line="260" w:lineRule="auto"/>
      </w:pPr>
    </w:p>
    <w:p w14:paraId="13AFED2F">
      <w:pPr>
        <w:spacing w:before="78" w:line="219" w:lineRule="auto"/>
        <w:ind w:left="307"/>
        <w:rPr>
          <w:rFonts w:ascii="宋体" w:hAnsi="宋体" w:eastAsia="宋体" w:cs="宋体"/>
          <w:sz w:val="24"/>
          <w:szCs w:val="24"/>
        </w:rPr>
      </w:pPr>
      <w:r>
        <w:rPr>
          <w:rFonts w:ascii="宋体" w:hAnsi="宋体" w:eastAsia="宋体" w:cs="宋体"/>
          <w:b/>
          <w:bCs/>
          <w:spacing w:val="-4"/>
          <w:sz w:val="24"/>
          <w:szCs w:val="24"/>
        </w:rPr>
        <w:t>法定代表人</w:t>
      </w:r>
    </w:p>
    <w:p w14:paraId="12A883D8">
      <w:pPr>
        <w:spacing w:before="181" w:line="219" w:lineRule="auto"/>
        <w:ind w:left="309"/>
        <w:rPr>
          <w:rFonts w:ascii="宋体" w:hAnsi="宋体" w:eastAsia="宋体" w:cs="宋体"/>
          <w:sz w:val="24"/>
          <w:szCs w:val="24"/>
        </w:rPr>
      </w:pPr>
      <w:r>
        <w:rPr>
          <w:rFonts w:ascii="宋体" w:hAnsi="宋体" w:eastAsia="宋体" w:cs="宋体"/>
          <w:b/>
          <w:bCs/>
          <w:spacing w:val="-4"/>
          <w:sz w:val="24"/>
          <w:szCs w:val="24"/>
        </w:rPr>
        <w:t>或其授权人:</w:t>
      </w:r>
      <w:r>
        <w:rPr>
          <w:rFonts w:ascii="宋体" w:hAnsi="宋体" w:eastAsia="宋体" w:cs="宋体"/>
          <w:spacing w:val="12"/>
          <w:sz w:val="24"/>
          <w:szCs w:val="24"/>
        </w:rPr>
        <w:t xml:space="preserve">         </w:t>
      </w:r>
      <w:r>
        <w:rPr>
          <w:rFonts w:ascii="宋体" w:hAnsi="宋体" w:eastAsia="宋体" w:cs="宋体"/>
          <w:sz w:val="24"/>
          <w:szCs w:val="24"/>
          <w:u w:val="single" w:color="auto"/>
        </w:rPr>
        <w:t xml:space="preserve">                                                  </w:t>
      </w:r>
    </w:p>
    <w:p w14:paraId="5AA4D2CF">
      <w:pPr>
        <w:spacing w:before="255" w:line="227" w:lineRule="auto"/>
        <w:ind w:left="5137"/>
        <w:rPr>
          <w:rFonts w:ascii="宋体" w:hAnsi="宋体" w:eastAsia="宋体" w:cs="宋体"/>
          <w:sz w:val="20"/>
          <w:szCs w:val="20"/>
        </w:rPr>
      </w:pPr>
      <w:r>
        <w:rPr>
          <w:rFonts w:ascii="宋体" w:hAnsi="宋体" w:eastAsia="宋体" w:cs="宋体"/>
          <w:spacing w:val="1"/>
          <w:sz w:val="20"/>
          <w:szCs w:val="20"/>
        </w:rPr>
        <w:t>(签字或盖章)</w:t>
      </w:r>
    </w:p>
    <w:p w14:paraId="3022CEE0">
      <w:pPr>
        <w:pStyle w:val="9"/>
        <w:spacing w:line="245" w:lineRule="auto"/>
      </w:pPr>
    </w:p>
    <w:p w14:paraId="663F69DF">
      <w:pPr>
        <w:pStyle w:val="9"/>
        <w:spacing w:line="245" w:lineRule="auto"/>
      </w:pPr>
    </w:p>
    <w:p w14:paraId="09E7F5F3">
      <w:pPr>
        <w:pStyle w:val="9"/>
        <w:spacing w:line="246" w:lineRule="auto"/>
      </w:pPr>
    </w:p>
    <w:p w14:paraId="3B68DEF4">
      <w:pPr>
        <w:pStyle w:val="9"/>
        <w:spacing w:line="246" w:lineRule="auto"/>
      </w:pPr>
    </w:p>
    <w:p w14:paraId="7F1E8C9E">
      <w:pPr>
        <w:pStyle w:val="9"/>
        <w:spacing w:line="246" w:lineRule="auto"/>
      </w:pPr>
    </w:p>
    <w:p w14:paraId="785E4F8C">
      <w:pPr>
        <w:spacing w:before="79" w:line="219" w:lineRule="auto"/>
        <w:ind w:left="308"/>
        <w:rPr>
          <w:rFonts w:ascii="宋体" w:hAnsi="宋体" w:eastAsia="宋体" w:cs="宋体"/>
          <w:sz w:val="24"/>
          <w:szCs w:val="24"/>
        </w:rPr>
      </w:pPr>
      <w:r>
        <mc:AlternateContent>
          <mc:Choice Requires="wps">
            <w:drawing>
              <wp:anchor distT="0" distB="0" distL="114300" distR="114300" simplePos="0" relativeHeight="251660288" behindDoc="0" locked="0" layoutInCell="1" allowOverlap="1">
                <wp:simplePos x="0" y="0"/>
                <wp:positionH relativeFrom="column">
                  <wp:posOffset>1790065</wp:posOffset>
                </wp:positionH>
                <wp:positionV relativeFrom="paragraph">
                  <wp:posOffset>327660</wp:posOffset>
                </wp:positionV>
                <wp:extent cx="378142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3781425" cy="6350"/>
                        </a:xfrm>
                        <a:custGeom>
                          <a:avLst/>
                          <a:gdLst/>
                          <a:ahLst/>
                          <a:cxnLst/>
                          <a:pathLst>
                            <a:path w="5955" h="10">
                              <a:moveTo>
                                <a:pt x="0" y="4"/>
                              </a:moveTo>
                              <a:lnTo>
                                <a:pt x="5955"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40.95pt;margin-top:25.8pt;height:0.5pt;width:297.75pt;z-index:251660288;mso-width-relative:page;mso-height-relative:page;" filled="f" stroked="t" coordsize="5955,10" o:gfxdata="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PQxy/YAAAACQEAAA8AAAAAAAAAAQAgAAAAIgAAAGRycy9k&#10;b3ducmV2LnhtbFBLAQIUABQAAAAIAIdO4kB888y6OwIAAJYEAAAOAAAAAAAAAAEAIAAAACcBAABk&#10;cnMvZTJvRG9jLnhtbFBLBQYAAAAABgAGAFkBAADUBQAAAAA=&#10;" path="m0,4l5955,4e">
                <v:fill on="f" focussize="0,0"/>
                <v:stroke weight="0.48pt" color="#000000" joinstyle="bevel"/>
                <v:imagedata o:title=""/>
                <o:lock v:ext="edit" aspectratio="f"/>
              </v:shape>
            </w:pict>
          </mc:Fallback>
        </mc:AlternateContent>
      </w:r>
      <w:r>
        <w:rPr>
          <w:rFonts w:ascii="宋体" w:hAnsi="宋体" w:eastAsia="宋体" w:cs="宋体"/>
          <w:b/>
          <w:bCs/>
          <w:spacing w:val="2"/>
          <w:sz w:val="24"/>
          <w:szCs w:val="24"/>
        </w:rPr>
        <w:t>编</w:t>
      </w:r>
      <w:r>
        <w:rPr>
          <w:rFonts w:ascii="宋体" w:hAnsi="宋体" w:eastAsia="宋体" w:cs="宋体"/>
          <w:spacing w:val="2"/>
          <w:sz w:val="24"/>
          <w:szCs w:val="24"/>
        </w:rPr>
        <w:t xml:space="preserve">  </w:t>
      </w:r>
      <w:r>
        <w:rPr>
          <w:rFonts w:ascii="宋体" w:hAnsi="宋体" w:eastAsia="宋体" w:cs="宋体"/>
          <w:b/>
          <w:bCs/>
          <w:spacing w:val="2"/>
          <w:sz w:val="24"/>
          <w:szCs w:val="24"/>
        </w:rPr>
        <w:t>制</w:t>
      </w:r>
      <w:r>
        <w:rPr>
          <w:rFonts w:ascii="宋体" w:hAnsi="宋体" w:eastAsia="宋体" w:cs="宋体"/>
          <w:spacing w:val="7"/>
          <w:sz w:val="24"/>
          <w:szCs w:val="24"/>
        </w:rPr>
        <w:t xml:space="preserve">  </w:t>
      </w:r>
      <w:r>
        <w:rPr>
          <w:rFonts w:ascii="宋体" w:hAnsi="宋体" w:eastAsia="宋体" w:cs="宋体"/>
          <w:b/>
          <w:bCs/>
          <w:spacing w:val="2"/>
          <w:sz w:val="24"/>
          <w:szCs w:val="24"/>
        </w:rPr>
        <w:t>人:</w:t>
      </w:r>
    </w:p>
    <w:p w14:paraId="4962B46D">
      <w:pPr>
        <w:spacing w:before="255" w:line="226" w:lineRule="auto"/>
        <w:ind w:left="4702"/>
        <w:rPr>
          <w:rFonts w:ascii="宋体" w:hAnsi="宋体" w:eastAsia="宋体" w:cs="宋体"/>
          <w:sz w:val="20"/>
          <w:szCs w:val="20"/>
        </w:rPr>
      </w:pPr>
      <w:r>
        <w:rPr>
          <w:rFonts w:ascii="宋体" w:hAnsi="宋体" w:eastAsia="宋体" w:cs="宋体"/>
          <w:spacing w:val="5"/>
          <w:sz w:val="20"/>
          <w:szCs w:val="20"/>
        </w:rPr>
        <w:t>(注册造价师签字并盖章)</w:t>
      </w:r>
    </w:p>
    <w:p w14:paraId="4630FDDB">
      <w:pPr>
        <w:pStyle w:val="9"/>
        <w:spacing w:line="292" w:lineRule="auto"/>
      </w:pPr>
    </w:p>
    <w:p w14:paraId="764FABC7">
      <w:pPr>
        <w:pStyle w:val="9"/>
        <w:spacing w:line="292" w:lineRule="auto"/>
      </w:pPr>
    </w:p>
    <w:p w14:paraId="2AAD8CF4">
      <w:pPr>
        <w:pStyle w:val="9"/>
        <w:spacing w:line="292" w:lineRule="auto"/>
      </w:pPr>
    </w:p>
    <w:p w14:paraId="2F5FE2E2">
      <w:pPr>
        <w:pStyle w:val="9"/>
        <w:spacing w:line="293" w:lineRule="auto"/>
      </w:pPr>
    </w:p>
    <w:p w14:paraId="392ECF85">
      <w:pPr>
        <w:spacing w:before="79" w:line="219" w:lineRule="auto"/>
        <w:ind w:left="428"/>
        <w:rPr>
          <w:rFonts w:ascii="宋体" w:hAnsi="宋体" w:eastAsia="宋体" w:cs="宋体"/>
          <w:sz w:val="24"/>
          <w:szCs w:val="24"/>
        </w:rPr>
      </w:pPr>
      <w:r>
        <w:rPr>
          <w:rFonts w:ascii="宋体" w:hAnsi="宋体" w:eastAsia="宋体" w:cs="宋体"/>
          <w:b/>
          <w:bCs/>
          <w:spacing w:val="5"/>
          <w:sz w:val="24"/>
          <w:szCs w:val="24"/>
        </w:rPr>
        <w:t>编制时间:</w:t>
      </w:r>
    </w:p>
    <w:p w14:paraId="3DC7F27E">
      <w:pPr>
        <w:spacing w:before="222" w:line="221" w:lineRule="auto"/>
        <w:ind w:left="3622"/>
        <w:rPr>
          <w:rFonts w:hint="eastAsia" w:ascii="宋体" w:hAnsi="宋体" w:eastAsia="宋体" w:cs="宋体"/>
          <w:spacing w:val="-2"/>
          <w:sz w:val="28"/>
          <w:szCs w:val="28"/>
          <w:lang w:eastAsia="zh-CN"/>
        </w:rPr>
      </w:pPr>
    </w:p>
    <w:p w14:paraId="4CA87B84">
      <w:pPr>
        <w:pStyle w:val="4"/>
        <w:bidi w:val="0"/>
      </w:pPr>
      <w:bookmarkStart w:id="144" w:name="_Toc29341"/>
      <w:r>
        <w:t>六、施工组织设计</w:t>
      </w:r>
      <w:bookmarkEnd w:id="144"/>
    </w:p>
    <w:p w14:paraId="7BBA7DC7">
      <w:pPr>
        <w:pStyle w:val="9"/>
        <w:spacing w:line="248" w:lineRule="auto"/>
      </w:pPr>
    </w:p>
    <w:p w14:paraId="24846971">
      <w:pPr>
        <w:pStyle w:val="9"/>
        <w:spacing w:line="248" w:lineRule="auto"/>
      </w:pPr>
    </w:p>
    <w:p w14:paraId="6EDCE7C4">
      <w:pPr>
        <w:pStyle w:val="9"/>
        <w:spacing w:line="248" w:lineRule="auto"/>
      </w:pPr>
    </w:p>
    <w:p w14:paraId="0993DAC5">
      <w:pPr>
        <w:spacing w:before="78" w:line="219" w:lineRule="auto"/>
        <w:ind w:left="4444"/>
        <w:rPr>
          <w:rFonts w:ascii="宋体" w:hAnsi="宋体" w:eastAsia="宋体" w:cs="宋体"/>
          <w:sz w:val="24"/>
          <w:szCs w:val="24"/>
        </w:rPr>
      </w:pPr>
      <w:r>
        <w:rPr>
          <w:rFonts w:ascii="宋体" w:hAnsi="宋体" w:eastAsia="宋体" w:cs="宋体"/>
          <w:b/>
          <w:bCs/>
          <w:spacing w:val="-16"/>
          <w:sz w:val="24"/>
          <w:szCs w:val="24"/>
        </w:rPr>
        <w:t>目录自拟</w:t>
      </w:r>
    </w:p>
    <w:p w14:paraId="74D14558">
      <w:pPr>
        <w:spacing w:before="144" w:line="219" w:lineRule="auto"/>
        <w:ind w:left="26"/>
        <w:rPr>
          <w:rFonts w:ascii="宋体" w:hAnsi="宋体" w:eastAsia="宋体" w:cs="宋体"/>
          <w:sz w:val="24"/>
          <w:szCs w:val="24"/>
        </w:rPr>
      </w:pPr>
      <w:r>
        <w:rPr>
          <w:rFonts w:ascii="宋体" w:hAnsi="宋体" w:eastAsia="宋体" w:cs="宋体"/>
          <w:spacing w:val="-1"/>
          <w:sz w:val="24"/>
          <w:szCs w:val="24"/>
        </w:rPr>
        <w:t>1．施工组织设计除采用文字表述外可附下列图表，图表及格式要求附后。</w:t>
      </w:r>
    </w:p>
    <w:p w14:paraId="183C0184">
      <w:pPr>
        <w:pStyle w:val="9"/>
        <w:spacing w:line="244" w:lineRule="auto"/>
      </w:pPr>
    </w:p>
    <w:p w14:paraId="7B64F110">
      <w:pPr>
        <w:pStyle w:val="9"/>
        <w:spacing w:line="244" w:lineRule="auto"/>
      </w:pPr>
    </w:p>
    <w:p w14:paraId="28579841">
      <w:pPr>
        <w:pStyle w:val="9"/>
        <w:spacing w:line="244" w:lineRule="auto"/>
      </w:pPr>
    </w:p>
    <w:p w14:paraId="793DB9BD">
      <w:pPr>
        <w:pStyle w:val="9"/>
        <w:spacing w:line="245" w:lineRule="auto"/>
      </w:pPr>
    </w:p>
    <w:p w14:paraId="604C10F6">
      <w:pPr>
        <w:spacing w:before="78" w:line="219" w:lineRule="auto"/>
        <w:ind w:left="452"/>
        <w:rPr>
          <w:rFonts w:ascii="宋体" w:hAnsi="宋体" w:eastAsia="宋体" w:cs="宋体"/>
          <w:sz w:val="24"/>
          <w:szCs w:val="24"/>
        </w:rPr>
      </w:pPr>
      <w:r>
        <w:rPr>
          <w:rFonts w:ascii="宋体" w:hAnsi="宋体" w:eastAsia="宋体" w:cs="宋体"/>
          <w:spacing w:val="-2"/>
          <w:sz w:val="24"/>
          <w:szCs w:val="24"/>
        </w:rPr>
        <w:t>附表一  拟投入本工程的主要施工设备表</w:t>
      </w:r>
    </w:p>
    <w:p w14:paraId="0D8A25BD">
      <w:pPr>
        <w:spacing w:before="183" w:line="219" w:lineRule="auto"/>
        <w:ind w:left="452"/>
        <w:rPr>
          <w:rFonts w:ascii="宋体" w:hAnsi="宋体" w:eastAsia="宋体" w:cs="宋体"/>
          <w:sz w:val="24"/>
          <w:szCs w:val="24"/>
        </w:rPr>
      </w:pPr>
      <w:r>
        <w:rPr>
          <w:rFonts w:ascii="宋体" w:hAnsi="宋体" w:eastAsia="宋体" w:cs="宋体"/>
          <w:spacing w:val="-3"/>
          <w:sz w:val="24"/>
          <w:szCs w:val="24"/>
        </w:rPr>
        <w:t>附表二  劳动力计划表</w:t>
      </w:r>
    </w:p>
    <w:p w14:paraId="325323F9">
      <w:pPr>
        <w:spacing w:before="181" w:line="219" w:lineRule="auto"/>
        <w:ind w:left="452"/>
        <w:rPr>
          <w:rFonts w:ascii="宋体" w:hAnsi="宋体" w:eastAsia="宋体" w:cs="宋体"/>
          <w:sz w:val="24"/>
          <w:szCs w:val="24"/>
        </w:rPr>
      </w:pPr>
      <w:r>
        <w:rPr>
          <w:rFonts w:ascii="宋体" w:hAnsi="宋体" w:eastAsia="宋体" w:cs="宋体"/>
          <w:spacing w:val="-2"/>
          <w:sz w:val="24"/>
          <w:szCs w:val="24"/>
        </w:rPr>
        <w:t>附表三  计划开、竣工日期和施工进度网络图</w:t>
      </w:r>
    </w:p>
    <w:p w14:paraId="44118AA8">
      <w:pPr>
        <w:spacing w:before="184" w:line="219" w:lineRule="auto"/>
        <w:ind w:left="452"/>
        <w:rPr>
          <w:rFonts w:ascii="宋体" w:hAnsi="宋体" w:eastAsia="宋体" w:cs="宋体"/>
          <w:sz w:val="24"/>
          <w:szCs w:val="24"/>
        </w:rPr>
      </w:pPr>
      <w:r>
        <w:rPr>
          <w:rFonts w:ascii="宋体" w:hAnsi="宋体" w:eastAsia="宋体" w:cs="宋体"/>
          <w:spacing w:val="-3"/>
          <w:sz w:val="24"/>
          <w:szCs w:val="24"/>
        </w:rPr>
        <w:t>附表四  施工总平面图</w:t>
      </w:r>
    </w:p>
    <w:p w14:paraId="1B2879BF">
      <w:pPr>
        <w:spacing w:before="181" w:line="219" w:lineRule="auto"/>
        <w:ind w:left="452"/>
        <w:rPr>
          <w:rFonts w:ascii="宋体" w:hAnsi="宋体" w:eastAsia="宋体" w:cs="宋体"/>
          <w:sz w:val="24"/>
          <w:szCs w:val="24"/>
        </w:rPr>
      </w:pPr>
      <w:r>
        <w:rPr>
          <w:rFonts w:ascii="宋体" w:hAnsi="宋体" w:eastAsia="宋体" w:cs="宋体"/>
          <w:spacing w:val="-7"/>
          <w:sz w:val="24"/>
          <w:szCs w:val="24"/>
        </w:rPr>
        <w:t>附表五</w:t>
      </w:r>
      <w:r>
        <w:rPr>
          <w:rFonts w:ascii="宋体" w:hAnsi="宋体" w:eastAsia="宋体" w:cs="宋体"/>
          <w:spacing w:val="13"/>
          <w:sz w:val="24"/>
          <w:szCs w:val="24"/>
        </w:rPr>
        <w:t xml:space="preserve">  </w:t>
      </w:r>
      <w:r>
        <w:rPr>
          <w:rFonts w:ascii="宋体" w:hAnsi="宋体" w:eastAsia="宋体" w:cs="宋体"/>
          <w:spacing w:val="-7"/>
          <w:sz w:val="24"/>
          <w:szCs w:val="24"/>
        </w:rPr>
        <w:t>临时用地表</w:t>
      </w:r>
    </w:p>
    <w:p w14:paraId="63C3BC4F">
      <w:pPr>
        <w:spacing w:before="295" w:line="219" w:lineRule="auto"/>
        <w:ind w:left="140"/>
        <w:rPr>
          <w:rFonts w:hint="eastAsia" w:ascii="宋体" w:hAnsi="宋体" w:eastAsia="宋体" w:cs="宋体"/>
          <w:spacing w:val="-2"/>
          <w:sz w:val="24"/>
          <w:szCs w:val="24"/>
          <w:lang w:eastAsia="zh-CN"/>
        </w:rPr>
      </w:pPr>
    </w:p>
    <w:p w14:paraId="3DC65F14">
      <w:pPr>
        <w:spacing w:before="295" w:line="219" w:lineRule="auto"/>
        <w:ind w:left="140"/>
        <w:rPr>
          <w:rFonts w:ascii="宋体" w:hAnsi="宋体" w:eastAsia="宋体" w:cs="宋体"/>
          <w:sz w:val="24"/>
          <w:szCs w:val="24"/>
        </w:rPr>
      </w:pPr>
      <w:r>
        <w:rPr>
          <w:rFonts w:ascii="宋体" w:hAnsi="宋体" w:eastAsia="宋体" w:cs="宋体"/>
          <w:spacing w:val="-2"/>
          <w:sz w:val="24"/>
          <w:szCs w:val="24"/>
        </w:rPr>
        <w:t>附表一：拟投入本工程的主要施工设备表</w:t>
      </w:r>
    </w:p>
    <w:p w14:paraId="5F7A3E59">
      <w:pPr>
        <w:spacing w:line="18" w:lineRule="auto"/>
        <w:rPr>
          <w:rFonts w:ascii="Arial"/>
          <w:sz w:val="2"/>
        </w:rPr>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110"/>
        <w:gridCol w:w="881"/>
        <w:gridCol w:w="1066"/>
        <w:gridCol w:w="741"/>
        <w:gridCol w:w="741"/>
        <w:gridCol w:w="1228"/>
        <w:gridCol w:w="909"/>
        <w:gridCol w:w="910"/>
        <w:gridCol w:w="803"/>
      </w:tblGrid>
      <w:tr w14:paraId="674D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76" w:type="dxa"/>
            <w:textDirection w:val="tbRlV"/>
            <w:vAlign w:val="top"/>
          </w:tcPr>
          <w:p w14:paraId="47176F07">
            <w:pPr>
              <w:pStyle w:val="16"/>
              <w:spacing w:before="215" w:line="210" w:lineRule="auto"/>
              <w:ind w:left="196"/>
            </w:pPr>
            <w:r>
              <w:rPr>
                <w:spacing w:val="34"/>
              </w:rPr>
              <w:t>序号</w:t>
            </w:r>
          </w:p>
        </w:tc>
        <w:tc>
          <w:tcPr>
            <w:tcW w:w="1110" w:type="dxa"/>
            <w:vAlign w:val="top"/>
          </w:tcPr>
          <w:p w14:paraId="22B3C7E4">
            <w:pPr>
              <w:pStyle w:val="16"/>
              <w:spacing w:before="195" w:line="221" w:lineRule="auto"/>
              <w:ind w:left="322"/>
            </w:pPr>
            <w:r>
              <w:rPr>
                <w:spacing w:val="-7"/>
              </w:rPr>
              <w:t>设备</w:t>
            </w:r>
          </w:p>
          <w:p w14:paraId="392BBE52">
            <w:pPr>
              <w:pStyle w:val="16"/>
              <w:spacing w:before="23" w:line="221" w:lineRule="auto"/>
              <w:ind w:left="321"/>
            </w:pPr>
            <w:r>
              <w:rPr>
                <w:spacing w:val="-7"/>
              </w:rPr>
              <w:t>名称</w:t>
            </w:r>
          </w:p>
        </w:tc>
        <w:tc>
          <w:tcPr>
            <w:tcW w:w="881" w:type="dxa"/>
            <w:vAlign w:val="top"/>
          </w:tcPr>
          <w:p w14:paraId="53586296">
            <w:pPr>
              <w:pStyle w:val="16"/>
              <w:spacing w:before="195" w:line="221" w:lineRule="auto"/>
              <w:ind w:left="212"/>
            </w:pPr>
            <w:r>
              <w:rPr>
                <w:spacing w:val="-9"/>
              </w:rPr>
              <w:t>型号</w:t>
            </w:r>
          </w:p>
          <w:p w14:paraId="2A9DCFB2">
            <w:pPr>
              <w:pStyle w:val="16"/>
              <w:spacing w:before="23" w:line="219" w:lineRule="auto"/>
              <w:ind w:left="205"/>
            </w:pPr>
            <w:r>
              <w:rPr>
                <w:spacing w:val="-6"/>
              </w:rPr>
              <w:t>规格</w:t>
            </w:r>
          </w:p>
        </w:tc>
        <w:tc>
          <w:tcPr>
            <w:tcW w:w="1066" w:type="dxa"/>
            <w:vAlign w:val="top"/>
          </w:tcPr>
          <w:p w14:paraId="1E050B7A">
            <w:pPr>
              <w:spacing w:line="270" w:lineRule="auto"/>
              <w:rPr>
                <w:rFonts w:ascii="Arial"/>
                <w:sz w:val="21"/>
              </w:rPr>
            </w:pPr>
          </w:p>
          <w:p w14:paraId="4CDF51ED">
            <w:pPr>
              <w:pStyle w:val="16"/>
              <w:spacing w:before="78" w:line="219" w:lineRule="auto"/>
              <w:ind w:left="180"/>
            </w:pPr>
            <w:r>
              <w:rPr>
                <w:spacing w:val="-6"/>
              </w:rPr>
              <w:t>数</w:t>
            </w:r>
            <w:r>
              <w:rPr>
                <w:spacing w:val="4"/>
              </w:rPr>
              <w:t xml:space="preserve">  </w:t>
            </w:r>
            <w:r>
              <w:rPr>
                <w:spacing w:val="-6"/>
              </w:rPr>
              <w:t>量</w:t>
            </w:r>
          </w:p>
        </w:tc>
        <w:tc>
          <w:tcPr>
            <w:tcW w:w="741" w:type="dxa"/>
            <w:vAlign w:val="top"/>
          </w:tcPr>
          <w:p w14:paraId="5277F710">
            <w:pPr>
              <w:pStyle w:val="16"/>
              <w:spacing w:before="196" w:line="220" w:lineRule="auto"/>
              <w:ind w:left="160"/>
            </w:pPr>
            <w:r>
              <w:rPr>
                <w:spacing w:val="-17"/>
              </w:rPr>
              <w:t>国别</w:t>
            </w:r>
          </w:p>
          <w:p w14:paraId="04444A01">
            <w:pPr>
              <w:pStyle w:val="16"/>
              <w:spacing w:before="23" w:line="219" w:lineRule="auto"/>
              <w:ind w:left="137"/>
            </w:pPr>
            <w:r>
              <w:rPr>
                <w:spacing w:val="-5"/>
              </w:rPr>
              <w:t>产地</w:t>
            </w:r>
          </w:p>
        </w:tc>
        <w:tc>
          <w:tcPr>
            <w:tcW w:w="741" w:type="dxa"/>
            <w:vAlign w:val="top"/>
          </w:tcPr>
          <w:p w14:paraId="74DC41EA">
            <w:pPr>
              <w:pStyle w:val="16"/>
              <w:spacing w:before="196" w:line="220" w:lineRule="auto"/>
              <w:ind w:left="138"/>
            </w:pPr>
            <w:r>
              <w:rPr>
                <w:spacing w:val="-6"/>
              </w:rPr>
              <w:t>制造</w:t>
            </w:r>
          </w:p>
          <w:p w14:paraId="01C04DB7">
            <w:pPr>
              <w:pStyle w:val="16"/>
              <w:spacing w:before="23" w:line="219" w:lineRule="auto"/>
              <w:ind w:left="138"/>
            </w:pPr>
            <w:r>
              <w:rPr>
                <w:spacing w:val="-6"/>
              </w:rPr>
              <w:t>年份</w:t>
            </w:r>
          </w:p>
        </w:tc>
        <w:tc>
          <w:tcPr>
            <w:tcW w:w="1228" w:type="dxa"/>
            <w:vAlign w:val="top"/>
          </w:tcPr>
          <w:p w14:paraId="19BE11FE">
            <w:pPr>
              <w:pStyle w:val="16"/>
              <w:spacing w:before="196" w:line="219" w:lineRule="auto"/>
              <w:ind w:left="140"/>
            </w:pPr>
            <w:r>
              <w:rPr>
                <w:spacing w:val="-3"/>
              </w:rPr>
              <w:t>额定功率</w:t>
            </w:r>
          </w:p>
          <w:p w14:paraId="5C97EC93">
            <w:pPr>
              <w:pStyle w:val="16"/>
              <w:spacing w:before="23" w:line="232" w:lineRule="auto"/>
              <w:ind w:left="272"/>
            </w:pPr>
            <w:r>
              <w:rPr>
                <w:spacing w:val="-6"/>
              </w:rPr>
              <w:t>（KW）</w:t>
            </w:r>
          </w:p>
        </w:tc>
        <w:tc>
          <w:tcPr>
            <w:tcW w:w="909" w:type="dxa"/>
            <w:vAlign w:val="top"/>
          </w:tcPr>
          <w:p w14:paraId="0E0C3E01">
            <w:pPr>
              <w:pStyle w:val="16"/>
              <w:spacing w:before="196" w:line="219" w:lineRule="auto"/>
              <w:ind w:left="225"/>
            </w:pPr>
            <w:r>
              <w:rPr>
                <w:spacing w:val="-6"/>
              </w:rPr>
              <w:t>生产</w:t>
            </w:r>
          </w:p>
          <w:p w14:paraId="2BE80EA6">
            <w:pPr>
              <w:pStyle w:val="16"/>
              <w:spacing w:before="24" w:line="219" w:lineRule="auto"/>
              <w:ind w:left="232"/>
            </w:pPr>
            <w:r>
              <w:rPr>
                <w:spacing w:val="-10"/>
              </w:rPr>
              <w:t>能力</w:t>
            </w:r>
          </w:p>
        </w:tc>
        <w:tc>
          <w:tcPr>
            <w:tcW w:w="910" w:type="dxa"/>
            <w:vAlign w:val="top"/>
          </w:tcPr>
          <w:p w14:paraId="4E91C440">
            <w:pPr>
              <w:pStyle w:val="16"/>
              <w:spacing w:before="39" w:line="221" w:lineRule="auto"/>
              <w:ind w:left="225"/>
            </w:pPr>
            <w:r>
              <w:rPr>
                <w:spacing w:val="-6"/>
              </w:rPr>
              <w:t>用于</w:t>
            </w:r>
          </w:p>
          <w:p w14:paraId="2EB65598">
            <w:pPr>
              <w:pStyle w:val="16"/>
              <w:spacing w:before="25" w:line="222" w:lineRule="auto"/>
              <w:ind w:left="222"/>
            </w:pPr>
            <w:r>
              <w:rPr>
                <w:spacing w:val="-5"/>
              </w:rPr>
              <w:t>施工</w:t>
            </w:r>
          </w:p>
          <w:p w14:paraId="4451C64B">
            <w:pPr>
              <w:pStyle w:val="16"/>
              <w:spacing w:before="20" w:line="209" w:lineRule="auto"/>
              <w:ind w:left="226"/>
            </w:pPr>
            <w:r>
              <w:rPr>
                <w:spacing w:val="-7"/>
              </w:rPr>
              <w:t>部位</w:t>
            </w:r>
          </w:p>
        </w:tc>
        <w:tc>
          <w:tcPr>
            <w:tcW w:w="803" w:type="dxa"/>
            <w:vAlign w:val="top"/>
          </w:tcPr>
          <w:p w14:paraId="3759ABDB">
            <w:pPr>
              <w:spacing w:line="269" w:lineRule="auto"/>
              <w:rPr>
                <w:rFonts w:ascii="Arial"/>
                <w:sz w:val="21"/>
              </w:rPr>
            </w:pPr>
          </w:p>
          <w:p w14:paraId="3600CDBE">
            <w:pPr>
              <w:pStyle w:val="16"/>
              <w:spacing w:before="78" w:line="221" w:lineRule="auto"/>
              <w:ind w:left="171"/>
            </w:pPr>
            <w:r>
              <w:rPr>
                <w:spacing w:val="-7"/>
              </w:rPr>
              <w:t>备注</w:t>
            </w:r>
          </w:p>
        </w:tc>
      </w:tr>
      <w:tr w14:paraId="33B65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70DA2494">
            <w:pPr>
              <w:rPr>
                <w:rFonts w:ascii="Arial"/>
                <w:sz w:val="21"/>
              </w:rPr>
            </w:pPr>
          </w:p>
        </w:tc>
        <w:tc>
          <w:tcPr>
            <w:tcW w:w="1110" w:type="dxa"/>
            <w:vAlign w:val="top"/>
          </w:tcPr>
          <w:p w14:paraId="35F513D9">
            <w:pPr>
              <w:rPr>
                <w:rFonts w:ascii="Arial"/>
                <w:sz w:val="21"/>
              </w:rPr>
            </w:pPr>
          </w:p>
        </w:tc>
        <w:tc>
          <w:tcPr>
            <w:tcW w:w="881" w:type="dxa"/>
            <w:vAlign w:val="top"/>
          </w:tcPr>
          <w:p w14:paraId="49DE9CAF">
            <w:pPr>
              <w:rPr>
                <w:rFonts w:ascii="Arial"/>
                <w:sz w:val="21"/>
              </w:rPr>
            </w:pPr>
          </w:p>
        </w:tc>
        <w:tc>
          <w:tcPr>
            <w:tcW w:w="1066" w:type="dxa"/>
            <w:vAlign w:val="top"/>
          </w:tcPr>
          <w:p w14:paraId="0BF7A0AD">
            <w:pPr>
              <w:rPr>
                <w:rFonts w:ascii="Arial"/>
                <w:sz w:val="21"/>
              </w:rPr>
            </w:pPr>
          </w:p>
        </w:tc>
        <w:tc>
          <w:tcPr>
            <w:tcW w:w="741" w:type="dxa"/>
            <w:vAlign w:val="top"/>
          </w:tcPr>
          <w:p w14:paraId="05633A72">
            <w:pPr>
              <w:rPr>
                <w:rFonts w:ascii="Arial"/>
                <w:sz w:val="21"/>
              </w:rPr>
            </w:pPr>
          </w:p>
        </w:tc>
        <w:tc>
          <w:tcPr>
            <w:tcW w:w="741" w:type="dxa"/>
            <w:vAlign w:val="top"/>
          </w:tcPr>
          <w:p w14:paraId="6DD696FF">
            <w:pPr>
              <w:rPr>
                <w:rFonts w:ascii="Arial"/>
                <w:sz w:val="21"/>
              </w:rPr>
            </w:pPr>
          </w:p>
        </w:tc>
        <w:tc>
          <w:tcPr>
            <w:tcW w:w="1228" w:type="dxa"/>
            <w:vAlign w:val="top"/>
          </w:tcPr>
          <w:p w14:paraId="560C4C0F">
            <w:pPr>
              <w:rPr>
                <w:rFonts w:ascii="Arial"/>
                <w:sz w:val="21"/>
              </w:rPr>
            </w:pPr>
          </w:p>
        </w:tc>
        <w:tc>
          <w:tcPr>
            <w:tcW w:w="909" w:type="dxa"/>
            <w:vAlign w:val="top"/>
          </w:tcPr>
          <w:p w14:paraId="074CE9A1">
            <w:pPr>
              <w:rPr>
                <w:rFonts w:ascii="Arial"/>
                <w:sz w:val="21"/>
              </w:rPr>
            </w:pPr>
          </w:p>
        </w:tc>
        <w:tc>
          <w:tcPr>
            <w:tcW w:w="910" w:type="dxa"/>
            <w:vAlign w:val="top"/>
          </w:tcPr>
          <w:p w14:paraId="5B31B5AE">
            <w:pPr>
              <w:rPr>
                <w:rFonts w:ascii="Arial"/>
                <w:sz w:val="21"/>
              </w:rPr>
            </w:pPr>
          </w:p>
        </w:tc>
        <w:tc>
          <w:tcPr>
            <w:tcW w:w="803" w:type="dxa"/>
            <w:vAlign w:val="top"/>
          </w:tcPr>
          <w:p w14:paraId="5E3C1B1E">
            <w:pPr>
              <w:rPr>
                <w:rFonts w:ascii="Arial"/>
                <w:sz w:val="21"/>
              </w:rPr>
            </w:pPr>
          </w:p>
        </w:tc>
      </w:tr>
      <w:tr w14:paraId="1A1D1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2F03A208">
            <w:pPr>
              <w:rPr>
                <w:rFonts w:ascii="Arial"/>
                <w:sz w:val="21"/>
              </w:rPr>
            </w:pPr>
          </w:p>
        </w:tc>
        <w:tc>
          <w:tcPr>
            <w:tcW w:w="1110" w:type="dxa"/>
            <w:vAlign w:val="top"/>
          </w:tcPr>
          <w:p w14:paraId="3F6623E4">
            <w:pPr>
              <w:rPr>
                <w:rFonts w:ascii="Arial"/>
                <w:sz w:val="21"/>
              </w:rPr>
            </w:pPr>
          </w:p>
        </w:tc>
        <w:tc>
          <w:tcPr>
            <w:tcW w:w="881" w:type="dxa"/>
            <w:vAlign w:val="top"/>
          </w:tcPr>
          <w:p w14:paraId="0416054B">
            <w:pPr>
              <w:rPr>
                <w:rFonts w:ascii="Arial"/>
                <w:sz w:val="21"/>
              </w:rPr>
            </w:pPr>
          </w:p>
        </w:tc>
        <w:tc>
          <w:tcPr>
            <w:tcW w:w="1066" w:type="dxa"/>
            <w:vAlign w:val="top"/>
          </w:tcPr>
          <w:p w14:paraId="2993AFA0">
            <w:pPr>
              <w:rPr>
                <w:rFonts w:ascii="Arial"/>
                <w:sz w:val="21"/>
              </w:rPr>
            </w:pPr>
          </w:p>
        </w:tc>
        <w:tc>
          <w:tcPr>
            <w:tcW w:w="741" w:type="dxa"/>
            <w:vAlign w:val="top"/>
          </w:tcPr>
          <w:p w14:paraId="32FE0F52">
            <w:pPr>
              <w:rPr>
                <w:rFonts w:ascii="Arial"/>
                <w:sz w:val="21"/>
              </w:rPr>
            </w:pPr>
          </w:p>
        </w:tc>
        <w:tc>
          <w:tcPr>
            <w:tcW w:w="741" w:type="dxa"/>
            <w:vAlign w:val="top"/>
          </w:tcPr>
          <w:p w14:paraId="025510DC">
            <w:pPr>
              <w:rPr>
                <w:rFonts w:ascii="Arial"/>
                <w:sz w:val="21"/>
              </w:rPr>
            </w:pPr>
          </w:p>
        </w:tc>
        <w:tc>
          <w:tcPr>
            <w:tcW w:w="1228" w:type="dxa"/>
            <w:vAlign w:val="top"/>
          </w:tcPr>
          <w:p w14:paraId="6150F15B">
            <w:pPr>
              <w:rPr>
                <w:rFonts w:ascii="Arial"/>
                <w:sz w:val="21"/>
              </w:rPr>
            </w:pPr>
          </w:p>
        </w:tc>
        <w:tc>
          <w:tcPr>
            <w:tcW w:w="909" w:type="dxa"/>
            <w:vAlign w:val="top"/>
          </w:tcPr>
          <w:p w14:paraId="4AC40943">
            <w:pPr>
              <w:rPr>
                <w:rFonts w:ascii="Arial"/>
                <w:sz w:val="21"/>
              </w:rPr>
            </w:pPr>
          </w:p>
        </w:tc>
        <w:tc>
          <w:tcPr>
            <w:tcW w:w="910" w:type="dxa"/>
            <w:vAlign w:val="top"/>
          </w:tcPr>
          <w:p w14:paraId="664004E0">
            <w:pPr>
              <w:rPr>
                <w:rFonts w:ascii="Arial"/>
                <w:sz w:val="21"/>
              </w:rPr>
            </w:pPr>
          </w:p>
        </w:tc>
        <w:tc>
          <w:tcPr>
            <w:tcW w:w="803" w:type="dxa"/>
            <w:vAlign w:val="top"/>
          </w:tcPr>
          <w:p w14:paraId="463EF211">
            <w:pPr>
              <w:rPr>
                <w:rFonts w:ascii="Arial"/>
                <w:sz w:val="21"/>
              </w:rPr>
            </w:pPr>
          </w:p>
        </w:tc>
      </w:tr>
      <w:tr w14:paraId="58383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40AD52C9">
            <w:pPr>
              <w:rPr>
                <w:rFonts w:ascii="Arial"/>
                <w:sz w:val="21"/>
              </w:rPr>
            </w:pPr>
          </w:p>
        </w:tc>
        <w:tc>
          <w:tcPr>
            <w:tcW w:w="1110" w:type="dxa"/>
            <w:vAlign w:val="top"/>
          </w:tcPr>
          <w:p w14:paraId="30EC733B">
            <w:pPr>
              <w:rPr>
                <w:rFonts w:ascii="Arial"/>
                <w:sz w:val="21"/>
              </w:rPr>
            </w:pPr>
          </w:p>
        </w:tc>
        <w:tc>
          <w:tcPr>
            <w:tcW w:w="881" w:type="dxa"/>
            <w:vAlign w:val="top"/>
          </w:tcPr>
          <w:p w14:paraId="7A5BBF72">
            <w:pPr>
              <w:rPr>
                <w:rFonts w:ascii="Arial"/>
                <w:sz w:val="21"/>
              </w:rPr>
            </w:pPr>
          </w:p>
        </w:tc>
        <w:tc>
          <w:tcPr>
            <w:tcW w:w="1066" w:type="dxa"/>
            <w:vAlign w:val="top"/>
          </w:tcPr>
          <w:p w14:paraId="52531105">
            <w:pPr>
              <w:rPr>
                <w:rFonts w:ascii="Arial"/>
                <w:sz w:val="21"/>
              </w:rPr>
            </w:pPr>
          </w:p>
        </w:tc>
        <w:tc>
          <w:tcPr>
            <w:tcW w:w="741" w:type="dxa"/>
            <w:vAlign w:val="top"/>
          </w:tcPr>
          <w:p w14:paraId="65E88008">
            <w:pPr>
              <w:rPr>
                <w:rFonts w:ascii="Arial"/>
                <w:sz w:val="21"/>
              </w:rPr>
            </w:pPr>
          </w:p>
        </w:tc>
        <w:tc>
          <w:tcPr>
            <w:tcW w:w="741" w:type="dxa"/>
            <w:vAlign w:val="top"/>
          </w:tcPr>
          <w:p w14:paraId="28E23EA4">
            <w:pPr>
              <w:rPr>
                <w:rFonts w:ascii="Arial"/>
                <w:sz w:val="21"/>
              </w:rPr>
            </w:pPr>
          </w:p>
        </w:tc>
        <w:tc>
          <w:tcPr>
            <w:tcW w:w="1228" w:type="dxa"/>
            <w:vAlign w:val="top"/>
          </w:tcPr>
          <w:p w14:paraId="0A241C80">
            <w:pPr>
              <w:rPr>
                <w:rFonts w:ascii="Arial"/>
                <w:sz w:val="21"/>
              </w:rPr>
            </w:pPr>
          </w:p>
        </w:tc>
        <w:tc>
          <w:tcPr>
            <w:tcW w:w="909" w:type="dxa"/>
            <w:vAlign w:val="top"/>
          </w:tcPr>
          <w:p w14:paraId="5405C746">
            <w:pPr>
              <w:rPr>
                <w:rFonts w:ascii="Arial"/>
                <w:sz w:val="21"/>
              </w:rPr>
            </w:pPr>
          </w:p>
        </w:tc>
        <w:tc>
          <w:tcPr>
            <w:tcW w:w="910" w:type="dxa"/>
            <w:vAlign w:val="top"/>
          </w:tcPr>
          <w:p w14:paraId="5653DD2C">
            <w:pPr>
              <w:rPr>
                <w:rFonts w:ascii="Arial"/>
                <w:sz w:val="21"/>
              </w:rPr>
            </w:pPr>
          </w:p>
        </w:tc>
        <w:tc>
          <w:tcPr>
            <w:tcW w:w="803" w:type="dxa"/>
            <w:vAlign w:val="top"/>
          </w:tcPr>
          <w:p w14:paraId="5EB814E7">
            <w:pPr>
              <w:rPr>
                <w:rFonts w:ascii="Arial"/>
                <w:sz w:val="21"/>
              </w:rPr>
            </w:pPr>
          </w:p>
        </w:tc>
      </w:tr>
      <w:tr w14:paraId="51041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48675603">
            <w:pPr>
              <w:rPr>
                <w:rFonts w:ascii="Arial"/>
                <w:sz w:val="21"/>
              </w:rPr>
            </w:pPr>
          </w:p>
        </w:tc>
        <w:tc>
          <w:tcPr>
            <w:tcW w:w="1110" w:type="dxa"/>
            <w:vAlign w:val="top"/>
          </w:tcPr>
          <w:p w14:paraId="5A1E5A67">
            <w:pPr>
              <w:rPr>
                <w:rFonts w:ascii="Arial"/>
                <w:sz w:val="21"/>
              </w:rPr>
            </w:pPr>
          </w:p>
        </w:tc>
        <w:tc>
          <w:tcPr>
            <w:tcW w:w="881" w:type="dxa"/>
            <w:vAlign w:val="top"/>
          </w:tcPr>
          <w:p w14:paraId="5B8B9725">
            <w:pPr>
              <w:rPr>
                <w:rFonts w:ascii="Arial"/>
                <w:sz w:val="21"/>
              </w:rPr>
            </w:pPr>
          </w:p>
        </w:tc>
        <w:tc>
          <w:tcPr>
            <w:tcW w:w="1066" w:type="dxa"/>
            <w:vAlign w:val="top"/>
          </w:tcPr>
          <w:p w14:paraId="28E2A883">
            <w:pPr>
              <w:rPr>
                <w:rFonts w:ascii="Arial"/>
                <w:sz w:val="21"/>
              </w:rPr>
            </w:pPr>
          </w:p>
        </w:tc>
        <w:tc>
          <w:tcPr>
            <w:tcW w:w="741" w:type="dxa"/>
            <w:vAlign w:val="top"/>
          </w:tcPr>
          <w:p w14:paraId="094167D9">
            <w:pPr>
              <w:rPr>
                <w:rFonts w:ascii="Arial"/>
                <w:sz w:val="21"/>
              </w:rPr>
            </w:pPr>
          </w:p>
        </w:tc>
        <w:tc>
          <w:tcPr>
            <w:tcW w:w="741" w:type="dxa"/>
            <w:vAlign w:val="top"/>
          </w:tcPr>
          <w:p w14:paraId="21E47E40">
            <w:pPr>
              <w:rPr>
                <w:rFonts w:ascii="Arial"/>
                <w:sz w:val="21"/>
              </w:rPr>
            </w:pPr>
          </w:p>
        </w:tc>
        <w:tc>
          <w:tcPr>
            <w:tcW w:w="1228" w:type="dxa"/>
            <w:vAlign w:val="top"/>
          </w:tcPr>
          <w:p w14:paraId="730FE718">
            <w:pPr>
              <w:rPr>
                <w:rFonts w:ascii="Arial"/>
                <w:sz w:val="21"/>
              </w:rPr>
            </w:pPr>
          </w:p>
        </w:tc>
        <w:tc>
          <w:tcPr>
            <w:tcW w:w="909" w:type="dxa"/>
            <w:vAlign w:val="top"/>
          </w:tcPr>
          <w:p w14:paraId="22E93CCE">
            <w:pPr>
              <w:rPr>
                <w:rFonts w:ascii="Arial"/>
                <w:sz w:val="21"/>
              </w:rPr>
            </w:pPr>
          </w:p>
        </w:tc>
        <w:tc>
          <w:tcPr>
            <w:tcW w:w="910" w:type="dxa"/>
            <w:vAlign w:val="top"/>
          </w:tcPr>
          <w:p w14:paraId="19D3A35A">
            <w:pPr>
              <w:rPr>
                <w:rFonts w:ascii="Arial"/>
                <w:sz w:val="21"/>
              </w:rPr>
            </w:pPr>
          </w:p>
        </w:tc>
        <w:tc>
          <w:tcPr>
            <w:tcW w:w="803" w:type="dxa"/>
            <w:vAlign w:val="top"/>
          </w:tcPr>
          <w:p w14:paraId="6BA40F03">
            <w:pPr>
              <w:rPr>
                <w:rFonts w:ascii="Arial"/>
                <w:sz w:val="21"/>
              </w:rPr>
            </w:pPr>
          </w:p>
        </w:tc>
      </w:tr>
      <w:tr w14:paraId="19A43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151BCC49">
            <w:pPr>
              <w:rPr>
                <w:rFonts w:ascii="Arial"/>
                <w:sz w:val="21"/>
              </w:rPr>
            </w:pPr>
          </w:p>
        </w:tc>
        <w:tc>
          <w:tcPr>
            <w:tcW w:w="1110" w:type="dxa"/>
            <w:vAlign w:val="top"/>
          </w:tcPr>
          <w:p w14:paraId="31CDABD0">
            <w:pPr>
              <w:rPr>
                <w:rFonts w:ascii="Arial"/>
                <w:sz w:val="21"/>
              </w:rPr>
            </w:pPr>
          </w:p>
        </w:tc>
        <w:tc>
          <w:tcPr>
            <w:tcW w:w="881" w:type="dxa"/>
            <w:vAlign w:val="top"/>
          </w:tcPr>
          <w:p w14:paraId="0DC8C8E2">
            <w:pPr>
              <w:rPr>
                <w:rFonts w:ascii="Arial"/>
                <w:sz w:val="21"/>
              </w:rPr>
            </w:pPr>
          </w:p>
        </w:tc>
        <w:tc>
          <w:tcPr>
            <w:tcW w:w="1066" w:type="dxa"/>
            <w:vAlign w:val="top"/>
          </w:tcPr>
          <w:p w14:paraId="0F23E63D">
            <w:pPr>
              <w:rPr>
                <w:rFonts w:ascii="Arial"/>
                <w:sz w:val="21"/>
              </w:rPr>
            </w:pPr>
          </w:p>
        </w:tc>
        <w:tc>
          <w:tcPr>
            <w:tcW w:w="741" w:type="dxa"/>
            <w:vAlign w:val="top"/>
          </w:tcPr>
          <w:p w14:paraId="1BE1BF26">
            <w:pPr>
              <w:rPr>
                <w:rFonts w:ascii="Arial"/>
                <w:sz w:val="21"/>
              </w:rPr>
            </w:pPr>
          </w:p>
        </w:tc>
        <w:tc>
          <w:tcPr>
            <w:tcW w:w="741" w:type="dxa"/>
            <w:vAlign w:val="top"/>
          </w:tcPr>
          <w:p w14:paraId="3E8DF646">
            <w:pPr>
              <w:rPr>
                <w:rFonts w:ascii="Arial"/>
                <w:sz w:val="21"/>
              </w:rPr>
            </w:pPr>
          </w:p>
        </w:tc>
        <w:tc>
          <w:tcPr>
            <w:tcW w:w="1228" w:type="dxa"/>
            <w:vAlign w:val="top"/>
          </w:tcPr>
          <w:p w14:paraId="197D7D40">
            <w:pPr>
              <w:rPr>
                <w:rFonts w:ascii="Arial"/>
                <w:sz w:val="21"/>
              </w:rPr>
            </w:pPr>
          </w:p>
        </w:tc>
        <w:tc>
          <w:tcPr>
            <w:tcW w:w="909" w:type="dxa"/>
            <w:vAlign w:val="top"/>
          </w:tcPr>
          <w:p w14:paraId="2D266A6D">
            <w:pPr>
              <w:rPr>
                <w:rFonts w:ascii="Arial"/>
                <w:sz w:val="21"/>
              </w:rPr>
            </w:pPr>
          </w:p>
        </w:tc>
        <w:tc>
          <w:tcPr>
            <w:tcW w:w="910" w:type="dxa"/>
            <w:vAlign w:val="top"/>
          </w:tcPr>
          <w:p w14:paraId="6E9BB7A0">
            <w:pPr>
              <w:rPr>
                <w:rFonts w:ascii="Arial"/>
                <w:sz w:val="21"/>
              </w:rPr>
            </w:pPr>
          </w:p>
        </w:tc>
        <w:tc>
          <w:tcPr>
            <w:tcW w:w="803" w:type="dxa"/>
            <w:vAlign w:val="top"/>
          </w:tcPr>
          <w:p w14:paraId="1F73942D">
            <w:pPr>
              <w:rPr>
                <w:rFonts w:ascii="Arial"/>
                <w:sz w:val="21"/>
              </w:rPr>
            </w:pPr>
          </w:p>
        </w:tc>
      </w:tr>
      <w:tr w14:paraId="68507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61DA226A">
            <w:pPr>
              <w:rPr>
                <w:rFonts w:ascii="Arial"/>
                <w:sz w:val="21"/>
              </w:rPr>
            </w:pPr>
          </w:p>
        </w:tc>
        <w:tc>
          <w:tcPr>
            <w:tcW w:w="1110" w:type="dxa"/>
            <w:vAlign w:val="top"/>
          </w:tcPr>
          <w:p w14:paraId="2BD52A7F">
            <w:pPr>
              <w:rPr>
                <w:rFonts w:ascii="Arial"/>
                <w:sz w:val="21"/>
              </w:rPr>
            </w:pPr>
          </w:p>
        </w:tc>
        <w:tc>
          <w:tcPr>
            <w:tcW w:w="881" w:type="dxa"/>
            <w:vAlign w:val="top"/>
          </w:tcPr>
          <w:p w14:paraId="2B109EF1">
            <w:pPr>
              <w:rPr>
                <w:rFonts w:ascii="Arial"/>
                <w:sz w:val="21"/>
              </w:rPr>
            </w:pPr>
          </w:p>
        </w:tc>
        <w:tc>
          <w:tcPr>
            <w:tcW w:w="1066" w:type="dxa"/>
            <w:vAlign w:val="top"/>
          </w:tcPr>
          <w:p w14:paraId="0A4BEA6C">
            <w:pPr>
              <w:rPr>
                <w:rFonts w:ascii="Arial"/>
                <w:sz w:val="21"/>
              </w:rPr>
            </w:pPr>
          </w:p>
        </w:tc>
        <w:tc>
          <w:tcPr>
            <w:tcW w:w="741" w:type="dxa"/>
            <w:vAlign w:val="top"/>
          </w:tcPr>
          <w:p w14:paraId="31BCB93B">
            <w:pPr>
              <w:rPr>
                <w:rFonts w:ascii="Arial"/>
                <w:sz w:val="21"/>
              </w:rPr>
            </w:pPr>
          </w:p>
        </w:tc>
        <w:tc>
          <w:tcPr>
            <w:tcW w:w="741" w:type="dxa"/>
            <w:vAlign w:val="top"/>
          </w:tcPr>
          <w:p w14:paraId="3009E244">
            <w:pPr>
              <w:rPr>
                <w:rFonts w:ascii="Arial"/>
                <w:sz w:val="21"/>
              </w:rPr>
            </w:pPr>
          </w:p>
        </w:tc>
        <w:tc>
          <w:tcPr>
            <w:tcW w:w="1228" w:type="dxa"/>
            <w:vAlign w:val="top"/>
          </w:tcPr>
          <w:p w14:paraId="56A03A8E">
            <w:pPr>
              <w:rPr>
                <w:rFonts w:ascii="Arial"/>
                <w:sz w:val="21"/>
              </w:rPr>
            </w:pPr>
          </w:p>
        </w:tc>
        <w:tc>
          <w:tcPr>
            <w:tcW w:w="909" w:type="dxa"/>
            <w:vAlign w:val="top"/>
          </w:tcPr>
          <w:p w14:paraId="53AFEA3D">
            <w:pPr>
              <w:rPr>
                <w:rFonts w:ascii="Arial"/>
                <w:sz w:val="21"/>
              </w:rPr>
            </w:pPr>
          </w:p>
        </w:tc>
        <w:tc>
          <w:tcPr>
            <w:tcW w:w="910" w:type="dxa"/>
            <w:vAlign w:val="top"/>
          </w:tcPr>
          <w:p w14:paraId="67EC625F">
            <w:pPr>
              <w:rPr>
                <w:rFonts w:ascii="Arial"/>
                <w:sz w:val="21"/>
              </w:rPr>
            </w:pPr>
          </w:p>
        </w:tc>
        <w:tc>
          <w:tcPr>
            <w:tcW w:w="803" w:type="dxa"/>
            <w:vAlign w:val="top"/>
          </w:tcPr>
          <w:p w14:paraId="3DBEABF2">
            <w:pPr>
              <w:rPr>
                <w:rFonts w:ascii="Arial"/>
                <w:sz w:val="21"/>
              </w:rPr>
            </w:pPr>
          </w:p>
        </w:tc>
      </w:tr>
      <w:tr w14:paraId="449EE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6CF4F7BB">
            <w:pPr>
              <w:rPr>
                <w:rFonts w:ascii="Arial"/>
                <w:sz w:val="21"/>
              </w:rPr>
            </w:pPr>
          </w:p>
        </w:tc>
        <w:tc>
          <w:tcPr>
            <w:tcW w:w="1110" w:type="dxa"/>
            <w:vAlign w:val="top"/>
          </w:tcPr>
          <w:p w14:paraId="3895173E">
            <w:pPr>
              <w:rPr>
                <w:rFonts w:ascii="Arial"/>
                <w:sz w:val="21"/>
              </w:rPr>
            </w:pPr>
          </w:p>
        </w:tc>
        <w:tc>
          <w:tcPr>
            <w:tcW w:w="881" w:type="dxa"/>
            <w:vAlign w:val="top"/>
          </w:tcPr>
          <w:p w14:paraId="0233E58A">
            <w:pPr>
              <w:rPr>
                <w:rFonts w:ascii="Arial"/>
                <w:sz w:val="21"/>
              </w:rPr>
            </w:pPr>
          </w:p>
        </w:tc>
        <w:tc>
          <w:tcPr>
            <w:tcW w:w="1066" w:type="dxa"/>
            <w:vAlign w:val="top"/>
          </w:tcPr>
          <w:p w14:paraId="408D8EFE">
            <w:pPr>
              <w:rPr>
                <w:rFonts w:ascii="Arial"/>
                <w:sz w:val="21"/>
              </w:rPr>
            </w:pPr>
          </w:p>
        </w:tc>
        <w:tc>
          <w:tcPr>
            <w:tcW w:w="741" w:type="dxa"/>
            <w:vAlign w:val="top"/>
          </w:tcPr>
          <w:p w14:paraId="2C6D23C1">
            <w:pPr>
              <w:rPr>
                <w:rFonts w:ascii="Arial"/>
                <w:sz w:val="21"/>
              </w:rPr>
            </w:pPr>
          </w:p>
        </w:tc>
        <w:tc>
          <w:tcPr>
            <w:tcW w:w="741" w:type="dxa"/>
            <w:vAlign w:val="top"/>
          </w:tcPr>
          <w:p w14:paraId="309D60D8">
            <w:pPr>
              <w:rPr>
                <w:rFonts w:ascii="Arial"/>
                <w:sz w:val="21"/>
              </w:rPr>
            </w:pPr>
          </w:p>
        </w:tc>
        <w:tc>
          <w:tcPr>
            <w:tcW w:w="1228" w:type="dxa"/>
            <w:vAlign w:val="top"/>
          </w:tcPr>
          <w:p w14:paraId="66F755F7">
            <w:pPr>
              <w:rPr>
                <w:rFonts w:ascii="Arial"/>
                <w:sz w:val="21"/>
              </w:rPr>
            </w:pPr>
          </w:p>
        </w:tc>
        <w:tc>
          <w:tcPr>
            <w:tcW w:w="909" w:type="dxa"/>
            <w:vAlign w:val="top"/>
          </w:tcPr>
          <w:p w14:paraId="25A3FD5E">
            <w:pPr>
              <w:rPr>
                <w:rFonts w:ascii="Arial"/>
                <w:sz w:val="21"/>
              </w:rPr>
            </w:pPr>
          </w:p>
        </w:tc>
        <w:tc>
          <w:tcPr>
            <w:tcW w:w="910" w:type="dxa"/>
            <w:vAlign w:val="top"/>
          </w:tcPr>
          <w:p w14:paraId="200A1817">
            <w:pPr>
              <w:rPr>
                <w:rFonts w:ascii="Arial"/>
                <w:sz w:val="21"/>
              </w:rPr>
            </w:pPr>
          </w:p>
        </w:tc>
        <w:tc>
          <w:tcPr>
            <w:tcW w:w="803" w:type="dxa"/>
            <w:vAlign w:val="top"/>
          </w:tcPr>
          <w:p w14:paraId="5F8D803A">
            <w:pPr>
              <w:rPr>
                <w:rFonts w:ascii="Arial"/>
                <w:sz w:val="21"/>
              </w:rPr>
            </w:pPr>
          </w:p>
        </w:tc>
      </w:tr>
      <w:tr w14:paraId="756D7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722BD4FC">
            <w:pPr>
              <w:rPr>
                <w:rFonts w:ascii="Arial"/>
                <w:sz w:val="21"/>
              </w:rPr>
            </w:pPr>
          </w:p>
        </w:tc>
        <w:tc>
          <w:tcPr>
            <w:tcW w:w="1110" w:type="dxa"/>
            <w:vAlign w:val="top"/>
          </w:tcPr>
          <w:p w14:paraId="62F87268">
            <w:pPr>
              <w:rPr>
                <w:rFonts w:ascii="Arial"/>
                <w:sz w:val="21"/>
              </w:rPr>
            </w:pPr>
          </w:p>
        </w:tc>
        <w:tc>
          <w:tcPr>
            <w:tcW w:w="881" w:type="dxa"/>
            <w:vAlign w:val="top"/>
          </w:tcPr>
          <w:p w14:paraId="4C808B28">
            <w:pPr>
              <w:rPr>
                <w:rFonts w:ascii="Arial"/>
                <w:sz w:val="21"/>
              </w:rPr>
            </w:pPr>
          </w:p>
        </w:tc>
        <w:tc>
          <w:tcPr>
            <w:tcW w:w="1066" w:type="dxa"/>
            <w:vAlign w:val="top"/>
          </w:tcPr>
          <w:p w14:paraId="4AB3BCAB">
            <w:pPr>
              <w:rPr>
                <w:rFonts w:ascii="Arial"/>
                <w:sz w:val="21"/>
              </w:rPr>
            </w:pPr>
          </w:p>
        </w:tc>
        <w:tc>
          <w:tcPr>
            <w:tcW w:w="741" w:type="dxa"/>
            <w:vAlign w:val="top"/>
          </w:tcPr>
          <w:p w14:paraId="3CFCA876">
            <w:pPr>
              <w:rPr>
                <w:rFonts w:ascii="Arial"/>
                <w:sz w:val="21"/>
              </w:rPr>
            </w:pPr>
          </w:p>
        </w:tc>
        <w:tc>
          <w:tcPr>
            <w:tcW w:w="741" w:type="dxa"/>
            <w:vAlign w:val="top"/>
          </w:tcPr>
          <w:p w14:paraId="25D78DE3">
            <w:pPr>
              <w:rPr>
                <w:rFonts w:ascii="Arial"/>
                <w:sz w:val="21"/>
              </w:rPr>
            </w:pPr>
          </w:p>
        </w:tc>
        <w:tc>
          <w:tcPr>
            <w:tcW w:w="1228" w:type="dxa"/>
            <w:vAlign w:val="top"/>
          </w:tcPr>
          <w:p w14:paraId="34F332D2">
            <w:pPr>
              <w:rPr>
                <w:rFonts w:ascii="Arial"/>
                <w:sz w:val="21"/>
              </w:rPr>
            </w:pPr>
          </w:p>
        </w:tc>
        <w:tc>
          <w:tcPr>
            <w:tcW w:w="909" w:type="dxa"/>
            <w:vAlign w:val="top"/>
          </w:tcPr>
          <w:p w14:paraId="532D879B">
            <w:pPr>
              <w:rPr>
                <w:rFonts w:ascii="Arial"/>
                <w:sz w:val="21"/>
              </w:rPr>
            </w:pPr>
          </w:p>
        </w:tc>
        <w:tc>
          <w:tcPr>
            <w:tcW w:w="910" w:type="dxa"/>
            <w:vAlign w:val="top"/>
          </w:tcPr>
          <w:p w14:paraId="027205FC">
            <w:pPr>
              <w:rPr>
                <w:rFonts w:ascii="Arial"/>
                <w:sz w:val="21"/>
              </w:rPr>
            </w:pPr>
          </w:p>
        </w:tc>
        <w:tc>
          <w:tcPr>
            <w:tcW w:w="803" w:type="dxa"/>
            <w:vAlign w:val="top"/>
          </w:tcPr>
          <w:p w14:paraId="6C4D5F6C">
            <w:pPr>
              <w:rPr>
                <w:rFonts w:ascii="Arial"/>
                <w:sz w:val="21"/>
              </w:rPr>
            </w:pPr>
          </w:p>
        </w:tc>
      </w:tr>
      <w:tr w14:paraId="72F2E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05D1317D">
            <w:pPr>
              <w:rPr>
                <w:rFonts w:ascii="Arial"/>
                <w:sz w:val="21"/>
              </w:rPr>
            </w:pPr>
          </w:p>
        </w:tc>
        <w:tc>
          <w:tcPr>
            <w:tcW w:w="1110" w:type="dxa"/>
            <w:vAlign w:val="top"/>
          </w:tcPr>
          <w:p w14:paraId="76F33F0F">
            <w:pPr>
              <w:rPr>
                <w:rFonts w:ascii="Arial"/>
                <w:sz w:val="21"/>
              </w:rPr>
            </w:pPr>
          </w:p>
        </w:tc>
        <w:tc>
          <w:tcPr>
            <w:tcW w:w="881" w:type="dxa"/>
            <w:vAlign w:val="top"/>
          </w:tcPr>
          <w:p w14:paraId="3D199694">
            <w:pPr>
              <w:rPr>
                <w:rFonts w:ascii="Arial"/>
                <w:sz w:val="21"/>
              </w:rPr>
            </w:pPr>
          </w:p>
        </w:tc>
        <w:tc>
          <w:tcPr>
            <w:tcW w:w="1066" w:type="dxa"/>
            <w:vAlign w:val="top"/>
          </w:tcPr>
          <w:p w14:paraId="2FF36E30">
            <w:pPr>
              <w:rPr>
                <w:rFonts w:ascii="Arial"/>
                <w:sz w:val="21"/>
              </w:rPr>
            </w:pPr>
          </w:p>
        </w:tc>
        <w:tc>
          <w:tcPr>
            <w:tcW w:w="741" w:type="dxa"/>
            <w:vAlign w:val="top"/>
          </w:tcPr>
          <w:p w14:paraId="6CC2C69B">
            <w:pPr>
              <w:rPr>
                <w:rFonts w:ascii="Arial"/>
                <w:sz w:val="21"/>
              </w:rPr>
            </w:pPr>
          </w:p>
        </w:tc>
        <w:tc>
          <w:tcPr>
            <w:tcW w:w="741" w:type="dxa"/>
            <w:vAlign w:val="top"/>
          </w:tcPr>
          <w:p w14:paraId="64D7BD58">
            <w:pPr>
              <w:rPr>
                <w:rFonts w:ascii="Arial"/>
                <w:sz w:val="21"/>
              </w:rPr>
            </w:pPr>
          </w:p>
        </w:tc>
        <w:tc>
          <w:tcPr>
            <w:tcW w:w="1228" w:type="dxa"/>
            <w:vAlign w:val="top"/>
          </w:tcPr>
          <w:p w14:paraId="6C5C2357">
            <w:pPr>
              <w:rPr>
                <w:rFonts w:ascii="Arial"/>
                <w:sz w:val="21"/>
              </w:rPr>
            </w:pPr>
          </w:p>
        </w:tc>
        <w:tc>
          <w:tcPr>
            <w:tcW w:w="909" w:type="dxa"/>
            <w:vAlign w:val="top"/>
          </w:tcPr>
          <w:p w14:paraId="19BCC9FB">
            <w:pPr>
              <w:rPr>
                <w:rFonts w:ascii="Arial"/>
                <w:sz w:val="21"/>
              </w:rPr>
            </w:pPr>
          </w:p>
        </w:tc>
        <w:tc>
          <w:tcPr>
            <w:tcW w:w="910" w:type="dxa"/>
            <w:vAlign w:val="top"/>
          </w:tcPr>
          <w:p w14:paraId="766A8FC4">
            <w:pPr>
              <w:rPr>
                <w:rFonts w:ascii="Arial"/>
                <w:sz w:val="21"/>
              </w:rPr>
            </w:pPr>
          </w:p>
        </w:tc>
        <w:tc>
          <w:tcPr>
            <w:tcW w:w="803" w:type="dxa"/>
            <w:vAlign w:val="top"/>
          </w:tcPr>
          <w:p w14:paraId="6790C20C">
            <w:pPr>
              <w:rPr>
                <w:rFonts w:ascii="Arial"/>
                <w:sz w:val="21"/>
              </w:rPr>
            </w:pPr>
          </w:p>
        </w:tc>
      </w:tr>
      <w:tr w14:paraId="5406D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6F63FED6">
            <w:pPr>
              <w:rPr>
                <w:rFonts w:ascii="Arial"/>
                <w:sz w:val="21"/>
              </w:rPr>
            </w:pPr>
          </w:p>
        </w:tc>
        <w:tc>
          <w:tcPr>
            <w:tcW w:w="1110" w:type="dxa"/>
            <w:vAlign w:val="top"/>
          </w:tcPr>
          <w:p w14:paraId="6FBE4CC4">
            <w:pPr>
              <w:rPr>
                <w:rFonts w:ascii="Arial"/>
                <w:sz w:val="21"/>
              </w:rPr>
            </w:pPr>
          </w:p>
        </w:tc>
        <w:tc>
          <w:tcPr>
            <w:tcW w:w="881" w:type="dxa"/>
            <w:vAlign w:val="top"/>
          </w:tcPr>
          <w:p w14:paraId="64D02811">
            <w:pPr>
              <w:rPr>
                <w:rFonts w:ascii="Arial"/>
                <w:sz w:val="21"/>
              </w:rPr>
            </w:pPr>
          </w:p>
        </w:tc>
        <w:tc>
          <w:tcPr>
            <w:tcW w:w="1066" w:type="dxa"/>
            <w:vAlign w:val="top"/>
          </w:tcPr>
          <w:p w14:paraId="1914E4BB">
            <w:pPr>
              <w:rPr>
                <w:rFonts w:ascii="Arial"/>
                <w:sz w:val="21"/>
              </w:rPr>
            </w:pPr>
          </w:p>
        </w:tc>
        <w:tc>
          <w:tcPr>
            <w:tcW w:w="741" w:type="dxa"/>
            <w:vAlign w:val="top"/>
          </w:tcPr>
          <w:p w14:paraId="24A23177">
            <w:pPr>
              <w:rPr>
                <w:rFonts w:ascii="Arial"/>
                <w:sz w:val="21"/>
              </w:rPr>
            </w:pPr>
          </w:p>
        </w:tc>
        <w:tc>
          <w:tcPr>
            <w:tcW w:w="741" w:type="dxa"/>
            <w:vAlign w:val="top"/>
          </w:tcPr>
          <w:p w14:paraId="709E8D09">
            <w:pPr>
              <w:rPr>
                <w:rFonts w:ascii="Arial"/>
                <w:sz w:val="21"/>
              </w:rPr>
            </w:pPr>
          </w:p>
        </w:tc>
        <w:tc>
          <w:tcPr>
            <w:tcW w:w="1228" w:type="dxa"/>
            <w:vAlign w:val="top"/>
          </w:tcPr>
          <w:p w14:paraId="49003338">
            <w:pPr>
              <w:rPr>
                <w:rFonts w:ascii="Arial"/>
                <w:sz w:val="21"/>
              </w:rPr>
            </w:pPr>
          </w:p>
        </w:tc>
        <w:tc>
          <w:tcPr>
            <w:tcW w:w="909" w:type="dxa"/>
            <w:vAlign w:val="top"/>
          </w:tcPr>
          <w:p w14:paraId="563C61DB">
            <w:pPr>
              <w:rPr>
                <w:rFonts w:ascii="Arial"/>
                <w:sz w:val="21"/>
              </w:rPr>
            </w:pPr>
          </w:p>
        </w:tc>
        <w:tc>
          <w:tcPr>
            <w:tcW w:w="910" w:type="dxa"/>
            <w:vAlign w:val="top"/>
          </w:tcPr>
          <w:p w14:paraId="11CE0275">
            <w:pPr>
              <w:rPr>
                <w:rFonts w:ascii="Arial"/>
                <w:sz w:val="21"/>
              </w:rPr>
            </w:pPr>
          </w:p>
        </w:tc>
        <w:tc>
          <w:tcPr>
            <w:tcW w:w="803" w:type="dxa"/>
            <w:vAlign w:val="top"/>
          </w:tcPr>
          <w:p w14:paraId="64F02F63">
            <w:pPr>
              <w:rPr>
                <w:rFonts w:ascii="Arial"/>
                <w:sz w:val="21"/>
              </w:rPr>
            </w:pPr>
          </w:p>
        </w:tc>
      </w:tr>
      <w:tr w14:paraId="7E088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5748AD49">
            <w:pPr>
              <w:rPr>
                <w:rFonts w:ascii="Arial"/>
                <w:sz w:val="21"/>
              </w:rPr>
            </w:pPr>
          </w:p>
        </w:tc>
        <w:tc>
          <w:tcPr>
            <w:tcW w:w="1110" w:type="dxa"/>
            <w:vAlign w:val="top"/>
          </w:tcPr>
          <w:p w14:paraId="433A8C9A">
            <w:pPr>
              <w:rPr>
                <w:rFonts w:ascii="Arial"/>
                <w:sz w:val="21"/>
              </w:rPr>
            </w:pPr>
          </w:p>
        </w:tc>
        <w:tc>
          <w:tcPr>
            <w:tcW w:w="881" w:type="dxa"/>
            <w:vAlign w:val="top"/>
          </w:tcPr>
          <w:p w14:paraId="4BB9F75C">
            <w:pPr>
              <w:rPr>
                <w:rFonts w:ascii="Arial"/>
                <w:sz w:val="21"/>
              </w:rPr>
            </w:pPr>
          </w:p>
        </w:tc>
        <w:tc>
          <w:tcPr>
            <w:tcW w:w="1066" w:type="dxa"/>
            <w:vAlign w:val="top"/>
          </w:tcPr>
          <w:p w14:paraId="0DC75272">
            <w:pPr>
              <w:rPr>
                <w:rFonts w:ascii="Arial"/>
                <w:sz w:val="21"/>
              </w:rPr>
            </w:pPr>
          </w:p>
        </w:tc>
        <w:tc>
          <w:tcPr>
            <w:tcW w:w="741" w:type="dxa"/>
            <w:vAlign w:val="top"/>
          </w:tcPr>
          <w:p w14:paraId="27ED5EFF">
            <w:pPr>
              <w:rPr>
                <w:rFonts w:ascii="Arial"/>
                <w:sz w:val="21"/>
              </w:rPr>
            </w:pPr>
          </w:p>
        </w:tc>
        <w:tc>
          <w:tcPr>
            <w:tcW w:w="741" w:type="dxa"/>
            <w:vAlign w:val="top"/>
          </w:tcPr>
          <w:p w14:paraId="325E1F97">
            <w:pPr>
              <w:rPr>
                <w:rFonts w:ascii="Arial"/>
                <w:sz w:val="21"/>
              </w:rPr>
            </w:pPr>
          </w:p>
        </w:tc>
        <w:tc>
          <w:tcPr>
            <w:tcW w:w="1228" w:type="dxa"/>
            <w:vAlign w:val="top"/>
          </w:tcPr>
          <w:p w14:paraId="74D649A3">
            <w:pPr>
              <w:rPr>
                <w:rFonts w:ascii="Arial"/>
                <w:sz w:val="21"/>
              </w:rPr>
            </w:pPr>
          </w:p>
        </w:tc>
        <w:tc>
          <w:tcPr>
            <w:tcW w:w="909" w:type="dxa"/>
            <w:vAlign w:val="top"/>
          </w:tcPr>
          <w:p w14:paraId="450AC0AF">
            <w:pPr>
              <w:rPr>
                <w:rFonts w:ascii="Arial"/>
                <w:sz w:val="21"/>
              </w:rPr>
            </w:pPr>
          </w:p>
        </w:tc>
        <w:tc>
          <w:tcPr>
            <w:tcW w:w="910" w:type="dxa"/>
            <w:vAlign w:val="top"/>
          </w:tcPr>
          <w:p w14:paraId="4CF25D7E">
            <w:pPr>
              <w:rPr>
                <w:rFonts w:ascii="Arial"/>
                <w:sz w:val="21"/>
              </w:rPr>
            </w:pPr>
          </w:p>
        </w:tc>
        <w:tc>
          <w:tcPr>
            <w:tcW w:w="803" w:type="dxa"/>
            <w:vAlign w:val="top"/>
          </w:tcPr>
          <w:p w14:paraId="65BDB898">
            <w:pPr>
              <w:rPr>
                <w:rFonts w:ascii="Arial"/>
                <w:sz w:val="21"/>
              </w:rPr>
            </w:pPr>
          </w:p>
        </w:tc>
      </w:tr>
      <w:tr w14:paraId="4399F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793CC0FE">
            <w:pPr>
              <w:rPr>
                <w:rFonts w:ascii="Arial"/>
                <w:sz w:val="21"/>
              </w:rPr>
            </w:pPr>
          </w:p>
        </w:tc>
        <w:tc>
          <w:tcPr>
            <w:tcW w:w="1110" w:type="dxa"/>
            <w:vAlign w:val="top"/>
          </w:tcPr>
          <w:p w14:paraId="021B5AFA">
            <w:pPr>
              <w:rPr>
                <w:rFonts w:ascii="Arial"/>
                <w:sz w:val="21"/>
              </w:rPr>
            </w:pPr>
          </w:p>
        </w:tc>
        <w:tc>
          <w:tcPr>
            <w:tcW w:w="881" w:type="dxa"/>
            <w:vAlign w:val="top"/>
          </w:tcPr>
          <w:p w14:paraId="2E5B2E61">
            <w:pPr>
              <w:rPr>
                <w:rFonts w:ascii="Arial"/>
                <w:sz w:val="21"/>
              </w:rPr>
            </w:pPr>
          </w:p>
        </w:tc>
        <w:tc>
          <w:tcPr>
            <w:tcW w:w="1066" w:type="dxa"/>
            <w:vAlign w:val="top"/>
          </w:tcPr>
          <w:p w14:paraId="45EF7B51">
            <w:pPr>
              <w:rPr>
                <w:rFonts w:ascii="Arial"/>
                <w:sz w:val="21"/>
              </w:rPr>
            </w:pPr>
          </w:p>
        </w:tc>
        <w:tc>
          <w:tcPr>
            <w:tcW w:w="741" w:type="dxa"/>
            <w:vAlign w:val="top"/>
          </w:tcPr>
          <w:p w14:paraId="2D5EA108">
            <w:pPr>
              <w:rPr>
                <w:rFonts w:ascii="Arial"/>
                <w:sz w:val="21"/>
              </w:rPr>
            </w:pPr>
          </w:p>
        </w:tc>
        <w:tc>
          <w:tcPr>
            <w:tcW w:w="741" w:type="dxa"/>
            <w:vAlign w:val="top"/>
          </w:tcPr>
          <w:p w14:paraId="048243B2">
            <w:pPr>
              <w:rPr>
                <w:rFonts w:ascii="Arial"/>
                <w:sz w:val="21"/>
              </w:rPr>
            </w:pPr>
          </w:p>
        </w:tc>
        <w:tc>
          <w:tcPr>
            <w:tcW w:w="1228" w:type="dxa"/>
            <w:vAlign w:val="top"/>
          </w:tcPr>
          <w:p w14:paraId="48CD7172">
            <w:pPr>
              <w:rPr>
                <w:rFonts w:ascii="Arial"/>
                <w:sz w:val="21"/>
              </w:rPr>
            </w:pPr>
          </w:p>
        </w:tc>
        <w:tc>
          <w:tcPr>
            <w:tcW w:w="909" w:type="dxa"/>
            <w:vAlign w:val="top"/>
          </w:tcPr>
          <w:p w14:paraId="269F27F6">
            <w:pPr>
              <w:rPr>
                <w:rFonts w:ascii="Arial"/>
                <w:sz w:val="21"/>
              </w:rPr>
            </w:pPr>
          </w:p>
        </w:tc>
        <w:tc>
          <w:tcPr>
            <w:tcW w:w="910" w:type="dxa"/>
            <w:vAlign w:val="top"/>
          </w:tcPr>
          <w:p w14:paraId="2A394BFC">
            <w:pPr>
              <w:rPr>
                <w:rFonts w:ascii="Arial"/>
                <w:sz w:val="21"/>
              </w:rPr>
            </w:pPr>
          </w:p>
        </w:tc>
        <w:tc>
          <w:tcPr>
            <w:tcW w:w="803" w:type="dxa"/>
            <w:vAlign w:val="top"/>
          </w:tcPr>
          <w:p w14:paraId="3304C931">
            <w:pPr>
              <w:rPr>
                <w:rFonts w:ascii="Arial"/>
                <w:sz w:val="21"/>
              </w:rPr>
            </w:pPr>
          </w:p>
        </w:tc>
      </w:tr>
      <w:tr w14:paraId="498F4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10254458">
            <w:pPr>
              <w:rPr>
                <w:rFonts w:ascii="Arial"/>
                <w:sz w:val="21"/>
              </w:rPr>
            </w:pPr>
          </w:p>
        </w:tc>
        <w:tc>
          <w:tcPr>
            <w:tcW w:w="1110" w:type="dxa"/>
            <w:vAlign w:val="top"/>
          </w:tcPr>
          <w:p w14:paraId="6932A2DB">
            <w:pPr>
              <w:rPr>
                <w:rFonts w:ascii="Arial"/>
                <w:sz w:val="21"/>
              </w:rPr>
            </w:pPr>
          </w:p>
        </w:tc>
        <w:tc>
          <w:tcPr>
            <w:tcW w:w="881" w:type="dxa"/>
            <w:vAlign w:val="top"/>
          </w:tcPr>
          <w:p w14:paraId="1DD32E37">
            <w:pPr>
              <w:rPr>
                <w:rFonts w:ascii="Arial"/>
                <w:sz w:val="21"/>
              </w:rPr>
            </w:pPr>
          </w:p>
        </w:tc>
        <w:tc>
          <w:tcPr>
            <w:tcW w:w="1066" w:type="dxa"/>
            <w:vAlign w:val="top"/>
          </w:tcPr>
          <w:p w14:paraId="70585831">
            <w:pPr>
              <w:rPr>
                <w:rFonts w:ascii="Arial"/>
                <w:sz w:val="21"/>
              </w:rPr>
            </w:pPr>
          </w:p>
        </w:tc>
        <w:tc>
          <w:tcPr>
            <w:tcW w:w="741" w:type="dxa"/>
            <w:vAlign w:val="top"/>
          </w:tcPr>
          <w:p w14:paraId="750BE90C">
            <w:pPr>
              <w:rPr>
                <w:rFonts w:ascii="Arial"/>
                <w:sz w:val="21"/>
              </w:rPr>
            </w:pPr>
          </w:p>
        </w:tc>
        <w:tc>
          <w:tcPr>
            <w:tcW w:w="741" w:type="dxa"/>
            <w:vAlign w:val="top"/>
          </w:tcPr>
          <w:p w14:paraId="29CE7C4E">
            <w:pPr>
              <w:rPr>
                <w:rFonts w:ascii="Arial"/>
                <w:sz w:val="21"/>
              </w:rPr>
            </w:pPr>
          </w:p>
        </w:tc>
        <w:tc>
          <w:tcPr>
            <w:tcW w:w="1228" w:type="dxa"/>
            <w:vAlign w:val="top"/>
          </w:tcPr>
          <w:p w14:paraId="7481F396">
            <w:pPr>
              <w:rPr>
                <w:rFonts w:ascii="Arial"/>
                <w:sz w:val="21"/>
              </w:rPr>
            </w:pPr>
          </w:p>
        </w:tc>
        <w:tc>
          <w:tcPr>
            <w:tcW w:w="909" w:type="dxa"/>
            <w:vAlign w:val="top"/>
          </w:tcPr>
          <w:p w14:paraId="5690358B">
            <w:pPr>
              <w:rPr>
                <w:rFonts w:ascii="Arial"/>
                <w:sz w:val="21"/>
              </w:rPr>
            </w:pPr>
          </w:p>
        </w:tc>
        <w:tc>
          <w:tcPr>
            <w:tcW w:w="910" w:type="dxa"/>
            <w:vAlign w:val="top"/>
          </w:tcPr>
          <w:p w14:paraId="75CF2D31">
            <w:pPr>
              <w:rPr>
                <w:rFonts w:ascii="Arial"/>
                <w:sz w:val="21"/>
              </w:rPr>
            </w:pPr>
          </w:p>
        </w:tc>
        <w:tc>
          <w:tcPr>
            <w:tcW w:w="803" w:type="dxa"/>
            <w:vAlign w:val="top"/>
          </w:tcPr>
          <w:p w14:paraId="496F5ABD">
            <w:pPr>
              <w:rPr>
                <w:rFonts w:ascii="Arial"/>
                <w:sz w:val="21"/>
              </w:rPr>
            </w:pPr>
          </w:p>
        </w:tc>
      </w:tr>
      <w:tr w14:paraId="764AB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76" w:type="dxa"/>
            <w:vAlign w:val="top"/>
          </w:tcPr>
          <w:p w14:paraId="3BA4EA7E">
            <w:pPr>
              <w:rPr>
                <w:rFonts w:ascii="Arial"/>
                <w:sz w:val="21"/>
              </w:rPr>
            </w:pPr>
          </w:p>
        </w:tc>
        <w:tc>
          <w:tcPr>
            <w:tcW w:w="1110" w:type="dxa"/>
            <w:vAlign w:val="top"/>
          </w:tcPr>
          <w:p w14:paraId="5CDC3001">
            <w:pPr>
              <w:rPr>
                <w:rFonts w:ascii="Arial"/>
                <w:sz w:val="21"/>
              </w:rPr>
            </w:pPr>
          </w:p>
        </w:tc>
        <w:tc>
          <w:tcPr>
            <w:tcW w:w="881" w:type="dxa"/>
            <w:vAlign w:val="top"/>
          </w:tcPr>
          <w:p w14:paraId="01BC701B">
            <w:pPr>
              <w:rPr>
                <w:rFonts w:ascii="Arial"/>
                <w:sz w:val="21"/>
              </w:rPr>
            </w:pPr>
          </w:p>
        </w:tc>
        <w:tc>
          <w:tcPr>
            <w:tcW w:w="1066" w:type="dxa"/>
            <w:vAlign w:val="top"/>
          </w:tcPr>
          <w:p w14:paraId="3DBA3D59">
            <w:pPr>
              <w:rPr>
                <w:rFonts w:ascii="Arial"/>
                <w:sz w:val="21"/>
              </w:rPr>
            </w:pPr>
          </w:p>
        </w:tc>
        <w:tc>
          <w:tcPr>
            <w:tcW w:w="741" w:type="dxa"/>
            <w:vAlign w:val="top"/>
          </w:tcPr>
          <w:p w14:paraId="4900E931">
            <w:pPr>
              <w:rPr>
                <w:rFonts w:ascii="Arial"/>
                <w:sz w:val="21"/>
              </w:rPr>
            </w:pPr>
          </w:p>
        </w:tc>
        <w:tc>
          <w:tcPr>
            <w:tcW w:w="741" w:type="dxa"/>
            <w:vAlign w:val="top"/>
          </w:tcPr>
          <w:p w14:paraId="484F0C5A">
            <w:pPr>
              <w:rPr>
                <w:rFonts w:ascii="Arial"/>
                <w:sz w:val="21"/>
              </w:rPr>
            </w:pPr>
          </w:p>
        </w:tc>
        <w:tc>
          <w:tcPr>
            <w:tcW w:w="1228" w:type="dxa"/>
            <w:vAlign w:val="top"/>
          </w:tcPr>
          <w:p w14:paraId="382A0200">
            <w:pPr>
              <w:rPr>
                <w:rFonts w:ascii="Arial"/>
                <w:sz w:val="21"/>
              </w:rPr>
            </w:pPr>
          </w:p>
        </w:tc>
        <w:tc>
          <w:tcPr>
            <w:tcW w:w="909" w:type="dxa"/>
            <w:vAlign w:val="top"/>
          </w:tcPr>
          <w:p w14:paraId="7718408C">
            <w:pPr>
              <w:rPr>
                <w:rFonts w:ascii="Arial"/>
                <w:sz w:val="21"/>
              </w:rPr>
            </w:pPr>
          </w:p>
        </w:tc>
        <w:tc>
          <w:tcPr>
            <w:tcW w:w="910" w:type="dxa"/>
            <w:vAlign w:val="top"/>
          </w:tcPr>
          <w:p w14:paraId="35E97D9B">
            <w:pPr>
              <w:rPr>
                <w:rFonts w:ascii="Arial"/>
                <w:sz w:val="21"/>
              </w:rPr>
            </w:pPr>
          </w:p>
        </w:tc>
        <w:tc>
          <w:tcPr>
            <w:tcW w:w="803" w:type="dxa"/>
            <w:vAlign w:val="top"/>
          </w:tcPr>
          <w:p w14:paraId="265DA44B">
            <w:pPr>
              <w:rPr>
                <w:rFonts w:ascii="Arial"/>
                <w:sz w:val="21"/>
              </w:rPr>
            </w:pPr>
          </w:p>
        </w:tc>
      </w:tr>
    </w:tbl>
    <w:p w14:paraId="7BBF2DD3">
      <w:pPr>
        <w:pStyle w:val="9"/>
      </w:pPr>
    </w:p>
    <w:p w14:paraId="3D41EC7F">
      <w:pPr>
        <w:spacing w:before="216" w:line="219" w:lineRule="auto"/>
        <w:ind w:left="27"/>
        <w:rPr>
          <w:rFonts w:hint="eastAsia" w:ascii="宋体" w:hAnsi="宋体" w:eastAsia="宋体" w:cs="宋体"/>
          <w:spacing w:val="-3"/>
          <w:sz w:val="24"/>
          <w:szCs w:val="24"/>
          <w:lang w:eastAsia="zh-CN"/>
        </w:rPr>
      </w:pPr>
    </w:p>
    <w:p w14:paraId="1982D720">
      <w:pPr>
        <w:spacing w:before="216" w:line="219" w:lineRule="auto"/>
        <w:ind w:left="27"/>
        <w:rPr>
          <w:rFonts w:ascii="宋体" w:hAnsi="宋体" w:eastAsia="宋体" w:cs="宋体"/>
          <w:sz w:val="24"/>
          <w:szCs w:val="24"/>
        </w:rPr>
      </w:pPr>
      <w:r>
        <w:rPr>
          <w:rFonts w:ascii="宋体" w:hAnsi="宋体" w:eastAsia="宋体" w:cs="宋体"/>
          <w:spacing w:val="-3"/>
          <w:sz w:val="24"/>
          <w:szCs w:val="24"/>
        </w:rPr>
        <w:t>附表二：劳动力计划表</w:t>
      </w:r>
    </w:p>
    <w:p w14:paraId="37819DA4">
      <w:pPr>
        <w:spacing w:before="183" w:line="212" w:lineRule="auto"/>
        <w:jc w:val="right"/>
        <w:rPr>
          <w:rFonts w:ascii="宋体" w:hAnsi="宋体" w:eastAsia="宋体" w:cs="宋体"/>
          <w:sz w:val="24"/>
          <w:szCs w:val="24"/>
        </w:rPr>
      </w:pPr>
      <w:r>
        <w:rPr>
          <w:rFonts w:ascii="宋体" w:hAnsi="宋体" w:eastAsia="宋体" w:cs="宋体"/>
          <w:spacing w:val="-3"/>
          <w:sz w:val="24"/>
          <w:szCs w:val="24"/>
        </w:rPr>
        <w:t>单位：人</w:t>
      </w:r>
    </w:p>
    <w:tbl>
      <w:tblPr>
        <w:tblStyle w:val="15"/>
        <w:tblW w:w="9065" w:type="dxa"/>
        <w:tblInd w:w="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508"/>
        <w:gridCol w:w="1131"/>
        <w:gridCol w:w="1132"/>
        <w:gridCol w:w="1132"/>
        <w:gridCol w:w="1132"/>
        <w:gridCol w:w="1133"/>
        <w:gridCol w:w="1137"/>
      </w:tblGrid>
      <w:tr w14:paraId="6C690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60" w:type="dxa"/>
            <w:vAlign w:val="top"/>
          </w:tcPr>
          <w:p w14:paraId="4B285138">
            <w:pPr>
              <w:pStyle w:val="16"/>
              <w:spacing w:before="195" w:line="220" w:lineRule="auto"/>
              <w:ind w:left="150"/>
            </w:pPr>
            <w:r>
              <w:rPr>
                <w:spacing w:val="-7"/>
              </w:rPr>
              <w:t>工种</w:t>
            </w:r>
          </w:p>
        </w:tc>
        <w:tc>
          <w:tcPr>
            <w:tcW w:w="8305" w:type="dxa"/>
            <w:gridSpan w:val="7"/>
            <w:vAlign w:val="top"/>
          </w:tcPr>
          <w:p w14:paraId="1751930E">
            <w:pPr>
              <w:pStyle w:val="16"/>
              <w:spacing w:before="195" w:line="219" w:lineRule="auto"/>
              <w:ind w:left="2477"/>
            </w:pPr>
            <w:r>
              <w:rPr>
                <w:spacing w:val="-1"/>
              </w:rPr>
              <w:t>按工程施工阶段投入劳动力情况</w:t>
            </w:r>
          </w:p>
        </w:tc>
      </w:tr>
      <w:tr w14:paraId="2E6F5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76E18DA2">
            <w:pPr>
              <w:rPr>
                <w:rFonts w:ascii="Arial"/>
                <w:sz w:val="21"/>
              </w:rPr>
            </w:pPr>
          </w:p>
        </w:tc>
        <w:tc>
          <w:tcPr>
            <w:tcW w:w="1508" w:type="dxa"/>
            <w:vAlign w:val="top"/>
          </w:tcPr>
          <w:p w14:paraId="7BB42BB8">
            <w:pPr>
              <w:rPr>
                <w:rFonts w:ascii="Arial"/>
                <w:sz w:val="21"/>
              </w:rPr>
            </w:pPr>
          </w:p>
        </w:tc>
        <w:tc>
          <w:tcPr>
            <w:tcW w:w="1131" w:type="dxa"/>
            <w:vAlign w:val="top"/>
          </w:tcPr>
          <w:p w14:paraId="4073D5BD">
            <w:pPr>
              <w:rPr>
                <w:rFonts w:ascii="Arial"/>
                <w:sz w:val="21"/>
              </w:rPr>
            </w:pPr>
          </w:p>
        </w:tc>
        <w:tc>
          <w:tcPr>
            <w:tcW w:w="1132" w:type="dxa"/>
            <w:vAlign w:val="top"/>
          </w:tcPr>
          <w:p w14:paraId="7A0C6AAF">
            <w:pPr>
              <w:rPr>
                <w:rFonts w:ascii="Arial"/>
                <w:sz w:val="21"/>
              </w:rPr>
            </w:pPr>
          </w:p>
        </w:tc>
        <w:tc>
          <w:tcPr>
            <w:tcW w:w="1132" w:type="dxa"/>
            <w:vAlign w:val="top"/>
          </w:tcPr>
          <w:p w14:paraId="7D732D87">
            <w:pPr>
              <w:rPr>
                <w:rFonts w:ascii="Arial"/>
                <w:sz w:val="21"/>
              </w:rPr>
            </w:pPr>
          </w:p>
        </w:tc>
        <w:tc>
          <w:tcPr>
            <w:tcW w:w="1132" w:type="dxa"/>
            <w:vAlign w:val="top"/>
          </w:tcPr>
          <w:p w14:paraId="0CADF711">
            <w:pPr>
              <w:rPr>
                <w:rFonts w:ascii="Arial"/>
                <w:sz w:val="21"/>
              </w:rPr>
            </w:pPr>
          </w:p>
        </w:tc>
        <w:tc>
          <w:tcPr>
            <w:tcW w:w="1133" w:type="dxa"/>
            <w:vAlign w:val="top"/>
          </w:tcPr>
          <w:p w14:paraId="432B5248">
            <w:pPr>
              <w:rPr>
                <w:rFonts w:ascii="Arial"/>
                <w:sz w:val="21"/>
              </w:rPr>
            </w:pPr>
          </w:p>
        </w:tc>
        <w:tc>
          <w:tcPr>
            <w:tcW w:w="1137" w:type="dxa"/>
            <w:vAlign w:val="top"/>
          </w:tcPr>
          <w:p w14:paraId="2D118F93">
            <w:pPr>
              <w:rPr>
                <w:rFonts w:ascii="Arial"/>
                <w:sz w:val="21"/>
              </w:rPr>
            </w:pPr>
          </w:p>
        </w:tc>
      </w:tr>
      <w:tr w14:paraId="578EE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4BA1ED96">
            <w:pPr>
              <w:rPr>
                <w:rFonts w:ascii="Arial"/>
                <w:sz w:val="21"/>
              </w:rPr>
            </w:pPr>
          </w:p>
        </w:tc>
        <w:tc>
          <w:tcPr>
            <w:tcW w:w="1508" w:type="dxa"/>
            <w:vAlign w:val="top"/>
          </w:tcPr>
          <w:p w14:paraId="6597289C">
            <w:pPr>
              <w:rPr>
                <w:rFonts w:ascii="Arial"/>
                <w:sz w:val="21"/>
              </w:rPr>
            </w:pPr>
          </w:p>
        </w:tc>
        <w:tc>
          <w:tcPr>
            <w:tcW w:w="1131" w:type="dxa"/>
            <w:vAlign w:val="top"/>
          </w:tcPr>
          <w:p w14:paraId="43AD9383">
            <w:pPr>
              <w:rPr>
                <w:rFonts w:ascii="Arial"/>
                <w:sz w:val="21"/>
              </w:rPr>
            </w:pPr>
          </w:p>
        </w:tc>
        <w:tc>
          <w:tcPr>
            <w:tcW w:w="1132" w:type="dxa"/>
            <w:vAlign w:val="top"/>
          </w:tcPr>
          <w:p w14:paraId="4EF4AD97">
            <w:pPr>
              <w:rPr>
                <w:rFonts w:ascii="Arial"/>
                <w:sz w:val="21"/>
              </w:rPr>
            </w:pPr>
          </w:p>
        </w:tc>
        <w:tc>
          <w:tcPr>
            <w:tcW w:w="1132" w:type="dxa"/>
            <w:vAlign w:val="top"/>
          </w:tcPr>
          <w:p w14:paraId="39C21457">
            <w:pPr>
              <w:rPr>
                <w:rFonts w:ascii="Arial"/>
                <w:sz w:val="21"/>
              </w:rPr>
            </w:pPr>
          </w:p>
        </w:tc>
        <w:tc>
          <w:tcPr>
            <w:tcW w:w="1132" w:type="dxa"/>
            <w:vAlign w:val="top"/>
          </w:tcPr>
          <w:p w14:paraId="4DF42384">
            <w:pPr>
              <w:rPr>
                <w:rFonts w:ascii="Arial"/>
                <w:sz w:val="21"/>
              </w:rPr>
            </w:pPr>
          </w:p>
        </w:tc>
        <w:tc>
          <w:tcPr>
            <w:tcW w:w="1133" w:type="dxa"/>
            <w:vAlign w:val="top"/>
          </w:tcPr>
          <w:p w14:paraId="6132C9F9">
            <w:pPr>
              <w:rPr>
                <w:rFonts w:ascii="Arial"/>
                <w:sz w:val="21"/>
              </w:rPr>
            </w:pPr>
          </w:p>
        </w:tc>
        <w:tc>
          <w:tcPr>
            <w:tcW w:w="1137" w:type="dxa"/>
            <w:vAlign w:val="top"/>
          </w:tcPr>
          <w:p w14:paraId="4D98C334">
            <w:pPr>
              <w:rPr>
                <w:rFonts w:ascii="Arial"/>
                <w:sz w:val="21"/>
              </w:rPr>
            </w:pPr>
          </w:p>
        </w:tc>
      </w:tr>
      <w:tr w14:paraId="6D30E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0ED15369">
            <w:pPr>
              <w:rPr>
                <w:rFonts w:ascii="Arial"/>
                <w:sz w:val="21"/>
              </w:rPr>
            </w:pPr>
          </w:p>
        </w:tc>
        <w:tc>
          <w:tcPr>
            <w:tcW w:w="1508" w:type="dxa"/>
            <w:vAlign w:val="top"/>
          </w:tcPr>
          <w:p w14:paraId="757126D2">
            <w:pPr>
              <w:rPr>
                <w:rFonts w:ascii="Arial"/>
                <w:sz w:val="21"/>
              </w:rPr>
            </w:pPr>
          </w:p>
        </w:tc>
        <w:tc>
          <w:tcPr>
            <w:tcW w:w="1131" w:type="dxa"/>
            <w:vAlign w:val="top"/>
          </w:tcPr>
          <w:p w14:paraId="487B52CF">
            <w:pPr>
              <w:rPr>
                <w:rFonts w:ascii="Arial"/>
                <w:sz w:val="21"/>
              </w:rPr>
            </w:pPr>
          </w:p>
        </w:tc>
        <w:tc>
          <w:tcPr>
            <w:tcW w:w="1132" w:type="dxa"/>
            <w:vAlign w:val="top"/>
          </w:tcPr>
          <w:p w14:paraId="3C8B851B">
            <w:pPr>
              <w:rPr>
                <w:rFonts w:ascii="Arial"/>
                <w:sz w:val="21"/>
              </w:rPr>
            </w:pPr>
          </w:p>
        </w:tc>
        <w:tc>
          <w:tcPr>
            <w:tcW w:w="1132" w:type="dxa"/>
            <w:vAlign w:val="top"/>
          </w:tcPr>
          <w:p w14:paraId="069B303E">
            <w:pPr>
              <w:rPr>
                <w:rFonts w:ascii="Arial"/>
                <w:sz w:val="21"/>
              </w:rPr>
            </w:pPr>
          </w:p>
        </w:tc>
        <w:tc>
          <w:tcPr>
            <w:tcW w:w="1132" w:type="dxa"/>
            <w:vAlign w:val="top"/>
          </w:tcPr>
          <w:p w14:paraId="0B8DBCC1">
            <w:pPr>
              <w:rPr>
                <w:rFonts w:ascii="Arial"/>
                <w:sz w:val="21"/>
              </w:rPr>
            </w:pPr>
          </w:p>
        </w:tc>
        <w:tc>
          <w:tcPr>
            <w:tcW w:w="1133" w:type="dxa"/>
            <w:vAlign w:val="top"/>
          </w:tcPr>
          <w:p w14:paraId="1A93D30A">
            <w:pPr>
              <w:rPr>
                <w:rFonts w:ascii="Arial"/>
                <w:sz w:val="21"/>
              </w:rPr>
            </w:pPr>
          </w:p>
        </w:tc>
        <w:tc>
          <w:tcPr>
            <w:tcW w:w="1137" w:type="dxa"/>
            <w:vAlign w:val="top"/>
          </w:tcPr>
          <w:p w14:paraId="25CADAC4">
            <w:pPr>
              <w:rPr>
                <w:rFonts w:ascii="Arial"/>
                <w:sz w:val="21"/>
              </w:rPr>
            </w:pPr>
          </w:p>
        </w:tc>
      </w:tr>
      <w:tr w14:paraId="610C2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131FFF9A">
            <w:pPr>
              <w:rPr>
                <w:rFonts w:ascii="Arial"/>
                <w:sz w:val="21"/>
              </w:rPr>
            </w:pPr>
          </w:p>
        </w:tc>
        <w:tc>
          <w:tcPr>
            <w:tcW w:w="1508" w:type="dxa"/>
            <w:vAlign w:val="top"/>
          </w:tcPr>
          <w:p w14:paraId="7A1BF317">
            <w:pPr>
              <w:rPr>
                <w:rFonts w:ascii="Arial"/>
                <w:sz w:val="21"/>
              </w:rPr>
            </w:pPr>
          </w:p>
        </w:tc>
        <w:tc>
          <w:tcPr>
            <w:tcW w:w="1131" w:type="dxa"/>
            <w:vAlign w:val="top"/>
          </w:tcPr>
          <w:p w14:paraId="627D63E9">
            <w:pPr>
              <w:rPr>
                <w:rFonts w:ascii="Arial"/>
                <w:sz w:val="21"/>
              </w:rPr>
            </w:pPr>
          </w:p>
        </w:tc>
        <w:tc>
          <w:tcPr>
            <w:tcW w:w="1132" w:type="dxa"/>
            <w:vAlign w:val="top"/>
          </w:tcPr>
          <w:p w14:paraId="012F6311">
            <w:pPr>
              <w:rPr>
                <w:rFonts w:ascii="Arial"/>
                <w:sz w:val="21"/>
              </w:rPr>
            </w:pPr>
          </w:p>
        </w:tc>
        <w:tc>
          <w:tcPr>
            <w:tcW w:w="1132" w:type="dxa"/>
            <w:vAlign w:val="top"/>
          </w:tcPr>
          <w:p w14:paraId="78E130B5">
            <w:pPr>
              <w:rPr>
                <w:rFonts w:ascii="Arial"/>
                <w:sz w:val="21"/>
              </w:rPr>
            </w:pPr>
          </w:p>
        </w:tc>
        <w:tc>
          <w:tcPr>
            <w:tcW w:w="1132" w:type="dxa"/>
            <w:vAlign w:val="top"/>
          </w:tcPr>
          <w:p w14:paraId="367FB8AC">
            <w:pPr>
              <w:rPr>
                <w:rFonts w:ascii="Arial"/>
                <w:sz w:val="21"/>
              </w:rPr>
            </w:pPr>
          </w:p>
        </w:tc>
        <w:tc>
          <w:tcPr>
            <w:tcW w:w="1133" w:type="dxa"/>
            <w:vAlign w:val="top"/>
          </w:tcPr>
          <w:p w14:paraId="4772AA15">
            <w:pPr>
              <w:rPr>
                <w:rFonts w:ascii="Arial"/>
                <w:sz w:val="21"/>
              </w:rPr>
            </w:pPr>
          </w:p>
        </w:tc>
        <w:tc>
          <w:tcPr>
            <w:tcW w:w="1137" w:type="dxa"/>
            <w:vAlign w:val="top"/>
          </w:tcPr>
          <w:p w14:paraId="5C23C29B">
            <w:pPr>
              <w:rPr>
                <w:rFonts w:ascii="Arial"/>
                <w:sz w:val="21"/>
              </w:rPr>
            </w:pPr>
          </w:p>
        </w:tc>
      </w:tr>
      <w:tr w14:paraId="3A8E3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0B2E3E1F">
            <w:pPr>
              <w:rPr>
                <w:rFonts w:ascii="Arial"/>
                <w:sz w:val="21"/>
              </w:rPr>
            </w:pPr>
          </w:p>
        </w:tc>
        <w:tc>
          <w:tcPr>
            <w:tcW w:w="1508" w:type="dxa"/>
            <w:vAlign w:val="top"/>
          </w:tcPr>
          <w:p w14:paraId="48DFCD69">
            <w:pPr>
              <w:rPr>
                <w:rFonts w:ascii="Arial"/>
                <w:sz w:val="21"/>
              </w:rPr>
            </w:pPr>
          </w:p>
        </w:tc>
        <w:tc>
          <w:tcPr>
            <w:tcW w:w="1131" w:type="dxa"/>
            <w:vAlign w:val="top"/>
          </w:tcPr>
          <w:p w14:paraId="17AF7A46">
            <w:pPr>
              <w:rPr>
                <w:rFonts w:ascii="Arial"/>
                <w:sz w:val="21"/>
              </w:rPr>
            </w:pPr>
          </w:p>
        </w:tc>
        <w:tc>
          <w:tcPr>
            <w:tcW w:w="1132" w:type="dxa"/>
            <w:vAlign w:val="top"/>
          </w:tcPr>
          <w:p w14:paraId="6E1CCC8A">
            <w:pPr>
              <w:rPr>
                <w:rFonts w:ascii="Arial"/>
                <w:sz w:val="21"/>
              </w:rPr>
            </w:pPr>
          </w:p>
        </w:tc>
        <w:tc>
          <w:tcPr>
            <w:tcW w:w="1132" w:type="dxa"/>
            <w:vAlign w:val="top"/>
          </w:tcPr>
          <w:p w14:paraId="25BC43A6">
            <w:pPr>
              <w:rPr>
                <w:rFonts w:ascii="Arial"/>
                <w:sz w:val="21"/>
              </w:rPr>
            </w:pPr>
          </w:p>
        </w:tc>
        <w:tc>
          <w:tcPr>
            <w:tcW w:w="1132" w:type="dxa"/>
            <w:vAlign w:val="top"/>
          </w:tcPr>
          <w:p w14:paraId="479ECCE7">
            <w:pPr>
              <w:rPr>
                <w:rFonts w:ascii="Arial"/>
                <w:sz w:val="21"/>
              </w:rPr>
            </w:pPr>
          </w:p>
        </w:tc>
        <w:tc>
          <w:tcPr>
            <w:tcW w:w="1133" w:type="dxa"/>
            <w:vAlign w:val="top"/>
          </w:tcPr>
          <w:p w14:paraId="7CCB63D2">
            <w:pPr>
              <w:rPr>
                <w:rFonts w:ascii="Arial"/>
                <w:sz w:val="21"/>
              </w:rPr>
            </w:pPr>
          </w:p>
        </w:tc>
        <w:tc>
          <w:tcPr>
            <w:tcW w:w="1137" w:type="dxa"/>
            <w:vAlign w:val="top"/>
          </w:tcPr>
          <w:p w14:paraId="10D62EFB">
            <w:pPr>
              <w:rPr>
                <w:rFonts w:ascii="Arial"/>
                <w:sz w:val="21"/>
              </w:rPr>
            </w:pPr>
          </w:p>
        </w:tc>
      </w:tr>
      <w:tr w14:paraId="319BD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7B37E54C">
            <w:pPr>
              <w:rPr>
                <w:rFonts w:ascii="Arial"/>
                <w:sz w:val="21"/>
              </w:rPr>
            </w:pPr>
          </w:p>
        </w:tc>
        <w:tc>
          <w:tcPr>
            <w:tcW w:w="1508" w:type="dxa"/>
            <w:vAlign w:val="top"/>
          </w:tcPr>
          <w:p w14:paraId="213EB45F">
            <w:pPr>
              <w:rPr>
                <w:rFonts w:ascii="Arial"/>
                <w:sz w:val="21"/>
              </w:rPr>
            </w:pPr>
          </w:p>
        </w:tc>
        <w:tc>
          <w:tcPr>
            <w:tcW w:w="1131" w:type="dxa"/>
            <w:vAlign w:val="top"/>
          </w:tcPr>
          <w:p w14:paraId="28ECD19A">
            <w:pPr>
              <w:rPr>
                <w:rFonts w:ascii="Arial"/>
                <w:sz w:val="21"/>
              </w:rPr>
            </w:pPr>
          </w:p>
        </w:tc>
        <w:tc>
          <w:tcPr>
            <w:tcW w:w="1132" w:type="dxa"/>
            <w:vAlign w:val="top"/>
          </w:tcPr>
          <w:p w14:paraId="4724CA5B">
            <w:pPr>
              <w:rPr>
                <w:rFonts w:ascii="Arial"/>
                <w:sz w:val="21"/>
              </w:rPr>
            </w:pPr>
          </w:p>
        </w:tc>
        <w:tc>
          <w:tcPr>
            <w:tcW w:w="1132" w:type="dxa"/>
            <w:vAlign w:val="top"/>
          </w:tcPr>
          <w:p w14:paraId="0F109905">
            <w:pPr>
              <w:rPr>
                <w:rFonts w:ascii="Arial"/>
                <w:sz w:val="21"/>
              </w:rPr>
            </w:pPr>
          </w:p>
        </w:tc>
        <w:tc>
          <w:tcPr>
            <w:tcW w:w="1132" w:type="dxa"/>
            <w:vAlign w:val="top"/>
          </w:tcPr>
          <w:p w14:paraId="517390F9">
            <w:pPr>
              <w:rPr>
                <w:rFonts w:ascii="Arial"/>
                <w:sz w:val="21"/>
              </w:rPr>
            </w:pPr>
          </w:p>
        </w:tc>
        <w:tc>
          <w:tcPr>
            <w:tcW w:w="1133" w:type="dxa"/>
            <w:vAlign w:val="top"/>
          </w:tcPr>
          <w:p w14:paraId="1376FEAA">
            <w:pPr>
              <w:rPr>
                <w:rFonts w:ascii="Arial"/>
                <w:sz w:val="21"/>
              </w:rPr>
            </w:pPr>
          </w:p>
        </w:tc>
        <w:tc>
          <w:tcPr>
            <w:tcW w:w="1137" w:type="dxa"/>
            <w:vAlign w:val="top"/>
          </w:tcPr>
          <w:p w14:paraId="59F53ED3">
            <w:pPr>
              <w:rPr>
                <w:rFonts w:ascii="Arial"/>
                <w:sz w:val="21"/>
              </w:rPr>
            </w:pPr>
          </w:p>
        </w:tc>
      </w:tr>
      <w:tr w14:paraId="66C99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6A358DD2">
            <w:pPr>
              <w:rPr>
                <w:rFonts w:ascii="Arial"/>
                <w:sz w:val="21"/>
              </w:rPr>
            </w:pPr>
          </w:p>
        </w:tc>
        <w:tc>
          <w:tcPr>
            <w:tcW w:w="1508" w:type="dxa"/>
            <w:vAlign w:val="top"/>
          </w:tcPr>
          <w:p w14:paraId="0BC2527E">
            <w:pPr>
              <w:rPr>
                <w:rFonts w:ascii="Arial"/>
                <w:sz w:val="21"/>
              </w:rPr>
            </w:pPr>
          </w:p>
        </w:tc>
        <w:tc>
          <w:tcPr>
            <w:tcW w:w="1131" w:type="dxa"/>
            <w:vAlign w:val="top"/>
          </w:tcPr>
          <w:p w14:paraId="360B9B77">
            <w:pPr>
              <w:rPr>
                <w:rFonts w:ascii="Arial"/>
                <w:sz w:val="21"/>
              </w:rPr>
            </w:pPr>
          </w:p>
        </w:tc>
        <w:tc>
          <w:tcPr>
            <w:tcW w:w="1132" w:type="dxa"/>
            <w:vAlign w:val="top"/>
          </w:tcPr>
          <w:p w14:paraId="524BE44D">
            <w:pPr>
              <w:rPr>
                <w:rFonts w:ascii="Arial"/>
                <w:sz w:val="21"/>
              </w:rPr>
            </w:pPr>
          </w:p>
        </w:tc>
        <w:tc>
          <w:tcPr>
            <w:tcW w:w="1132" w:type="dxa"/>
            <w:vAlign w:val="top"/>
          </w:tcPr>
          <w:p w14:paraId="1A8C41DC">
            <w:pPr>
              <w:rPr>
                <w:rFonts w:ascii="Arial"/>
                <w:sz w:val="21"/>
              </w:rPr>
            </w:pPr>
          </w:p>
        </w:tc>
        <w:tc>
          <w:tcPr>
            <w:tcW w:w="1132" w:type="dxa"/>
            <w:vAlign w:val="top"/>
          </w:tcPr>
          <w:p w14:paraId="3B2E1D23">
            <w:pPr>
              <w:rPr>
                <w:rFonts w:ascii="Arial"/>
                <w:sz w:val="21"/>
              </w:rPr>
            </w:pPr>
          </w:p>
        </w:tc>
        <w:tc>
          <w:tcPr>
            <w:tcW w:w="1133" w:type="dxa"/>
            <w:vAlign w:val="top"/>
          </w:tcPr>
          <w:p w14:paraId="01D23EB9">
            <w:pPr>
              <w:rPr>
                <w:rFonts w:ascii="Arial"/>
                <w:sz w:val="21"/>
              </w:rPr>
            </w:pPr>
          </w:p>
        </w:tc>
        <w:tc>
          <w:tcPr>
            <w:tcW w:w="1137" w:type="dxa"/>
            <w:vAlign w:val="top"/>
          </w:tcPr>
          <w:p w14:paraId="78D5DFBE">
            <w:pPr>
              <w:rPr>
                <w:rFonts w:ascii="Arial"/>
                <w:sz w:val="21"/>
              </w:rPr>
            </w:pPr>
          </w:p>
        </w:tc>
      </w:tr>
      <w:tr w14:paraId="6545A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592B3B77">
            <w:pPr>
              <w:rPr>
                <w:rFonts w:ascii="Arial"/>
                <w:sz w:val="21"/>
              </w:rPr>
            </w:pPr>
          </w:p>
        </w:tc>
        <w:tc>
          <w:tcPr>
            <w:tcW w:w="1508" w:type="dxa"/>
            <w:vAlign w:val="top"/>
          </w:tcPr>
          <w:p w14:paraId="4E380D86">
            <w:pPr>
              <w:rPr>
                <w:rFonts w:ascii="Arial"/>
                <w:sz w:val="21"/>
              </w:rPr>
            </w:pPr>
          </w:p>
        </w:tc>
        <w:tc>
          <w:tcPr>
            <w:tcW w:w="1131" w:type="dxa"/>
            <w:vAlign w:val="top"/>
          </w:tcPr>
          <w:p w14:paraId="7C99FB23">
            <w:pPr>
              <w:rPr>
                <w:rFonts w:ascii="Arial"/>
                <w:sz w:val="21"/>
              </w:rPr>
            </w:pPr>
          </w:p>
        </w:tc>
        <w:tc>
          <w:tcPr>
            <w:tcW w:w="1132" w:type="dxa"/>
            <w:vAlign w:val="top"/>
          </w:tcPr>
          <w:p w14:paraId="0743DAB0">
            <w:pPr>
              <w:rPr>
                <w:rFonts w:ascii="Arial"/>
                <w:sz w:val="21"/>
              </w:rPr>
            </w:pPr>
          </w:p>
        </w:tc>
        <w:tc>
          <w:tcPr>
            <w:tcW w:w="1132" w:type="dxa"/>
            <w:vAlign w:val="top"/>
          </w:tcPr>
          <w:p w14:paraId="2405F055">
            <w:pPr>
              <w:rPr>
                <w:rFonts w:ascii="Arial"/>
                <w:sz w:val="21"/>
              </w:rPr>
            </w:pPr>
          </w:p>
        </w:tc>
        <w:tc>
          <w:tcPr>
            <w:tcW w:w="1132" w:type="dxa"/>
            <w:vAlign w:val="top"/>
          </w:tcPr>
          <w:p w14:paraId="1C0AED53">
            <w:pPr>
              <w:rPr>
                <w:rFonts w:ascii="Arial"/>
                <w:sz w:val="21"/>
              </w:rPr>
            </w:pPr>
          </w:p>
        </w:tc>
        <w:tc>
          <w:tcPr>
            <w:tcW w:w="1133" w:type="dxa"/>
            <w:vAlign w:val="top"/>
          </w:tcPr>
          <w:p w14:paraId="59790916">
            <w:pPr>
              <w:rPr>
                <w:rFonts w:ascii="Arial"/>
                <w:sz w:val="21"/>
              </w:rPr>
            </w:pPr>
          </w:p>
        </w:tc>
        <w:tc>
          <w:tcPr>
            <w:tcW w:w="1137" w:type="dxa"/>
            <w:vAlign w:val="top"/>
          </w:tcPr>
          <w:p w14:paraId="7D0D0C26">
            <w:pPr>
              <w:rPr>
                <w:rFonts w:ascii="Arial"/>
                <w:sz w:val="21"/>
              </w:rPr>
            </w:pPr>
          </w:p>
        </w:tc>
      </w:tr>
      <w:tr w14:paraId="55105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231BBC8C">
            <w:pPr>
              <w:rPr>
                <w:rFonts w:ascii="Arial"/>
                <w:sz w:val="21"/>
              </w:rPr>
            </w:pPr>
          </w:p>
        </w:tc>
        <w:tc>
          <w:tcPr>
            <w:tcW w:w="1508" w:type="dxa"/>
            <w:vAlign w:val="top"/>
          </w:tcPr>
          <w:p w14:paraId="79026D11">
            <w:pPr>
              <w:rPr>
                <w:rFonts w:ascii="Arial"/>
                <w:sz w:val="21"/>
              </w:rPr>
            </w:pPr>
          </w:p>
        </w:tc>
        <w:tc>
          <w:tcPr>
            <w:tcW w:w="1131" w:type="dxa"/>
            <w:vAlign w:val="top"/>
          </w:tcPr>
          <w:p w14:paraId="2AFDE8DD">
            <w:pPr>
              <w:rPr>
                <w:rFonts w:ascii="Arial"/>
                <w:sz w:val="21"/>
              </w:rPr>
            </w:pPr>
          </w:p>
        </w:tc>
        <w:tc>
          <w:tcPr>
            <w:tcW w:w="1132" w:type="dxa"/>
            <w:vAlign w:val="top"/>
          </w:tcPr>
          <w:p w14:paraId="22B82896">
            <w:pPr>
              <w:rPr>
                <w:rFonts w:ascii="Arial"/>
                <w:sz w:val="21"/>
              </w:rPr>
            </w:pPr>
          </w:p>
        </w:tc>
        <w:tc>
          <w:tcPr>
            <w:tcW w:w="1132" w:type="dxa"/>
            <w:vAlign w:val="top"/>
          </w:tcPr>
          <w:p w14:paraId="0ABF0346">
            <w:pPr>
              <w:rPr>
                <w:rFonts w:ascii="Arial"/>
                <w:sz w:val="21"/>
              </w:rPr>
            </w:pPr>
          </w:p>
        </w:tc>
        <w:tc>
          <w:tcPr>
            <w:tcW w:w="1132" w:type="dxa"/>
            <w:vAlign w:val="top"/>
          </w:tcPr>
          <w:p w14:paraId="281FE86C">
            <w:pPr>
              <w:rPr>
                <w:rFonts w:ascii="Arial"/>
                <w:sz w:val="21"/>
              </w:rPr>
            </w:pPr>
          </w:p>
        </w:tc>
        <w:tc>
          <w:tcPr>
            <w:tcW w:w="1133" w:type="dxa"/>
            <w:vAlign w:val="top"/>
          </w:tcPr>
          <w:p w14:paraId="0FDEEB73">
            <w:pPr>
              <w:rPr>
                <w:rFonts w:ascii="Arial"/>
                <w:sz w:val="21"/>
              </w:rPr>
            </w:pPr>
          </w:p>
        </w:tc>
        <w:tc>
          <w:tcPr>
            <w:tcW w:w="1137" w:type="dxa"/>
            <w:vAlign w:val="top"/>
          </w:tcPr>
          <w:p w14:paraId="24CFBE78">
            <w:pPr>
              <w:rPr>
                <w:rFonts w:ascii="Arial"/>
                <w:sz w:val="21"/>
              </w:rPr>
            </w:pPr>
          </w:p>
        </w:tc>
      </w:tr>
      <w:tr w14:paraId="3BF5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44217F35">
            <w:pPr>
              <w:rPr>
                <w:rFonts w:ascii="Arial"/>
                <w:sz w:val="21"/>
              </w:rPr>
            </w:pPr>
          </w:p>
        </w:tc>
        <w:tc>
          <w:tcPr>
            <w:tcW w:w="1508" w:type="dxa"/>
            <w:vAlign w:val="top"/>
          </w:tcPr>
          <w:p w14:paraId="71990A5C">
            <w:pPr>
              <w:rPr>
                <w:rFonts w:ascii="Arial"/>
                <w:sz w:val="21"/>
              </w:rPr>
            </w:pPr>
          </w:p>
        </w:tc>
        <w:tc>
          <w:tcPr>
            <w:tcW w:w="1131" w:type="dxa"/>
            <w:vAlign w:val="top"/>
          </w:tcPr>
          <w:p w14:paraId="5F8413E1">
            <w:pPr>
              <w:rPr>
                <w:rFonts w:ascii="Arial"/>
                <w:sz w:val="21"/>
              </w:rPr>
            </w:pPr>
          </w:p>
        </w:tc>
        <w:tc>
          <w:tcPr>
            <w:tcW w:w="1132" w:type="dxa"/>
            <w:vAlign w:val="top"/>
          </w:tcPr>
          <w:p w14:paraId="436CC74E">
            <w:pPr>
              <w:rPr>
                <w:rFonts w:ascii="Arial"/>
                <w:sz w:val="21"/>
              </w:rPr>
            </w:pPr>
          </w:p>
        </w:tc>
        <w:tc>
          <w:tcPr>
            <w:tcW w:w="1132" w:type="dxa"/>
            <w:vAlign w:val="top"/>
          </w:tcPr>
          <w:p w14:paraId="5B4940BC">
            <w:pPr>
              <w:rPr>
                <w:rFonts w:ascii="Arial"/>
                <w:sz w:val="21"/>
              </w:rPr>
            </w:pPr>
          </w:p>
        </w:tc>
        <w:tc>
          <w:tcPr>
            <w:tcW w:w="1132" w:type="dxa"/>
            <w:vAlign w:val="top"/>
          </w:tcPr>
          <w:p w14:paraId="1602949F">
            <w:pPr>
              <w:rPr>
                <w:rFonts w:ascii="Arial"/>
                <w:sz w:val="21"/>
              </w:rPr>
            </w:pPr>
          </w:p>
        </w:tc>
        <w:tc>
          <w:tcPr>
            <w:tcW w:w="1133" w:type="dxa"/>
            <w:vAlign w:val="top"/>
          </w:tcPr>
          <w:p w14:paraId="45C8BBA9">
            <w:pPr>
              <w:rPr>
                <w:rFonts w:ascii="Arial"/>
                <w:sz w:val="21"/>
              </w:rPr>
            </w:pPr>
          </w:p>
        </w:tc>
        <w:tc>
          <w:tcPr>
            <w:tcW w:w="1137" w:type="dxa"/>
            <w:vAlign w:val="top"/>
          </w:tcPr>
          <w:p w14:paraId="12AC5785">
            <w:pPr>
              <w:rPr>
                <w:rFonts w:ascii="Arial"/>
                <w:sz w:val="21"/>
              </w:rPr>
            </w:pPr>
          </w:p>
        </w:tc>
      </w:tr>
      <w:tr w14:paraId="4EC04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4AB272A1">
            <w:pPr>
              <w:rPr>
                <w:rFonts w:ascii="Arial"/>
                <w:sz w:val="21"/>
              </w:rPr>
            </w:pPr>
          </w:p>
        </w:tc>
        <w:tc>
          <w:tcPr>
            <w:tcW w:w="1508" w:type="dxa"/>
            <w:vAlign w:val="top"/>
          </w:tcPr>
          <w:p w14:paraId="3061C679">
            <w:pPr>
              <w:rPr>
                <w:rFonts w:ascii="Arial"/>
                <w:sz w:val="21"/>
              </w:rPr>
            </w:pPr>
          </w:p>
        </w:tc>
        <w:tc>
          <w:tcPr>
            <w:tcW w:w="1131" w:type="dxa"/>
            <w:vAlign w:val="top"/>
          </w:tcPr>
          <w:p w14:paraId="2DB558C2">
            <w:pPr>
              <w:rPr>
                <w:rFonts w:ascii="Arial"/>
                <w:sz w:val="21"/>
              </w:rPr>
            </w:pPr>
          </w:p>
        </w:tc>
        <w:tc>
          <w:tcPr>
            <w:tcW w:w="1132" w:type="dxa"/>
            <w:vAlign w:val="top"/>
          </w:tcPr>
          <w:p w14:paraId="35E74396">
            <w:pPr>
              <w:rPr>
                <w:rFonts w:ascii="Arial"/>
                <w:sz w:val="21"/>
              </w:rPr>
            </w:pPr>
          </w:p>
        </w:tc>
        <w:tc>
          <w:tcPr>
            <w:tcW w:w="1132" w:type="dxa"/>
            <w:vAlign w:val="top"/>
          </w:tcPr>
          <w:p w14:paraId="1165E7CB">
            <w:pPr>
              <w:rPr>
                <w:rFonts w:ascii="Arial"/>
                <w:sz w:val="21"/>
              </w:rPr>
            </w:pPr>
          </w:p>
        </w:tc>
        <w:tc>
          <w:tcPr>
            <w:tcW w:w="1132" w:type="dxa"/>
            <w:vAlign w:val="top"/>
          </w:tcPr>
          <w:p w14:paraId="0BEA0CFF">
            <w:pPr>
              <w:rPr>
                <w:rFonts w:ascii="Arial"/>
                <w:sz w:val="21"/>
              </w:rPr>
            </w:pPr>
          </w:p>
        </w:tc>
        <w:tc>
          <w:tcPr>
            <w:tcW w:w="1133" w:type="dxa"/>
            <w:vAlign w:val="top"/>
          </w:tcPr>
          <w:p w14:paraId="19C7961B">
            <w:pPr>
              <w:rPr>
                <w:rFonts w:ascii="Arial"/>
                <w:sz w:val="21"/>
              </w:rPr>
            </w:pPr>
          </w:p>
        </w:tc>
        <w:tc>
          <w:tcPr>
            <w:tcW w:w="1137" w:type="dxa"/>
            <w:vAlign w:val="top"/>
          </w:tcPr>
          <w:p w14:paraId="464002D8">
            <w:pPr>
              <w:rPr>
                <w:rFonts w:ascii="Arial"/>
                <w:sz w:val="21"/>
              </w:rPr>
            </w:pPr>
          </w:p>
        </w:tc>
      </w:tr>
      <w:tr w14:paraId="1B946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5DFB8455">
            <w:pPr>
              <w:rPr>
                <w:rFonts w:ascii="Arial"/>
                <w:sz w:val="21"/>
              </w:rPr>
            </w:pPr>
          </w:p>
        </w:tc>
        <w:tc>
          <w:tcPr>
            <w:tcW w:w="1508" w:type="dxa"/>
            <w:vAlign w:val="top"/>
          </w:tcPr>
          <w:p w14:paraId="76087B7A">
            <w:pPr>
              <w:rPr>
                <w:rFonts w:ascii="Arial"/>
                <w:sz w:val="21"/>
              </w:rPr>
            </w:pPr>
          </w:p>
        </w:tc>
        <w:tc>
          <w:tcPr>
            <w:tcW w:w="1131" w:type="dxa"/>
            <w:vAlign w:val="top"/>
          </w:tcPr>
          <w:p w14:paraId="5DD4FA79">
            <w:pPr>
              <w:rPr>
                <w:rFonts w:ascii="Arial"/>
                <w:sz w:val="21"/>
              </w:rPr>
            </w:pPr>
          </w:p>
        </w:tc>
        <w:tc>
          <w:tcPr>
            <w:tcW w:w="1132" w:type="dxa"/>
            <w:vAlign w:val="top"/>
          </w:tcPr>
          <w:p w14:paraId="3FF7CD66">
            <w:pPr>
              <w:rPr>
                <w:rFonts w:ascii="Arial"/>
                <w:sz w:val="21"/>
              </w:rPr>
            </w:pPr>
          </w:p>
        </w:tc>
        <w:tc>
          <w:tcPr>
            <w:tcW w:w="1132" w:type="dxa"/>
            <w:vAlign w:val="top"/>
          </w:tcPr>
          <w:p w14:paraId="3D3FCD07">
            <w:pPr>
              <w:rPr>
                <w:rFonts w:ascii="Arial"/>
                <w:sz w:val="21"/>
              </w:rPr>
            </w:pPr>
          </w:p>
        </w:tc>
        <w:tc>
          <w:tcPr>
            <w:tcW w:w="1132" w:type="dxa"/>
            <w:vAlign w:val="top"/>
          </w:tcPr>
          <w:p w14:paraId="25175289">
            <w:pPr>
              <w:rPr>
                <w:rFonts w:ascii="Arial"/>
                <w:sz w:val="21"/>
              </w:rPr>
            </w:pPr>
          </w:p>
        </w:tc>
        <w:tc>
          <w:tcPr>
            <w:tcW w:w="1133" w:type="dxa"/>
            <w:vAlign w:val="top"/>
          </w:tcPr>
          <w:p w14:paraId="140B11A9">
            <w:pPr>
              <w:rPr>
                <w:rFonts w:ascii="Arial"/>
                <w:sz w:val="21"/>
              </w:rPr>
            </w:pPr>
          </w:p>
        </w:tc>
        <w:tc>
          <w:tcPr>
            <w:tcW w:w="1137" w:type="dxa"/>
            <w:vAlign w:val="top"/>
          </w:tcPr>
          <w:p w14:paraId="427AC921">
            <w:pPr>
              <w:rPr>
                <w:rFonts w:ascii="Arial"/>
                <w:sz w:val="21"/>
              </w:rPr>
            </w:pPr>
          </w:p>
        </w:tc>
      </w:tr>
      <w:tr w14:paraId="37005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030D39CC">
            <w:pPr>
              <w:rPr>
                <w:rFonts w:ascii="Arial"/>
                <w:sz w:val="21"/>
              </w:rPr>
            </w:pPr>
          </w:p>
        </w:tc>
        <w:tc>
          <w:tcPr>
            <w:tcW w:w="1508" w:type="dxa"/>
            <w:vAlign w:val="top"/>
          </w:tcPr>
          <w:p w14:paraId="16C3F4EC">
            <w:pPr>
              <w:rPr>
                <w:rFonts w:ascii="Arial"/>
                <w:sz w:val="21"/>
              </w:rPr>
            </w:pPr>
          </w:p>
        </w:tc>
        <w:tc>
          <w:tcPr>
            <w:tcW w:w="1131" w:type="dxa"/>
            <w:vAlign w:val="top"/>
          </w:tcPr>
          <w:p w14:paraId="773161A1">
            <w:pPr>
              <w:rPr>
                <w:rFonts w:ascii="Arial"/>
                <w:sz w:val="21"/>
              </w:rPr>
            </w:pPr>
          </w:p>
        </w:tc>
        <w:tc>
          <w:tcPr>
            <w:tcW w:w="1132" w:type="dxa"/>
            <w:vAlign w:val="top"/>
          </w:tcPr>
          <w:p w14:paraId="759C8520">
            <w:pPr>
              <w:rPr>
                <w:rFonts w:ascii="Arial"/>
                <w:sz w:val="21"/>
              </w:rPr>
            </w:pPr>
          </w:p>
        </w:tc>
        <w:tc>
          <w:tcPr>
            <w:tcW w:w="1132" w:type="dxa"/>
            <w:vAlign w:val="top"/>
          </w:tcPr>
          <w:p w14:paraId="6FB6AA2C">
            <w:pPr>
              <w:rPr>
                <w:rFonts w:ascii="Arial"/>
                <w:sz w:val="21"/>
              </w:rPr>
            </w:pPr>
          </w:p>
        </w:tc>
        <w:tc>
          <w:tcPr>
            <w:tcW w:w="1132" w:type="dxa"/>
            <w:vAlign w:val="top"/>
          </w:tcPr>
          <w:p w14:paraId="213A11B9">
            <w:pPr>
              <w:rPr>
                <w:rFonts w:ascii="Arial"/>
                <w:sz w:val="21"/>
              </w:rPr>
            </w:pPr>
          </w:p>
        </w:tc>
        <w:tc>
          <w:tcPr>
            <w:tcW w:w="1133" w:type="dxa"/>
            <w:vAlign w:val="top"/>
          </w:tcPr>
          <w:p w14:paraId="0ED4D304">
            <w:pPr>
              <w:rPr>
                <w:rFonts w:ascii="Arial"/>
                <w:sz w:val="21"/>
              </w:rPr>
            </w:pPr>
          </w:p>
        </w:tc>
        <w:tc>
          <w:tcPr>
            <w:tcW w:w="1137" w:type="dxa"/>
            <w:vAlign w:val="top"/>
          </w:tcPr>
          <w:p w14:paraId="6BDF12B5">
            <w:pPr>
              <w:rPr>
                <w:rFonts w:ascii="Arial"/>
                <w:sz w:val="21"/>
              </w:rPr>
            </w:pPr>
          </w:p>
        </w:tc>
      </w:tr>
      <w:tr w14:paraId="28885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30F59771">
            <w:pPr>
              <w:rPr>
                <w:rFonts w:ascii="Arial"/>
                <w:sz w:val="21"/>
              </w:rPr>
            </w:pPr>
          </w:p>
        </w:tc>
        <w:tc>
          <w:tcPr>
            <w:tcW w:w="1508" w:type="dxa"/>
            <w:vAlign w:val="top"/>
          </w:tcPr>
          <w:p w14:paraId="253D83E6">
            <w:pPr>
              <w:rPr>
                <w:rFonts w:ascii="Arial"/>
                <w:sz w:val="21"/>
              </w:rPr>
            </w:pPr>
          </w:p>
        </w:tc>
        <w:tc>
          <w:tcPr>
            <w:tcW w:w="1131" w:type="dxa"/>
            <w:vAlign w:val="top"/>
          </w:tcPr>
          <w:p w14:paraId="5170F5E2">
            <w:pPr>
              <w:rPr>
                <w:rFonts w:ascii="Arial"/>
                <w:sz w:val="21"/>
              </w:rPr>
            </w:pPr>
          </w:p>
        </w:tc>
        <w:tc>
          <w:tcPr>
            <w:tcW w:w="1132" w:type="dxa"/>
            <w:vAlign w:val="top"/>
          </w:tcPr>
          <w:p w14:paraId="31C193B0">
            <w:pPr>
              <w:rPr>
                <w:rFonts w:ascii="Arial"/>
                <w:sz w:val="21"/>
              </w:rPr>
            </w:pPr>
          </w:p>
        </w:tc>
        <w:tc>
          <w:tcPr>
            <w:tcW w:w="1132" w:type="dxa"/>
            <w:vAlign w:val="top"/>
          </w:tcPr>
          <w:p w14:paraId="104D116D">
            <w:pPr>
              <w:rPr>
                <w:rFonts w:ascii="Arial"/>
                <w:sz w:val="21"/>
              </w:rPr>
            </w:pPr>
          </w:p>
        </w:tc>
        <w:tc>
          <w:tcPr>
            <w:tcW w:w="1132" w:type="dxa"/>
            <w:vAlign w:val="top"/>
          </w:tcPr>
          <w:p w14:paraId="5E4DC063">
            <w:pPr>
              <w:rPr>
                <w:rFonts w:ascii="Arial"/>
                <w:sz w:val="21"/>
              </w:rPr>
            </w:pPr>
          </w:p>
        </w:tc>
        <w:tc>
          <w:tcPr>
            <w:tcW w:w="1133" w:type="dxa"/>
            <w:vAlign w:val="top"/>
          </w:tcPr>
          <w:p w14:paraId="617ADB46">
            <w:pPr>
              <w:rPr>
                <w:rFonts w:ascii="Arial"/>
                <w:sz w:val="21"/>
              </w:rPr>
            </w:pPr>
          </w:p>
        </w:tc>
        <w:tc>
          <w:tcPr>
            <w:tcW w:w="1137" w:type="dxa"/>
            <w:vAlign w:val="top"/>
          </w:tcPr>
          <w:p w14:paraId="138D3BB6">
            <w:pPr>
              <w:rPr>
                <w:rFonts w:ascii="Arial"/>
                <w:sz w:val="21"/>
              </w:rPr>
            </w:pPr>
          </w:p>
        </w:tc>
      </w:tr>
      <w:tr w14:paraId="767BA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338277C9">
            <w:pPr>
              <w:rPr>
                <w:rFonts w:ascii="Arial"/>
                <w:sz w:val="21"/>
              </w:rPr>
            </w:pPr>
          </w:p>
        </w:tc>
        <w:tc>
          <w:tcPr>
            <w:tcW w:w="1508" w:type="dxa"/>
            <w:vAlign w:val="top"/>
          </w:tcPr>
          <w:p w14:paraId="503689CF">
            <w:pPr>
              <w:rPr>
                <w:rFonts w:ascii="Arial"/>
                <w:sz w:val="21"/>
              </w:rPr>
            </w:pPr>
          </w:p>
        </w:tc>
        <w:tc>
          <w:tcPr>
            <w:tcW w:w="1131" w:type="dxa"/>
            <w:vAlign w:val="top"/>
          </w:tcPr>
          <w:p w14:paraId="4E06B376">
            <w:pPr>
              <w:rPr>
                <w:rFonts w:ascii="Arial"/>
                <w:sz w:val="21"/>
              </w:rPr>
            </w:pPr>
          </w:p>
        </w:tc>
        <w:tc>
          <w:tcPr>
            <w:tcW w:w="1132" w:type="dxa"/>
            <w:vAlign w:val="top"/>
          </w:tcPr>
          <w:p w14:paraId="3A8A9130">
            <w:pPr>
              <w:rPr>
                <w:rFonts w:ascii="Arial"/>
                <w:sz w:val="21"/>
              </w:rPr>
            </w:pPr>
          </w:p>
        </w:tc>
        <w:tc>
          <w:tcPr>
            <w:tcW w:w="1132" w:type="dxa"/>
            <w:vAlign w:val="top"/>
          </w:tcPr>
          <w:p w14:paraId="2F8A14D7">
            <w:pPr>
              <w:rPr>
                <w:rFonts w:ascii="Arial"/>
                <w:sz w:val="21"/>
              </w:rPr>
            </w:pPr>
          </w:p>
        </w:tc>
        <w:tc>
          <w:tcPr>
            <w:tcW w:w="1132" w:type="dxa"/>
            <w:vAlign w:val="top"/>
          </w:tcPr>
          <w:p w14:paraId="59D61A3E">
            <w:pPr>
              <w:rPr>
                <w:rFonts w:ascii="Arial"/>
                <w:sz w:val="21"/>
              </w:rPr>
            </w:pPr>
          </w:p>
        </w:tc>
        <w:tc>
          <w:tcPr>
            <w:tcW w:w="1133" w:type="dxa"/>
            <w:vAlign w:val="top"/>
          </w:tcPr>
          <w:p w14:paraId="1C8CF3EE">
            <w:pPr>
              <w:rPr>
                <w:rFonts w:ascii="Arial"/>
                <w:sz w:val="21"/>
              </w:rPr>
            </w:pPr>
          </w:p>
        </w:tc>
        <w:tc>
          <w:tcPr>
            <w:tcW w:w="1137" w:type="dxa"/>
            <w:vAlign w:val="top"/>
          </w:tcPr>
          <w:p w14:paraId="7C1AF406">
            <w:pPr>
              <w:rPr>
                <w:rFonts w:ascii="Arial"/>
                <w:sz w:val="21"/>
              </w:rPr>
            </w:pPr>
          </w:p>
        </w:tc>
      </w:tr>
      <w:tr w14:paraId="68DBC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1C248EEF">
            <w:pPr>
              <w:rPr>
                <w:rFonts w:ascii="Arial"/>
                <w:sz w:val="21"/>
              </w:rPr>
            </w:pPr>
          </w:p>
        </w:tc>
        <w:tc>
          <w:tcPr>
            <w:tcW w:w="1508" w:type="dxa"/>
            <w:vAlign w:val="top"/>
          </w:tcPr>
          <w:p w14:paraId="74EAC87C">
            <w:pPr>
              <w:rPr>
                <w:rFonts w:ascii="Arial"/>
                <w:sz w:val="21"/>
              </w:rPr>
            </w:pPr>
          </w:p>
        </w:tc>
        <w:tc>
          <w:tcPr>
            <w:tcW w:w="1131" w:type="dxa"/>
            <w:vAlign w:val="top"/>
          </w:tcPr>
          <w:p w14:paraId="4B5FAED8">
            <w:pPr>
              <w:rPr>
                <w:rFonts w:ascii="Arial"/>
                <w:sz w:val="21"/>
              </w:rPr>
            </w:pPr>
          </w:p>
        </w:tc>
        <w:tc>
          <w:tcPr>
            <w:tcW w:w="1132" w:type="dxa"/>
            <w:vAlign w:val="top"/>
          </w:tcPr>
          <w:p w14:paraId="0BAFFA4B">
            <w:pPr>
              <w:rPr>
                <w:rFonts w:ascii="Arial"/>
                <w:sz w:val="21"/>
              </w:rPr>
            </w:pPr>
          </w:p>
        </w:tc>
        <w:tc>
          <w:tcPr>
            <w:tcW w:w="1132" w:type="dxa"/>
            <w:vAlign w:val="top"/>
          </w:tcPr>
          <w:p w14:paraId="632438C7">
            <w:pPr>
              <w:rPr>
                <w:rFonts w:ascii="Arial"/>
                <w:sz w:val="21"/>
              </w:rPr>
            </w:pPr>
          </w:p>
        </w:tc>
        <w:tc>
          <w:tcPr>
            <w:tcW w:w="1132" w:type="dxa"/>
            <w:vAlign w:val="top"/>
          </w:tcPr>
          <w:p w14:paraId="42BB80AC">
            <w:pPr>
              <w:rPr>
                <w:rFonts w:ascii="Arial"/>
                <w:sz w:val="21"/>
              </w:rPr>
            </w:pPr>
          </w:p>
        </w:tc>
        <w:tc>
          <w:tcPr>
            <w:tcW w:w="1133" w:type="dxa"/>
            <w:vAlign w:val="top"/>
          </w:tcPr>
          <w:p w14:paraId="1DAECA53">
            <w:pPr>
              <w:rPr>
                <w:rFonts w:ascii="Arial"/>
                <w:sz w:val="21"/>
              </w:rPr>
            </w:pPr>
          </w:p>
        </w:tc>
        <w:tc>
          <w:tcPr>
            <w:tcW w:w="1137" w:type="dxa"/>
            <w:vAlign w:val="top"/>
          </w:tcPr>
          <w:p w14:paraId="33FA8825">
            <w:pPr>
              <w:rPr>
                <w:rFonts w:ascii="Arial"/>
                <w:sz w:val="21"/>
              </w:rPr>
            </w:pPr>
          </w:p>
        </w:tc>
      </w:tr>
      <w:tr w14:paraId="3DC97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48E166FB">
            <w:pPr>
              <w:rPr>
                <w:rFonts w:ascii="Arial"/>
                <w:sz w:val="21"/>
              </w:rPr>
            </w:pPr>
          </w:p>
        </w:tc>
        <w:tc>
          <w:tcPr>
            <w:tcW w:w="1508" w:type="dxa"/>
            <w:vAlign w:val="top"/>
          </w:tcPr>
          <w:p w14:paraId="7339F862">
            <w:pPr>
              <w:rPr>
                <w:rFonts w:ascii="Arial"/>
                <w:sz w:val="21"/>
              </w:rPr>
            </w:pPr>
          </w:p>
        </w:tc>
        <w:tc>
          <w:tcPr>
            <w:tcW w:w="1131" w:type="dxa"/>
            <w:vAlign w:val="top"/>
          </w:tcPr>
          <w:p w14:paraId="74A8B26F">
            <w:pPr>
              <w:rPr>
                <w:rFonts w:ascii="Arial"/>
                <w:sz w:val="21"/>
              </w:rPr>
            </w:pPr>
          </w:p>
        </w:tc>
        <w:tc>
          <w:tcPr>
            <w:tcW w:w="1132" w:type="dxa"/>
            <w:vAlign w:val="top"/>
          </w:tcPr>
          <w:p w14:paraId="2909413E">
            <w:pPr>
              <w:rPr>
                <w:rFonts w:ascii="Arial"/>
                <w:sz w:val="21"/>
              </w:rPr>
            </w:pPr>
          </w:p>
        </w:tc>
        <w:tc>
          <w:tcPr>
            <w:tcW w:w="1132" w:type="dxa"/>
            <w:vAlign w:val="top"/>
          </w:tcPr>
          <w:p w14:paraId="1E23826F">
            <w:pPr>
              <w:rPr>
                <w:rFonts w:ascii="Arial"/>
                <w:sz w:val="21"/>
              </w:rPr>
            </w:pPr>
          </w:p>
        </w:tc>
        <w:tc>
          <w:tcPr>
            <w:tcW w:w="1132" w:type="dxa"/>
            <w:vAlign w:val="top"/>
          </w:tcPr>
          <w:p w14:paraId="508434C0">
            <w:pPr>
              <w:rPr>
                <w:rFonts w:ascii="Arial"/>
                <w:sz w:val="21"/>
              </w:rPr>
            </w:pPr>
          </w:p>
        </w:tc>
        <w:tc>
          <w:tcPr>
            <w:tcW w:w="1133" w:type="dxa"/>
            <w:vAlign w:val="top"/>
          </w:tcPr>
          <w:p w14:paraId="63666724">
            <w:pPr>
              <w:rPr>
                <w:rFonts w:ascii="Arial"/>
                <w:sz w:val="21"/>
              </w:rPr>
            </w:pPr>
          </w:p>
        </w:tc>
        <w:tc>
          <w:tcPr>
            <w:tcW w:w="1137" w:type="dxa"/>
            <w:vAlign w:val="top"/>
          </w:tcPr>
          <w:p w14:paraId="38C9FA0F">
            <w:pPr>
              <w:rPr>
                <w:rFonts w:ascii="Arial"/>
                <w:sz w:val="21"/>
              </w:rPr>
            </w:pPr>
          </w:p>
        </w:tc>
      </w:tr>
      <w:tr w14:paraId="274D5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17B74472">
            <w:pPr>
              <w:rPr>
                <w:rFonts w:ascii="Arial"/>
                <w:sz w:val="21"/>
              </w:rPr>
            </w:pPr>
          </w:p>
        </w:tc>
        <w:tc>
          <w:tcPr>
            <w:tcW w:w="1508" w:type="dxa"/>
            <w:vAlign w:val="top"/>
          </w:tcPr>
          <w:p w14:paraId="18B2259C">
            <w:pPr>
              <w:rPr>
                <w:rFonts w:ascii="Arial"/>
                <w:sz w:val="21"/>
              </w:rPr>
            </w:pPr>
          </w:p>
        </w:tc>
        <w:tc>
          <w:tcPr>
            <w:tcW w:w="1131" w:type="dxa"/>
            <w:vAlign w:val="top"/>
          </w:tcPr>
          <w:p w14:paraId="049816BF">
            <w:pPr>
              <w:rPr>
                <w:rFonts w:ascii="Arial"/>
                <w:sz w:val="21"/>
              </w:rPr>
            </w:pPr>
          </w:p>
        </w:tc>
        <w:tc>
          <w:tcPr>
            <w:tcW w:w="1132" w:type="dxa"/>
            <w:vAlign w:val="top"/>
          </w:tcPr>
          <w:p w14:paraId="5115E00B">
            <w:pPr>
              <w:rPr>
                <w:rFonts w:ascii="Arial"/>
                <w:sz w:val="21"/>
              </w:rPr>
            </w:pPr>
          </w:p>
        </w:tc>
        <w:tc>
          <w:tcPr>
            <w:tcW w:w="1132" w:type="dxa"/>
            <w:vAlign w:val="top"/>
          </w:tcPr>
          <w:p w14:paraId="3A2DAC42">
            <w:pPr>
              <w:rPr>
                <w:rFonts w:ascii="Arial"/>
                <w:sz w:val="21"/>
              </w:rPr>
            </w:pPr>
          </w:p>
        </w:tc>
        <w:tc>
          <w:tcPr>
            <w:tcW w:w="1132" w:type="dxa"/>
            <w:vAlign w:val="top"/>
          </w:tcPr>
          <w:p w14:paraId="4D538B95">
            <w:pPr>
              <w:rPr>
                <w:rFonts w:ascii="Arial"/>
                <w:sz w:val="21"/>
              </w:rPr>
            </w:pPr>
          </w:p>
        </w:tc>
        <w:tc>
          <w:tcPr>
            <w:tcW w:w="1133" w:type="dxa"/>
            <w:vAlign w:val="top"/>
          </w:tcPr>
          <w:p w14:paraId="26D11848">
            <w:pPr>
              <w:rPr>
                <w:rFonts w:ascii="Arial"/>
                <w:sz w:val="21"/>
              </w:rPr>
            </w:pPr>
          </w:p>
        </w:tc>
        <w:tc>
          <w:tcPr>
            <w:tcW w:w="1137" w:type="dxa"/>
            <w:vAlign w:val="top"/>
          </w:tcPr>
          <w:p w14:paraId="14724DBF">
            <w:pPr>
              <w:rPr>
                <w:rFonts w:ascii="Arial"/>
                <w:sz w:val="21"/>
              </w:rPr>
            </w:pPr>
          </w:p>
        </w:tc>
      </w:tr>
      <w:tr w14:paraId="1A763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1CB86BCC">
            <w:pPr>
              <w:rPr>
                <w:rFonts w:ascii="Arial"/>
                <w:sz w:val="21"/>
              </w:rPr>
            </w:pPr>
          </w:p>
        </w:tc>
        <w:tc>
          <w:tcPr>
            <w:tcW w:w="1508" w:type="dxa"/>
            <w:vAlign w:val="top"/>
          </w:tcPr>
          <w:p w14:paraId="1A5912D2">
            <w:pPr>
              <w:rPr>
                <w:rFonts w:ascii="Arial"/>
                <w:sz w:val="21"/>
              </w:rPr>
            </w:pPr>
          </w:p>
        </w:tc>
        <w:tc>
          <w:tcPr>
            <w:tcW w:w="1131" w:type="dxa"/>
            <w:vAlign w:val="top"/>
          </w:tcPr>
          <w:p w14:paraId="7DD91332">
            <w:pPr>
              <w:rPr>
                <w:rFonts w:ascii="Arial"/>
                <w:sz w:val="21"/>
              </w:rPr>
            </w:pPr>
          </w:p>
        </w:tc>
        <w:tc>
          <w:tcPr>
            <w:tcW w:w="1132" w:type="dxa"/>
            <w:vAlign w:val="top"/>
          </w:tcPr>
          <w:p w14:paraId="3E344E61">
            <w:pPr>
              <w:rPr>
                <w:rFonts w:ascii="Arial"/>
                <w:sz w:val="21"/>
              </w:rPr>
            </w:pPr>
          </w:p>
        </w:tc>
        <w:tc>
          <w:tcPr>
            <w:tcW w:w="1132" w:type="dxa"/>
            <w:vAlign w:val="top"/>
          </w:tcPr>
          <w:p w14:paraId="6FCCEF5C">
            <w:pPr>
              <w:rPr>
                <w:rFonts w:ascii="Arial"/>
                <w:sz w:val="21"/>
              </w:rPr>
            </w:pPr>
          </w:p>
        </w:tc>
        <w:tc>
          <w:tcPr>
            <w:tcW w:w="1132" w:type="dxa"/>
            <w:vAlign w:val="top"/>
          </w:tcPr>
          <w:p w14:paraId="428B9392">
            <w:pPr>
              <w:rPr>
                <w:rFonts w:ascii="Arial"/>
                <w:sz w:val="21"/>
              </w:rPr>
            </w:pPr>
          </w:p>
        </w:tc>
        <w:tc>
          <w:tcPr>
            <w:tcW w:w="1133" w:type="dxa"/>
            <w:vAlign w:val="top"/>
          </w:tcPr>
          <w:p w14:paraId="2897B376">
            <w:pPr>
              <w:rPr>
                <w:rFonts w:ascii="Arial"/>
                <w:sz w:val="21"/>
              </w:rPr>
            </w:pPr>
          </w:p>
        </w:tc>
        <w:tc>
          <w:tcPr>
            <w:tcW w:w="1137" w:type="dxa"/>
            <w:vAlign w:val="top"/>
          </w:tcPr>
          <w:p w14:paraId="2526FDE3">
            <w:pPr>
              <w:rPr>
                <w:rFonts w:ascii="Arial"/>
                <w:sz w:val="21"/>
              </w:rPr>
            </w:pPr>
          </w:p>
        </w:tc>
      </w:tr>
      <w:tr w14:paraId="71AEB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4E31600D">
            <w:pPr>
              <w:rPr>
                <w:rFonts w:ascii="Arial"/>
                <w:sz w:val="21"/>
              </w:rPr>
            </w:pPr>
          </w:p>
        </w:tc>
        <w:tc>
          <w:tcPr>
            <w:tcW w:w="1508" w:type="dxa"/>
            <w:vAlign w:val="top"/>
          </w:tcPr>
          <w:p w14:paraId="48762597">
            <w:pPr>
              <w:rPr>
                <w:rFonts w:ascii="Arial"/>
                <w:sz w:val="21"/>
              </w:rPr>
            </w:pPr>
          </w:p>
        </w:tc>
        <w:tc>
          <w:tcPr>
            <w:tcW w:w="1131" w:type="dxa"/>
            <w:vAlign w:val="top"/>
          </w:tcPr>
          <w:p w14:paraId="7C131E2B">
            <w:pPr>
              <w:rPr>
                <w:rFonts w:ascii="Arial"/>
                <w:sz w:val="21"/>
              </w:rPr>
            </w:pPr>
          </w:p>
        </w:tc>
        <w:tc>
          <w:tcPr>
            <w:tcW w:w="1132" w:type="dxa"/>
            <w:vAlign w:val="top"/>
          </w:tcPr>
          <w:p w14:paraId="0335A952">
            <w:pPr>
              <w:rPr>
                <w:rFonts w:ascii="Arial"/>
                <w:sz w:val="21"/>
              </w:rPr>
            </w:pPr>
          </w:p>
        </w:tc>
        <w:tc>
          <w:tcPr>
            <w:tcW w:w="1132" w:type="dxa"/>
            <w:vAlign w:val="top"/>
          </w:tcPr>
          <w:p w14:paraId="199B49B3">
            <w:pPr>
              <w:rPr>
                <w:rFonts w:ascii="Arial"/>
                <w:sz w:val="21"/>
              </w:rPr>
            </w:pPr>
          </w:p>
        </w:tc>
        <w:tc>
          <w:tcPr>
            <w:tcW w:w="1132" w:type="dxa"/>
            <w:vAlign w:val="top"/>
          </w:tcPr>
          <w:p w14:paraId="5FE0C84E">
            <w:pPr>
              <w:rPr>
                <w:rFonts w:ascii="Arial"/>
                <w:sz w:val="21"/>
              </w:rPr>
            </w:pPr>
          </w:p>
        </w:tc>
        <w:tc>
          <w:tcPr>
            <w:tcW w:w="1133" w:type="dxa"/>
            <w:vAlign w:val="top"/>
          </w:tcPr>
          <w:p w14:paraId="1E2473DE">
            <w:pPr>
              <w:rPr>
                <w:rFonts w:ascii="Arial"/>
                <w:sz w:val="21"/>
              </w:rPr>
            </w:pPr>
          </w:p>
        </w:tc>
        <w:tc>
          <w:tcPr>
            <w:tcW w:w="1137" w:type="dxa"/>
            <w:vAlign w:val="top"/>
          </w:tcPr>
          <w:p w14:paraId="529FF0C8">
            <w:pPr>
              <w:rPr>
                <w:rFonts w:ascii="Arial"/>
                <w:sz w:val="21"/>
              </w:rPr>
            </w:pPr>
          </w:p>
        </w:tc>
      </w:tr>
      <w:tr w14:paraId="08295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6EFF36FA">
            <w:pPr>
              <w:rPr>
                <w:rFonts w:ascii="Arial"/>
                <w:sz w:val="21"/>
              </w:rPr>
            </w:pPr>
          </w:p>
        </w:tc>
        <w:tc>
          <w:tcPr>
            <w:tcW w:w="1508" w:type="dxa"/>
            <w:vAlign w:val="top"/>
          </w:tcPr>
          <w:p w14:paraId="102A1CC2">
            <w:pPr>
              <w:rPr>
                <w:rFonts w:ascii="Arial"/>
                <w:sz w:val="21"/>
              </w:rPr>
            </w:pPr>
          </w:p>
        </w:tc>
        <w:tc>
          <w:tcPr>
            <w:tcW w:w="1131" w:type="dxa"/>
            <w:vAlign w:val="top"/>
          </w:tcPr>
          <w:p w14:paraId="624F25AB">
            <w:pPr>
              <w:rPr>
                <w:rFonts w:ascii="Arial"/>
                <w:sz w:val="21"/>
              </w:rPr>
            </w:pPr>
          </w:p>
        </w:tc>
        <w:tc>
          <w:tcPr>
            <w:tcW w:w="1132" w:type="dxa"/>
            <w:vAlign w:val="top"/>
          </w:tcPr>
          <w:p w14:paraId="7BACE53D">
            <w:pPr>
              <w:rPr>
                <w:rFonts w:ascii="Arial"/>
                <w:sz w:val="21"/>
              </w:rPr>
            </w:pPr>
          </w:p>
        </w:tc>
        <w:tc>
          <w:tcPr>
            <w:tcW w:w="1132" w:type="dxa"/>
            <w:vAlign w:val="top"/>
          </w:tcPr>
          <w:p w14:paraId="232320A3">
            <w:pPr>
              <w:rPr>
                <w:rFonts w:ascii="Arial"/>
                <w:sz w:val="21"/>
              </w:rPr>
            </w:pPr>
          </w:p>
        </w:tc>
        <w:tc>
          <w:tcPr>
            <w:tcW w:w="1132" w:type="dxa"/>
            <w:vAlign w:val="top"/>
          </w:tcPr>
          <w:p w14:paraId="2BFF4D31">
            <w:pPr>
              <w:rPr>
                <w:rFonts w:ascii="Arial"/>
                <w:sz w:val="21"/>
              </w:rPr>
            </w:pPr>
          </w:p>
        </w:tc>
        <w:tc>
          <w:tcPr>
            <w:tcW w:w="1133" w:type="dxa"/>
            <w:vAlign w:val="top"/>
          </w:tcPr>
          <w:p w14:paraId="008A83A1">
            <w:pPr>
              <w:rPr>
                <w:rFonts w:ascii="Arial"/>
                <w:sz w:val="21"/>
              </w:rPr>
            </w:pPr>
          </w:p>
        </w:tc>
        <w:tc>
          <w:tcPr>
            <w:tcW w:w="1137" w:type="dxa"/>
            <w:vAlign w:val="top"/>
          </w:tcPr>
          <w:p w14:paraId="7FFD3A7A">
            <w:pPr>
              <w:rPr>
                <w:rFonts w:ascii="Arial"/>
                <w:sz w:val="21"/>
              </w:rPr>
            </w:pPr>
          </w:p>
        </w:tc>
      </w:tr>
      <w:tr w14:paraId="7D6B7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55FA320D">
            <w:pPr>
              <w:rPr>
                <w:rFonts w:ascii="Arial"/>
                <w:sz w:val="21"/>
              </w:rPr>
            </w:pPr>
          </w:p>
        </w:tc>
        <w:tc>
          <w:tcPr>
            <w:tcW w:w="1508" w:type="dxa"/>
            <w:vAlign w:val="top"/>
          </w:tcPr>
          <w:p w14:paraId="2AEC9EB2">
            <w:pPr>
              <w:rPr>
                <w:rFonts w:ascii="Arial"/>
                <w:sz w:val="21"/>
              </w:rPr>
            </w:pPr>
          </w:p>
        </w:tc>
        <w:tc>
          <w:tcPr>
            <w:tcW w:w="1131" w:type="dxa"/>
            <w:vAlign w:val="top"/>
          </w:tcPr>
          <w:p w14:paraId="7BBD30CB">
            <w:pPr>
              <w:rPr>
                <w:rFonts w:ascii="Arial"/>
                <w:sz w:val="21"/>
              </w:rPr>
            </w:pPr>
          </w:p>
        </w:tc>
        <w:tc>
          <w:tcPr>
            <w:tcW w:w="1132" w:type="dxa"/>
            <w:vAlign w:val="top"/>
          </w:tcPr>
          <w:p w14:paraId="1048BD40">
            <w:pPr>
              <w:rPr>
                <w:rFonts w:ascii="Arial"/>
                <w:sz w:val="21"/>
              </w:rPr>
            </w:pPr>
          </w:p>
        </w:tc>
        <w:tc>
          <w:tcPr>
            <w:tcW w:w="1132" w:type="dxa"/>
            <w:vAlign w:val="top"/>
          </w:tcPr>
          <w:p w14:paraId="7BCA3BDC">
            <w:pPr>
              <w:rPr>
                <w:rFonts w:ascii="Arial"/>
                <w:sz w:val="21"/>
              </w:rPr>
            </w:pPr>
          </w:p>
        </w:tc>
        <w:tc>
          <w:tcPr>
            <w:tcW w:w="1132" w:type="dxa"/>
            <w:vAlign w:val="top"/>
          </w:tcPr>
          <w:p w14:paraId="0DAB1303">
            <w:pPr>
              <w:rPr>
                <w:rFonts w:ascii="Arial"/>
                <w:sz w:val="21"/>
              </w:rPr>
            </w:pPr>
          </w:p>
        </w:tc>
        <w:tc>
          <w:tcPr>
            <w:tcW w:w="1133" w:type="dxa"/>
            <w:vAlign w:val="top"/>
          </w:tcPr>
          <w:p w14:paraId="5C7BC7CC">
            <w:pPr>
              <w:rPr>
                <w:rFonts w:ascii="Arial"/>
                <w:sz w:val="21"/>
              </w:rPr>
            </w:pPr>
          </w:p>
        </w:tc>
        <w:tc>
          <w:tcPr>
            <w:tcW w:w="1137" w:type="dxa"/>
            <w:vAlign w:val="top"/>
          </w:tcPr>
          <w:p w14:paraId="2D4088DA">
            <w:pPr>
              <w:rPr>
                <w:rFonts w:ascii="Arial"/>
                <w:sz w:val="21"/>
              </w:rPr>
            </w:pPr>
          </w:p>
        </w:tc>
      </w:tr>
      <w:tr w14:paraId="3691E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7EFD45C9">
            <w:pPr>
              <w:rPr>
                <w:rFonts w:ascii="Arial"/>
                <w:sz w:val="21"/>
              </w:rPr>
            </w:pPr>
          </w:p>
        </w:tc>
        <w:tc>
          <w:tcPr>
            <w:tcW w:w="1508" w:type="dxa"/>
            <w:vAlign w:val="top"/>
          </w:tcPr>
          <w:p w14:paraId="2416846B">
            <w:pPr>
              <w:rPr>
                <w:rFonts w:ascii="Arial"/>
                <w:sz w:val="21"/>
              </w:rPr>
            </w:pPr>
          </w:p>
        </w:tc>
        <w:tc>
          <w:tcPr>
            <w:tcW w:w="1131" w:type="dxa"/>
            <w:vAlign w:val="top"/>
          </w:tcPr>
          <w:p w14:paraId="5271ADCA">
            <w:pPr>
              <w:rPr>
                <w:rFonts w:ascii="Arial"/>
                <w:sz w:val="21"/>
              </w:rPr>
            </w:pPr>
          </w:p>
        </w:tc>
        <w:tc>
          <w:tcPr>
            <w:tcW w:w="1132" w:type="dxa"/>
            <w:vAlign w:val="top"/>
          </w:tcPr>
          <w:p w14:paraId="7044E3E1">
            <w:pPr>
              <w:rPr>
                <w:rFonts w:ascii="Arial"/>
                <w:sz w:val="21"/>
              </w:rPr>
            </w:pPr>
          </w:p>
        </w:tc>
        <w:tc>
          <w:tcPr>
            <w:tcW w:w="1132" w:type="dxa"/>
            <w:vAlign w:val="top"/>
          </w:tcPr>
          <w:p w14:paraId="030B4C8F">
            <w:pPr>
              <w:rPr>
                <w:rFonts w:ascii="Arial"/>
                <w:sz w:val="21"/>
              </w:rPr>
            </w:pPr>
          </w:p>
        </w:tc>
        <w:tc>
          <w:tcPr>
            <w:tcW w:w="1132" w:type="dxa"/>
            <w:vAlign w:val="top"/>
          </w:tcPr>
          <w:p w14:paraId="41DCE218">
            <w:pPr>
              <w:rPr>
                <w:rFonts w:ascii="Arial"/>
                <w:sz w:val="21"/>
              </w:rPr>
            </w:pPr>
          </w:p>
        </w:tc>
        <w:tc>
          <w:tcPr>
            <w:tcW w:w="1133" w:type="dxa"/>
            <w:vAlign w:val="top"/>
          </w:tcPr>
          <w:p w14:paraId="5423D49A">
            <w:pPr>
              <w:rPr>
                <w:rFonts w:ascii="Arial"/>
                <w:sz w:val="21"/>
              </w:rPr>
            </w:pPr>
          </w:p>
        </w:tc>
        <w:tc>
          <w:tcPr>
            <w:tcW w:w="1137" w:type="dxa"/>
            <w:vAlign w:val="top"/>
          </w:tcPr>
          <w:p w14:paraId="4B1E0135">
            <w:pPr>
              <w:rPr>
                <w:rFonts w:ascii="Arial"/>
                <w:sz w:val="21"/>
              </w:rPr>
            </w:pPr>
          </w:p>
        </w:tc>
      </w:tr>
      <w:tr w14:paraId="35E2B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5E4B95B9">
            <w:pPr>
              <w:rPr>
                <w:rFonts w:ascii="Arial"/>
                <w:sz w:val="21"/>
              </w:rPr>
            </w:pPr>
          </w:p>
        </w:tc>
        <w:tc>
          <w:tcPr>
            <w:tcW w:w="1508" w:type="dxa"/>
            <w:vAlign w:val="top"/>
          </w:tcPr>
          <w:p w14:paraId="05DC4700">
            <w:pPr>
              <w:rPr>
                <w:rFonts w:ascii="Arial"/>
                <w:sz w:val="21"/>
              </w:rPr>
            </w:pPr>
          </w:p>
        </w:tc>
        <w:tc>
          <w:tcPr>
            <w:tcW w:w="1131" w:type="dxa"/>
            <w:vAlign w:val="top"/>
          </w:tcPr>
          <w:p w14:paraId="22AC83A3">
            <w:pPr>
              <w:rPr>
                <w:rFonts w:ascii="Arial"/>
                <w:sz w:val="21"/>
              </w:rPr>
            </w:pPr>
          </w:p>
        </w:tc>
        <w:tc>
          <w:tcPr>
            <w:tcW w:w="1132" w:type="dxa"/>
            <w:vAlign w:val="top"/>
          </w:tcPr>
          <w:p w14:paraId="4554E9D7">
            <w:pPr>
              <w:rPr>
                <w:rFonts w:ascii="Arial"/>
                <w:sz w:val="21"/>
              </w:rPr>
            </w:pPr>
          </w:p>
        </w:tc>
        <w:tc>
          <w:tcPr>
            <w:tcW w:w="1132" w:type="dxa"/>
            <w:vAlign w:val="top"/>
          </w:tcPr>
          <w:p w14:paraId="5448640E">
            <w:pPr>
              <w:rPr>
                <w:rFonts w:ascii="Arial"/>
                <w:sz w:val="21"/>
              </w:rPr>
            </w:pPr>
          </w:p>
        </w:tc>
        <w:tc>
          <w:tcPr>
            <w:tcW w:w="1132" w:type="dxa"/>
            <w:vAlign w:val="top"/>
          </w:tcPr>
          <w:p w14:paraId="58C60A66">
            <w:pPr>
              <w:rPr>
                <w:rFonts w:ascii="Arial"/>
                <w:sz w:val="21"/>
              </w:rPr>
            </w:pPr>
          </w:p>
        </w:tc>
        <w:tc>
          <w:tcPr>
            <w:tcW w:w="1133" w:type="dxa"/>
            <w:vAlign w:val="top"/>
          </w:tcPr>
          <w:p w14:paraId="27E75720">
            <w:pPr>
              <w:rPr>
                <w:rFonts w:ascii="Arial"/>
                <w:sz w:val="21"/>
              </w:rPr>
            </w:pPr>
          </w:p>
        </w:tc>
        <w:tc>
          <w:tcPr>
            <w:tcW w:w="1137" w:type="dxa"/>
            <w:vAlign w:val="top"/>
          </w:tcPr>
          <w:p w14:paraId="4EC1C83E">
            <w:pPr>
              <w:rPr>
                <w:rFonts w:ascii="Arial"/>
                <w:sz w:val="21"/>
              </w:rPr>
            </w:pPr>
          </w:p>
        </w:tc>
      </w:tr>
      <w:tr w14:paraId="5124C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60" w:type="dxa"/>
            <w:vAlign w:val="top"/>
          </w:tcPr>
          <w:p w14:paraId="449B4AE2">
            <w:pPr>
              <w:rPr>
                <w:rFonts w:ascii="Arial"/>
                <w:sz w:val="21"/>
              </w:rPr>
            </w:pPr>
          </w:p>
        </w:tc>
        <w:tc>
          <w:tcPr>
            <w:tcW w:w="1508" w:type="dxa"/>
            <w:vAlign w:val="top"/>
          </w:tcPr>
          <w:p w14:paraId="11F590E5">
            <w:pPr>
              <w:rPr>
                <w:rFonts w:ascii="Arial"/>
                <w:sz w:val="21"/>
              </w:rPr>
            </w:pPr>
          </w:p>
        </w:tc>
        <w:tc>
          <w:tcPr>
            <w:tcW w:w="1131" w:type="dxa"/>
            <w:vAlign w:val="top"/>
          </w:tcPr>
          <w:p w14:paraId="6972CFA6">
            <w:pPr>
              <w:rPr>
                <w:rFonts w:ascii="Arial"/>
                <w:sz w:val="21"/>
              </w:rPr>
            </w:pPr>
          </w:p>
        </w:tc>
        <w:tc>
          <w:tcPr>
            <w:tcW w:w="1132" w:type="dxa"/>
            <w:vAlign w:val="top"/>
          </w:tcPr>
          <w:p w14:paraId="035B01D2">
            <w:pPr>
              <w:rPr>
                <w:rFonts w:ascii="Arial"/>
                <w:sz w:val="21"/>
              </w:rPr>
            </w:pPr>
          </w:p>
        </w:tc>
        <w:tc>
          <w:tcPr>
            <w:tcW w:w="1132" w:type="dxa"/>
            <w:vAlign w:val="top"/>
          </w:tcPr>
          <w:p w14:paraId="70413C0D">
            <w:pPr>
              <w:rPr>
                <w:rFonts w:ascii="Arial"/>
                <w:sz w:val="21"/>
              </w:rPr>
            </w:pPr>
          </w:p>
        </w:tc>
        <w:tc>
          <w:tcPr>
            <w:tcW w:w="1132" w:type="dxa"/>
            <w:vAlign w:val="top"/>
          </w:tcPr>
          <w:p w14:paraId="321655C9">
            <w:pPr>
              <w:rPr>
                <w:rFonts w:ascii="Arial"/>
                <w:sz w:val="21"/>
              </w:rPr>
            </w:pPr>
          </w:p>
        </w:tc>
        <w:tc>
          <w:tcPr>
            <w:tcW w:w="1133" w:type="dxa"/>
            <w:vAlign w:val="top"/>
          </w:tcPr>
          <w:p w14:paraId="022DA710">
            <w:pPr>
              <w:rPr>
                <w:rFonts w:ascii="Arial"/>
                <w:sz w:val="21"/>
              </w:rPr>
            </w:pPr>
          </w:p>
        </w:tc>
        <w:tc>
          <w:tcPr>
            <w:tcW w:w="1137" w:type="dxa"/>
            <w:vAlign w:val="top"/>
          </w:tcPr>
          <w:p w14:paraId="53F786E9">
            <w:pPr>
              <w:rPr>
                <w:rFonts w:ascii="Arial"/>
                <w:sz w:val="21"/>
              </w:rPr>
            </w:pPr>
          </w:p>
        </w:tc>
      </w:tr>
    </w:tbl>
    <w:p w14:paraId="28E77C43">
      <w:pPr>
        <w:pStyle w:val="9"/>
      </w:pPr>
    </w:p>
    <w:p w14:paraId="722363AA">
      <w:pPr>
        <w:spacing w:before="216" w:line="219" w:lineRule="auto"/>
        <w:ind w:left="27"/>
        <w:rPr>
          <w:rFonts w:hint="eastAsia" w:ascii="宋体" w:hAnsi="宋体" w:eastAsia="宋体" w:cs="宋体"/>
          <w:spacing w:val="-2"/>
          <w:sz w:val="24"/>
          <w:szCs w:val="24"/>
          <w:lang w:eastAsia="zh-CN"/>
        </w:rPr>
      </w:pPr>
    </w:p>
    <w:p w14:paraId="0E5AC713">
      <w:pPr>
        <w:spacing w:before="216" w:line="219" w:lineRule="auto"/>
        <w:ind w:left="27"/>
        <w:rPr>
          <w:rFonts w:ascii="宋体" w:hAnsi="宋体" w:eastAsia="宋体" w:cs="宋体"/>
          <w:sz w:val="24"/>
          <w:szCs w:val="24"/>
        </w:rPr>
      </w:pPr>
      <w:r>
        <w:rPr>
          <w:rFonts w:ascii="宋体" w:hAnsi="宋体" w:eastAsia="宋体" w:cs="宋体"/>
          <w:spacing w:val="-2"/>
          <w:sz w:val="24"/>
          <w:szCs w:val="24"/>
        </w:rPr>
        <w:t>附表三：计划开、竣工日期和施工进度网络图</w:t>
      </w:r>
    </w:p>
    <w:p w14:paraId="607CB069">
      <w:pPr>
        <w:pStyle w:val="9"/>
        <w:spacing w:line="283" w:lineRule="auto"/>
      </w:pPr>
    </w:p>
    <w:p w14:paraId="347A0A3E">
      <w:pPr>
        <w:pStyle w:val="9"/>
        <w:spacing w:line="284" w:lineRule="auto"/>
      </w:pPr>
    </w:p>
    <w:p w14:paraId="0088EBC0">
      <w:pPr>
        <w:spacing w:before="78" w:line="290" w:lineRule="auto"/>
        <w:ind w:left="11" w:right="1" w:firstLine="494"/>
        <w:rPr>
          <w:rFonts w:ascii="宋体" w:hAnsi="宋体" w:eastAsia="宋体" w:cs="宋体"/>
          <w:sz w:val="24"/>
          <w:szCs w:val="24"/>
        </w:rPr>
      </w:pPr>
      <w:r>
        <w:rPr>
          <w:rFonts w:ascii="宋体" w:hAnsi="宋体" w:eastAsia="宋体" w:cs="宋体"/>
          <w:sz w:val="24"/>
          <w:szCs w:val="24"/>
        </w:rPr>
        <w:t>1．投标人应递交施工进度网络图或施工进度表，说明按磋商文件要</w:t>
      </w:r>
      <w:r>
        <w:rPr>
          <w:rFonts w:ascii="宋体" w:hAnsi="宋体" w:eastAsia="宋体" w:cs="宋体"/>
          <w:spacing w:val="-1"/>
          <w:sz w:val="24"/>
          <w:szCs w:val="24"/>
        </w:rPr>
        <w:t>求的计划工期进行施</w:t>
      </w:r>
      <w:r>
        <w:rPr>
          <w:rFonts w:ascii="宋体" w:hAnsi="宋体" w:eastAsia="宋体" w:cs="宋体"/>
          <w:sz w:val="24"/>
          <w:szCs w:val="24"/>
        </w:rPr>
        <w:t xml:space="preserve"> </w:t>
      </w:r>
      <w:r>
        <w:rPr>
          <w:rFonts w:ascii="宋体" w:hAnsi="宋体" w:eastAsia="宋体" w:cs="宋体"/>
          <w:spacing w:val="-2"/>
          <w:sz w:val="24"/>
          <w:szCs w:val="24"/>
        </w:rPr>
        <w:t>工的各个关键日期。</w:t>
      </w:r>
    </w:p>
    <w:p w14:paraId="2ECDF435">
      <w:pPr>
        <w:spacing w:before="179" w:line="219" w:lineRule="auto"/>
        <w:ind w:left="436"/>
        <w:rPr>
          <w:rFonts w:ascii="宋体" w:hAnsi="宋体" w:eastAsia="宋体" w:cs="宋体"/>
          <w:sz w:val="24"/>
          <w:szCs w:val="24"/>
        </w:rPr>
      </w:pPr>
      <w:r>
        <w:rPr>
          <w:rFonts w:ascii="宋体" w:hAnsi="宋体" w:eastAsia="宋体" w:cs="宋体"/>
          <w:spacing w:val="-1"/>
          <w:sz w:val="24"/>
          <w:szCs w:val="24"/>
        </w:rPr>
        <w:t>2．施工进度表可采用网络图和（或）横道图表示。</w:t>
      </w:r>
    </w:p>
    <w:p w14:paraId="2D11817B">
      <w:pPr>
        <w:spacing w:before="216" w:line="219" w:lineRule="auto"/>
        <w:ind w:left="27"/>
        <w:rPr>
          <w:rFonts w:hint="eastAsia" w:ascii="宋体" w:hAnsi="宋体" w:eastAsia="宋体" w:cs="宋体"/>
          <w:spacing w:val="-3"/>
          <w:sz w:val="24"/>
          <w:szCs w:val="24"/>
          <w:lang w:eastAsia="zh-CN"/>
        </w:rPr>
      </w:pPr>
    </w:p>
    <w:p w14:paraId="7D6439AC">
      <w:pPr>
        <w:spacing w:before="216" w:line="219" w:lineRule="auto"/>
        <w:ind w:left="27"/>
        <w:rPr>
          <w:rFonts w:ascii="宋体" w:hAnsi="宋体" w:eastAsia="宋体" w:cs="宋体"/>
          <w:sz w:val="24"/>
          <w:szCs w:val="24"/>
        </w:rPr>
      </w:pPr>
      <w:r>
        <w:rPr>
          <w:rFonts w:ascii="宋体" w:hAnsi="宋体" w:eastAsia="宋体" w:cs="宋体"/>
          <w:spacing w:val="-3"/>
          <w:sz w:val="24"/>
          <w:szCs w:val="24"/>
        </w:rPr>
        <w:t>附表四：施工总平面图</w:t>
      </w:r>
    </w:p>
    <w:p w14:paraId="22F97681">
      <w:pPr>
        <w:pStyle w:val="9"/>
        <w:spacing w:line="255" w:lineRule="auto"/>
      </w:pPr>
    </w:p>
    <w:p w14:paraId="057F36DB">
      <w:pPr>
        <w:pStyle w:val="9"/>
        <w:spacing w:line="256" w:lineRule="auto"/>
      </w:pPr>
    </w:p>
    <w:p w14:paraId="266A4F2C">
      <w:pPr>
        <w:spacing w:before="78" w:line="360" w:lineRule="auto"/>
        <w:ind w:left="7" w:firstLine="483"/>
        <w:jc w:val="both"/>
        <w:rPr>
          <w:rFonts w:ascii="宋体" w:hAnsi="宋体" w:eastAsia="宋体" w:cs="宋体"/>
          <w:sz w:val="24"/>
          <w:szCs w:val="24"/>
        </w:rPr>
      </w:pPr>
      <w:r>
        <w:rPr>
          <w:rFonts w:ascii="宋体" w:hAnsi="宋体" w:eastAsia="宋体" w:cs="宋体"/>
          <w:spacing w:val="-3"/>
          <w:sz w:val="24"/>
          <w:szCs w:val="24"/>
        </w:rPr>
        <w:t>投标人应递交一份施工总平面图，绘出现场临时设施布置图表并附文字说明，说明临时设</w:t>
      </w:r>
      <w:r>
        <w:rPr>
          <w:rFonts w:ascii="宋体" w:hAnsi="宋体" w:eastAsia="宋体" w:cs="宋体"/>
          <w:spacing w:val="5"/>
          <w:sz w:val="24"/>
          <w:szCs w:val="24"/>
        </w:rPr>
        <w:t xml:space="preserve"> </w:t>
      </w:r>
      <w:r>
        <w:rPr>
          <w:rFonts w:ascii="宋体" w:hAnsi="宋体" w:eastAsia="宋体" w:cs="宋体"/>
          <w:spacing w:val="-3"/>
          <w:sz w:val="24"/>
          <w:szCs w:val="24"/>
        </w:rPr>
        <w:t>施、加工车间、现场办公、设备及仓储、供电、供水、卫生、生活、道路、消防等设施的情况</w:t>
      </w:r>
      <w:r>
        <w:rPr>
          <w:rFonts w:ascii="宋体" w:hAnsi="宋体" w:eastAsia="宋体" w:cs="宋体"/>
          <w:spacing w:val="12"/>
          <w:sz w:val="24"/>
          <w:szCs w:val="24"/>
        </w:rPr>
        <w:t xml:space="preserve"> </w:t>
      </w:r>
      <w:r>
        <w:rPr>
          <w:rFonts w:ascii="宋体" w:hAnsi="宋体" w:eastAsia="宋体" w:cs="宋体"/>
          <w:spacing w:val="-3"/>
          <w:sz w:val="24"/>
          <w:szCs w:val="24"/>
        </w:rPr>
        <w:t>和布置。</w:t>
      </w:r>
    </w:p>
    <w:p w14:paraId="04B5F609">
      <w:pPr>
        <w:spacing w:before="216" w:line="219" w:lineRule="auto"/>
        <w:ind w:left="27"/>
        <w:rPr>
          <w:rFonts w:hint="eastAsia" w:ascii="宋体" w:hAnsi="宋体" w:eastAsia="宋体" w:cs="宋体"/>
          <w:spacing w:val="-4"/>
          <w:sz w:val="24"/>
          <w:szCs w:val="24"/>
          <w:lang w:eastAsia="zh-CN"/>
        </w:rPr>
      </w:pPr>
    </w:p>
    <w:p w14:paraId="675BAEA8">
      <w:pPr>
        <w:spacing w:before="216" w:line="219" w:lineRule="auto"/>
        <w:ind w:left="27"/>
        <w:rPr>
          <w:rFonts w:ascii="宋体" w:hAnsi="宋体" w:eastAsia="宋体" w:cs="宋体"/>
          <w:sz w:val="24"/>
          <w:szCs w:val="24"/>
        </w:rPr>
      </w:pPr>
      <w:r>
        <w:rPr>
          <w:rFonts w:ascii="宋体" w:hAnsi="宋体" w:eastAsia="宋体" w:cs="宋体"/>
          <w:spacing w:val="-4"/>
          <w:sz w:val="24"/>
          <w:szCs w:val="24"/>
        </w:rPr>
        <w:t>附表五：临时用地表</w:t>
      </w:r>
    </w:p>
    <w:p w14:paraId="70D2546D">
      <w:pPr>
        <w:spacing w:before="37"/>
      </w:pPr>
    </w:p>
    <w:p w14:paraId="0050FA90">
      <w:pPr>
        <w:spacing w:before="36"/>
      </w:pPr>
    </w:p>
    <w:tbl>
      <w:tblPr>
        <w:tblStyle w:val="15"/>
        <w:tblW w:w="8319" w:type="dxa"/>
        <w:tblInd w:w="6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4"/>
        <w:gridCol w:w="2213"/>
        <w:gridCol w:w="2214"/>
        <w:gridCol w:w="2218"/>
      </w:tblGrid>
      <w:tr w14:paraId="23649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74" w:type="dxa"/>
            <w:vAlign w:val="top"/>
          </w:tcPr>
          <w:p w14:paraId="562FCAE2">
            <w:pPr>
              <w:pStyle w:val="16"/>
              <w:spacing w:before="95" w:line="221" w:lineRule="auto"/>
              <w:ind w:left="486"/>
            </w:pPr>
            <w:r>
              <w:rPr>
                <w:spacing w:val="-6"/>
              </w:rPr>
              <w:t>用</w:t>
            </w:r>
            <w:r>
              <w:rPr>
                <w:spacing w:val="4"/>
              </w:rPr>
              <w:t xml:space="preserve">  </w:t>
            </w:r>
            <w:r>
              <w:rPr>
                <w:spacing w:val="-6"/>
              </w:rPr>
              <w:t>途</w:t>
            </w:r>
          </w:p>
        </w:tc>
        <w:tc>
          <w:tcPr>
            <w:tcW w:w="2213" w:type="dxa"/>
            <w:vAlign w:val="top"/>
          </w:tcPr>
          <w:p w14:paraId="30680378">
            <w:pPr>
              <w:pStyle w:val="16"/>
              <w:spacing w:before="96" w:line="219" w:lineRule="auto"/>
              <w:ind w:left="212"/>
            </w:pPr>
            <w:r>
              <w:rPr>
                <w:spacing w:val="-2"/>
              </w:rPr>
              <w:t>面 积（平方米）</w:t>
            </w:r>
          </w:p>
        </w:tc>
        <w:tc>
          <w:tcPr>
            <w:tcW w:w="2214" w:type="dxa"/>
            <w:vAlign w:val="top"/>
          </w:tcPr>
          <w:p w14:paraId="2172F1A1">
            <w:pPr>
              <w:pStyle w:val="16"/>
              <w:spacing w:before="95" w:line="221" w:lineRule="auto"/>
              <w:ind w:left="753"/>
            </w:pPr>
            <w:r>
              <w:rPr>
                <w:spacing w:val="-5"/>
              </w:rPr>
              <w:t>位</w:t>
            </w:r>
            <w:r>
              <w:rPr>
                <w:spacing w:val="3"/>
              </w:rPr>
              <w:t xml:space="preserve">  </w:t>
            </w:r>
            <w:r>
              <w:rPr>
                <w:spacing w:val="-5"/>
              </w:rPr>
              <w:t>置</w:t>
            </w:r>
          </w:p>
        </w:tc>
        <w:tc>
          <w:tcPr>
            <w:tcW w:w="2218" w:type="dxa"/>
            <w:vAlign w:val="top"/>
          </w:tcPr>
          <w:p w14:paraId="26666925">
            <w:pPr>
              <w:pStyle w:val="16"/>
              <w:spacing w:before="95" w:line="220" w:lineRule="auto"/>
              <w:ind w:left="648"/>
            </w:pPr>
            <w:r>
              <w:rPr>
                <w:spacing w:val="-6"/>
              </w:rPr>
              <w:t>需用时间</w:t>
            </w:r>
          </w:p>
        </w:tc>
      </w:tr>
      <w:tr w14:paraId="20FAF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2CB44A50">
            <w:pPr>
              <w:rPr>
                <w:rFonts w:ascii="Arial"/>
                <w:sz w:val="21"/>
              </w:rPr>
            </w:pPr>
          </w:p>
        </w:tc>
        <w:tc>
          <w:tcPr>
            <w:tcW w:w="2213" w:type="dxa"/>
            <w:vAlign w:val="top"/>
          </w:tcPr>
          <w:p w14:paraId="60E2F69B">
            <w:pPr>
              <w:rPr>
                <w:rFonts w:ascii="Arial"/>
                <w:sz w:val="21"/>
              </w:rPr>
            </w:pPr>
          </w:p>
        </w:tc>
        <w:tc>
          <w:tcPr>
            <w:tcW w:w="2214" w:type="dxa"/>
            <w:vAlign w:val="top"/>
          </w:tcPr>
          <w:p w14:paraId="06DECD07">
            <w:pPr>
              <w:rPr>
                <w:rFonts w:ascii="Arial"/>
                <w:sz w:val="21"/>
              </w:rPr>
            </w:pPr>
          </w:p>
        </w:tc>
        <w:tc>
          <w:tcPr>
            <w:tcW w:w="2218" w:type="dxa"/>
            <w:vAlign w:val="top"/>
          </w:tcPr>
          <w:p w14:paraId="27FEDBEB">
            <w:pPr>
              <w:rPr>
                <w:rFonts w:ascii="Arial"/>
                <w:sz w:val="21"/>
              </w:rPr>
            </w:pPr>
          </w:p>
        </w:tc>
      </w:tr>
      <w:tr w14:paraId="322D8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74" w:type="dxa"/>
            <w:vAlign w:val="top"/>
          </w:tcPr>
          <w:p w14:paraId="66C86608">
            <w:pPr>
              <w:rPr>
                <w:rFonts w:ascii="Arial"/>
                <w:sz w:val="21"/>
              </w:rPr>
            </w:pPr>
          </w:p>
        </w:tc>
        <w:tc>
          <w:tcPr>
            <w:tcW w:w="2213" w:type="dxa"/>
            <w:vAlign w:val="top"/>
          </w:tcPr>
          <w:p w14:paraId="484A8EC6">
            <w:pPr>
              <w:rPr>
                <w:rFonts w:ascii="Arial"/>
                <w:sz w:val="21"/>
              </w:rPr>
            </w:pPr>
          </w:p>
        </w:tc>
        <w:tc>
          <w:tcPr>
            <w:tcW w:w="2214" w:type="dxa"/>
            <w:vAlign w:val="top"/>
          </w:tcPr>
          <w:p w14:paraId="0AF8BF9A">
            <w:pPr>
              <w:rPr>
                <w:rFonts w:ascii="Arial"/>
                <w:sz w:val="21"/>
              </w:rPr>
            </w:pPr>
          </w:p>
        </w:tc>
        <w:tc>
          <w:tcPr>
            <w:tcW w:w="2218" w:type="dxa"/>
            <w:vAlign w:val="top"/>
          </w:tcPr>
          <w:p w14:paraId="1E401683">
            <w:pPr>
              <w:rPr>
                <w:rFonts w:ascii="Arial"/>
                <w:sz w:val="21"/>
              </w:rPr>
            </w:pPr>
          </w:p>
        </w:tc>
      </w:tr>
      <w:tr w14:paraId="35496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53AC2C03">
            <w:pPr>
              <w:rPr>
                <w:rFonts w:ascii="Arial"/>
                <w:sz w:val="21"/>
              </w:rPr>
            </w:pPr>
          </w:p>
        </w:tc>
        <w:tc>
          <w:tcPr>
            <w:tcW w:w="2213" w:type="dxa"/>
            <w:vAlign w:val="top"/>
          </w:tcPr>
          <w:p w14:paraId="6D091B78">
            <w:pPr>
              <w:rPr>
                <w:rFonts w:ascii="Arial"/>
                <w:sz w:val="21"/>
              </w:rPr>
            </w:pPr>
          </w:p>
        </w:tc>
        <w:tc>
          <w:tcPr>
            <w:tcW w:w="2214" w:type="dxa"/>
            <w:vAlign w:val="top"/>
          </w:tcPr>
          <w:p w14:paraId="2F63F42B">
            <w:pPr>
              <w:rPr>
                <w:rFonts w:ascii="Arial"/>
                <w:sz w:val="21"/>
              </w:rPr>
            </w:pPr>
          </w:p>
        </w:tc>
        <w:tc>
          <w:tcPr>
            <w:tcW w:w="2218" w:type="dxa"/>
            <w:vAlign w:val="top"/>
          </w:tcPr>
          <w:p w14:paraId="7712BD29">
            <w:pPr>
              <w:rPr>
                <w:rFonts w:ascii="Arial"/>
                <w:sz w:val="21"/>
              </w:rPr>
            </w:pPr>
          </w:p>
        </w:tc>
      </w:tr>
      <w:tr w14:paraId="7AC3E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74" w:type="dxa"/>
            <w:vAlign w:val="top"/>
          </w:tcPr>
          <w:p w14:paraId="2EFA97E5">
            <w:pPr>
              <w:rPr>
                <w:rFonts w:ascii="Arial"/>
                <w:sz w:val="21"/>
              </w:rPr>
            </w:pPr>
          </w:p>
        </w:tc>
        <w:tc>
          <w:tcPr>
            <w:tcW w:w="2213" w:type="dxa"/>
            <w:vAlign w:val="top"/>
          </w:tcPr>
          <w:p w14:paraId="0429D917">
            <w:pPr>
              <w:rPr>
                <w:rFonts w:ascii="Arial"/>
                <w:sz w:val="21"/>
              </w:rPr>
            </w:pPr>
          </w:p>
        </w:tc>
        <w:tc>
          <w:tcPr>
            <w:tcW w:w="2214" w:type="dxa"/>
            <w:vAlign w:val="top"/>
          </w:tcPr>
          <w:p w14:paraId="784E583B">
            <w:pPr>
              <w:rPr>
                <w:rFonts w:ascii="Arial"/>
                <w:sz w:val="21"/>
              </w:rPr>
            </w:pPr>
          </w:p>
        </w:tc>
        <w:tc>
          <w:tcPr>
            <w:tcW w:w="2218" w:type="dxa"/>
            <w:vAlign w:val="top"/>
          </w:tcPr>
          <w:p w14:paraId="38E71857">
            <w:pPr>
              <w:rPr>
                <w:rFonts w:ascii="Arial"/>
                <w:sz w:val="21"/>
              </w:rPr>
            </w:pPr>
          </w:p>
        </w:tc>
      </w:tr>
      <w:tr w14:paraId="16BC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46646026">
            <w:pPr>
              <w:rPr>
                <w:rFonts w:ascii="Arial"/>
                <w:sz w:val="21"/>
              </w:rPr>
            </w:pPr>
          </w:p>
        </w:tc>
        <w:tc>
          <w:tcPr>
            <w:tcW w:w="2213" w:type="dxa"/>
            <w:vAlign w:val="top"/>
          </w:tcPr>
          <w:p w14:paraId="15E9E388">
            <w:pPr>
              <w:rPr>
                <w:rFonts w:ascii="Arial"/>
                <w:sz w:val="21"/>
              </w:rPr>
            </w:pPr>
          </w:p>
        </w:tc>
        <w:tc>
          <w:tcPr>
            <w:tcW w:w="2214" w:type="dxa"/>
            <w:vAlign w:val="top"/>
          </w:tcPr>
          <w:p w14:paraId="6B7912BD">
            <w:pPr>
              <w:rPr>
                <w:rFonts w:ascii="Arial"/>
                <w:sz w:val="21"/>
              </w:rPr>
            </w:pPr>
          </w:p>
        </w:tc>
        <w:tc>
          <w:tcPr>
            <w:tcW w:w="2218" w:type="dxa"/>
            <w:vAlign w:val="top"/>
          </w:tcPr>
          <w:p w14:paraId="13105DF8">
            <w:pPr>
              <w:rPr>
                <w:rFonts w:ascii="Arial"/>
                <w:sz w:val="21"/>
              </w:rPr>
            </w:pPr>
          </w:p>
        </w:tc>
      </w:tr>
      <w:tr w14:paraId="40454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4C974B2C">
            <w:pPr>
              <w:rPr>
                <w:rFonts w:ascii="Arial"/>
                <w:sz w:val="21"/>
              </w:rPr>
            </w:pPr>
          </w:p>
        </w:tc>
        <w:tc>
          <w:tcPr>
            <w:tcW w:w="2213" w:type="dxa"/>
            <w:vAlign w:val="top"/>
          </w:tcPr>
          <w:p w14:paraId="1B423BC9">
            <w:pPr>
              <w:rPr>
                <w:rFonts w:ascii="Arial"/>
                <w:sz w:val="21"/>
              </w:rPr>
            </w:pPr>
          </w:p>
        </w:tc>
        <w:tc>
          <w:tcPr>
            <w:tcW w:w="2214" w:type="dxa"/>
            <w:vAlign w:val="top"/>
          </w:tcPr>
          <w:p w14:paraId="7A3DD967">
            <w:pPr>
              <w:rPr>
                <w:rFonts w:ascii="Arial"/>
                <w:sz w:val="21"/>
              </w:rPr>
            </w:pPr>
          </w:p>
        </w:tc>
        <w:tc>
          <w:tcPr>
            <w:tcW w:w="2218" w:type="dxa"/>
            <w:vAlign w:val="top"/>
          </w:tcPr>
          <w:p w14:paraId="6D138BBF">
            <w:pPr>
              <w:rPr>
                <w:rFonts w:ascii="Arial"/>
                <w:sz w:val="21"/>
              </w:rPr>
            </w:pPr>
          </w:p>
        </w:tc>
      </w:tr>
      <w:tr w14:paraId="1C5D5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74" w:type="dxa"/>
            <w:vAlign w:val="top"/>
          </w:tcPr>
          <w:p w14:paraId="50FCCB0B">
            <w:pPr>
              <w:rPr>
                <w:rFonts w:ascii="Arial"/>
                <w:sz w:val="21"/>
              </w:rPr>
            </w:pPr>
          </w:p>
        </w:tc>
        <w:tc>
          <w:tcPr>
            <w:tcW w:w="2213" w:type="dxa"/>
            <w:vAlign w:val="top"/>
          </w:tcPr>
          <w:p w14:paraId="5E330E38">
            <w:pPr>
              <w:rPr>
                <w:rFonts w:ascii="Arial"/>
                <w:sz w:val="21"/>
              </w:rPr>
            </w:pPr>
          </w:p>
        </w:tc>
        <w:tc>
          <w:tcPr>
            <w:tcW w:w="2214" w:type="dxa"/>
            <w:vAlign w:val="top"/>
          </w:tcPr>
          <w:p w14:paraId="3E071F74">
            <w:pPr>
              <w:rPr>
                <w:rFonts w:ascii="Arial"/>
                <w:sz w:val="21"/>
              </w:rPr>
            </w:pPr>
          </w:p>
        </w:tc>
        <w:tc>
          <w:tcPr>
            <w:tcW w:w="2218" w:type="dxa"/>
            <w:vAlign w:val="top"/>
          </w:tcPr>
          <w:p w14:paraId="377B1F35">
            <w:pPr>
              <w:rPr>
                <w:rFonts w:ascii="Arial"/>
                <w:sz w:val="21"/>
              </w:rPr>
            </w:pPr>
          </w:p>
        </w:tc>
      </w:tr>
      <w:tr w14:paraId="256F7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2067DD31">
            <w:pPr>
              <w:rPr>
                <w:rFonts w:ascii="Arial"/>
                <w:sz w:val="21"/>
              </w:rPr>
            </w:pPr>
          </w:p>
        </w:tc>
        <w:tc>
          <w:tcPr>
            <w:tcW w:w="2213" w:type="dxa"/>
            <w:vAlign w:val="top"/>
          </w:tcPr>
          <w:p w14:paraId="72B1D2AE">
            <w:pPr>
              <w:rPr>
                <w:rFonts w:ascii="Arial"/>
                <w:sz w:val="21"/>
              </w:rPr>
            </w:pPr>
          </w:p>
        </w:tc>
        <w:tc>
          <w:tcPr>
            <w:tcW w:w="2214" w:type="dxa"/>
            <w:vAlign w:val="top"/>
          </w:tcPr>
          <w:p w14:paraId="587D58EB">
            <w:pPr>
              <w:rPr>
                <w:rFonts w:ascii="Arial"/>
                <w:sz w:val="21"/>
              </w:rPr>
            </w:pPr>
          </w:p>
        </w:tc>
        <w:tc>
          <w:tcPr>
            <w:tcW w:w="2218" w:type="dxa"/>
            <w:vAlign w:val="top"/>
          </w:tcPr>
          <w:p w14:paraId="0EC3B5FD">
            <w:pPr>
              <w:rPr>
                <w:rFonts w:ascii="Arial"/>
                <w:sz w:val="21"/>
              </w:rPr>
            </w:pPr>
          </w:p>
        </w:tc>
      </w:tr>
      <w:tr w14:paraId="6FF2E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74" w:type="dxa"/>
            <w:vAlign w:val="top"/>
          </w:tcPr>
          <w:p w14:paraId="7A01E32F">
            <w:pPr>
              <w:rPr>
                <w:rFonts w:ascii="Arial"/>
                <w:sz w:val="21"/>
              </w:rPr>
            </w:pPr>
          </w:p>
        </w:tc>
        <w:tc>
          <w:tcPr>
            <w:tcW w:w="2213" w:type="dxa"/>
            <w:vAlign w:val="top"/>
          </w:tcPr>
          <w:p w14:paraId="2D93A2CE">
            <w:pPr>
              <w:rPr>
                <w:rFonts w:ascii="Arial"/>
                <w:sz w:val="21"/>
              </w:rPr>
            </w:pPr>
          </w:p>
        </w:tc>
        <w:tc>
          <w:tcPr>
            <w:tcW w:w="2214" w:type="dxa"/>
            <w:vAlign w:val="top"/>
          </w:tcPr>
          <w:p w14:paraId="08B3CB5A">
            <w:pPr>
              <w:rPr>
                <w:rFonts w:ascii="Arial"/>
                <w:sz w:val="21"/>
              </w:rPr>
            </w:pPr>
          </w:p>
        </w:tc>
        <w:tc>
          <w:tcPr>
            <w:tcW w:w="2218" w:type="dxa"/>
            <w:vAlign w:val="top"/>
          </w:tcPr>
          <w:p w14:paraId="14803E4B">
            <w:pPr>
              <w:rPr>
                <w:rFonts w:ascii="Arial"/>
                <w:sz w:val="21"/>
              </w:rPr>
            </w:pPr>
          </w:p>
        </w:tc>
      </w:tr>
      <w:tr w14:paraId="3D70A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6600CAF9">
            <w:pPr>
              <w:rPr>
                <w:rFonts w:ascii="Arial"/>
                <w:sz w:val="21"/>
              </w:rPr>
            </w:pPr>
          </w:p>
        </w:tc>
        <w:tc>
          <w:tcPr>
            <w:tcW w:w="2213" w:type="dxa"/>
            <w:vAlign w:val="top"/>
          </w:tcPr>
          <w:p w14:paraId="7455D61F">
            <w:pPr>
              <w:rPr>
                <w:rFonts w:ascii="Arial"/>
                <w:sz w:val="21"/>
              </w:rPr>
            </w:pPr>
          </w:p>
        </w:tc>
        <w:tc>
          <w:tcPr>
            <w:tcW w:w="2214" w:type="dxa"/>
            <w:vAlign w:val="top"/>
          </w:tcPr>
          <w:p w14:paraId="1A6852D4">
            <w:pPr>
              <w:rPr>
                <w:rFonts w:ascii="Arial"/>
                <w:sz w:val="21"/>
              </w:rPr>
            </w:pPr>
          </w:p>
        </w:tc>
        <w:tc>
          <w:tcPr>
            <w:tcW w:w="2218" w:type="dxa"/>
            <w:vAlign w:val="top"/>
          </w:tcPr>
          <w:p w14:paraId="38F08C28">
            <w:pPr>
              <w:rPr>
                <w:rFonts w:ascii="Arial"/>
                <w:sz w:val="21"/>
              </w:rPr>
            </w:pPr>
          </w:p>
        </w:tc>
      </w:tr>
      <w:tr w14:paraId="2DDBF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1761FBC7">
            <w:pPr>
              <w:rPr>
                <w:rFonts w:ascii="Arial"/>
                <w:sz w:val="21"/>
              </w:rPr>
            </w:pPr>
          </w:p>
        </w:tc>
        <w:tc>
          <w:tcPr>
            <w:tcW w:w="2213" w:type="dxa"/>
            <w:vAlign w:val="top"/>
          </w:tcPr>
          <w:p w14:paraId="4BFEE117">
            <w:pPr>
              <w:rPr>
                <w:rFonts w:ascii="Arial"/>
                <w:sz w:val="21"/>
              </w:rPr>
            </w:pPr>
          </w:p>
        </w:tc>
        <w:tc>
          <w:tcPr>
            <w:tcW w:w="2214" w:type="dxa"/>
            <w:vAlign w:val="top"/>
          </w:tcPr>
          <w:p w14:paraId="684B4EB6">
            <w:pPr>
              <w:rPr>
                <w:rFonts w:ascii="Arial"/>
                <w:sz w:val="21"/>
              </w:rPr>
            </w:pPr>
          </w:p>
        </w:tc>
        <w:tc>
          <w:tcPr>
            <w:tcW w:w="2218" w:type="dxa"/>
            <w:vAlign w:val="top"/>
          </w:tcPr>
          <w:p w14:paraId="1C79ED13">
            <w:pPr>
              <w:rPr>
                <w:rFonts w:ascii="Arial"/>
                <w:sz w:val="21"/>
              </w:rPr>
            </w:pPr>
          </w:p>
        </w:tc>
      </w:tr>
      <w:tr w14:paraId="7CDB3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7B703FBC">
            <w:pPr>
              <w:rPr>
                <w:rFonts w:ascii="Arial"/>
                <w:sz w:val="21"/>
              </w:rPr>
            </w:pPr>
          </w:p>
        </w:tc>
        <w:tc>
          <w:tcPr>
            <w:tcW w:w="2213" w:type="dxa"/>
            <w:vAlign w:val="top"/>
          </w:tcPr>
          <w:p w14:paraId="375C0842">
            <w:pPr>
              <w:rPr>
                <w:rFonts w:ascii="Arial"/>
                <w:sz w:val="21"/>
              </w:rPr>
            </w:pPr>
          </w:p>
        </w:tc>
        <w:tc>
          <w:tcPr>
            <w:tcW w:w="2214" w:type="dxa"/>
            <w:vAlign w:val="top"/>
          </w:tcPr>
          <w:p w14:paraId="0B0A1796">
            <w:pPr>
              <w:rPr>
                <w:rFonts w:ascii="Arial"/>
                <w:sz w:val="21"/>
              </w:rPr>
            </w:pPr>
          </w:p>
        </w:tc>
        <w:tc>
          <w:tcPr>
            <w:tcW w:w="2218" w:type="dxa"/>
            <w:vAlign w:val="top"/>
          </w:tcPr>
          <w:p w14:paraId="323AE681">
            <w:pPr>
              <w:rPr>
                <w:rFonts w:ascii="Arial"/>
                <w:sz w:val="21"/>
              </w:rPr>
            </w:pPr>
          </w:p>
        </w:tc>
      </w:tr>
      <w:tr w14:paraId="278D4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7277F78F">
            <w:pPr>
              <w:rPr>
                <w:rFonts w:ascii="Arial"/>
                <w:sz w:val="21"/>
              </w:rPr>
            </w:pPr>
          </w:p>
        </w:tc>
        <w:tc>
          <w:tcPr>
            <w:tcW w:w="2213" w:type="dxa"/>
            <w:vAlign w:val="top"/>
          </w:tcPr>
          <w:p w14:paraId="2CB9E71C">
            <w:pPr>
              <w:rPr>
                <w:rFonts w:ascii="Arial"/>
                <w:sz w:val="21"/>
              </w:rPr>
            </w:pPr>
          </w:p>
        </w:tc>
        <w:tc>
          <w:tcPr>
            <w:tcW w:w="2214" w:type="dxa"/>
            <w:vAlign w:val="top"/>
          </w:tcPr>
          <w:p w14:paraId="5256B813">
            <w:pPr>
              <w:rPr>
                <w:rFonts w:ascii="Arial"/>
                <w:sz w:val="21"/>
              </w:rPr>
            </w:pPr>
          </w:p>
        </w:tc>
        <w:tc>
          <w:tcPr>
            <w:tcW w:w="2218" w:type="dxa"/>
            <w:vAlign w:val="top"/>
          </w:tcPr>
          <w:p w14:paraId="73E75838">
            <w:pPr>
              <w:rPr>
                <w:rFonts w:ascii="Arial"/>
                <w:sz w:val="21"/>
              </w:rPr>
            </w:pPr>
          </w:p>
        </w:tc>
      </w:tr>
      <w:tr w14:paraId="6D369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30AF700B">
            <w:pPr>
              <w:rPr>
                <w:rFonts w:ascii="Arial"/>
                <w:sz w:val="21"/>
              </w:rPr>
            </w:pPr>
          </w:p>
        </w:tc>
        <w:tc>
          <w:tcPr>
            <w:tcW w:w="2213" w:type="dxa"/>
            <w:vAlign w:val="top"/>
          </w:tcPr>
          <w:p w14:paraId="43A76611">
            <w:pPr>
              <w:rPr>
                <w:rFonts w:ascii="Arial"/>
                <w:sz w:val="21"/>
              </w:rPr>
            </w:pPr>
          </w:p>
        </w:tc>
        <w:tc>
          <w:tcPr>
            <w:tcW w:w="2214" w:type="dxa"/>
            <w:vAlign w:val="top"/>
          </w:tcPr>
          <w:p w14:paraId="1B3E34D4">
            <w:pPr>
              <w:rPr>
                <w:rFonts w:ascii="Arial"/>
                <w:sz w:val="21"/>
              </w:rPr>
            </w:pPr>
          </w:p>
        </w:tc>
        <w:tc>
          <w:tcPr>
            <w:tcW w:w="2218" w:type="dxa"/>
            <w:vAlign w:val="top"/>
          </w:tcPr>
          <w:p w14:paraId="6B4BFC80">
            <w:pPr>
              <w:rPr>
                <w:rFonts w:ascii="Arial"/>
                <w:sz w:val="21"/>
              </w:rPr>
            </w:pPr>
          </w:p>
        </w:tc>
      </w:tr>
      <w:tr w14:paraId="319C6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671D7E2D">
            <w:pPr>
              <w:rPr>
                <w:rFonts w:ascii="Arial"/>
                <w:sz w:val="21"/>
              </w:rPr>
            </w:pPr>
          </w:p>
        </w:tc>
        <w:tc>
          <w:tcPr>
            <w:tcW w:w="2213" w:type="dxa"/>
            <w:vAlign w:val="top"/>
          </w:tcPr>
          <w:p w14:paraId="4C370582">
            <w:pPr>
              <w:rPr>
                <w:rFonts w:ascii="Arial"/>
                <w:sz w:val="21"/>
              </w:rPr>
            </w:pPr>
          </w:p>
        </w:tc>
        <w:tc>
          <w:tcPr>
            <w:tcW w:w="2214" w:type="dxa"/>
            <w:vAlign w:val="top"/>
          </w:tcPr>
          <w:p w14:paraId="669CCEFB">
            <w:pPr>
              <w:rPr>
                <w:rFonts w:ascii="Arial"/>
                <w:sz w:val="21"/>
              </w:rPr>
            </w:pPr>
          </w:p>
        </w:tc>
        <w:tc>
          <w:tcPr>
            <w:tcW w:w="2218" w:type="dxa"/>
            <w:vAlign w:val="top"/>
          </w:tcPr>
          <w:p w14:paraId="2B469182">
            <w:pPr>
              <w:rPr>
                <w:rFonts w:ascii="Arial"/>
                <w:sz w:val="21"/>
              </w:rPr>
            </w:pPr>
          </w:p>
        </w:tc>
      </w:tr>
      <w:tr w14:paraId="269D3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40C79ED1">
            <w:pPr>
              <w:rPr>
                <w:rFonts w:ascii="Arial"/>
                <w:sz w:val="21"/>
              </w:rPr>
            </w:pPr>
          </w:p>
        </w:tc>
        <w:tc>
          <w:tcPr>
            <w:tcW w:w="2213" w:type="dxa"/>
            <w:vAlign w:val="top"/>
          </w:tcPr>
          <w:p w14:paraId="5E973B13">
            <w:pPr>
              <w:rPr>
                <w:rFonts w:ascii="Arial"/>
                <w:sz w:val="21"/>
              </w:rPr>
            </w:pPr>
          </w:p>
        </w:tc>
        <w:tc>
          <w:tcPr>
            <w:tcW w:w="2214" w:type="dxa"/>
            <w:vAlign w:val="top"/>
          </w:tcPr>
          <w:p w14:paraId="56134E84">
            <w:pPr>
              <w:rPr>
                <w:rFonts w:ascii="Arial"/>
                <w:sz w:val="21"/>
              </w:rPr>
            </w:pPr>
          </w:p>
        </w:tc>
        <w:tc>
          <w:tcPr>
            <w:tcW w:w="2218" w:type="dxa"/>
            <w:vAlign w:val="top"/>
          </w:tcPr>
          <w:p w14:paraId="3DC9083E">
            <w:pPr>
              <w:rPr>
                <w:rFonts w:ascii="Arial"/>
                <w:sz w:val="21"/>
              </w:rPr>
            </w:pPr>
          </w:p>
        </w:tc>
      </w:tr>
      <w:tr w14:paraId="24DB0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69D4A6BF">
            <w:pPr>
              <w:rPr>
                <w:rFonts w:ascii="Arial"/>
                <w:sz w:val="21"/>
              </w:rPr>
            </w:pPr>
          </w:p>
        </w:tc>
        <w:tc>
          <w:tcPr>
            <w:tcW w:w="2213" w:type="dxa"/>
            <w:vAlign w:val="top"/>
          </w:tcPr>
          <w:p w14:paraId="7C4A9190">
            <w:pPr>
              <w:rPr>
                <w:rFonts w:ascii="Arial"/>
                <w:sz w:val="21"/>
              </w:rPr>
            </w:pPr>
          </w:p>
        </w:tc>
        <w:tc>
          <w:tcPr>
            <w:tcW w:w="2214" w:type="dxa"/>
            <w:vAlign w:val="top"/>
          </w:tcPr>
          <w:p w14:paraId="1EF2B189">
            <w:pPr>
              <w:rPr>
                <w:rFonts w:ascii="Arial"/>
                <w:sz w:val="21"/>
              </w:rPr>
            </w:pPr>
          </w:p>
        </w:tc>
        <w:tc>
          <w:tcPr>
            <w:tcW w:w="2218" w:type="dxa"/>
            <w:vAlign w:val="top"/>
          </w:tcPr>
          <w:p w14:paraId="462884B0">
            <w:pPr>
              <w:rPr>
                <w:rFonts w:ascii="Arial"/>
                <w:sz w:val="21"/>
              </w:rPr>
            </w:pPr>
          </w:p>
        </w:tc>
      </w:tr>
      <w:tr w14:paraId="3EF1E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17B7B127">
            <w:pPr>
              <w:rPr>
                <w:rFonts w:ascii="Arial"/>
                <w:sz w:val="21"/>
              </w:rPr>
            </w:pPr>
          </w:p>
        </w:tc>
        <w:tc>
          <w:tcPr>
            <w:tcW w:w="2213" w:type="dxa"/>
            <w:vAlign w:val="top"/>
          </w:tcPr>
          <w:p w14:paraId="48FC5C3A">
            <w:pPr>
              <w:rPr>
                <w:rFonts w:ascii="Arial"/>
                <w:sz w:val="21"/>
              </w:rPr>
            </w:pPr>
          </w:p>
        </w:tc>
        <w:tc>
          <w:tcPr>
            <w:tcW w:w="2214" w:type="dxa"/>
            <w:vAlign w:val="top"/>
          </w:tcPr>
          <w:p w14:paraId="63C80BEB">
            <w:pPr>
              <w:rPr>
                <w:rFonts w:ascii="Arial"/>
                <w:sz w:val="21"/>
              </w:rPr>
            </w:pPr>
          </w:p>
        </w:tc>
        <w:tc>
          <w:tcPr>
            <w:tcW w:w="2218" w:type="dxa"/>
            <w:vAlign w:val="top"/>
          </w:tcPr>
          <w:p w14:paraId="33D26C39">
            <w:pPr>
              <w:rPr>
                <w:rFonts w:ascii="Arial"/>
                <w:sz w:val="21"/>
              </w:rPr>
            </w:pPr>
          </w:p>
        </w:tc>
      </w:tr>
      <w:tr w14:paraId="23F79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3E61A4B5">
            <w:pPr>
              <w:rPr>
                <w:rFonts w:ascii="Arial"/>
                <w:sz w:val="21"/>
              </w:rPr>
            </w:pPr>
          </w:p>
        </w:tc>
        <w:tc>
          <w:tcPr>
            <w:tcW w:w="2213" w:type="dxa"/>
            <w:vAlign w:val="top"/>
          </w:tcPr>
          <w:p w14:paraId="1DE80183">
            <w:pPr>
              <w:rPr>
                <w:rFonts w:ascii="Arial"/>
                <w:sz w:val="21"/>
              </w:rPr>
            </w:pPr>
          </w:p>
        </w:tc>
        <w:tc>
          <w:tcPr>
            <w:tcW w:w="2214" w:type="dxa"/>
            <w:vAlign w:val="top"/>
          </w:tcPr>
          <w:p w14:paraId="60957AE0">
            <w:pPr>
              <w:rPr>
                <w:rFonts w:ascii="Arial"/>
                <w:sz w:val="21"/>
              </w:rPr>
            </w:pPr>
          </w:p>
        </w:tc>
        <w:tc>
          <w:tcPr>
            <w:tcW w:w="2218" w:type="dxa"/>
            <w:vAlign w:val="top"/>
          </w:tcPr>
          <w:p w14:paraId="7D61B6A6">
            <w:pPr>
              <w:rPr>
                <w:rFonts w:ascii="Arial"/>
                <w:sz w:val="21"/>
              </w:rPr>
            </w:pPr>
          </w:p>
        </w:tc>
      </w:tr>
      <w:tr w14:paraId="6F597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74" w:type="dxa"/>
            <w:vAlign w:val="top"/>
          </w:tcPr>
          <w:p w14:paraId="5638FE79">
            <w:pPr>
              <w:rPr>
                <w:rFonts w:ascii="Arial"/>
                <w:sz w:val="21"/>
              </w:rPr>
            </w:pPr>
          </w:p>
        </w:tc>
        <w:tc>
          <w:tcPr>
            <w:tcW w:w="2213" w:type="dxa"/>
            <w:vAlign w:val="top"/>
          </w:tcPr>
          <w:p w14:paraId="5194C7F3">
            <w:pPr>
              <w:rPr>
                <w:rFonts w:ascii="Arial"/>
                <w:sz w:val="21"/>
              </w:rPr>
            </w:pPr>
          </w:p>
        </w:tc>
        <w:tc>
          <w:tcPr>
            <w:tcW w:w="2214" w:type="dxa"/>
            <w:vAlign w:val="top"/>
          </w:tcPr>
          <w:p w14:paraId="798888A2">
            <w:pPr>
              <w:rPr>
                <w:rFonts w:ascii="Arial"/>
                <w:sz w:val="21"/>
              </w:rPr>
            </w:pPr>
          </w:p>
        </w:tc>
        <w:tc>
          <w:tcPr>
            <w:tcW w:w="2218" w:type="dxa"/>
            <w:vAlign w:val="top"/>
          </w:tcPr>
          <w:p w14:paraId="29058471">
            <w:pPr>
              <w:rPr>
                <w:rFonts w:ascii="Arial"/>
                <w:sz w:val="21"/>
              </w:rPr>
            </w:pPr>
          </w:p>
        </w:tc>
      </w:tr>
    </w:tbl>
    <w:p w14:paraId="23679839">
      <w:pPr>
        <w:pStyle w:val="9"/>
      </w:pPr>
    </w:p>
    <w:p w14:paraId="14EE4793">
      <w:pPr>
        <w:spacing w:before="222" w:line="219" w:lineRule="auto"/>
        <w:ind w:left="3803"/>
        <w:rPr>
          <w:rFonts w:hint="eastAsia" w:ascii="宋体" w:hAnsi="宋体" w:eastAsia="宋体" w:cs="宋体"/>
          <w:spacing w:val="-2"/>
          <w:sz w:val="28"/>
          <w:szCs w:val="28"/>
          <w:lang w:eastAsia="zh-CN"/>
        </w:rPr>
      </w:pPr>
    </w:p>
    <w:p w14:paraId="098AD5EE">
      <w:pPr>
        <w:pStyle w:val="4"/>
        <w:bidi w:val="0"/>
      </w:pPr>
      <w:bookmarkStart w:id="145" w:name="_Toc20260"/>
      <w:r>
        <w:t>七、项目管理机构</w:t>
      </w:r>
      <w:bookmarkEnd w:id="145"/>
    </w:p>
    <w:p w14:paraId="0086F46E">
      <w:pPr>
        <w:spacing w:before="206" w:line="219" w:lineRule="auto"/>
        <w:ind w:left="3562"/>
        <w:rPr>
          <w:rFonts w:ascii="宋体" w:hAnsi="宋体" w:eastAsia="宋体" w:cs="宋体"/>
          <w:sz w:val="24"/>
          <w:szCs w:val="24"/>
        </w:rPr>
      </w:pPr>
      <w:r>
        <w:rPr>
          <w:rFonts w:ascii="宋体" w:hAnsi="宋体" w:eastAsia="宋体" w:cs="宋体"/>
          <w:spacing w:val="-2"/>
          <w:sz w:val="24"/>
          <w:szCs w:val="24"/>
        </w:rPr>
        <w:t>（一）项目管理机构组成表</w:t>
      </w:r>
    </w:p>
    <w:p w14:paraId="25DBBB42">
      <w:pPr>
        <w:spacing w:line="148" w:lineRule="exact"/>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743"/>
        <w:gridCol w:w="743"/>
        <w:gridCol w:w="1335"/>
        <w:gridCol w:w="808"/>
        <w:gridCol w:w="825"/>
        <w:gridCol w:w="891"/>
        <w:gridCol w:w="1860"/>
        <w:gridCol w:w="1113"/>
      </w:tblGrid>
      <w:tr w14:paraId="60EDB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7" w:type="dxa"/>
            <w:vMerge w:val="restart"/>
            <w:tcBorders>
              <w:bottom w:val="nil"/>
            </w:tcBorders>
            <w:vAlign w:val="top"/>
          </w:tcPr>
          <w:p w14:paraId="1188D25D">
            <w:pPr>
              <w:spacing w:line="263" w:lineRule="auto"/>
              <w:rPr>
                <w:rFonts w:ascii="Arial"/>
                <w:sz w:val="21"/>
              </w:rPr>
            </w:pPr>
          </w:p>
          <w:p w14:paraId="221FBFA3">
            <w:pPr>
              <w:pStyle w:val="16"/>
              <w:spacing w:before="78" w:line="219" w:lineRule="auto"/>
              <w:ind w:left="141"/>
            </w:pPr>
            <w:r>
              <w:rPr>
                <w:spacing w:val="-6"/>
              </w:rPr>
              <w:t>职务</w:t>
            </w:r>
          </w:p>
        </w:tc>
        <w:tc>
          <w:tcPr>
            <w:tcW w:w="743" w:type="dxa"/>
            <w:vMerge w:val="restart"/>
            <w:tcBorders>
              <w:bottom w:val="nil"/>
            </w:tcBorders>
            <w:vAlign w:val="top"/>
          </w:tcPr>
          <w:p w14:paraId="102B7E97">
            <w:pPr>
              <w:spacing w:line="263" w:lineRule="auto"/>
              <w:rPr>
                <w:rFonts w:ascii="Arial"/>
                <w:sz w:val="21"/>
              </w:rPr>
            </w:pPr>
          </w:p>
          <w:p w14:paraId="4B2BC6CC">
            <w:pPr>
              <w:pStyle w:val="16"/>
              <w:spacing w:before="78" w:line="219" w:lineRule="auto"/>
              <w:ind w:left="135"/>
            </w:pPr>
            <w:r>
              <w:rPr>
                <w:spacing w:val="-5"/>
              </w:rPr>
              <w:t>姓名</w:t>
            </w:r>
          </w:p>
        </w:tc>
        <w:tc>
          <w:tcPr>
            <w:tcW w:w="743" w:type="dxa"/>
            <w:vMerge w:val="restart"/>
            <w:tcBorders>
              <w:bottom w:val="nil"/>
            </w:tcBorders>
            <w:vAlign w:val="top"/>
          </w:tcPr>
          <w:p w14:paraId="7446B12A">
            <w:pPr>
              <w:spacing w:line="263" w:lineRule="auto"/>
              <w:rPr>
                <w:rFonts w:ascii="Arial"/>
                <w:sz w:val="21"/>
              </w:rPr>
            </w:pPr>
          </w:p>
          <w:p w14:paraId="0DCB720D">
            <w:pPr>
              <w:pStyle w:val="16"/>
              <w:spacing w:before="78" w:line="221" w:lineRule="auto"/>
              <w:ind w:left="137"/>
            </w:pPr>
            <w:r>
              <w:rPr>
                <w:spacing w:val="-6"/>
              </w:rPr>
              <w:t>职称</w:t>
            </w:r>
          </w:p>
        </w:tc>
        <w:tc>
          <w:tcPr>
            <w:tcW w:w="5719" w:type="dxa"/>
            <w:gridSpan w:val="5"/>
            <w:vAlign w:val="top"/>
          </w:tcPr>
          <w:p w14:paraId="73597A92">
            <w:pPr>
              <w:pStyle w:val="16"/>
              <w:spacing w:before="110" w:line="219" w:lineRule="auto"/>
              <w:ind w:left="1785"/>
            </w:pPr>
            <w:r>
              <w:rPr>
                <w:spacing w:val="-2"/>
              </w:rPr>
              <w:t>执业或职业资格证明</w:t>
            </w:r>
          </w:p>
        </w:tc>
        <w:tc>
          <w:tcPr>
            <w:tcW w:w="1113" w:type="dxa"/>
            <w:vMerge w:val="restart"/>
            <w:tcBorders>
              <w:bottom w:val="nil"/>
            </w:tcBorders>
            <w:vAlign w:val="top"/>
          </w:tcPr>
          <w:p w14:paraId="3658BC72">
            <w:pPr>
              <w:spacing w:line="262" w:lineRule="auto"/>
              <w:rPr>
                <w:rFonts w:ascii="Arial"/>
                <w:sz w:val="21"/>
              </w:rPr>
            </w:pPr>
          </w:p>
          <w:p w14:paraId="70C6C7E9">
            <w:pPr>
              <w:pStyle w:val="16"/>
              <w:spacing w:before="78" w:line="221" w:lineRule="auto"/>
              <w:ind w:left="325"/>
            </w:pPr>
            <w:r>
              <w:rPr>
                <w:spacing w:val="-7"/>
              </w:rPr>
              <w:t>备注</w:t>
            </w:r>
          </w:p>
        </w:tc>
      </w:tr>
      <w:tr w14:paraId="3BC14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Merge w:val="continue"/>
            <w:tcBorders>
              <w:top w:val="nil"/>
            </w:tcBorders>
            <w:vAlign w:val="top"/>
          </w:tcPr>
          <w:p w14:paraId="621293AE">
            <w:pPr>
              <w:rPr>
                <w:rFonts w:ascii="Arial"/>
                <w:sz w:val="21"/>
              </w:rPr>
            </w:pPr>
          </w:p>
        </w:tc>
        <w:tc>
          <w:tcPr>
            <w:tcW w:w="743" w:type="dxa"/>
            <w:vMerge w:val="continue"/>
            <w:tcBorders>
              <w:top w:val="nil"/>
            </w:tcBorders>
            <w:vAlign w:val="top"/>
          </w:tcPr>
          <w:p w14:paraId="03C5109C">
            <w:pPr>
              <w:rPr>
                <w:rFonts w:ascii="Arial"/>
                <w:sz w:val="21"/>
              </w:rPr>
            </w:pPr>
          </w:p>
        </w:tc>
        <w:tc>
          <w:tcPr>
            <w:tcW w:w="743" w:type="dxa"/>
            <w:vMerge w:val="continue"/>
            <w:tcBorders>
              <w:top w:val="nil"/>
            </w:tcBorders>
            <w:vAlign w:val="top"/>
          </w:tcPr>
          <w:p w14:paraId="36A7D6C5">
            <w:pPr>
              <w:rPr>
                <w:rFonts w:ascii="Arial"/>
                <w:sz w:val="21"/>
              </w:rPr>
            </w:pPr>
          </w:p>
        </w:tc>
        <w:tc>
          <w:tcPr>
            <w:tcW w:w="1335" w:type="dxa"/>
            <w:vAlign w:val="top"/>
          </w:tcPr>
          <w:p w14:paraId="14DDFDC5">
            <w:pPr>
              <w:pStyle w:val="16"/>
              <w:spacing w:before="106" w:line="219" w:lineRule="auto"/>
              <w:ind w:left="192"/>
            </w:pPr>
            <w:r>
              <w:rPr>
                <w:spacing w:val="-3"/>
              </w:rPr>
              <w:t>证书名称</w:t>
            </w:r>
          </w:p>
        </w:tc>
        <w:tc>
          <w:tcPr>
            <w:tcW w:w="808" w:type="dxa"/>
            <w:vAlign w:val="top"/>
          </w:tcPr>
          <w:p w14:paraId="0B4D4654">
            <w:pPr>
              <w:pStyle w:val="16"/>
              <w:spacing w:before="107" w:line="220" w:lineRule="auto"/>
              <w:ind w:left="174"/>
            </w:pPr>
            <w:r>
              <w:rPr>
                <w:spacing w:val="-7"/>
              </w:rPr>
              <w:t>级别</w:t>
            </w:r>
          </w:p>
        </w:tc>
        <w:tc>
          <w:tcPr>
            <w:tcW w:w="825" w:type="dxa"/>
            <w:vAlign w:val="top"/>
          </w:tcPr>
          <w:p w14:paraId="18BF0373">
            <w:pPr>
              <w:pStyle w:val="16"/>
              <w:spacing w:before="107" w:line="221" w:lineRule="auto"/>
              <w:ind w:left="178"/>
            </w:pPr>
            <w:r>
              <w:rPr>
                <w:spacing w:val="-5"/>
              </w:rPr>
              <w:t>证号</w:t>
            </w:r>
          </w:p>
        </w:tc>
        <w:tc>
          <w:tcPr>
            <w:tcW w:w="891" w:type="dxa"/>
            <w:vAlign w:val="top"/>
          </w:tcPr>
          <w:p w14:paraId="03CE065B">
            <w:pPr>
              <w:pStyle w:val="16"/>
              <w:spacing w:before="107" w:line="220" w:lineRule="auto"/>
              <w:ind w:left="213"/>
            </w:pPr>
            <w:r>
              <w:rPr>
                <w:spacing w:val="-6"/>
              </w:rPr>
              <w:t>专业</w:t>
            </w:r>
          </w:p>
        </w:tc>
        <w:tc>
          <w:tcPr>
            <w:tcW w:w="1860" w:type="dxa"/>
            <w:vAlign w:val="top"/>
          </w:tcPr>
          <w:p w14:paraId="63EB3CA8">
            <w:pPr>
              <w:pStyle w:val="16"/>
              <w:spacing w:before="107" w:line="220" w:lineRule="auto"/>
              <w:ind w:left="458"/>
            </w:pPr>
            <w:r>
              <w:rPr>
                <w:spacing w:val="-3"/>
              </w:rPr>
              <w:t>注册单位</w:t>
            </w:r>
          </w:p>
        </w:tc>
        <w:tc>
          <w:tcPr>
            <w:tcW w:w="1113" w:type="dxa"/>
            <w:vMerge w:val="continue"/>
            <w:tcBorders>
              <w:top w:val="nil"/>
            </w:tcBorders>
            <w:vAlign w:val="top"/>
          </w:tcPr>
          <w:p w14:paraId="36C8C0FD">
            <w:pPr>
              <w:rPr>
                <w:rFonts w:ascii="Arial"/>
                <w:sz w:val="21"/>
              </w:rPr>
            </w:pPr>
          </w:p>
        </w:tc>
      </w:tr>
      <w:tr w14:paraId="14A4E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Align w:val="top"/>
          </w:tcPr>
          <w:p w14:paraId="031A5E01">
            <w:pPr>
              <w:rPr>
                <w:rFonts w:ascii="Arial"/>
                <w:sz w:val="21"/>
              </w:rPr>
            </w:pPr>
          </w:p>
        </w:tc>
        <w:tc>
          <w:tcPr>
            <w:tcW w:w="743" w:type="dxa"/>
            <w:vAlign w:val="top"/>
          </w:tcPr>
          <w:p w14:paraId="0FE36789">
            <w:pPr>
              <w:rPr>
                <w:rFonts w:ascii="Arial"/>
                <w:sz w:val="21"/>
              </w:rPr>
            </w:pPr>
          </w:p>
        </w:tc>
        <w:tc>
          <w:tcPr>
            <w:tcW w:w="743" w:type="dxa"/>
            <w:vAlign w:val="top"/>
          </w:tcPr>
          <w:p w14:paraId="3495E9C6">
            <w:pPr>
              <w:rPr>
                <w:rFonts w:ascii="Arial"/>
                <w:sz w:val="21"/>
              </w:rPr>
            </w:pPr>
          </w:p>
        </w:tc>
        <w:tc>
          <w:tcPr>
            <w:tcW w:w="1335" w:type="dxa"/>
            <w:vAlign w:val="top"/>
          </w:tcPr>
          <w:p w14:paraId="65A0D268">
            <w:pPr>
              <w:rPr>
                <w:rFonts w:ascii="Arial"/>
                <w:sz w:val="21"/>
              </w:rPr>
            </w:pPr>
          </w:p>
        </w:tc>
        <w:tc>
          <w:tcPr>
            <w:tcW w:w="808" w:type="dxa"/>
            <w:vAlign w:val="top"/>
          </w:tcPr>
          <w:p w14:paraId="4E860ED8">
            <w:pPr>
              <w:rPr>
                <w:rFonts w:ascii="Arial"/>
                <w:sz w:val="21"/>
              </w:rPr>
            </w:pPr>
          </w:p>
        </w:tc>
        <w:tc>
          <w:tcPr>
            <w:tcW w:w="825" w:type="dxa"/>
            <w:vAlign w:val="top"/>
          </w:tcPr>
          <w:p w14:paraId="09728EA0">
            <w:pPr>
              <w:rPr>
                <w:rFonts w:ascii="Arial"/>
                <w:sz w:val="21"/>
              </w:rPr>
            </w:pPr>
          </w:p>
        </w:tc>
        <w:tc>
          <w:tcPr>
            <w:tcW w:w="891" w:type="dxa"/>
            <w:vAlign w:val="top"/>
          </w:tcPr>
          <w:p w14:paraId="76EC30C4">
            <w:pPr>
              <w:rPr>
                <w:rFonts w:ascii="Arial"/>
                <w:sz w:val="21"/>
              </w:rPr>
            </w:pPr>
          </w:p>
        </w:tc>
        <w:tc>
          <w:tcPr>
            <w:tcW w:w="1860" w:type="dxa"/>
            <w:vAlign w:val="top"/>
          </w:tcPr>
          <w:p w14:paraId="03D581D3">
            <w:pPr>
              <w:rPr>
                <w:rFonts w:ascii="Arial"/>
                <w:sz w:val="21"/>
              </w:rPr>
            </w:pPr>
          </w:p>
        </w:tc>
        <w:tc>
          <w:tcPr>
            <w:tcW w:w="1113" w:type="dxa"/>
            <w:vAlign w:val="top"/>
          </w:tcPr>
          <w:p w14:paraId="6A16D254">
            <w:pPr>
              <w:rPr>
                <w:rFonts w:ascii="Arial"/>
                <w:sz w:val="21"/>
              </w:rPr>
            </w:pPr>
          </w:p>
        </w:tc>
      </w:tr>
      <w:tr w14:paraId="35738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4CE2048A">
            <w:pPr>
              <w:rPr>
                <w:rFonts w:ascii="Arial"/>
                <w:sz w:val="21"/>
              </w:rPr>
            </w:pPr>
          </w:p>
        </w:tc>
        <w:tc>
          <w:tcPr>
            <w:tcW w:w="743" w:type="dxa"/>
            <w:vAlign w:val="top"/>
          </w:tcPr>
          <w:p w14:paraId="433052BF">
            <w:pPr>
              <w:rPr>
                <w:rFonts w:ascii="Arial"/>
                <w:sz w:val="21"/>
              </w:rPr>
            </w:pPr>
          </w:p>
        </w:tc>
        <w:tc>
          <w:tcPr>
            <w:tcW w:w="743" w:type="dxa"/>
            <w:vAlign w:val="top"/>
          </w:tcPr>
          <w:p w14:paraId="5E73BBB2">
            <w:pPr>
              <w:rPr>
                <w:rFonts w:ascii="Arial"/>
                <w:sz w:val="21"/>
              </w:rPr>
            </w:pPr>
          </w:p>
        </w:tc>
        <w:tc>
          <w:tcPr>
            <w:tcW w:w="1335" w:type="dxa"/>
            <w:vAlign w:val="top"/>
          </w:tcPr>
          <w:p w14:paraId="18E3E549">
            <w:pPr>
              <w:rPr>
                <w:rFonts w:ascii="Arial"/>
                <w:sz w:val="21"/>
              </w:rPr>
            </w:pPr>
          </w:p>
        </w:tc>
        <w:tc>
          <w:tcPr>
            <w:tcW w:w="808" w:type="dxa"/>
            <w:vAlign w:val="top"/>
          </w:tcPr>
          <w:p w14:paraId="6AFC10F1">
            <w:pPr>
              <w:rPr>
                <w:rFonts w:ascii="Arial"/>
                <w:sz w:val="21"/>
              </w:rPr>
            </w:pPr>
          </w:p>
        </w:tc>
        <w:tc>
          <w:tcPr>
            <w:tcW w:w="825" w:type="dxa"/>
            <w:vAlign w:val="top"/>
          </w:tcPr>
          <w:p w14:paraId="7F928FEA">
            <w:pPr>
              <w:rPr>
                <w:rFonts w:ascii="Arial"/>
                <w:sz w:val="21"/>
              </w:rPr>
            </w:pPr>
          </w:p>
        </w:tc>
        <w:tc>
          <w:tcPr>
            <w:tcW w:w="891" w:type="dxa"/>
            <w:vAlign w:val="top"/>
          </w:tcPr>
          <w:p w14:paraId="3C3F396F">
            <w:pPr>
              <w:rPr>
                <w:rFonts w:ascii="Arial"/>
                <w:sz w:val="21"/>
              </w:rPr>
            </w:pPr>
          </w:p>
        </w:tc>
        <w:tc>
          <w:tcPr>
            <w:tcW w:w="1860" w:type="dxa"/>
            <w:vAlign w:val="top"/>
          </w:tcPr>
          <w:p w14:paraId="4B4DAE40">
            <w:pPr>
              <w:rPr>
                <w:rFonts w:ascii="Arial"/>
                <w:sz w:val="21"/>
              </w:rPr>
            </w:pPr>
          </w:p>
        </w:tc>
        <w:tc>
          <w:tcPr>
            <w:tcW w:w="1113" w:type="dxa"/>
            <w:vAlign w:val="top"/>
          </w:tcPr>
          <w:p w14:paraId="1D2B5973">
            <w:pPr>
              <w:rPr>
                <w:rFonts w:ascii="Arial"/>
                <w:sz w:val="21"/>
              </w:rPr>
            </w:pPr>
          </w:p>
        </w:tc>
      </w:tr>
      <w:tr w14:paraId="1FE69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Align w:val="top"/>
          </w:tcPr>
          <w:p w14:paraId="41E10754">
            <w:pPr>
              <w:rPr>
                <w:rFonts w:ascii="Arial"/>
                <w:sz w:val="21"/>
              </w:rPr>
            </w:pPr>
          </w:p>
        </w:tc>
        <w:tc>
          <w:tcPr>
            <w:tcW w:w="743" w:type="dxa"/>
            <w:vAlign w:val="top"/>
          </w:tcPr>
          <w:p w14:paraId="32D174FF">
            <w:pPr>
              <w:rPr>
                <w:rFonts w:ascii="Arial"/>
                <w:sz w:val="21"/>
              </w:rPr>
            </w:pPr>
          </w:p>
        </w:tc>
        <w:tc>
          <w:tcPr>
            <w:tcW w:w="743" w:type="dxa"/>
            <w:vAlign w:val="top"/>
          </w:tcPr>
          <w:p w14:paraId="0EC99C26">
            <w:pPr>
              <w:rPr>
                <w:rFonts w:ascii="Arial"/>
                <w:sz w:val="21"/>
              </w:rPr>
            </w:pPr>
          </w:p>
        </w:tc>
        <w:tc>
          <w:tcPr>
            <w:tcW w:w="1335" w:type="dxa"/>
            <w:vAlign w:val="top"/>
          </w:tcPr>
          <w:p w14:paraId="3AE87840">
            <w:pPr>
              <w:rPr>
                <w:rFonts w:ascii="Arial"/>
                <w:sz w:val="21"/>
              </w:rPr>
            </w:pPr>
          </w:p>
        </w:tc>
        <w:tc>
          <w:tcPr>
            <w:tcW w:w="808" w:type="dxa"/>
            <w:vAlign w:val="top"/>
          </w:tcPr>
          <w:p w14:paraId="5BF4907A">
            <w:pPr>
              <w:rPr>
                <w:rFonts w:ascii="Arial"/>
                <w:sz w:val="21"/>
              </w:rPr>
            </w:pPr>
          </w:p>
        </w:tc>
        <w:tc>
          <w:tcPr>
            <w:tcW w:w="825" w:type="dxa"/>
            <w:vAlign w:val="top"/>
          </w:tcPr>
          <w:p w14:paraId="444E052F">
            <w:pPr>
              <w:rPr>
                <w:rFonts w:ascii="Arial"/>
                <w:sz w:val="21"/>
              </w:rPr>
            </w:pPr>
          </w:p>
        </w:tc>
        <w:tc>
          <w:tcPr>
            <w:tcW w:w="891" w:type="dxa"/>
            <w:vAlign w:val="top"/>
          </w:tcPr>
          <w:p w14:paraId="3AA14D66">
            <w:pPr>
              <w:rPr>
                <w:rFonts w:ascii="Arial"/>
                <w:sz w:val="21"/>
              </w:rPr>
            </w:pPr>
          </w:p>
        </w:tc>
        <w:tc>
          <w:tcPr>
            <w:tcW w:w="1860" w:type="dxa"/>
            <w:vAlign w:val="top"/>
          </w:tcPr>
          <w:p w14:paraId="3C906E74">
            <w:pPr>
              <w:rPr>
                <w:rFonts w:ascii="Arial"/>
                <w:sz w:val="21"/>
              </w:rPr>
            </w:pPr>
          </w:p>
        </w:tc>
        <w:tc>
          <w:tcPr>
            <w:tcW w:w="1113" w:type="dxa"/>
            <w:vAlign w:val="top"/>
          </w:tcPr>
          <w:p w14:paraId="38AD9612">
            <w:pPr>
              <w:rPr>
                <w:rFonts w:ascii="Arial"/>
                <w:sz w:val="21"/>
              </w:rPr>
            </w:pPr>
          </w:p>
        </w:tc>
      </w:tr>
      <w:tr w14:paraId="373D8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B255FD3">
            <w:pPr>
              <w:rPr>
                <w:rFonts w:ascii="Arial"/>
                <w:sz w:val="21"/>
              </w:rPr>
            </w:pPr>
          </w:p>
        </w:tc>
        <w:tc>
          <w:tcPr>
            <w:tcW w:w="743" w:type="dxa"/>
            <w:vAlign w:val="top"/>
          </w:tcPr>
          <w:p w14:paraId="350F612A">
            <w:pPr>
              <w:rPr>
                <w:rFonts w:ascii="Arial"/>
                <w:sz w:val="21"/>
              </w:rPr>
            </w:pPr>
          </w:p>
        </w:tc>
        <w:tc>
          <w:tcPr>
            <w:tcW w:w="743" w:type="dxa"/>
            <w:vAlign w:val="top"/>
          </w:tcPr>
          <w:p w14:paraId="1F187426">
            <w:pPr>
              <w:rPr>
                <w:rFonts w:ascii="Arial"/>
                <w:sz w:val="21"/>
              </w:rPr>
            </w:pPr>
          </w:p>
        </w:tc>
        <w:tc>
          <w:tcPr>
            <w:tcW w:w="1335" w:type="dxa"/>
            <w:vAlign w:val="top"/>
          </w:tcPr>
          <w:p w14:paraId="5E44F84F">
            <w:pPr>
              <w:rPr>
                <w:rFonts w:ascii="Arial"/>
                <w:sz w:val="21"/>
              </w:rPr>
            </w:pPr>
          </w:p>
        </w:tc>
        <w:tc>
          <w:tcPr>
            <w:tcW w:w="808" w:type="dxa"/>
            <w:vAlign w:val="top"/>
          </w:tcPr>
          <w:p w14:paraId="6FCE59D6">
            <w:pPr>
              <w:rPr>
                <w:rFonts w:ascii="Arial"/>
                <w:sz w:val="21"/>
              </w:rPr>
            </w:pPr>
          </w:p>
        </w:tc>
        <w:tc>
          <w:tcPr>
            <w:tcW w:w="825" w:type="dxa"/>
            <w:vAlign w:val="top"/>
          </w:tcPr>
          <w:p w14:paraId="5E5C1BB3">
            <w:pPr>
              <w:rPr>
                <w:rFonts w:ascii="Arial"/>
                <w:sz w:val="21"/>
              </w:rPr>
            </w:pPr>
          </w:p>
        </w:tc>
        <w:tc>
          <w:tcPr>
            <w:tcW w:w="891" w:type="dxa"/>
            <w:vAlign w:val="top"/>
          </w:tcPr>
          <w:p w14:paraId="599A89F7">
            <w:pPr>
              <w:rPr>
                <w:rFonts w:ascii="Arial"/>
                <w:sz w:val="21"/>
              </w:rPr>
            </w:pPr>
          </w:p>
        </w:tc>
        <w:tc>
          <w:tcPr>
            <w:tcW w:w="1860" w:type="dxa"/>
            <w:vAlign w:val="top"/>
          </w:tcPr>
          <w:p w14:paraId="7ED75975">
            <w:pPr>
              <w:rPr>
                <w:rFonts w:ascii="Arial"/>
                <w:sz w:val="21"/>
              </w:rPr>
            </w:pPr>
          </w:p>
        </w:tc>
        <w:tc>
          <w:tcPr>
            <w:tcW w:w="1113" w:type="dxa"/>
            <w:vAlign w:val="top"/>
          </w:tcPr>
          <w:p w14:paraId="6E7EA2BD">
            <w:pPr>
              <w:rPr>
                <w:rFonts w:ascii="Arial"/>
                <w:sz w:val="21"/>
              </w:rPr>
            </w:pPr>
          </w:p>
        </w:tc>
      </w:tr>
      <w:tr w14:paraId="7850B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Align w:val="top"/>
          </w:tcPr>
          <w:p w14:paraId="1B85BFC6">
            <w:pPr>
              <w:rPr>
                <w:rFonts w:ascii="Arial"/>
                <w:sz w:val="21"/>
              </w:rPr>
            </w:pPr>
          </w:p>
        </w:tc>
        <w:tc>
          <w:tcPr>
            <w:tcW w:w="743" w:type="dxa"/>
            <w:vAlign w:val="top"/>
          </w:tcPr>
          <w:p w14:paraId="02B19FE7">
            <w:pPr>
              <w:rPr>
                <w:rFonts w:ascii="Arial"/>
                <w:sz w:val="21"/>
              </w:rPr>
            </w:pPr>
          </w:p>
        </w:tc>
        <w:tc>
          <w:tcPr>
            <w:tcW w:w="743" w:type="dxa"/>
            <w:vAlign w:val="top"/>
          </w:tcPr>
          <w:p w14:paraId="1714D468">
            <w:pPr>
              <w:rPr>
                <w:rFonts w:ascii="Arial"/>
                <w:sz w:val="21"/>
              </w:rPr>
            </w:pPr>
          </w:p>
        </w:tc>
        <w:tc>
          <w:tcPr>
            <w:tcW w:w="1335" w:type="dxa"/>
            <w:vAlign w:val="top"/>
          </w:tcPr>
          <w:p w14:paraId="4ABE4EF1">
            <w:pPr>
              <w:rPr>
                <w:rFonts w:ascii="Arial"/>
                <w:sz w:val="21"/>
              </w:rPr>
            </w:pPr>
          </w:p>
        </w:tc>
        <w:tc>
          <w:tcPr>
            <w:tcW w:w="808" w:type="dxa"/>
            <w:vAlign w:val="top"/>
          </w:tcPr>
          <w:p w14:paraId="6E2BA43F">
            <w:pPr>
              <w:rPr>
                <w:rFonts w:ascii="Arial"/>
                <w:sz w:val="21"/>
              </w:rPr>
            </w:pPr>
          </w:p>
        </w:tc>
        <w:tc>
          <w:tcPr>
            <w:tcW w:w="825" w:type="dxa"/>
            <w:vAlign w:val="top"/>
          </w:tcPr>
          <w:p w14:paraId="20589212">
            <w:pPr>
              <w:rPr>
                <w:rFonts w:ascii="Arial"/>
                <w:sz w:val="21"/>
              </w:rPr>
            </w:pPr>
          </w:p>
        </w:tc>
        <w:tc>
          <w:tcPr>
            <w:tcW w:w="891" w:type="dxa"/>
            <w:vAlign w:val="top"/>
          </w:tcPr>
          <w:p w14:paraId="28533583">
            <w:pPr>
              <w:rPr>
                <w:rFonts w:ascii="Arial"/>
                <w:sz w:val="21"/>
              </w:rPr>
            </w:pPr>
          </w:p>
        </w:tc>
        <w:tc>
          <w:tcPr>
            <w:tcW w:w="1860" w:type="dxa"/>
            <w:vAlign w:val="top"/>
          </w:tcPr>
          <w:p w14:paraId="0C7DB819">
            <w:pPr>
              <w:rPr>
                <w:rFonts w:ascii="Arial"/>
                <w:sz w:val="21"/>
              </w:rPr>
            </w:pPr>
          </w:p>
        </w:tc>
        <w:tc>
          <w:tcPr>
            <w:tcW w:w="1113" w:type="dxa"/>
            <w:vAlign w:val="top"/>
          </w:tcPr>
          <w:p w14:paraId="37DC386B">
            <w:pPr>
              <w:rPr>
                <w:rFonts w:ascii="Arial"/>
                <w:sz w:val="21"/>
              </w:rPr>
            </w:pPr>
          </w:p>
        </w:tc>
      </w:tr>
      <w:tr w14:paraId="50171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9F77E5B">
            <w:pPr>
              <w:rPr>
                <w:rFonts w:ascii="Arial"/>
                <w:sz w:val="21"/>
              </w:rPr>
            </w:pPr>
          </w:p>
        </w:tc>
        <w:tc>
          <w:tcPr>
            <w:tcW w:w="743" w:type="dxa"/>
            <w:vAlign w:val="top"/>
          </w:tcPr>
          <w:p w14:paraId="71865C8B">
            <w:pPr>
              <w:rPr>
                <w:rFonts w:ascii="Arial"/>
                <w:sz w:val="21"/>
              </w:rPr>
            </w:pPr>
          </w:p>
        </w:tc>
        <w:tc>
          <w:tcPr>
            <w:tcW w:w="743" w:type="dxa"/>
            <w:vAlign w:val="top"/>
          </w:tcPr>
          <w:p w14:paraId="47099473">
            <w:pPr>
              <w:rPr>
                <w:rFonts w:ascii="Arial"/>
                <w:sz w:val="21"/>
              </w:rPr>
            </w:pPr>
          </w:p>
        </w:tc>
        <w:tc>
          <w:tcPr>
            <w:tcW w:w="1335" w:type="dxa"/>
            <w:vAlign w:val="top"/>
          </w:tcPr>
          <w:p w14:paraId="2B22E96A">
            <w:pPr>
              <w:rPr>
                <w:rFonts w:ascii="Arial"/>
                <w:sz w:val="21"/>
              </w:rPr>
            </w:pPr>
          </w:p>
        </w:tc>
        <w:tc>
          <w:tcPr>
            <w:tcW w:w="808" w:type="dxa"/>
            <w:vAlign w:val="top"/>
          </w:tcPr>
          <w:p w14:paraId="239C7ED6">
            <w:pPr>
              <w:rPr>
                <w:rFonts w:ascii="Arial"/>
                <w:sz w:val="21"/>
              </w:rPr>
            </w:pPr>
          </w:p>
        </w:tc>
        <w:tc>
          <w:tcPr>
            <w:tcW w:w="825" w:type="dxa"/>
            <w:vAlign w:val="top"/>
          </w:tcPr>
          <w:p w14:paraId="0EB3A9BB">
            <w:pPr>
              <w:rPr>
                <w:rFonts w:ascii="Arial"/>
                <w:sz w:val="21"/>
              </w:rPr>
            </w:pPr>
          </w:p>
        </w:tc>
        <w:tc>
          <w:tcPr>
            <w:tcW w:w="891" w:type="dxa"/>
            <w:vAlign w:val="top"/>
          </w:tcPr>
          <w:p w14:paraId="5F12002B">
            <w:pPr>
              <w:rPr>
                <w:rFonts w:ascii="Arial"/>
                <w:sz w:val="21"/>
              </w:rPr>
            </w:pPr>
          </w:p>
        </w:tc>
        <w:tc>
          <w:tcPr>
            <w:tcW w:w="1860" w:type="dxa"/>
            <w:vAlign w:val="top"/>
          </w:tcPr>
          <w:p w14:paraId="555130E7">
            <w:pPr>
              <w:rPr>
                <w:rFonts w:ascii="Arial"/>
                <w:sz w:val="21"/>
              </w:rPr>
            </w:pPr>
          </w:p>
        </w:tc>
        <w:tc>
          <w:tcPr>
            <w:tcW w:w="1113" w:type="dxa"/>
            <w:vAlign w:val="top"/>
          </w:tcPr>
          <w:p w14:paraId="34DF57BA">
            <w:pPr>
              <w:rPr>
                <w:rFonts w:ascii="Arial"/>
                <w:sz w:val="21"/>
              </w:rPr>
            </w:pPr>
          </w:p>
        </w:tc>
      </w:tr>
      <w:tr w14:paraId="2D419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4B149F9">
            <w:pPr>
              <w:rPr>
                <w:rFonts w:ascii="Arial"/>
                <w:sz w:val="21"/>
              </w:rPr>
            </w:pPr>
          </w:p>
        </w:tc>
        <w:tc>
          <w:tcPr>
            <w:tcW w:w="743" w:type="dxa"/>
            <w:vAlign w:val="top"/>
          </w:tcPr>
          <w:p w14:paraId="536BE88D">
            <w:pPr>
              <w:rPr>
                <w:rFonts w:ascii="Arial"/>
                <w:sz w:val="21"/>
              </w:rPr>
            </w:pPr>
          </w:p>
        </w:tc>
        <w:tc>
          <w:tcPr>
            <w:tcW w:w="743" w:type="dxa"/>
            <w:vAlign w:val="top"/>
          </w:tcPr>
          <w:p w14:paraId="5B15DAD1">
            <w:pPr>
              <w:rPr>
                <w:rFonts w:ascii="Arial"/>
                <w:sz w:val="21"/>
              </w:rPr>
            </w:pPr>
          </w:p>
        </w:tc>
        <w:tc>
          <w:tcPr>
            <w:tcW w:w="1335" w:type="dxa"/>
            <w:vAlign w:val="top"/>
          </w:tcPr>
          <w:p w14:paraId="360DF526">
            <w:pPr>
              <w:rPr>
                <w:rFonts w:ascii="Arial"/>
                <w:sz w:val="21"/>
              </w:rPr>
            </w:pPr>
          </w:p>
        </w:tc>
        <w:tc>
          <w:tcPr>
            <w:tcW w:w="808" w:type="dxa"/>
            <w:vAlign w:val="top"/>
          </w:tcPr>
          <w:p w14:paraId="151A63B7">
            <w:pPr>
              <w:rPr>
                <w:rFonts w:ascii="Arial"/>
                <w:sz w:val="21"/>
              </w:rPr>
            </w:pPr>
          </w:p>
        </w:tc>
        <w:tc>
          <w:tcPr>
            <w:tcW w:w="825" w:type="dxa"/>
            <w:vAlign w:val="top"/>
          </w:tcPr>
          <w:p w14:paraId="7D001AB4">
            <w:pPr>
              <w:rPr>
                <w:rFonts w:ascii="Arial"/>
                <w:sz w:val="21"/>
              </w:rPr>
            </w:pPr>
          </w:p>
        </w:tc>
        <w:tc>
          <w:tcPr>
            <w:tcW w:w="891" w:type="dxa"/>
            <w:vAlign w:val="top"/>
          </w:tcPr>
          <w:p w14:paraId="46637C89">
            <w:pPr>
              <w:rPr>
                <w:rFonts w:ascii="Arial"/>
                <w:sz w:val="21"/>
              </w:rPr>
            </w:pPr>
          </w:p>
        </w:tc>
        <w:tc>
          <w:tcPr>
            <w:tcW w:w="1860" w:type="dxa"/>
            <w:vAlign w:val="top"/>
          </w:tcPr>
          <w:p w14:paraId="31CD5FC0">
            <w:pPr>
              <w:rPr>
                <w:rFonts w:ascii="Arial"/>
                <w:sz w:val="21"/>
              </w:rPr>
            </w:pPr>
          </w:p>
        </w:tc>
        <w:tc>
          <w:tcPr>
            <w:tcW w:w="1113" w:type="dxa"/>
            <w:vAlign w:val="top"/>
          </w:tcPr>
          <w:p w14:paraId="268B4F27">
            <w:pPr>
              <w:rPr>
                <w:rFonts w:ascii="Arial"/>
                <w:sz w:val="21"/>
              </w:rPr>
            </w:pPr>
          </w:p>
        </w:tc>
      </w:tr>
      <w:tr w14:paraId="5FF3A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43F950F">
            <w:pPr>
              <w:rPr>
                <w:rFonts w:ascii="Arial"/>
                <w:sz w:val="21"/>
              </w:rPr>
            </w:pPr>
          </w:p>
        </w:tc>
        <w:tc>
          <w:tcPr>
            <w:tcW w:w="743" w:type="dxa"/>
            <w:vAlign w:val="top"/>
          </w:tcPr>
          <w:p w14:paraId="44BBA498">
            <w:pPr>
              <w:rPr>
                <w:rFonts w:ascii="Arial"/>
                <w:sz w:val="21"/>
              </w:rPr>
            </w:pPr>
          </w:p>
        </w:tc>
        <w:tc>
          <w:tcPr>
            <w:tcW w:w="743" w:type="dxa"/>
            <w:vAlign w:val="top"/>
          </w:tcPr>
          <w:p w14:paraId="206AC148">
            <w:pPr>
              <w:rPr>
                <w:rFonts w:ascii="Arial"/>
                <w:sz w:val="21"/>
              </w:rPr>
            </w:pPr>
          </w:p>
        </w:tc>
        <w:tc>
          <w:tcPr>
            <w:tcW w:w="1335" w:type="dxa"/>
            <w:vAlign w:val="top"/>
          </w:tcPr>
          <w:p w14:paraId="15B04512">
            <w:pPr>
              <w:rPr>
                <w:rFonts w:ascii="Arial"/>
                <w:sz w:val="21"/>
              </w:rPr>
            </w:pPr>
          </w:p>
        </w:tc>
        <w:tc>
          <w:tcPr>
            <w:tcW w:w="808" w:type="dxa"/>
            <w:vAlign w:val="top"/>
          </w:tcPr>
          <w:p w14:paraId="71F2CFDB">
            <w:pPr>
              <w:rPr>
                <w:rFonts w:ascii="Arial"/>
                <w:sz w:val="21"/>
              </w:rPr>
            </w:pPr>
          </w:p>
        </w:tc>
        <w:tc>
          <w:tcPr>
            <w:tcW w:w="825" w:type="dxa"/>
            <w:vAlign w:val="top"/>
          </w:tcPr>
          <w:p w14:paraId="5A1D0CF8">
            <w:pPr>
              <w:rPr>
                <w:rFonts w:ascii="Arial"/>
                <w:sz w:val="21"/>
              </w:rPr>
            </w:pPr>
          </w:p>
        </w:tc>
        <w:tc>
          <w:tcPr>
            <w:tcW w:w="891" w:type="dxa"/>
            <w:vAlign w:val="top"/>
          </w:tcPr>
          <w:p w14:paraId="592251BF">
            <w:pPr>
              <w:rPr>
                <w:rFonts w:ascii="Arial"/>
                <w:sz w:val="21"/>
              </w:rPr>
            </w:pPr>
          </w:p>
        </w:tc>
        <w:tc>
          <w:tcPr>
            <w:tcW w:w="1860" w:type="dxa"/>
            <w:vAlign w:val="top"/>
          </w:tcPr>
          <w:p w14:paraId="2791CDEC">
            <w:pPr>
              <w:rPr>
                <w:rFonts w:ascii="Arial"/>
                <w:sz w:val="21"/>
              </w:rPr>
            </w:pPr>
          </w:p>
        </w:tc>
        <w:tc>
          <w:tcPr>
            <w:tcW w:w="1113" w:type="dxa"/>
            <w:vAlign w:val="top"/>
          </w:tcPr>
          <w:p w14:paraId="59239876">
            <w:pPr>
              <w:rPr>
                <w:rFonts w:ascii="Arial"/>
                <w:sz w:val="21"/>
              </w:rPr>
            </w:pPr>
          </w:p>
        </w:tc>
      </w:tr>
      <w:tr w14:paraId="127E7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1FAA830B">
            <w:pPr>
              <w:rPr>
                <w:rFonts w:ascii="Arial"/>
                <w:sz w:val="21"/>
              </w:rPr>
            </w:pPr>
          </w:p>
        </w:tc>
        <w:tc>
          <w:tcPr>
            <w:tcW w:w="743" w:type="dxa"/>
            <w:vAlign w:val="top"/>
          </w:tcPr>
          <w:p w14:paraId="601270D8">
            <w:pPr>
              <w:rPr>
                <w:rFonts w:ascii="Arial"/>
                <w:sz w:val="21"/>
              </w:rPr>
            </w:pPr>
          </w:p>
        </w:tc>
        <w:tc>
          <w:tcPr>
            <w:tcW w:w="743" w:type="dxa"/>
            <w:vAlign w:val="top"/>
          </w:tcPr>
          <w:p w14:paraId="7FFFFBCA">
            <w:pPr>
              <w:rPr>
                <w:rFonts w:ascii="Arial"/>
                <w:sz w:val="21"/>
              </w:rPr>
            </w:pPr>
          </w:p>
        </w:tc>
        <w:tc>
          <w:tcPr>
            <w:tcW w:w="1335" w:type="dxa"/>
            <w:vAlign w:val="top"/>
          </w:tcPr>
          <w:p w14:paraId="4C9E0F97">
            <w:pPr>
              <w:rPr>
                <w:rFonts w:ascii="Arial"/>
                <w:sz w:val="21"/>
              </w:rPr>
            </w:pPr>
          </w:p>
        </w:tc>
        <w:tc>
          <w:tcPr>
            <w:tcW w:w="808" w:type="dxa"/>
            <w:vAlign w:val="top"/>
          </w:tcPr>
          <w:p w14:paraId="4ECBA287">
            <w:pPr>
              <w:rPr>
                <w:rFonts w:ascii="Arial"/>
                <w:sz w:val="21"/>
              </w:rPr>
            </w:pPr>
          </w:p>
        </w:tc>
        <w:tc>
          <w:tcPr>
            <w:tcW w:w="825" w:type="dxa"/>
            <w:vAlign w:val="top"/>
          </w:tcPr>
          <w:p w14:paraId="40890D0F">
            <w:pPr>
              <w:rPr>
                <w:rFonts w:ascii="Arial"/>
                <w:sz w:val="21"/>
              </w:rPr>
            </w:pPr>
          </w:p>
        </w:tc>
        <w:tc>
          <w:tcPr>
            <w:tcW w:w="891" w:type="dxa"/>
            <w:vAlign w:val="top"/>
          </w:tcPr>
          <w:p w14:paraId="3BEBE162">
            <w:pPr>
              <w:rPr>
                <w:rFonts w:ascii="Arial"/>
                <w:sz w:val="21"/>
              </w:rPr>
            </w:pPr>
          </w:p>
        </w:tc>
        <w:tc>
          <w:tcPr>
            <w:tcW w:w="1860" w:type="dxa"/>
            <w:vAlign w:val="top"/>
          </w:tcPr>
          <w:p w14:paraId="0A41480A">
            <w:pPr>
              <w:rPr>
                <w:rFonts w:ascii="Arial"/>
                <w:sz w:val="21"/>
              </w:rPr>
            </w:pPr>
          </w:p>
        </w:tc>
        <w:tc>
          <w:tcPr>
            <w:tcW w:w="1113" w:type="dxa"/>
            <w:vAlign w:val="top"/>
          </w:tcPr>
          <w:p w14:paraId="7237B06E">
            <w:pPr>
              <w:rPr>
                <w:rFonts w:ascii="Arial"/>
                <w:sz w:val="21"/>
              </w:rPr>
            </w:pPr>
          </w:p>
        </w:tc>
      </w:tr>
      <w:tr w14:paraId="59E30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BCA48A0">
            <w:pPr>
              <w:rPr>
                <w:rFonts w:ascii="Arial"/>
                <w:sz w:val="21"/>
              </w:rPr>
            </w:pPr>
          </w:p>
        </w:tc>
        <w:tc>
          <w:tcPr>
            <w:tcW w:w="743" w:type="dxa"/>
            <w:vAlign w:val="top"/>
          </w:tcPr>
          <w:p w14:paraId="7C179277">
            <w:pPr>
              <w:rPr>
                <w:rFonts w:ascii="Arial"/>
                <w:sz w:val="21"/>
              </w:rPr>
            </w:pPr>
          </w:p>
        </w:tc>
        <w:tc>
          <w:tcPr>
            <w:tcW w:w="743" w:type="dxa"/>
            <w:vAlign w:val="top"/>
          </w:tcPr>
          <w:p w14:paraId="02A6D840">
            <w:pPr>
              <w:rPr>
                <w:rFonts w:ascii="Arial"/>
                <w:sz w:val="21"/>
              </w:rPr>
            </w:pPr>
          </w:p>
        </w:tc>
        <w:tc>
          <w:tcPr>
            <w:tcW w:w="1335" w:type="dxa"/>
            <w:vAlign w:val="top"/>
          </w:tcPr>
          <w:p w14:paraId="734331B4">
            <w:pPr>
              <w:rPr>
                <w:rFonts w:ascii="Arial"/>
                <w:sz w:val="21"/>
              </w:rPr>
            </w:pPr>
          </w:p>
        </w:tc>
        <w:tc>
          <w:tcPr>
            <w:tcW w:w="808" w:type="dxa"/>
            <w:vAlign w:val="top"/>
          </w:tcPr>
          <w:p w14:paraId="6D1807E9">
            <w:pPr>
              <w:rPr>
                <w:rFonts w:ascii="Arial"/>
                <w:sz w:val="21"/>
              </w:rPr>
            </w:pPr>
          </w:p>
        </w:tc>
        <w:tc>
          <w:tcPr>
            <w:tcW w:w="825" w:type="dxa"/>
            <w:vAlign w:val="top"/>
          </w:tcPr>
          <w:p w14:paraId="758CB050">
            <w:pPr>
              <w:rPr>
                <w:rFonts w:ascii="Arial"/>
                <w:sz w:val="21"/>
              </w:rPr>
            </w:pPr>
          </w:p>
        </w:tc>
        <w:tc>
          <w:tcPr>
            <w:tcW w:w="891" w:type="dxa"/>
            <w:vAlign w:val="top"/>
          </w:tcPr>
          <w:p w14:paraId="13BEE9A4">
            <w:pPr>
              <w:rPr>
                <w:rFonts w:ascii="Arial"/>
                <w:sz w:val="21"/>
              </w:rPr>
            </w:pPr>
          </w:p>
        </w:tc>
        <w:tc>
          <w:tcPr>
            <w:tcW w:w="1860" w:type="dxa"/>
            <w:vAlign w:val="top"/>
          </w:tcPr>
          <w:p w14:paraId="77B18FA7">
            <w:pPr>
              <w:rPr>
                <w:rFonts w:ascii="Arial"/>
                <w:sz w:val="21"/>
              </w:rPr>
            </w:pPr>
          </w:p>
        </w:tc>
        <w:tc>
          <w:tcPr>
            <w:tcW w:w="1113" w:type="dxa"/>
            <w:vAlign w:val="top"/>
          </w:tcPr>
          <w:p w14:paraId="125E2ACC">
            <w:pPr>
              <w:rPr>
                <w:rFonts w:ascii="Arial"/>
                <w:sz w:val="21"/>
              </w:rPr>
            </w:pPr>
          </w:p>
        </w:tc>
      </w:tr>
      <w:tr w14:paraId="71F3E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0FCF740">
            <w:pPr>
              <w:rPr>
                <w:rFonts w:ascii="Arial"/>
                <w:sz w:val="21"/>
              </w:rPr>
            </w:pPr>
          </w:p>
        </w:tc>
        <w:tc>
          <w:tcPr>
            <w:tcW w:w="743" w:type="dxa"/>
            <w:vAlign w:val="top"/>
          </w:tcPr>
          <w:p w14:paraId="3A40B72F">
            <w:pPr>
              <w:rPr>
                <w:rFonts w:ascii="Arial"/>
                <w:sz w:val="21"/>
              </w:rPr>
            </w:pPr>
          </w:p>
        </w:tc>
        <w:tc>
          <w:tcPr>
            <w:tcW w:w="743" w:type="dxa"/>
            <w:vAlign w:val="top"/>
          </w:tcPr>
          <w:p w14:paraId="36E9DB68">
            <w:pPr>
              <w:rPr>
                <w:rFonts w:ascii="Arial"/>
                <w:sz w:val="21"/>
              </w:rPr>
            </w:pPr>
          </w:p>
        </w:tc>
        <w:tc>
          <w:tcPr>
            <w:tcW w:w="1335" w:type="dxa"/>
            <w:vAlign w:val="top"/>
          </w:tcPr>
          <w:p w14:paraId="14CFFBEF">
            <w:pPr>
              <w:rPr>
                <w:rFonts w:ascii="Arial"/>
                <w:sz w:val="21"/>
              </w:rPr>
            </w:pPr>
          </w:p>
        </w:tc>
        <w:tc>
          <w:tcPr>
            <w:tcW w:w="808" w:type="dxa"/>
            <w:vAlign w:val="top"/>
          </w:tcPr>
          <w:p w14:paraId="431D5DBD">
            <w:pPr>
              <w:rPr>
                <w:rFonts w:ascii="Arial"/>
                <w:sz w:val="21"/>
              </w:rPr>
            </w:pPr>
          </w:p>
        </w:tc>
        <w:tc>
          <w:tcPr>
            <w:tcW w:w="825" w:type="dxa"/>
            <w:vAlign w:val="top"/>
          </w:tcPr>
          <w:p w14:paraId="144F321D">
            <w:pPr>
              <w:rPr>
                <w:rFonts w:ascii="Arial"/>
                <w:sz w:val="21"/>
              </w:rPr>
            </w:pPr>
          </w:p>
        </w:tc>
        <w:tc>
          <w:tcPr>
            <w:tcW w:w="891" w:type="dxa"/>
            <w:vAlign w:val="top"/>
          </w:tcPr>
          <w:p w14:paraId="39424E85">
            <w:pPr>
              <w:rPr>
                <w:rFonts w:ascii="Arial"/>
                <w:sz w:val="21"/>
              </w:rPr>
            </w:pPr>
          </w:p>
        </w:tc>
        <w:tc>
          <w:tcPr>
            <w:tcW w:w="1860" w:type="dxa"/>
            <w:vAlign w:val="top"/>
          </w:tcPr>
          <w:p w14:paraId="2DE5EEE8">
            <w:pPr>
              <w:rPr>
                <w:rFonts w:ascii="Arial"/>
                <w:sz w:val="21"/>
              </w:rPr>
            </w:pPr>
          </w:p>
        </w:tc>
        <w:tc>
          <w:tcPr>
            <w:tcW w:w="1113" w:type="dxa"/>
            <w:vAlign w:val="top"/>
          </w:tcPr>
          <w:p w14:paraId="731D5B91">
            <w:pPr>
              <w:rPr>
                <w:rFonts w:ascii="Arial"/>
                <w:sz w:val="21"/>
              </w:rPr>
            </w:pPr>
          </w:p>
        </w:tc>
      </w:tr>
      <w:tr w14:paraId="4E01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54E6C3C8">
            <w:pPr>
              <w:rPr>
                <w:rFonts w:ascii="Arial"/>
                <w:sz w:val="21"/>
              </w:rPr>
            </w:pPr>
          </w:p>
        </w:tc>
        <w:tc>
          <w:tcPr>
            <w:tcW w:w="743" w:type="dxa"/>
            <w:vAlign w:val="top"/>
          </w:tcPr>
          <w:p w14:paraId="090B5CEC">
            <w:pPr>
              <w:rPr>
                <w:rFonts w:ascii="Arial"/>
                <w:sz w:val="21"/>
              </w:rPr>
            </w:pPr>
          </w:p>
        </w:tc>
        <w:tc>
          <w:tcPr>
            <w:tcW w:w="743" w:type="dxa"/>
            <w:vAlign w:val="top"/>
          </w:tcPr>
          <w:p w14:paraId="5C7F1281">
            <w:pPr>
              <w:rPr>
                <w:rFonts w:ascii="Arial"/>
                <w:sz w:val="21"/>
              </w:rPr>
            </w:pPr>
          </w:p>
        </w:tc>
        <w:tc>
          <w:tcPr>
            <w:tcW w:w="1335" w:type="dxa"/>
            <w:vAlign w:val="top"/>
          </w:tcPr>
          <w:p w14:paraId="484EE6E4">
            <w:pPr>
              <w:rPr>
                <w:rFonts w:ascii="Arial"/>
                <w:sz w:val="21"/>
              </w:rPr>
            </w:pPr>
          </w:p>
        </w:tc>
        <w:tc>
          <w:tcPr>
            <w:tcW w:w="808" w:type="dxa"/>
            <w:vAlign w:val="top"/>
          </w:tcPr>
          <w:p w14:paraId="4C9C4DA0">
            <w:pPr>
              <w:rPr>
                <w:rFonts w:ascii="Arial"/>
                <w:sz w:val="21"/>
              </w:rPr>
            </w:pPr>
          </w:p>
        </w:tc>
        <w:tc>
          <w:tcPr>
            <w:tcW w:w="825" w:type="dxa"/>
            <w:vAlign w:val="top"/>
          </w:tcPr>
          <w:p w14:paraId="0160DC06">
            <w:pPr>
              <w:rPr>
                <w:rFonts w:ascii="Arial"/>
                <w:sz w:val="21"/>
              </w:rPr>
            </w:pPr>
          </w:p>
        </w:tc>
        <w:tc>
          <w:tcPr>
            <w:tcW w:w="891" w:type="dxa"/>
            <w:vAlign w:val="top"/>
          </w:tcPr>
          <w:p w14:paraId="33C3C8BE">
            <w:pPr>
              <w:rPr>
                <w:rFonts w:ascii="Arial"/>
                <w:sz w:val="21"/>
              </w:rPr>
            </w:pPr>
          </w:p>
        </w:tc>
        <w:tc>
          <w:tcPr>
            <w:tcW w:w="1860" w:type="dxa"/>
            <w:vAlign w:val="top"/>
          </w:tcPr>
          <w:p w14:paraId="749F6A52">
            <w:pPr>
              <w:rPr>
                <w:rFonts w:ascii="Arial"/>
                <w:sz w:val="21"/>
              </w:rPr>
            </w:pPr>
          </w:p>
        </w:tc>
        <w:tc>
          <w:tcPr>
            <w:tcW w:w="1113" w:type="dxa"/>
            <w:vAlign w:val="top"/>
          </w:tcPr>
          <w:p w14:paraId="6D5C42E9">
            <w:pPr>
              <w:rPr>
                <w:rFonts w:ascii="Arial"/>
                <w:sz w:val="21"/>
              </w:rPr>
            </w:pPr>
          </w:p>
        </w:tc>
      </w:tr>
      <w:tr w14:paraId="5EFCB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DFECF60">
            <w:pPr>
              <w:rPr>
                <w:rFonts w:ascii="Arial"/>
                <w:sz w:val="21"/>
              </w:rPr>
            </w:pPr>
          </w:p>
        </w:tc>
        <w:tc>
          <w:tcPr>
            <w:tcW w:w="743" w:type="dxa"/>
            <w:vAlign w:val="top"/>
          </w:tcPr>
          <w:p w14:paraId="5D1E556F">
            <w:pPr>
              <w:rPr>
                <w:rFonts w:ascii="Arial"/>
                <w:sz w:val="21"/>
              </w:rPr>
            </w:pPr>
          </w:p>
        </w:tc>
        <w:tc>
          <w:tcPr>
            <w:tcW w:w="743" w:type="dxa"/>
            <w:vAlign w:val="top"/>
          </w:tcPr>
          <w:p w14:paraId="2DE6738D">
            <w:pPr>
              <w:rPr>
                <w:rFonts w:ascii="Arial"/>
                <w:sz w:val="21"/>
              </w:rPr>
            </w:pPr>
          </w:p>
        </w:tc>
        <w:tc>
          <w:tcPr>
            <w:tcW w:w="1335" w:type="dxa"/>
            <w:vAlign w:val="top"/>
          </w:tcPr>
          <w:p w14:paraId="728232E5">
            <w:pPr>
              <w:rPr>
                <w:rFonts w:ascii="Arial"/>
                <w:sz w:val="21"/>
              </w:rPr>
            </w:pPr>
          </w:p>
        </w:tc>
        <w:tc>
          <w:tcPr>
            <w:tcW w:w="808" w:type="dxa"/>
            <w:vAlign w:val="top"/>
          </w:tcPr>
          <w:p w14:paraId="63B7C520">
            <w:pPr>
              <w:rPr>
                <w:rFonts w:ascii="Arial"/>
                <w:sz w:val="21"/>
              </w:rPr>
            </w:pPr>
          </w:p>
        </w:tc>
        <w:tc>
          <w:tcPr>
            <w:tcW w:w="825" w:type="dxa"/>
            <w:vAlign w:val="top"/>
          </w:tcPr>
          <w:p w14:paraId="5508D434">
            <w:pPr>
              <w:rPr>
                <w:rFonts w:ascii="Arial"/>
                <w:sz w:val="21"/>
              </w:rPr>
            </w:pPr>
          </w:p>
        </w:tc>
        <w:tc>
          <w:tcPr>
            <w:tcW w:w="891" w:type="dxa"/>
            <w:vAlign w:val="top"/>
          </w:tcPr>
          <w:p w14:paraId="37A18F42">
            <w:pPr>
              <w:rPr>
                <w:rFonts w:ascii="Arial"/>
                <w:sz w:val="21"/>
              </w:rPr>
            </w:pPr>
          </w:p>
        </w:tc>
        <w:tc>
          <w:tcPr>
            <w:tcW w:w="1860" w:type="dxa"/>
            <w:vAlign w:val="top"/>
          </w:tcPr>
          <w:p w14:paraId="0B439CA4">
            <w:pPr>
              <w:rPr>
                <w:rFonts w:ascii="Arial"/>
                <w:sz w:val="21"/>
              </w:rPr>
            </w:pPr>
          </w:p>
        </w:tc>
        <w:tc>
          <w:tcPr>
            <w:tcW w:w="1113" w:type="dxa"/>
            <w:vAlign w:val="top"/>
          </w:tcPr>
          <w:p w14:paraId="47E8B570">
            <w:pPr>
              <w:rPr>
                <w:rFonts w:ascii="Arial"/>
                <w:sz w:val="21"/>
              </w:rPr>
            </w:pPr>
          </w:p>
        </w:tc>
      </w:tr>
      <w:tr w14:paraId="4C59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5BC1634F">
            <w:pPr>
              <w:rPr>
                <w:rFonts w:ascii="Arial"/>
                <w:sz w:val="21"/>
              </w:rPr>
            </w:pPr>
          </w:p>
        </w:tc>
        <w:tc>
          <w:tcPr>
            <w:tcW w:w="743" w:type="dxa"/>
            <w:vAlign w:val="top"/>
          </w:tcPr>
          <w:p w14:paraId="6DD8EC5D">
            <w:pPr>
              <w:rPr>
                <w:rFonts w:ascii="Arial"/>
                <w:sz w:val="21"/>
              </w:rPr>
            </w:pPr>
          </w:p>
        </w:tc>
        <w:tc>
          <w:tcPr>
            <w:tcW w:w="743" w:type="dxa"/>
            <w:vAlign w:val="top"/>
          </w:tcPr>
          <w:p w14:paraId="5D57CD8A">
            <w:pPr>
              <w:rPr>
                <w:rFonts w:ascii="Arial"/>
                <w:sz w:val="21"/>
              </w:rPr>
            </w:pPr>
          </w:p>
        </w:tc>
        <w:tc>
          <w:tcPr>
            <w:tcW w:w="1335" w:type="dxa"/>
            <w:vAlign w:val="top"/>
          </w:tcPr>
          <w:p w14:paraId="3AE1DB4D">
            <w:pPr>
              <w:rPr>
                <w:rFonts w:ascii="Arial"/>
                <w:sz w:val="21"/>
              </w:rPr>
            </w:pPr>
          </w:p>
        </w:tc>
        <w:tc>
          <w:tcPr>
            <w:tcW w:w="808" w:type="dxa"/>
            <w:vAlign w:val="top"/>
          </w:tcPr>
          <w:p w14:paraId="507A322D">
            <w:pPr>
              <w:rPr>
                <w:rFonts w:ascii="Arial"/>
                <w:sz w:val="21"/>
              </w:rPr>
            </w:pPr>
          </w:p>
        </w:tc>
        <w:tc>
          <w:tcPr>
            <w:tcW w:w="825" w:type="dxa"/>
            <w:vAlign w:val="top"/>
          </w:tcPr>
          <w:p w14:paraId="0FD21CC6">
            <w:pPr>
              <w:rPr>
                <w:rFonts w:ascii="Arial"/>
                <w:sz w:val="21"/>
              </w:rPr>
            </w:pPr>
          </w:p>
        </w:tc>
        <w:tc>
          <w:tcPr>
            <w:tcW w:w="891" w:type="dxa"/>
            <w:vAlign w:val="top"/>
          </w:tcPr>
          <w:p w14:paraId="078DD2E9">
            <w:pPr>
              <w:rPr>
                <w:rFonts w:ascii="Arial"/>
                <w:sz w:val="21"/>
              </w:rPr>
            </w:pPr>
          </w:p>
        </w:tc>
        <w:tc>
          <w:tcPr>
            <w:tcW w:w="1860" w:type="dxa"/>
            <w:vAlign w:val="top"/>
          </w:tcPr>
          <w:p w14:paraId="63102AC7">
            <w:pPr>
              <w:rPr>
                <w:rFonts w:ascii="Arial"/>
                <w:sz w:val="21"/>
              </w:rPr>
            </w:pPr>
          </w:p>
        </w:tc>
        <w:tc>
          <w:tcPr>
            <w:tcW w:w="1113" w:type="dxa"/>
            <w:vAlign w:val="top"/>
          </w:tcPr>
          <w:p w14:paraId="1A1C152F">
            <w:pPr>
              <w:rPr>
                <w:rFonts w:ascii="Arial"/>
                <w:sz w:val="21"/>
              </w:rPr>
            </w:pPr>
          </w:p>
        </w:tc>
      </w:tr>
      <w:tr w14:paraId="28751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780E20DE">
            <w:pPr>
              <w:rPr>
                <w:rFonts w:ascii="Arial"/>
                <w:sz w:val="21"/>
              </w:rPr>
            </w:pPr>
          </w:p>
        </w:tc>
        <w:tc>
          <w:tcPr>
            <w:tcW w:w="743" w:type="dxa"/>
            <w:vAlign w:val="top"/>
          </w:tcPr>
          <w:p w14:paraId="7BFC4AE0">
            <w:pPr>
              <w:rPr>
                <w:rFonts w:ascii="Arial"/>
                <w:sz w:val="21"/>
              </w:rPr>
            </w:pPr>
          </w:p>
        </w:tc>
        <w:tc>
          <w:tcPr>
            <w:tcW w:w="743" w:type="dxa"/>
            <w:vAlign w:val="top"/>
          </w:tcPr>
          <w:p w14:paraId="1F2A49FB">
            <w:pPr>
              <w:rPr>
                <w:rFonts w:ascii="Arial"/>
                <w:sz w:val="21"/>
              </w:rPr>
            </w:pPr>
          </w:p>
        </w:tc>
        <w:tc>
          <w:tcPr>
            <w:tcW w:w="1335" w:type="dxa"/>
            <w:vAlign w:val="top"/>
          </w:tcPr>
          <w:p w14:paraId="732C6EA8">
            <w:pPr>
              <w:rPr>
                <w:rFonts w:ascii="Arial"/>
                <w:sz w:val="21"/>
              </w:rPr>
            </w:pPr>
          </w:p>
        </w:tc>
        <w:tc>
          <w:tcPr>
            <w:tcW w:w="808" w:type="dxa"/>
            <w:vAlign w:val="top"/>
          </w:tcPr>
          <w:p w14:paraId="21F19690">
            <w:pPr>
              <w:rPr>
                <w:rFonts w:ascii="Arial"/>
                <w:sz w:val="21"/>
              </w:rPr>
            </w:pPr>
          </w:p>
        </w:tc>
        <w:tc>
          <w:tcPr>
            <w:tcW w:w="825" w:type="dxa"/>
            <w:vAlign w:val="top"/>
          </w:tcPr>
          <w:p w14:paraId="45F03116">
            <w:pPr>
              <w:rPr>
                <w:rFonts w:ascii="Arial"/>
                <w:sz w:val="21"/>
              </w:rPr>
            </w:pPr>
          </w:p>
        </w:tc>
        <w:tc>
          <w:tcPr>
            <w:tcW w:w="891" w:type="dxa"/>
            <w:vAlign w:val="top"/>
          </w:tcPr>
          <w:p w14:paraId="19E9A650">
            <w:pPr>
              <w:rPr>
                <w:rFonts w:ascii="Arial"/>
                <w:sz w:val="21"/>
              </w:rPr>
            </w:pPr>
          </w:p>
        </w:tc>
        <w:tc>
          <w:tcPr>
            <w:tcW w:w="1860" w:type="dxa"/>
            <w:vAlign w:val="top"/>
          </w:tcPr>
          <w:p w14:paraId="4CB8258B">
            <w:pPr>
              <w:rPr>
                <w:rFonts w:ascii="Arial"/>
                <w:sz w:val="21"/>
              </w:rPr>
            </w:pPr>
          </w:p>
        </w:tc>
        <w:tc>
          <w:tcPr>
            <w:tcW w:w="1113" w:type="dxa"/>
            <w:vAlign w:val="top"/>
          </w:tcPr>
          <w:p w14:paraId="1C88BFC4">
            <w:pPr>
              <w:rPr>
                <w:rFonts w:ascii="Arial"/>
                <w:sz w:val="21"/>
              </w:rPr>
            </w:pPr>
          </w:p>
        </w:tc>
      </w:tr>
      <w:tr w14:paraId="0255B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13BAE1DA">
            <w:pPr>
              <w:rPr>
                <w:rFonts w:ascii="Arial"/>
                <w:sz w:val="21"/>
              </w:rPr>
            </w:pPr>
          </w:p>
        </w:tc>
        <w:tc>
          <w:tcPr>
            <w:tcW w:w="743" w:type="dxa"/>
            <w:vAlign w:val="top"/>
          </w:tcPr>
          <w:p w14:paraId="46AFE231">
            <w:pPr>
              <w:rPr>
                <w:rFonts w:ascii="Arial"/>
                <w:sz w:val="21"/>
              </w:rPr>
            </w:pPr>
          </w:p>
        </w:tc>
        <w:tc>
          <w:tcPr>
            <w:tcW w:w="743" w:type="dxa"/>
            <w:vAlign w:val="top"/>
          </w:tcPr>
          <w:p w14:paraId="490BFAC1">
            <w:pPr>
              <w:rPr>
                <w:rFonts w:ascii="Arial"/>
                <w:sz w:val="21"/>
              </w:rPr>
            </w:pPr>
          </w:p>
        </w:tc>
        <w:tc>
          <w:tcPr>
            <w:tcW w:w="1335" w:type="dxa"/>
            <w:vAlign w:val="top"/>
          </w:tcPr>
          <w:p w14:paraId="2589E497">
            <w:pPr>
              <w:rPr>
                <w:rFonts w:ascii="Arial"/>
                <w:sz w:val="21"/>
              </w:rPr>
            </w:pPr>
          </w:p>
        </w:tc>
        <w:tc>
          <w:tcPr>
            <w:tcW w:w="808" w:type="dxa"/>
            <w:vAlign w:val="top"/>
          </w:tcPr>
          <w:p w14:paraId="58AB6D85">
            <w:pPr>
              <w:rPr>
                <w:rFonts w:ascii="Arial"/>
                <w:sz w:val="21"/>
              </w:rPr>
            </w:pPr>
          </w:p>
        </w:tc>
        <w:tc>
          <w:tcPr>
            <w:tcW w:w="825" w:type="dxa"/>
            <w:vAlign w:val="top"/>
          </w:tcPr>
          <w:p w14:paraId="23E4827F">
            <w:pPr>
              <w:rPr>
                <w:rFonts w:ascii="Arial"/>
                <w:sz w:val="21"/>
              </w:rPr>
            </w:pPr>
          </w:p>
        </w:tc>
        <w:tc>
          <w:tcPr>
            <w:tcW w:w="891" w:type="dxa"/>
            <w:vAlign w:val="top"/>
          </w:tcPr>
          <w:p w14:paraId="136A187C">
            <w:pPr>
              <w:rPr>
                <w:rFonts w:ascii="Arial"/>
                <w:sz w:val="21"/>
              </w:rPr>
            </w:pPr>
          </w:p>
        </w:tc>
        <w:tc>
          <w:tcPr>
            <w:tcW w:w="1860" w:type="dxa"/>
            <w:vAlign w:val="top"/>
          </w:tcPr>
          <w:p w14:paraId="61B351E3">
            <w:pPr>
              <w:rPr>
                <w:rFonts w:ascii="Arial"/>
                <w:sz w:val="21"/>
              </w:rPr>
            </w:pPr>
          </w:p>
        </w:tc>
        <w:tc>
          <w:tcPr>
            <w:tcW w:w="1113" w:type="dxa"/>
            <w:vAlign w:val="top"/>
          </w:tcPr>
          <w:p w14:paraId="78521792">
            <w:pPr>
              <w:rPr>
                <w:rFonts w:ascii="Arial"/>
                <w:sz w:val="21"/>
              </w:rPr>
            </w:pPr>
          </w:p>
        </w:tc>
      </w:tr>
      <w:tr w14:paraId="5379D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B4EE209">
            <w:pPr>
              <w:rPr>
                <w:rFonts w:ascii="Arial"/>
                <w:sz w:val="21"/>
              </w:rPr>
            </w:pPr>
          </w:p>
        </w:tc>
        <w:tc>
          <w:tcPr>
            <w:tcW w:w="743" w:type="dxa"/>
            <w:vAlign w:val="top"/>
          </w:tcPr>
          <w:p w14:paraId="603AA0CC">
            <w:pPr>
              <w:rPr>
                <w:rFonts w:ascii="Arial"/>
                <w:sz w:val="21"/>
              </w:rPr>
            </w:pPr>
          </w:p>
        </w:tc>
        <w:tc>
          <w:tcPr>
            <w:tcW w:w="743" w:type="dxa"/>
            <w:vAlign w:val="top"/>
          </w:tcPr>
          <w:p w14:paraId="11E4AF0F">
            <w:pPr>
              <w:rPr>
                <w:rFonts w:ascii="Arial"/>
                <w:sz w:val="21"/>
              </w:rPr>
            </w:pPr>
          </w:p>
        </w:tc>
        <w:tc>
          <w:tcPr>
            <w:tcW w:w="1335" w:type="dxa"/>
            <w:vAlign w:val="top"/>
          </w:tcPr>
          <w:p w14:paraId="2BEB226A">
            <w:pPr>
              <w:rPr>
                <w:rFonts w:ascii="Arial"/>
                <w:sz w:val="21"/>
              </w:rPr>
            </w:pPr>
          </w:p>
        </w:tc>
        <w:tc>
          <w:tcPr>
            <w:tcW w:w="808" w:type="dxa"/>
            <w:vAlign w:val="top"/>
          </w:tcPr>
          <w:p w14:paraId="001BD928">
            <w:pPr>
              <w:rPr>
                <w:rFonts w:ascii="Arial"/>
                <w:sz w:val="21"/>
              </w:rPr>
            </w:pPr>
          </w:p>
        </w:tc>
        <w:tc>
          <w:tcPr>
            <w:tcW w:w="825" w:type="dxa"/>
            <w:vAlign w:val="top"/>
          </w:tcPr>
          <w:p w14:paraId="294A62AF">
            <w:pPr>
              <w:rPr>
                <w:rFonts w:ascii="Arial"/>
                <w:sz w:val="21"/>
              </w:rPr>
            </w:pPr>
          </w:p>
        </w:tc>
        <w:tc>
          <w:tcPr>
            <w:tcW w:w="891" w:type="dxa"/>
            <w:vAlign w:val="top"/>
          </w:tcPr>
          <w:p w14:paraId="691BE9BB">
            <w:pPr>
              <w:rPr>
                <w:rFonts w:ascii="Arial"/>
                <w:sz w:val="21"/>
              </w:rPr>
            </w:pPr>
          </w:p>
        </w:tc>
        <w:tc>
          <w:tcPr>
            <w:tcW w:w="1860" w:type="dxa"/>
            <w:vAlign w:val="top"/>
          </w:tcPr>
          <w:p w14:paraId="153B2D10">
            <w:pPr>
              <w:rPr>
                <w:rFonts w:ascii="Arial"/>
                <w:sz w:val="21"/>
              </w:rPr>
            </w:pPr>
          </w:p>
        </w:tc>
        <w:tc>
          <w:tcPr>
            <w:tcW w:w="1113" w:type="dxa"/>
            <w:vAlign w:val="top"/>
          </w:tcPr>
          <w:p w14:paraId="1F756145">
            <w:pPr>
              <w:rPr>
                <w:rFonts w:ascii="Arial"/>
                <w:sz w:val="21"/>
              </w:rPr>
            </w:pPr>
          </w:p>
        </w:tc>
      </w:tr>
      <w:tr w14:paraId="5CAB8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7E3723CF">
            <w:pPr>
              <w:rPr>
                <w:rFonts w:ascii="Arial"/>
                <w:sz w:val="21"/>
              </w:rPr>
            </w:pPr>
          </w:p>
        </w:tc>
        <w:tc>
          <w:tcPr>
            <w:tcW w:w="743" w:type="dxa"/>
            <w:vAlign w:val="top"/>
          </w:tcPr>
          <w:p w14:paraId="4EC92B91">
            <w:pPr>
              <w:rPr>
                <w:rFonts w:ascii="Arial"/>
                <w:sz w:val="21"/>
              </w:rPr>
            </w:pPr>
          </w:p>
        </w:tc>
        <w:tc>
          <w:tcPr>
            <w:tcW w:w="743" w:type="dxa"/>
            <w:vAlign w:val="top"/>
          </w:tcPr>
          <w:p w14:paraId="07A0BC76">
            <w:pPr>
              <w:rPr>
                <w:rFonts w:ascii="Arial"/>
                <w:sz w:val="21"/>
              </w:rPr>
            </w:pPr>
          </w:p>
        </w:tc>
        <w:tc>
          <w:tcPr>
            <w:tcW w:w="1335" w:type="dxa"/>
            <w:vAlign w:val="top"/>
          </w:tcPr>
          <w:p w14:paraId="3CCDD3B7">
            <w:pPr>
              <w:rPr>
                <w:rFonts w:ascii="Arial"/>
                <w:sz w:val="21"/>
              </w:rPr>
            </w:pPr>
          </w:p>
        </w:tc>
        <w:tc>
          <w:tcPr>
            <w:tcW w:w="808" w:type="dxa"/>
            <w:vAlign w:val="top"/>
          </w:tcPr>
          <w:p w14:paraId="0973A097">
            <w:pPr>
              <w:rPr>
                <w:rFonts w:ascii="Arial"/>
                <w:sz w:val="21"/>
              </w:rPr>
            </w:pPr>
          </w:p>
        </w:tc>
        <w:tc>
          <w:tcPr>
            <w:tcW w:w="825" w:type="dxa"/>
            <w:vAlign w:val="top"/>
          </w:tcPr>
          <w:p w14:paraId="66A58DB7">
            <w:pPr>
              <w:rPr>
                <w:rFonts w:ascii="Arial"/>
                <w:sz w:val="21"/>
              </w:rPr>
            </w:pPr>
          </w:p>
        </w:tc>
        <w:tc>
          <w:tcPr>
            <w:tcW w:w="891" w:type="dxa"/>
            <w:vAlign w:val="top"/>
          </w:tcPr>
          <w:p w14:paraId="5A3F36CF">
            <w:pPr>
              <w:rPr>
                <w:rFonts w:ascii="Arial"/>
                <w:sz w:val="21"/>
              </w:rPr>
            </w:pPr>
          </w:p>
        </w:tc>
        <w:tc>
          <w:tcPr>
            <w:tcW w:w="1860" w:type="dxa"/>
            <w:vAlign w:val="top"/>
          </w:tcPr>
          <w:p w14:paraId="6FA23EC8">
            <w:pPr>
              <w:rPr>
                <w:rFonts w:ascii="Arial"/>
                <w:sz w:val="21"/>
              </w:rPr>
            </w:pPr>
          </w:p>
        </w:tc>
        <w:tc>
          <w:tcPr>
            <w:tcW w:w="1113" w:type="dxa"/>
            <w:vAlign w:val="top"/>
          </w:tcPr>
          <w:p w14:paraId="6222D6C2">
            <w:pPr>
              <w:rPr>
                <w:rFonts w:ascii="Arial"/>
                <w:sz w:val="21"/>
              </w:rPr>
            </w:pPr>
          </w:p>
        </w:tc>
      </w:tr>
      <w:tr w14:paraId="33675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7BBE53A">
            <w:pPr>
              <w:rPr>
                <w:rFonts w:ascii="Arial"/>
                <w:sz w:val="21"/>
              </w:rPr>
            </w:pPr>
          </w:p>
        </w:tc>
        <w:tc>
          <w:tcPr>
            <w:tcW w:w="743" w:type="dxa"/>
            <w:vAlign w:val="top"/>
          </w:tcPr>
          <w:p w14:paraId="57755E12">
            <w:pPr>
              <w:rPr>
                <w:rFonts w:ascii="Arial"/>
                <w:sz w:val="21"/>
              </w:rPr>
            </w:pPr>
          </w:p>
        </w:tc>
        <w:tc>
          <w:tcPr>
            <w:tcW w:w="743" w:type="dxa"/>
            <w:vAlign w:val="top"/>
          </w:tcPr>
          <w:p w14:paraId="26BD0AE1">
            <w:pPr>
              <w:rPr>
                <w:rFonts w:ascii="Arial"/>
                <w:sz w:val="21"/>
              </w:rPr>
            </w:pPr>
          </w:p>
        </w:tc>
        <w:tc>
          <w:tcPr>
            <w:tcW w:w="1335" w:type="dxa"/>
            <w:vAlign w:val="top"/>
          </w:tcPr>
          <w:p w14:paraId="33541978">
            <w:pPr>
              <w:rPr>
                <w:rFonts w:ascii="Arial"/>
                <w:sz w:val="21"/>
              </w:rPr>
            </w:pPr>
          </w:p>
        </w:tc>
        <w:tc>
          <w:tcPr>
            <w:tcW w:w="808" w:type="dxa"/>
            <w:vAlign w:val="top"/>
          </w:tcPr>
          <w:p w14:paraId="6E833965">
            <w:pPr>
              <w:rPr>
                <w:rFonts w:ascii="Arial"/>
                <w:sz w:val="21"/>
              </w:rPr>
            </w:pPr>
          </w:p>
        </w:tc>
        <w:tc>
          <w:tcPr>
            <w:tcW w:w="825" w:type="dxa"/>
            <w:vAlign w:val="top"/>
          </w:tcPr>
          <w:p w14:paraId="5DC3EA68">
            <w:pPr>
              <w:rPr>
                <w:rFonts w:ascii="Arial"/>
                <w:sz w:val="21"/>
              </w:rPr>
            </w:pPr>
          </w:p>
        </w:tc>
        <w:tc>
          <w:tcPr>
            <w:tcW w:w="891" w:type="dxa"/>
            <w:vAlign w:val="top"/>
          </w:tcPr>
          <w:p w14:paraId="3BC6131C">
            <w:pPr>
              <w:rPr>
                <w:rFonts w:ascii="Arial"/>
                <w:sz w:val="21"/>
              </w:rPr>
            </w:pPr>
          </w:p>
        </w:tc>
        <w:tc>
          <w:tcPr>
            <w:tcW w:w="1860" w:type="dxa"/>
            <w:vAlign w:val="top"/>
          </w:tcPr>
          <w:p w14:paraId="3C9FFFF4">
            <w:pPr>
              <w:rPr>
                <w:rFonts w:ascii="Arial"/>
                <w:sz w:val="21"/>
              </w:rPr>
            </w:pPr>
          </w:p>
        </w:tc>
        <w:tc>
          <w:tcPr>
            <w:tcW w:w="1113" w:type="dxa"/>
            <w:vAlign w:val="top"/>
          </w:tcPr>
          <w:p w14:paraId="63DE2C67">
            <w:pPr>
              <w:rPr>
                <w:rFonts w:ascii="Arial"/>
                <w:sz w:val="21"/>
              </w:rPr>
            </w:pPr>
          </w:p>
        </w:tc>
      </w:tr>
      <w:tr w14:paraId="529E0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10BE66B6">
            <w:pPr>
              <w:rPr>
                <w:rFonts w:ascii="Arial"/>
                <w:sz w:val="21"/>
              </w:rPr>
            </w:pPr>
          </w:p>
        </w:tc>
        <w:tc>
          <w:tcPr>
            <w:tcW w:w="743" w:type="dxa"/>
            <w:vAlign w:val="top"/>
          </w:tcPr>
          <w:p w14:paraId="167C5B53">
            <w:pPr>
              <w:rPr>
                <w:rFonts w:ascii="Arial"/>
                <w:sz w:val="21"/>
              </w:rPr>
            </w:pPr>
          </w:p>
        </w:tc>
        <w:tc>
          <w:tcPr>
            <w:tcW w:w="743" w:type="dxa"/>
            <w:vAlign w:val="top"/>
          </w:tcPr>
          <w:p w14:paraId="65BDEB64">
            <w:pPr>
              <w:rPr>
                <w:rFonts w:ascii="Arial"/>
                <w:sz w:val="21"/>
              </w:rPr>
            </w:pPr>
          </w:p>
        </w:tc>
        <w:tc>
          <w:tcPr>
            <w:tcW w:w="1335" w:type="dxa"/>
            <w:vAlign w:val="top"/>
          </w:tcPr>
          <w:p w14:paraId="293CEF7D">
            <w:pPr>
              <w:rPr>
                <w:rFonts w:ascii="Arial"/>
                <w:sz w:val="21"/>
              </w:rPr>
            </w:pPr>
          </w:p>
        </w:tc>
        <w:tc>
          <w:tcPr>
            <w:tcW w:w="808" w:type="dxa"/>
            <w:vAlign w:val="top"/>
          </w:tcPr>
          <w:p w14:paraId="15592FFA">
            <w:pPr>
              <w:rPr>
                <w:rFonts w:ascii="Arial"/>
                <w:sz w:val="21"/>
              </w:rPr>
            </w:pPr>
          </w:p>
        </w:tc>
        <w:tc>
          <w:tcPr>
            <w:tcW w:w="825" w:type="dxa"/>
            <w:vAlign w:val="top"/>
          </w:tcPr>
          <w:p w14:paraId="2BAB8845">
            <w:pPr>
              <w:rPr>
                <w:rFonts w:ascii="Arial"/>
                <w:sz w:val="21"/>
              </w:rPr>
            </w:pPr>
          </w:p>
        </w:tc>
        <w:tc>
          <w:tcPr>
            <w:tcW w:w="891" w:type="dxa"/>
            <w:vAlign w:val="top"/>
          </w:tcPr>
          <w:p w14:paraId="5FC7ABD5">
            <w:pPr>
              <w:rPr>
                <w:rFonts w:ascii="Arial"/>
                <w:sz w:val="21"/>
              </w:rPr>
            </w:pPr>
          </w:p>
        </w:tc>
        <w:tc>
          <w:tcPr>
            <w:tcW w:w="1860" w:type="dxa"/>
            <w:vAlign w:val="top"/>
          </w:tcPr>
          <w:p w14:paraId="67AD7DCB">
            <w:pPr>
              <w:rPr>
                <w:rFonts w:ascii="Arial"/>
                <w:sz w:val="21"/>
              </w:rPr>
            </w:pPr>
          </w:p>
        </w:tc>
        <w:tc>
          <w:tcPr>
            <w:tcW w:w="1113" w:type="dxa"/>
            <w:vAlign w:val="top"/>
          </w:tcPr>
          <w:p w14:paraId="531A424F">
            <w:pPr>
              <w:rPr>
                <w:rFonts w:ascii="Arial"/>
                <w:sz w:val="21"/>
              </w:rPr>
            </w:pPr>
          </w:p>
        </w:tc>
      </w:tr>
      <w:tr w14:paraId="45EEC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1D7A200">
            <w:pPr>
              <w:rPr>
                <w:rFonts w:ascii="Arial"/>
                <w:sz w:val="21"/>
              </w:rPr>
            </w:pPr>
          </w:p>
        </w:tc>
        <w:tc>
          <w:tcPr>
            <w:tcW w:w="743" w:type="dxa"/>
            <w:vAlign w:val="top"/>
          </w:tcPr>
          <w:p w14:paraId="66088D0D">
            <w:pPr>
              <w:rPr>
                <w:rFonts w:ascii="Arial"/>
                <w:sz w:val="21"/>
              </w:rPr>
            </w:pPr>
          </w:p>
        </w:tc>
        <w:tc>
          <w:tcPr>
            <w:tcW w:w="743" w:type="dxa"/>
            <w:vAlign w:val="top"/>
          </w:tcPr>
          <w:p w14:paraId="3266B012">
            <w:pPr>
              <w:rPr>
                <w:rFonts w:ascii="Arial"/>
                <w:sz w:val="21"/>
              </w:rPr>
            </w:pPr>
          </w:p>
        </w:tc>
        <w:tc>
          <w:tcPr>
            <w:tcW w:w="1335" w:type="dxa"/>
            <w:vAlign w:val="top"/>
          </w:tcPr>
          <w:p w14:paraId="0D2CB18B">
            <w:pPr>
              <w:rPr>
                <w:rFonts w:ascii="Arial"/>
                <w:sz w:val="21"/>
              </w:rPr>
            </w:pPr>
          </w:p>
        </w:tc>
        <w:tc>
          <w:tcPr>
            <w:tcW w:w="808" w:type="dxa"/>
            <w:vAlign w:val="top"/>
          </w:tcPr>
          <w:p w14:paraId="17237538">
            <w:pPr>
              <w:rPr>
                <w:rFonts w:ascii="Arial"/>
                <w:sz w:val="21"/>
              </w:rPr>
            </w:pPr>
          </w:p>
        </w:tc>
        <w:tc>
          <w:tcPr>
            <w:tcW w:w="825" w:type="dxa"/>
            <w:vAlign w:val="top"/>
          </w:tcPr>
          <w:p w14:paraId="53DC1C15">
            <w:pPr>
              <w:rPr>
                <w:rFonts w:ascii="Arial"/>
                <w:sz w:val="21"/>
              </w:rPr>
            </w:pPr>
          </w:p>
        </w:tc>
        <w:tc>
          <w:tcPr>
            <w:tcW w:w="891" w:type="dxa"/>
            <w:vAlign w:val="top"/>
          </w:tcPr>
          <w:p w14:paraId="2FF24F3B">
            <w:pPr>
              <w:rPr>
                <w:rFonts w:ascii="Arial"/>
                <w:sz w:val="21"/>
              </w:rPr>
            </w:pPr>
          </w:p>
        </w:tc>
        <w:tc>
          <w:tcPr>
            <w:tcW w:w="1860" w:type="dxa"/>
            <w:vAlign w:val="top"/>
          </w:tcPr>
          <w:p w14:paraId="56676BDE">
            <w:pPr>
              <w:rPr>
                <w:rFonts w:ascii="Arial"/>
                <w:sz w:val="21"/>
              </w:rPr>
            </w:pPr>
          </w:p>
        </w:tc>
        <w:tc>
          <w:tcPr>
            <w:tcW w:w="1113" w:type="dxa"/>
            <w:vAlign w:val="top"/>
          </w:tcPr>
          <w:p w14:paraId="3D8E07B3">
            <w:pPr>
              <w:rPr>
                <w:rFonts w:ascii="Arial"/>
                <w:sz w:val="21"/>
              </w:rPr>
            </w:pPr>
          </w:p>
        </w:tc>
      </w:tr>
      <w:tr w14:paraId="6F7F6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9998407">
            <w:pPr>
              <w:rPr>
                <w:rFonts w:ascii="Arial"/>
                <w:sz w:val="21"/>
              </w:rPr>
            </w:pPr>
          </w:p>
        </w:tc>
        <w:tc>
          <w:tcPr>
            <w:tcW w:w="743" w:type="dxa"/>
            <w:vAlign w:val="top"/>
          </w:tcPr>
          <w:p w14:paraId="1A52EB79">
            <w:pPr>
              <w:rPr>
                <w:rFonts w:ascii="Arial"/>
                <w:sz w:val="21"/>
              </w:rPr>
            </w:pPr>
          </w:p>
        </w:tc>
        <w:tc>
          <w:tcPr>
            <w:tcW w:w="743" w:type="dxa"/>
            <w:vAlign w:val="top"/>
          </w:tcPr>
          <w:p w14:paraId="7CF8729A">
            <w:pPr>
              <w:rPr>
                <w:rFonts w:ascii="Arial"/>
                <w:sz w:val="21"/>
              </w:rPr>
            </w:pPr>
          </w:p>
        </w:tc>
        <w:tc>
          <w:tcPr>
            <w:tcW w:w="1335" w:type="dxa"/>
            <w:vAlign w:val="top"/>
          </w:tcPr>
          <w:p w14:paraId="7157812B">
            <w:pPr>
              <w:rPr>
                <w:rFonts w:ascii="Arial"/>
                <w:sz w:val="21"/>
              </w:rPr>
            </w:pPr>
          </w:p>
        </w:tc>
        <w:tc>
          <w:tcPr>
            <w:tcW w:w="808" w:type="dxa"/>
            <w:vAlign w:val="top"/>
          </w:tcPr>
          <w:p w14:paraId="50B0B977">
            <w:pPr>
              <w:rPr>
                <w:rFonts w:ascii="Arial"/>
                <w:sz w:val="21"/>
              </w:rPr>
            </w:pPr>
          </w:p>
        </w:tc>
        <w:tc>
          <w:tcPr>
            <w:tcW w:w="825" w:type="dxa"/>
            <w:vAlign w:val="top"/>
          </w:tcPr>
          <w:p w14:paraId="06DFCF1F">
            <w:pPr>
              <w:rPr>
                <w:rFonts w:ascii="Arial"/>
                <w:sz w:val="21"/>
              </w:rPr>
            </w:pPr>
          </w:p>
        </w:tc>
        <w:tc>
          <w:tcPr>
            <w:tcW w:w="891" w:type="dxa"/>
            <w:vAlign w:val="top"/>
          </w:tcPr>
          <w:p w14:paraId="0FF58CA3">
            <w:pPr>
              <w:rPr>
                <w:rFonts w:ascii="Arial"/>
                <w:sz w:val="21"/>
              </w:rPr>
            </w:pPr>
          </w:p>
        </w:tc>
        <w:tc>
          <w:tcPr>
            <w:tcW w:w="1860" w:type="dxa"/>
            <w:vAlign w:val="top"/>
          </w:tcPr>
          <w:p w14:paraId="58C2F5FD">
            <w:pPr>
              <w:rPr>
                <w:rFonts w:ascii="Arial"/>
                <w:sz w:val="21"/>
              </w:rPr>
            </w:pPr>
          </w:p>
        </w:tc>
        <w:tc>
          <w:tcPr>
            <w:tcW w:w="1113" w:type="dxa"/>
            <w:vAlign w:val="top"/>
          </w:tcPr>
          <w:p w14:paraId="70FF3501">
            <w:pPr>
              <w:rPr>
                <w:rFonts w:ascii="Arial"/>
                <w:sz w:val="21"/>
              </w:rPr>
            </w:pPr>
          </w:p>
        </w:tc>
      </w:tr>
      <w:tr w14:paraId="335DE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7" w:type="dxa"/>
            <w:vAlign w:val="top"/>
          </w:tcPr>
          <w:p w14:paraId="1FD8A12E">
            <w:pPr>
              <w:rPr>
                <w:rFonts w:ascii="Arial"/>
                <w:sz w:val="21"/>
              </w:rPr>
            </w:pPr>
          </w:p>
        </w:tc>
        <w:tc>
          <w:tcPr>
            <w:tcW w:w="743" w:type="dxa"/>
            <w:vAlign w:val="top"/>
          </w:tcPr>
          <w:p w14:paraId="7FB09EE6">
            <w:pPr>
              <w:rPr>
                <w:rFonts w:ascii="Arial"/>
                <w:sz w:val="21"/>
              </w:rPr>
            </w:pPr>
          </w:p>
        </w:tc>
        <w:tc>
          <w:tcPr>
            <w:tcW w:w="743" w:type="dxa"/>
            <w:vAlign w:val="top"/>
          </w:tcPr>
          <w:p w14:paraId="565099B4">
            <w:pPr>
              <w:rPr>
                <w:rFonts w:ascii="Arial"/>
                <w:sz w:val="21"/>
              </w:rPr>
            </w:pPr>
          </w:p>
        </w:tc>
        <w:tc>
          <w:tcPr>
            <w:tcW w:w="1335" w:type="dxa"/>
            <w:vAlign w:val="top"/>
          </w:tcPr>
          <w:p w14:paraId="5F742C04">
            <w:pPr>
              <w:rPr>
                <w:rFonts w:ascii="Arial"/>
                <w:sz w:val="21"/>
              </w:rPr>
            </w:pPr>
          </w:p>
        </w:tc>
        <w:tc>
          <w:tcPr>
            <w:tcW w:w="808" w:type="dxa"/>
            <w:vAlign w:val="top"/>
          </w:tcPr>
          <w:p w14:paraId="2B9781C8">
            <w:pPr>
              <w:rPr>
                <w:rFonts w:ascii="Arial"/>
                <w:sz w:val="21"/>
              </w:rPr>
            </w:pPr>
          </w:p>
        </w:tc>
        <w:tc>
          <w:tcPr>
            <w:tcW w:w="825" w:type="dxa"/>
            <w:vAlign w:val="top"/>
          </w:tcPr>
          <w:p w14:paraId="2D8EDCE2">
            <w:pPr>
              <w:rPr>
                <w:rFonts w:ascii="Arial"/>
                <w:sz w:val="21"/>
              </w:rPr>
            </w:pPr>
          </w:p>
        </w:tc>
        <w:tc>
          <w:tcPr>
            <w:tcW w:w="891" w:type="dxa"/>
            <w:vAlign w:val="top"/>
          </w:tcPr>
          <w:p w14:paraId="14854D37">
            <w:pPr>
              <w:rPr>
                <w:rFonts w:ascii="Arial"/>
                <w:sz w:val="21"/>
              </w:rPr>
            </w:pPr>
          </w:p>
        </w:tc>
        <w:tc>
          <w:tcPr>
            <w:tcW w:w="1860" w:type="dxa"/>
            <w:vAlign w:val="top"/>
          </w:tcPr>
          <w:p w14:paraId="11AD43CD">
            <w:pPr>
              <w:rPr>
                <w:rFonts w:ascii="Arial"/>
                <w:sz w:val="21"/>
              </w:rPr>
            </w:pPr>
          </w:p>
        </w:tc>
        <w:tc>
          <w:tcPr>
            <w:tcW w:w="1113" w:type="dxa"/>
            <w:vAlign w:val="top"/>
          </w:tcPr>
          <w:p w14:paraId="0DB1DB1A">
            <w:pPr>
              <w:rPr>
                <w:rFonts w:ascii="Arial"/>
                <w:sz w:val="21"/>
              </w:rPr>
            </w:pPr>
          </w:p>
        </w:tc>
      </w:tr>
    </w:tbl>
    <w:p w14:paraId="04691054">
      <w:pPr>
        <w:pStyle w:val="9"/>
      </w:pPr>
    </w:p>
    <w:p w14:paraId="5DB8DD54">
      <w:pPr>
        <w:spacing w:before="216" w:line="219" w:lineRule="auto"/>
        <w:ind w:left="133"/>
        <w:rPr>
          <w:rFonts w:hint="eastAsia" w:ascii="宋体" w:hAnsi="宋体" w:eastAsia="宋体" w:cs="宋体"/>
          <w:spacing w:val="-3"/>
          <w:sz w:val="24"/>
          <w:szCs w:val="24"/>
          <w:lang w:eastAsia="zh-CN"/>
        </w:rPr>
      </w:pPr>
    </w:p>
    <w:p w14:paraId="3711E95F">
      <w:pPr>
        <w:spacing w:before="216" w:line="219" w:lineRule="auto"/>
        <w:ind w:left="133"/>
        <w:rPr>
          <w:rFonts w:ascii="宋体" w:hAnsi="宋体" w:eastAsia="宋体" w:cs="宋体"/>
          <w:sz w:val="24"/>
          <w:szCs w:val="24"/>
        </w:rPr>
      </w:pPr>
      <w:r>
        <w:rPr>
          <w:rFonts w:ascii="宋体" w:hAnsi="宋体" w:eastAsia="宋体" w:cs="宋体"/>
          <w:spacing w:val="-3"/>
          <w:sz w:val="24"/>
          <w:szCs w:val="24"/>
        </w:rPr>
        <w:t>（二）主要人员简历表</w:t>
      </w:r>
    </w:p>
    <w:p w14:paraId="565CEABE">
      <w:pPr>
        <w:spacing w:before="183" w:line="219" w:lineRule="auto"/>
        <w:ind w:left="140"/>
        <w:rPr>
          <w:rFonts w:ascii="宋体" w:hAnsi="宋体" w:eastAsia="宋体" w:cs="宋体"/>
          <w:sz w:val="24"/>
          <w:szCs w:val="24"/>
        </w:rPr>
      </w:pPr>
      <w:r>
        <w:rPr>
          <w:rFonts w:ascii="宋体" w:hAnsi="宋体" w:eastAsia="宋体" w:cs="宋体"/>
          <w:spacing w:val="-8"/>
          <w:sz w:val="24"/>
          <w:szCs w:val="24"/>
        </w:rPr>
        <w:t>附表一：</w:t>
      </w:r>
    </w:p>
    <w:p w14:paraId="44244CB0">
      <w:pPr>
        <w:spacing w:before="276" w:line="219" w:lineRule="auto"/>
        <w:jc w:val="right"/>
        <w:rPr>
          <w:rFonts w:ascii="宋体" w:hAnsi="宋体" w:eastAsia="宋体" w:cs="宋体"/>
          <w:sz w:val="24"/>
          <w:szCs w:val="24"/>
        </w:rPr>
      </w:pPr>
      <w:r>
        <w:rPr>
          <w:rFonts w:ascii="宋体" w:hAnsi="宋体" w:eastAsia="宋体" w:cs="宋体"/>
          <w:spacing w:val="-1"/>
          <w:sz w:val="24"/>
          <w:szCs w:val="24"/>
        </w:rPr>
        <w:t>项目经理应附建造师执业资格证书、安全生产考核合格</w:t>
      </w:r>
      <w:r>
        <w:rPr>
          <w:rFonts w:ascii="宋体" w:hAnsi="宋体" w:eastAsia="宋体" w:cs="宋体"/>
          <w:spacing w:val="-2"/>
          <w:sz w:val="24"/>
          <w:szCs w:val="24"/>
        </w:rPr>
        <w:t>证书、身份证、职称证、学历证、</w:t>
      </w:r>
    </w:p>
    <w:p w14:paraId="0BD9AB45">
      <w:pPr>
        <w:spacing w:before="135" w:line="219" w:lineRule="auto"/>
        <w:ind w:left="122"/>
        <w:rPr>
          <w:rFonts w:ascii="宋体" w:hAnsi="宋体" w:eastAsia="宋体" w:cs="宋体"/>
          <w:sz w:val="24"/>
          <w:szCs w:val="24"/>
        </w:rPr>
      </w:pPr>
      <w:r>
        <w:rPr>
          <w:rFonts w:ascii="宋体" w:hAnsi="宋体" w:eastAsia="宋体" w:cs="宋体"/>
          <w:sz w:val="24"/>
          <w:szCs w:val="24"/>
        </w:rPr>
        <w:t>养老保险复印件加盖公章及未担任其他在施建设工</w:t>
      </w:r>
      <w:r>
        <w:rPr>
          <w:rFonts w:ascii="宋体" w:hAnsi="宋体" w:eastAsia="宋体" w:cs="宋体"/>
          <w:spacing w:val="-1"/>
          <w:sz w:val="24"/>
          <w:szCs w:val="24"/>
        </w:rPr>
        <w:t>程项目项目经理的承诺书。</w:t>
      </w:r>
    </w:p>
    <w:p w14:paraId="1F38A6CB">
      <w:pPr>
        <w:spacing w:before="39" w:line="219" w:lineRule="auto"/>
        <w:ind w:left="4035"/>
        <w:rPr>
          <w:rFonts w:ascii="宋体" w:hAnsi="宋体" w:eastAsia="宋体" w:cs="宋体"/>
          <w:sz w:val="24"/>
          <w:szCs w:val="24"/>
        </w:rPr>
      </w:pPr>
      <w:r>
        <w:rPr>
          <w:rFonts w:ascii="宋体" w:hAnsi="宋体" w:eastAsia="宋体" w:cs="宋体"/>
          <w:spacing w:val="-2"/>
          <w:sz w:val="24"/>
          <w:szCs w:val="24"/>
        </w:rPr>
        <w:t>项目负责人简历表</w:t>
      </w:r>
    </w:p>
    <w:p w14:paraId="64D33C84">
      <w:pPr>
        <w:spacing w:line="148" w:lineRule="exact"/>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7"/>
        <w:gridCol w:w="1083"/>
        <w:gridCol w:w="1190"/>
        <w:gridCol w:w="1335"/>
        <w:gridCol w:w="2079"/>
        <w:gridCol w:w="2231"/>
      </w:tblGrid>
      <w:tr w14:paraId="794B5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47" w:type="dxa"/>
            <w:vAlign w:val="top"/>
          </w:tcPr>
          <w:p w14:paraId="5E3B8781">
            <w:pPr>
              <w:pStyle w:val="16"/>
              <w:spacing w:before="110" w:line="219" w:lineRule="auto"/>
              <w:ind w:left="219"/>
            </w:pPr>
            <w:r>
              <w:rPr>
                <w:spacing w:val="-5"/>
              </w:rPr>
              <w:t>姓</w:t>
            </w:r>
            <w:r>
              <w:rPr>
                <w:spacing w:val="6"/>
              </w:rPr>
              <w:t xml:space="preserve">  </w:t>
            </w:r>
            <w:r>
              <w:rPr>
                <w:spacing w:val="-5"/>
              </w:rPr>
              <w:t>名</w:t>
            </w:r>
          </w:p>
        </w:tc>
        <w:tc>
          <w:tcPr>
            <w:tcW w:w="1083" w:type="dxa"/>
            <w:vAlign w:val="top"/>
          </w:tcPr>
          <w:p w14:paraId="1D87228C">
            <w:pPr>
              <w:rPr>
                <w:rFonts w:ascii="Arial"/>
                <w:sz w:val="21"/>
              </w:rPr>
            </w:pPr>
          </w:p>
        </w:tc>
        <w:tc>
          <w:tcPr>
            <w:tcW w:w="1190" w:type="dxa"/>
            <w:vAlign w:val="top"/>
          </w:tcPr>
          <w:p w14:paraId="6AF8EBB2">
            <w:pPr>
              <w:pStyle w:val="16"/>
              <w:spacing w:before="110" w:line="219" w:lineRule="auto"/>
              <w:ind w:left="241"/>
            </w:pPr>
            <w:r>
              <w:rPr>
                <w:spacing w:val="-6"/>
              </w:rPr>
              <w:t>年</w:t>
            </w:r>
            <w:r>
              <w:rPr>
                <w:spacing w:val="4"/>
              </w:rPr>
              <w:t xml:space="preserve">  </w:t>
            </w:r>
            <w:r>
              <w:rPr>
                <w:spacing w:val="-6"/>
              </w:rPr>
              <w:t>龄</w:t>
            </w:r>
          </w:p>
        </w:tc>
        <w:tc>
          <w:tcPr>
            <w:tcW w:w="1335" w:type="dxa"/>
            <w:vAlign w:val="top"/>
          </w:tcPr>
          <w:p w14:paraId="1E7CB9F9">
            <w:pPr>
              <w:rPr>
                <w:rFonts w:ascii="Arial"/>
                <w:sz w:val="21"/>
              </w:rPr>
            </w:pPr>
          </w:p>
        </w:tc>
        <w:tc>
          <w:tcPr>
            <w:tcW w:w="2079" w:type="dxa"/>
            <w:vAlign w:val="top"/>
          </w:tcPr>
          <w:p w14:paraId="63ED0E51">
            <w:pPr>
              <w:pStyle w:val="16"/>
              <w:spacing w:before="109" w:line="221" w:lineRule="auto"/>
              <w:ind w:left="811"/>
            </w:pPr>
            <w:r>
              <w:rPr>
                <w:spacing w:val="-8"/>
              </w:rPr>
              <w:t>学历</w:t>
            </w:r>
          </w:p>
        </w:tc>
        <w:tc>
          <w:tcPr>
            <w:tcW w:w="2231" w:type="dxa"/>
            <w:vAlign w:val="top"/>
          </w:tcPr>
          <w:p w14:paraId="6033DB52">
            <w:pPr>
              <w:rPr>
                <w:rFonts w:ascii="Arial"/>
                <w:sz w:val="21"/>
              </w:rPr>
            </w:pPr>
          </w:p>
        </w:tc>
      </w:tr>
      <w:tr w14:paraId="4A335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7" w:type="dxa"/>
            <w:vAlign w:val="top"/>
          </w:tcPr>
          <w:p w14:paraId="00BD2C46">
            <w:pPr>
              <w:pStyle w:val="16"/>
              <w:spacing w:before="107" w:line="221" w:lineRule="auto"/>
              <w:ind w:left="220"/>
            </w:pPr>
            <w:r>
              <w:rPr>
                <w:spacing w:val="-6"/>
              </w:rPr>
              <w:t>职</w:t>
            </w:r>
            <w:r>
              <w:rPr>
                <w:spacing w:val="4"/>
              </w:rPr>
              <w:t xml:space="preserve">  </w:t>
            </w:r>
            <w:r>
              <w:rPr>
                <w:spacing w:val="-6"/>
              </w:rPr>
              <w:t>称</w:t>
            </w:r>
          </w:p>
        </w:tc>
        <w:tc>
          <w:tcPr>
            <w:tcW w:w="1083" w:type="dxa"/>
            <w:vAlign w:val="top"/>
          </w:tcPr>
          <w:p w14:paraId="6A788F39">
            <w:pPr>
              <w:rPr>
                <w:rFonts w:ascii="Arial"/>
                <w:sz w:val="21"/>
              </w:rPr>
            </w:pPr>
          </w:p>
        </w:tc>
        <w:tc>
          <w:tcPr>
            <w:tcW w:w="1190" w:type="dxa"/>
            <w:vAlign w:val="top"/>
          </w:tcPr>
          <w:p w14:paraId="3F431BAB">
            <w:pPr>
              <w:pStyle w:val="16"/>
              <w:spacing w:before="107" w:line="219" w:lineRule="auto"/>
              <w:ind w:left="241"/>
            </w:pPr>
            <w:r>
              <w:rPr>
                <w:spacing w:val="-6"/>
              </w:rPr>
              <w:t>职</w:t>
            </w:r>
            <w:r>
              <w:rPr>
                <w:spacing w:val="5"/>
              </w:rPr>
              <w:t xml:space="preserve">  </w:t>
            </w:r>
            <w:r>
              <w:rPr>
                <w:spacing w:val="-6"/>
              </w:rPr>
              <w:t>务</w:t>
            </w:r>
          </w:p>
        </w:tc>
        <w:tc>
          <w:tcPr>
            <w:tcW w:w="1335" w:type="dxa"/>
            <w:vAlign w:val="top"/>
          </w:tcPr>
          <w:p w14:paraId="3B47E0B9">
            <w:pPr>
              <w:rPr>
                <w:rFonts w:ascii="Arial"/>
                <w:sz w:val="21"/>
              </w:rPr>
            </w:pPr>
          </w:p>
        </w:tc>
        <w:tc>
          <w:tcPr>
            <w:tcW w:w="2079" w:type="dxa"/>
            <w:vAlign w:val="top"/>
          </w:tcPr>
          <w:p w14:paraId="3B8A0874">
            <w:pPr>
              <w:pStyle w:val="16"/>
              <w:spacing w:before="106" w:line="219" w:lineRule="auto"/>
              <w:ind w:left="207"/>
            </w:pPr>
            <w:r>
              <w:rPr>
                <w:spacing w:val="-2"/>
              </w:rPr>
              <w:t>拟在本工程任职</w:t>
            </w:r>
          </w:p>
        </w:tc>
        <w:tc>
          <w:tcPr>
            <w:tcW w:w="2231" w:type="dxa"/>
            <w:vAlign w:val="top"/>
          </w:tcPr>
          <w:p w14:paraId="25DF9166">
            <w:pPr>
              <w:pStyle w:val="16"/>
              <w:spacing w:before="107" w:line="220" w:lineRule="auto"/>
              <w:ind w:left="644"/>
            </w:pPr>
            <w:r>
              <w:rPr>
                <w:spacing w:val="-4"/>
              </w:rPr>
              <w:t>项目经理</w:t>
            </w:r>
          </w:p>
        </w:tc>
      </w:tr>
      <w:tr w14:paraId="76D30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420" w:type="dxa"/>
            <w:gridSpan w:val="3"/>
            <w:vAlign w:val="top"/>
          </w:tcPr>
          <w:p w14:paraId="6E9C7D27">
            <w:pPr>
              <w:pStyle w:val="16"/>
              <w:spacing w:before="106" w:line="219" w:lineRule="auto"/>
              <w:ind w:left="397"/>
            </w:pPr>
            <w:r>
              <w:rPr>
                <w:spacing w:val="-1"/>
              </w:rPr>
              <w:t>注册建造师执业资格等级</w:t>
            </w:r>
          </w:p>
        </w:tc>
        <w:tc>
          <w:tcPr>
            <w:tcW w:w="1335" w:type="dxa"/>
            <w:vAlign w:val="top"/>
          </w:tcPr>
          <w:p w14:paraId="610610DF">
            <w:pPr>
              <w:pStyle w:val="16"/>
              <w:spacing w:before="107" w:line="221" w:lineRule="auto"/>
              <w:ind w:left="919"/>
            </w:pPr>
            <w:r>
              <w:t>级</w:t>
            </w:r>
          </w:p>
        </w:tc>
        <w:tc>
          <w:tcPr>
            <w:tcW w:w="2079" w:type="dxa"/>
            <w:vAlign w:val="top"/>
          </w:tcPr>
          <w:p w14:paraId="540168AB">
            <w:pPr>
              <w:pStyle w:val="16"/>
              <w:spacing w:before="106" w:line="219" w:lineRule="auto"/>
              <w:ind w:left="450"/>
            </w:pPr>
            <w:r>
              <w:rPr>
                <w:spacing w:val="-3"/>
              </w:rPr>
              <w:t>建造师专业</w:t>
            </w:r>
          </w:p>
        </w:tc>
        <w:tc>
          <w:tcPr>
            <w:tcW w:w="2231" w:type="dxa"/>
            <w:vAlign w:val="top"/>
          </w:tcPr>
          <w:p w14:paraId="5427840C">
            <w:pPr>
              <w:rPr>
                <w:rFonts w:ascii="Arial"/>
                <w:sz w:val="21"/>
              </w:rPr>
            </w:pPr>
          </w:p>
        </w:tc>
      </w:tr>
      <w:tr w14:paraId="1D732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420" w:type="dxa"/>
            <w:gridSpan w:val="3"/>
            <w:vAlign w:val="top"/>
          </w:tcPr>
          <w:p w14:paraId="2E1C3980">
            <w:pPr>
              <w:pStyle w:val="16"/>
              <w:spacing w:before="105" w:line="219" w:lineRule="auto"/>
              <w:ind w:left="522"/>
            </w:pPr>
            <w:r>
              <w:rPr>
                <w:spacing w:val="-2"/>
              </w:rPr>
              <w:t>安全生产考核合格证书</w:t>
            </w:r>
          </w:p>
        </w:tc>
        <w:tc>
          <w:tcPr>
            <w:tcW w:w="5645" w:type="dxa"/>
            <w:gridSpan w:val="3"/>
            <w:vAlign w:val="top"/>
          </w:tcPr>
          <w:p w14:paraId="3F74156B">
            <w:pPr>
              <w:rPr>
                <w:rFonts w:ascii="Arial"/>
                <w:sz w:val="21"/>
              </w:rPr>
            </w:pPr>
          </w:p>
        </w:tc>
      </w:tr>
      <w:tr w14:paraId="0DF1D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47" w:type="dxa"/>
            <w:vAlign w:val="top"/>
          </w:tcPr>
          <w:p w14:paraId="09DA6E96">
            <w:pPr>
              <w:pStyle w:val="16"/>
              <w:spacing w:before="35" w:line="219" w:lineRule="auto"/>
              <w:ind w:left="344"/>
            </w:pPr>
            <w:r>
              <w:rPr>
                <w:spacing w:val="-8"/>
              </w:rPr>
              <w:t>毕业</w:t>
            </w:r>
          </w:p>
          <w:p w14:paraId="037555F7">
            <w:pPr>
              <w:pStyle w:val="16"/>
              <w:spacing w:before="26" w:line="208" w:lineRule="auto"/>
              <w:ind w:left="344"/>
            </w:pPr>
            <w:r>
              <w:rPr>
                <w:spacing w:val="-8"/>
              </w:rPr>
              <w:t>学校</w:t>
            </w:r>
          </w:p>
        </w:tc>
        <w:tc>
          <w:tcPr>
            <w:tcW w:w="7918" w:type="dxa"/>
            <w:gridSpan w:val="5"/>
            <w:vAlign w:val="top"/>
          </w:tcPr>
          <w:p w14:paraId="43092CC9">
            <w:pPr>
              <w:pStyle w:val="16"/>
              <w:spacing w:before="191" w:line="219" w:lineRule="auto"/>
              <w:ind w:left="1072"/>
            </w:pPr>
            <w:r>
              <w:rPr>
                <w:spacing w:val="-5"/>
              </w:rPr>
              <w:t>年毕业于</w:t>
            </w:r>
            <w:r>
              <w:rPr>
                <w:spacing w:val="1"/>
              </w:rPr>
              <w:t xml:space="preserve">                  </w:t>
            </w:r>
            <w:r>
              <w:rPr>
                <w:spacing w:val="-5"/>
              </w:rPr>
              <w:t>学校</w:t>
            </w:r>
            <w:r>
              <w:t xml:space="preserve">            </w:t>
            </w:r>
            <w:r>
              <w:rPr>
                <w:spacing w:val="-5"/>
              </w:rPr>
              <w:t>专业</w:t>
            </w:r>
          </w:p>
        </w:tc>
      </w:tr>
      <w:tr w14:paraId="62FAA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65" w:type="dxa"/>
            <w:gridSpan w:val="6"/>
            <w:vAlign w:val="top"/>
          </w:tcPr>
          <w:p w14:paraId="2415D04A">
            <w:pPr>
              <w:pStyle w:val="16"/>
              <w:spacing w:before="108" w:line="220" w:lineRule="auto"/>
              <w:ind w:left="3821"/>
            </w:pPr>
            <w:r>
              <w:rPr>
                <w:spacing w:val="-2"/>
              </w:rPr>
              <w:t>主要工作经历</w:t>
            </w:r>
          </w:p>
        </w:tc>
      </w:tr>
      <w:tr w14:paraId="157FF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7" w:type="dxa"/>
            <w:vAlign w:val="top"/>
          </w:tcPr>
          <w:p w14:paraId="16E183EC">
            <w:pPr>
              <w:pStyle w:val="16"/>
              <w:spacing w:before="108" w:line="221" w:lineRule="auto"/>
              <w:ind w:left="231"/>
            </w:pPr>
            <w:r>
              <w:rPr>
                <w:spacing w:val="-11"/>
              </w:rPr>
              <w:t>时</w:t>
            </w:r>
            <w:r>
              <w:rPr>
                <w:spacing w:val="14"/>
              </w:rPr>
              <w:t xml:space="preserve">  </w:t>
            </w:r>
            <w:r>
              <w:rPr>
                <w:spacing w:val="-11"/>
              </w:rPr>
              <w:t>间</w:t>
            </w:r>
          </w:p>
        </w:tc>
        <w:tc>
          <w:tcPr>
            <w:tcW w:w="3608" w:type="dxa"/>
            <w:gridSpan w:val="3"/>
            <w:vAlign w:val="top"/>
          </w:tcPr>
          <w:p w14:paraId="28BA6E16">
            <w:pPr>
              <w:pStyle w:val="16"/>
              <w:spacing w:before="108" w:line="219" w:lineRule="auto"/>
              <w:ind w:left="613"/>
            </w:pPr>
            <w:r>
              <w:rPr>
                <w:spacing w:val="-2"/>
              </w:rPr>
              <w:t>参加过的类似项目名称</w:t>
            </w:r>
          </w:p>
        </w:tc>
        <w:tc>
          <w:tcPr>
            <w:tcW w:w="2079" w:type="dxa"/>
            <w:vAlign w:val="top"/>
          </w:tcPr>
          <w:p w14:paraId="7E4F6C83">
            <w:pPr>
              <w:pStyle w:val="16"/>
              <w:spacing w:before="108" w:line="219" w:lineRule="auto"/>
              <w:ind w:left="330"/>
            </w:pPr>
            <w:r>
              <w:rPr>
                <w:spacing w:val="-3"/>
              </w:rPr>
              <w:t>工程概况说明</w:t>
            </w:r>
          </w:p>
        </w:tc>
        <w:tc>
          <w:tcPr>
            <w:tcW w:w="2231" w:type="dxa"/>
            <w:vAlign w:val="top"/>
          </w:tcPr>
          <w:p w14:paraId="5375A701">
            <w:pPr>
              <w:pStyle w:val="16"/>
              <w:spacing w:before="108" w:line="220" w:lineRule="auto"/>
              <w:ind w:left="164"/>
            </w:pPr>
            <w:r>
              <w:rPr>
                <w:spacing w:val="-2"/>
              </w:rPr>
              <w:t>发包人及联系电话</w:t>
            </w:r>
          </w:p>
        </w:tc>
      </w:tr>
      <w:tr w14:paraId="12ED7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52F184F3">
            <w:pPr>
              <w:rPr>
                <w:rFonts w:ascii="Arial"/>
                <w:sz w:val="21"/>
              </w:rPr>
            </w:pPr>
          </w:p>
        </w:tc>
        <w:tc>
          <w:tcPr>
            <w:tcW w:w="3608" w:type="dxa"/>
            <w:gridSpan w:val="3"/>
            <w:vAlign w:val="top"/>
          </w:tcPr>
          <w:p w14:paraId="52F8B682">
            <w:pPr>
              <w:rPr>
                <w:rFonts w:ascii="Arial"/>
                <w:sz w:val="21"/>
              </w:rPr>
            </w:pPr>
          </w:p>
        </w:tc>
        <w:tc>
          <w:tcPr>
            <w:tcW w:w="2079" w:type="dxa"/>
            <w:vAlign w:val="top"/>
          </w:tcPr>
          <w:p w14:paraId="13E54A1C">
            <w:pPr>
              <w:rPr>
                <w:rFonts w:ascii="Arial"/>
                <w:sz w:val="21"/>
              </w:rPr>
            </w:pPr>
          </w:p>
        </w:tc>
        <w:tc>
          <w:tcPr>
            <w:tcW w:w="2231" w:type="dxa"/>
            <w:vAlign w:val="top"/>
          </w:tcPr>
          <w:p w14:paraId="4550FC4E">
            <w:pPr>
              <w:rPr>
                <w:rFonts w:ascii="Arial"/>
                <w:sz w:val="21"/>
              </w:rPr>
            </w:pPr>
          </w:p>
        </w:tc>
      </w:tr>
      <w:tr w14:paraId="1EFAF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3C63D435">
            <w:pPr>
              <w:rPr>
                <w:rFonts w:ascii="Arial"/>
                <w:sz w:val="21"/>
              </w:rPr>
            </w:pPr>
          </w:p>
        </w:tc>
        <w:tc>
          <w:tcPr>
            <w:tcW w:w="3608" w:type="dxa"/>
            <w:gridSpan w:val="3"/>
            <w:vAlign w:val="top"/>
          </w:tcPr>
          <w:p w14:paraId="305016EF">
            <w:pPr>
              <w:rPr>
                <w:rFonts w:ascii="Arial"/>
                <w:sz w:val="21"/>
              </w:rPr>
            </w:pPr>
          </w:p>
        </w:tc>
        <w:tc>
          <w:tcPr>
            <w:tcW w:w="2079" w:type="dxa"/>
            <w:vAlign w:val="top"/>
          </w:tcPr>
          <w:p w14:paraId="1C77B5B0">
            <w:pPr>
              <w:rPr>
                <w:rFonts w:ascii="Arial"/>
                <w:sz w:val="21"/>
              </w:rPr>
            </w:pPr>
          </w:p>
        </w:tc>
        <w:tc>
          <w:tcPr>
            <w:tcW w:w="2231" w:type="dxa"/>
            <w:vAlign w:val="top"/>
          </w:tcPr>
          <w:p w14:paraId="4B80A0EB">
            <w:pPr>
              <w:rPr>
                <w:rFonts w:ascii="Arial"/>
                <w:sz w:val="21"/>
              </w:rPr>
            </w:pPr>
          </w:p>
        </w:tc>
      </w:tr>
      <w:tr w14:paraId="3CFD7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7D523935">
            <w:pPr>
              <w:rPr>
                <w:rFonts w:ascii="Arial"/>
                <w:sz w:val="21"/>
              </w:rPr>
            </w:pPr>
          </w:p>
        </w:tc>
        <w:tc>
          <w:tcPr>
            <w:tcW w:w="3608" w:type="dxa"/>
            <w:gridSpan w:val="3"/>
            <w:vAlign w:val="top"/>
          </w:tcPr>
          <w:p w14:paraId="439AD066">
            <w:pPr>
              <w:rPr>
                <w:rFonts w:ascii="Arial"/>
                <w:sz w:val="21"/>
              </w:rPr>
            </w:pPr>
          </w:p>
        </w:tc>
        <w:tc>
          <w:tcPr>
            <w:tcW w:w="2079" w:type="dxa"/>
            <w:vAlign w:val="top"/>
          </w:tcPr>
          <w:p w14:paraId="1992FDA3">
            <w:pPr>
              <w:rPr>
                <w:rFonts w:ascii="Arial"/>
                <w:sz w:val="21"/>
              </w:rPr>
            </w:pPr>
          </w:p>
        </w:tc>
        <w:tc>
          <w:tcPr>
            <w:tcW w:w="2231" w:type="dxa"/>
            <w:vAlign w:val="top"/>
          </w:tcPr>
          <w:p w14:paraId="375616C5">
            <w:pPr>
              <w:rPr>
                <w:rFonts w:ascii="Arial"/>
                <w:sz w:val="21"/>
              </w:rPr>
            </w:pPr>
          </w:p>
        </w:tc>
      </w:tr>
      <w:tr w14:paraId="6D36D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29381394">
            <w:pPr>
              <w:rPr>
                <w:rFonts w:ascii="Arial"/>
                <w:sz w:val="21"/>
              </w:rPr>
            </w:pPr>
          </w:p>
        </w:tc>
        <w:tc>
          <w:tcPr>
            <w:tcW w:w="3608" w:type="dxa"/>
            <w:gridSpan w:val="3"/>
            <w:vAlign w:val="top"/>
          </w:tcPr>
          <w:p w14:paraId="1AA36EBC">
            <w:pPr>
              <w:rPr>
                <w:rFonts w:ascii="Arial"/>
                <w:sz w:val="21"/>
              </w:rPr>
            </w:pPr>
          </w:p>
        </w:tc>
        <w:tc>
          <w:tcPr>
            <w:tcW w:w="2079" w:type="dxa"/>
            <w:vAlign w:val="top"/>
          </w:tcPr>
          <w:p w14:paraId="55ECF0CD">
            <w:pPr>
              <w:rPr>
                <w:rFonts w:ascii="Arial"/>
                <w:sz w:val="21"/>
              </w:rPr>
            </w:pPr>
          </w:p>
        </w:tc>
        <w:tc>
          <w:tcPr>
            <w:tcW w:w="2231" w:type="dxa"/>
            <w:vAlign w:val="top"/>
          </w:tcPr>
          <w:p w14:paraId="0DAB6F8E">
            <w:pPr>
              <w:rPr>
                <w:rFonts w:ascii="Arial"/>
                <w:sz w:val="21"/>
              </w:rPr>
            </w:pPr>
          </w:p>
        </w:tc>
      </w:tr>
      <w:tr w14:paraId="3B867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47" w:type="dxa"/>
            <w:vAlign w:val="top"/>
          </w:tcPr>
          <w:p w14:paraId="4E4AB193">
            <w:pPr>
              <w:rPr>
                <w:rFonts w:ascii="Arial"/>
                <w:sz w:val="21"/>
              </w:rPr>
            </w:pPr>
          </w:p>
        </w:tc>
        <w:tc>
          <w:tcPr>
            <w:tcW w:w="3608" w:type="dxa"/>
            <w:gridSpan w:val="3"/>
            <w:vAlign w:val="top"/>
          </w:tcPr>
          <w:p w14:paraId="629E6BCA">
            <w:pPr>
              <w:rPr>
                <w:rFonts w:ascii="Arial"/>
                <w:sz w:val="21"/>
              </w:rPr>
            </w:pPr>
          </w:p>
        </w:tc>
        <w:tc>
          <w:tcPr>
            <w:tcW w:w="2079" w:type="dxa"/>
            <w:vAlign w:val="top"/>
          </w:tcPr>
          <w:p w14:paraId="2EDD9E8D">
            <w:pPr>
              <w:rPr>
                <w:rFonts w:ascii="Arial"/>
                <w:sz w:val="21"/>
              </w:rPr>
            </w:pPr>
          </w:p>
        </w:tc>
        <w:tc>
          <w:tcPr>
            <w:tcW w:w="2231" w:type="dxa"/>
            <w:vAlign w:val="top"/>
          </w:tcPr>
          <w:p w14:paraId="6B56187E">
            <w:pPr>
              <w:rPr>
                <w:rFonts w:ascii="Arial"/>
                <w:sz w:val="21"/>
              </w:rPr>
            </w:pPr>
          </w:p>
        </w:tc>
      </w:tr>
      <w:tr w14:paraId="3DD7B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47" w:type="dxa"/>
            <w:vAlign w:val="top"/>
          </w:tcPr>
          <w:p w14:paraId="4A18B2D1">
            <w:pPr>
              <w:rPr>
                <w:rFonts w:ascii="Arial"/>
                <w:sz w:val="21"/>
              </w:rPr>
            </w:pPr>
          </w:p>
        </w:tc>
        <w:tc>
          <w:tcPr>
            <w:tcW w:w="3608" w:type="dxa"/>
            <w:gridSpan w:val="3"/>
            <w:vAlign w:val="top"/>
          </w:tcPr>
          <w:p w14:paraId="2CF97CC8">
            <w:pPr>
              <w:rPr>
                <w:rFonts w:ascii="Arial"/>
                <w:sz w:val="21"/>
              </w:rPr>
            </w:pPr>
          </w:p>
        </w:tc>
        <w:tc>
          <w:tcPr>
            <w:tcW w:w="2079" w:type="dxa"/>
            <w:vAlign w:val="top"/>
          </w:tcPr>
          <w:p w14:paraId="58A243DA">
            <w:pPr>
              <w:rPr>
                <w:rFonts w:ascii="Arial"/>
                <w:sz w:val="21"/>
              </w:rPr>
            </w:pPr>
          </w:p>
        </w:tc>
        <w:tc>
          <w:tcPr>
            <w:tcW w:w="2231" w:type="dxa"/>
            <w:vAlign w:val="top"/>
          </w:tcPr>
          <w:p w14:paraId="6E0DE910">
            <w:pPr>
              <w:rPr>
                <w:rFonts w:ascii="Arial"/>
                <w:sz w:val="21"/>
              </w:rPr>
            </w:pPr>
          </w:p>
        </w:tc>
      </w:tr>
      <w:tr w14:paraId="19BAA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47" w:type="dxa"/>
            <w:vAlign w:val="top"/>
          </w:tcPr>
          <w:p w14:paraId="448A6056">
            <w:pPr>
              <w:rPr>
                <w:rFonts w:ascii="Arial"/>
                <w:sz w:val="21"/>
              </w:rPr>
            </w:pPr>
          </w:p>
        </w:tc>
        <w:tc>
          <w:tcPr>
            <w:tcW w:w="3608" w:type="dxa"/>
            <w:gridSpan w:val="3"/>
            <w:vAlign w:val="top"/>
          </w:tcPr>
          <w:p w14:paraId="285BA46D">
            <w:pPr>
              <w:rPr>
                <w:rFonts w:ascii="Arial"/>
                <w:sz w:val="21"/>
              </w:rPr>
            </w:pPr>
          </w:p>
        </w:tc>
        <w:tc>
          <w:tcPr>
            <w:tcW w:w="2079" w:type="dxa"/>
            <w:vAlign w:val="top"/>
          </w:tcPr>
          <w:p w14:paraId="011B47A9">
            <w:pPr>
              <w:rPr>
                <w:rFonts w:ascii="Arial"/>
                <w:sz w:val="21"/>
              </w:rPr>
            </w:pPr>
          </w:p>
        </w:tc>
        <w:tc>
          <w:tcPr>
            <w:tcW w:w="2231" w:type="dxa"/>
            <w:vAlign w:val="top"/>
          </w:tcPr>
          <w:p w14:paraId="7B4228D6">
            <w:pPr>
              <w:rPr>
                <w:rFonts w:ascii="Arial"/>
                <w:sz w:val="21"/>
              </w:rPr>
            </w:pPr>
          </w:p>
        </w:tc>
      </w:tr>
      <w:tr w14:paraId="117A2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47" w:type="dxa"/>
            <w:vAlign w:val="top"/>
          </w:tcPr>
          <w:p w14:paraId="4820CB63">
            <w:pPr>
              <w:rPr>
                <w:rFonts w:ascii="Arial"/>
                <w:sz w:val="21"/>
              </w:rPr>
            </w:pPr>
          </w:p>
        </w:tc>
        <w:tc>
          <w:tcPr>
            <w:tcW w:w="3608" w:type="dxa"/>
            <w:gridSpan w:val="3"/>
            <w:vAlign w:val="top"/>
          </w:tcPr>
          <w:p w14:paraId="73E91D12">
            <w:pPr>
              <w:rPr>
                <w:rFonts w:ascii="Arial"/>
                <w:sz w:val="21"/>
              </w:rPr>
            </w:pPr>
          </w:p>
        </w:tc>
        <w:tc>
          <w:tcPr>
            <w:tcW w:w="2079" w:type="dxa"/>
            <w:vAlign w:val="top"/>
          </w:tcPr>
          <w:p w14:paraId="21A05A8B">
            <w:pPr>
              <w:rPr>
                <w:rFonts w:ascii="Arial"/>
                <w:sz w:val="21"/>
              </w:rPr>
            </w:pPr>
          </w:p>
        </w:tc>
        <w:tc>
          <w:tcPr>
            <w:tcW w:w="2231" w:type="dxa"/>
            <w:vAlign w:val="top"/>
          </w:tcPr>
          <w:p w14:paraId="681D16AB">
            <w:pPr>
              <w:rPr>
                <w:rFonts w:ascii="Arial"/>
                <w:sz w:val="21"/>
              </w:rPr>
            </w:pPr>
          </w:p>
        </w:tc>
      </w:tr>
    </w:tbl>
    <w:p w14:paraId="711715B4">
      <w:pPr>
        <w:pStyle w:val="9"/>
      </w:pPr>
    </w:p>
    <w:p w14:paraId="6C6B295A">
      <w:pPr>
        <w:spacing w:before="216" w:line="219" w:lineRule="auto"/>
        <w:ind w:left="140"/>
        <w:rPr>
          <w:rFonts w:hint="eastAsia" w:ascii="宋体" w:hAnsi="宋体" w:eastAsia="宋体" w:cs="宋体"/>
          <w:spacing w:val="-8"/>
          <w:sz w:val="24"/>
          <w:szCs w:val="24"/>
          <w:lang w:eastAsia="zh-CN"/>
        </w:rPr>
      </w:pPr>
    </w:p>
    <w:p w14:paraId="4B8BECA0">
      <w:pPr>
        <w:spacing w:before="216" w:line="219" w:lineRule="auto"/>
        <w:ind w:left="140"/>
        <w:rPr>
          <w:rFonts w:ascii="宋体" w:hAnsi="宋体" w:eastAsia="宋体" w:cs="宋体"/>
          <w:sz w:val="24"/>
          <w:szCs w:val="24"/>
        </w:rPr>
      </w:pPr>
      <w:r>
        <w:rPr>
          <w:rFonts w:ascii="宋体" w:hAnsi="宋体" w:eastAsia="宋体" w:cs="宋体"/>
          <w:spacing w:val="-8"/>
          <w:sz w:val="24"/>
          <w:szCs w:val="24"/>
        </w:rPr>
        <w:t>附表二：</w:t>
      </w:r>
    </w:p>
    <w:p w14:paraId="38B3BF31">
      <w:pPr>
        <w:spacing w:before="276" w:line="325" w:lineRule="auto"/>
        <w:ind w:left="121" w:firstLine="481"/>
        <w:rPr>
          <w:rFonts w:ascii="宋体" w:hAnsi="宋体" w:eastAsia="宋体" w:cs="宋体"/>
          <w:sz w:val="24"/>
          <w:szCs w:val="24"/>
        </w:rPr>
      </w:pPr>
      <w:r>
        <w:rPr>
          <w:rFonts w:ascii="宋体" w:hAnsi="宋体" w:eastAsia="宋体" w:cs="宋体"/>
          <w:spacing w:val="-7"/>
          <w:sz w:val="24"/>
          <w:szCs w:val="24"/>
        </w:rPr>
        <w:t>主要项目管理人员指技术负责人、施工员、质量员、专职安全生产管理人员、等岗位人员。</w:t>
      </w:r>
      <w:r>
        <w:rPr>
          <w:rFonts w:ascii="宋体" w:hAnsi="宋体" w:eastAsia="宋体" w:cs="宋体"/>
          <w:spacing w:val="9"/>
          <w:sz w:val="24"/>
          <w:szCs w:val="24"/>
        </w:rPr>
        <w:t xml:space="preserve"> </w:t>
      </w:r>
      <w:r>
        <w:rPr>
          <w:rFonts w:ascii="宋体" w:hAnsi="宋体" w:eastAsia="宋体" w:cs="宋体"/>
          <w:sz w:val="24"/>
          <w:szCs w:val="24"/>
        </w:rPr>
        <w:t>应附相应的身份证、职称证（上岗证）、学历证、养</w:t>
      </w:r>
      <w:r>
        <w:rPr>
          <w:rFonts w:ascii="宋体" w:hAnsi="宋体" w:eastAsia="宋体" w:cs="宋体"/>
          <w:spacing w:val="-1"/>
          <w:sz w:val="24"/>
          <w:szCs w:val="24"/>
        </w:rPr>
        <w:t>老保险复印件加盖公章。</w:t>
      </w:r>
    </w:p>
    <w:p w14:paraId="58DBA06A">
      <w:pPr>
        <w:pStyle w:val="9"/>
        <w:spacing w:line="287" w:lineRule="auto"/>
      </w:pPr>
    </w:p>
    <w:p w14:paraId="73247043">
      <w:pPr>
        <w:spacing w:before="78" w:line="219" w:lineRule="auto"/>
        <w:ind w:left="3673"/>
        <w:rPr>
          <w:rFonts w:ascii="宋体" w:hAnsi="宋体" w:eastAsia="宋体" w:cs="宋体"/>
          <w:sz w:val="24"/>
          <w:szCs w:val="24"/>
        </w:rPr>
      </w:pPr>
      <w:r>
        <w:rPr>
          <w:rFonts w:ascii="宋体" w:hAnsi="宋体" w:eastAsia="宋体" w:cs="宋体"/>
          <w:spacing w:val="-2"/>
          <w:sz w:val="24"/>
          <w:szCs w:val="24"/>
        </w:rPr>
        <w:t>主要项目管理人员简历表</w:t>
      </w:r>
    </w:p>
    <w:p w14:paraId="5B2CDCF3">
      <w:pPr>
        <w:spacing w:line="148" w:lineRule="exact"/>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2311"/>
        <w:gridCol w:w="1927"/>
        <w:gridCol w:w="2703"/>
      </w:tblGrid>
      <w:tr w14:paraId="7641D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065" w:type="dxa"/>
            <w:gridSpan w:val="4"/>
            <w:vAlign w:val="top"/>
          </w:tcPr>
          <w:p w14:paraId="45FA4C68">
            <w:pPr>
              <w:pStyle w:val="16"/>
              <w:spacing w:before="40" w:line="220" w:lineRule="auto"/>
              <w:ind w:left="142"/>
            </w:pPr>
            <w:r>
              <w:rPr>
                <w:spacing w:val="-8"/>
              </w:rPr>
              <w:t>岗位名称：</w:t>
            </w:r>
          </w:p>
        </w:tc>
      </w:tr>
      <w:tr w14:paraId="5602E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4" w:type="dxa"/>
            <w:vAlign w:val="top"/>
          </w:tcPr>
          <w:p w14:paraId="6D0971F8">
            <w:pPr>
              <w:pStyle w:val="16"/>
              <w:spacing w:before="163" w:line="219" w:lineRule="auto"/>
              <w:ind w:left="829"/>
            </w:pPr>
            <w:r>
              <w:rPr>
                <w:spacing w:val="-5"/>
              </w:rPr>
              <w:t>姓名</w:t>
            </w:r>
          </w:p>
        </w:tc>
        <w:tc>
          <w:tcPr>
            <w:tcW w:w="2311" w:type="dxa"/>
            <w:vAlign w:val="top"/>
          </w:tcPr>
          <w:p w14:paraId="4F048344">
            <w:pPr>
              <w:rPr>
                <w:rFonts w:ascii="Arial"/>
                <w:sz w:val="21"/>
              </w:rPr>
            </w:pPr>
          </w:p>
        </w:tc>
        <w:tc>
          <w:tcPr>
            <w:tcW w:w="1927" w:type="dxa"/>
            <w:vAlign w:val="top"/>
          </w:tcPr>
          <w:p w14:paraId="2701B8EF">
            <w:pPr>
              <w:pStyle w:val="16"/>
              <w:spacing w:before="163" w:line="219" w:lineRule="auto"/>
              <w:ind w:left="732"/>
            </w:pPr>
            <w:r>
              <w:rPr>
                <w:spacing w:val="-6"/>
              </w:rPr>
              <w:t>年龄</w:t>
            </w:r>
          </w:p>
        </w:tc>
        <w:tc>
          <w:tcPr>
            <w:tcW w:w="2703" w:type="dxa"/>
            <w:vAlign w:val="top"/>
          </w:tcPr>
          <w:p w14:paraId="0A23C4E5">
            <w:pPr>
              <w:rPr>
                <w:rFonts w:ascii="Arial"/>
                <w:sz w:val="21"/>
              </w:rPr>
            </w:pPr>
          </w:p>
        </w:tc>
      </w:tr>
      <w:tr w14:paraId="67E0A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24" w:type="dxa"/>
            <w:vAlign w:val="top"/>
          </w:tcPr>
          <w:p w14:paraId="71577A7D">
            <w:pPr>
              <w:pStyle w:val="16"/>
              <w:spacing w:before="162" w:line="220" w:lineRule="auto"/>
              <w:ind w:left="832"/>
            </w:pPr>
            <w:r>
              <w:rPr>
                <w:spacing w:val="-7"/>
              </w:rPr>
              <w:t>性别</w:t>
            </w:r>
          </w:p>
        </w:tc>
        <w:tc>
          <w:tcPr>
            <w:tcW w:w="2311" w:type="dxa"/>
            <w:vAlign w:val="top"/>
          </w:tcPr>
          <w:p w14:paraId="24F58602">
            <w:pPr>
              <w:rPr>
                <w:rFonts w:ascii="Arial"/>
                <w:sz w:val="21"/>
              </w:rPr>
            </w:pPr>
          </w:p>
        </w:tc>
        <w:tc>
          <w:tcPr>
            <w:tcW w:w="1927" w:type="dxa"/>
            <w:vAlign w:val="top"/>
          </w:tcPr>
          <w:p w14:paraId="27E94F55">
            <w:pPr>
              <w:pStyle w:val="16"/>
              <w:spacing w:before="162" w:line="219" w:lineRule="auto"/>
              <w:ind w:left="495"/>
            </w:pPr>
            <w:r>
              <w:rPr>
                <w:spacing w:val="-4"/>
              </w:rPr>
              <w:t>毕业院校</w:t>
            </w:r>
          </w:p>
        </w:tc>
        <w:tc>
          <w:tcPr>
            <w:tcW w:w="2703" w:type="dxa"/>
            <w:vAlign w:val="top"/>
          </w:tcPr>
          <w:p w14:paraId="6591BE96">
            <w:pPr>
              <w:rPr>
                <w:rFonts w:ascii="Arial"/>
                <w:sz w:val="21"/>
              </w:rPr>
            </w:pPr>
          </w:p>
        </w:tc>
      </w:tr>
      <w:tr w14:paraId="5BF00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4" w:type="dxa"/>
            <w:vAlign w:val="top"/>
          </w:tcPr>
          <w:p w14:paraId="5CCE9179">
            <w:pPr>
              <w:pStyle w:val="16"/>
              <w:spacing w:before="164" w:line="220" w:lineRule="auto"/>
              <w:ind w:left="474"/>
            </w:pPr>
            <w:r>
              <w:rPr>
                <w:spacing w:val="-3"/>
              </w:rPr>
              <w:t>学历和专业</w:t>
            </w:r>
          </w:p>
        </w:tc>
        <w:tc>
          <w:tcPr>
            <w:tcW w:w="2311" w:type="dxa"/>
            <w:vAlign w:val="top"/>
          </w:tcPr>
          <w:p w14:paraId="3E745A5C">
            <w:pPr>
              <w:rPr>
                <w:rFonts w:ascii="Arial"/>
                <w:sz w:val="21"/>
              </w:rPr>
            </w:pPr>
          </w:p>
        </w:tc>
        <w:tc>
          <w:tcPr>
            <w:tcW w:w="1927" w:type="dxa"/>
            <w:vAlign w:val="top"/>
          </w:tcPr>
          <w:p w14:paraId="39AF3947">
            <w:pPr>
              <w:pStyle w:val="16"/>
              <w:spacing w:before="165" w:line="219" w:lineRule="auto"/>
              <w:ind w:left="495"/>
            </w:pPr>
            <w:r>
              <w:rPr>
                <w:spacing w:val="-4"/>
              </w:rPr>
              <w:t>毕业时间</w:t>
            </w:r>
          </w:p>
        </w:tc>
        <w:tc>
          <w:tcPr>
            <w:tcW w:w="2703" w:type="dxa"/>
            <w:vAlign w:val="top"/>
          </w:tcPr>
          <w:p w14:paraId="417803F1">
            <w:pPr>
              <w:rPr>
                <w:rFonts w:ascii="Arial"/>
                <w:sz w:val="21"/>
              </w:rPr>
            </w:pPr>
          </w:p>
        </w:tc>
      </w:tr>
      <w:tr w14:paraId="6C499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4" w:type="dxa"/>
            <w:vAlign w:val="top"/>
          </w:tcPr>
          <w:p w14:paraId="0583F504">
            <w:pPr>
              <w:pStyle w:val="16"/>
              <w:spacing w:before="164" w:line="219" w:lineRule="auto"/>
              <w:ind w:left="229"/>
            </w:pPr>
            <w:r>
              <w:rPr>
                <w:spacing w:val="-2"/>
              </w:rPr>
              <w:t>拥有的职业资格</w:t>
            </w:r>
          </w:p>
        </w:tc>
        <w:tc>
          <w:tcPr>
            <w:tcW w:w="2311" w:type="dxa"/>
            <w:vAlign w:val="top"/>
          </w:tcPr>
          <w:p w14:paraId="4DF38F9D">
            <w:pPr>
              <w:rPr>
                <w:rFonts w:ascii="Arial"/>
                <w:sz w:val="21"/>
              </w:rPr>
            </w:pPr>
          </w:p>
        </w:tc>
        <w:tc>
          <w:tcPr>
            <w:tcW w:w="1927" w:type="dxa"/>
            <w:vAlign w:val="top"/>
          </w:tcPr>
          <w:p w14:paraId="095C67AF">
            <w:pPr>
              <w:pStyle w:val="16"/>
              <w:spacing w:before="163" w:line="220" w:lineRule="auto"/>
              <w:ind w:left="492"/>
            </w:pPr>
            <w:r>
              <w:rPr>
                <w:spacing w:val="-3"/>
              </w:rPr>
              <w:t>专业职称</w:t>
            </w:r>
          </w:p>
        </w:tc>
        <w:tc>
          <w:tcPr>
            <w:tcW w:w="2703" w:type="dxa"/>
            <w:vAlign w:val="top"/>
          </w:tcPr>
          <w:p w14:paraId="3B25A8DA">
            <w:pPr>
              <w:rPr>
                <w:rFonts w:ascii="Arial"/>
                <w:sz w:val="21"/>
              </w:rPr>
            </w:pPr>
          </w:p>
        </w:tc>
      </w:tr>
      <w:tr w14:paraId="7AE76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24" w:type="dxa"/>
            <w:vAlign w:val="top"/>
          </w:tcPr>
          <w:p w14:paraId="087565E6">
            <w:pPr>
              <w:pStyle w:val="16"/>
              <w:spacing w:before="36" w:line="223" w:lineRule="auto"/>
              <w:ind w:left="830" w:right="339" w:hanging="480"/>
            </w:pPr>
            <w:r>
              <w:rPr>
                <w:spacing w:val="-2"/>
              </w:rPr>
              <w:t>职业资格证书</w:t>
            </w:r>
            <w:r>
              <w:t xml:space="preserve"> </w:t>
            </w:r>
            <w:r>
              <w:rPr>
                <w:spacing w:val="-6"/>
              </w:rPr>
              <w:t>编号</w:t>
            </w:r>
          </w:p>
        </w:tc>
        <w:tc>
          <w:tcPr>
            <w:tcW w:w="2311" w:type="dxa"/>
            <w:vAlign w:val="top"/>
          </w:tcPr>
          <w:p w14:paraId="5491D4E5">
            <w:pPr>
              <w:rPr>
                <w:rFonts w:ascii="Arial"/>
                <w:sz w:val="21"/>
              </w:rPr>
            </w:pPr>
          </w:p>
        </w:tc>
        <w:tc>
          <w:tcPr>
            <w:tcW w:w="1927" w:type="dxa"/>
            <w:vAlign w:val="top"/>
          </w:tcPr>
          <w:p w14:paraId="3FBC851B">
            <w:pPr>
              <w:pStyle w:val="16"/>
              <w:spacing w:before="192" w:line="219" w:lineRule="auto"/>
              <w:ind w:left="494"/>
            </w:pPr>
            <w:r>
              <w:rPr>
                <w:spacing w:val="-4"/>
              </w:rPr>
              <w:t>工作年限</w:t>
            </w:r>
          </w:p>
        </w:tc>
        <w:tc>
          <w:tcPr>
            <w:tcW w:w="2703" w:type="dxa"/>
            <w:vAlign w:val="top"/>
          </w:tcPr>
          <w:p w14:paraId="7D8FBF8B">
            <w:pPr>
              <w:rPr>
                <w:rFonts w:ascii="Arial"/>
                <w:sz w:val="21"/>
              </w:rPr>
            </w:pPr>
          </w:p>
        </w:tc>
      </w:tr>
      <w:tr w14:paraId="5E2B9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5" w:hRule="atLeast"/>
        </w:trPr>
        <w:tc>
          <w:tcPr>
            <w:tcW w:w="9065" w:type="dxa"/>
            <w:gridSpan w:val="4"/>
            <w:textDirection w:val="tbRlV"/>
            <w:vAlign w:val="top"/>
          </w:tcPr>
          <w:p w14:paraId="35C778A5">
            <w:pPr>
              <w:spacing w:line="246" w:lineRule="auto"/>
              <w:rPr>
                <w:rFonts w:ascii="Arial"/>
                <w:sz w:val="21"/>
              </w:rPr>
            </w:pPr>
          </w:p>
          <w:p w14:paraId="6C0507A1">
            <w:pPr>
              <w:spacing w:line="246" w:lineRule="auto"/>
              <w:rPr>
                <w:rFonts w:ascii="Arial"/>
                <w:sz w:val="21"/>
              </w:rPr>
            </w:pPr>
          </w:p>
          <w:p w14:paraId="05F7AB17">
            <w:pPr>
              <w:spacing w:line="246" w:lineRule="auto"/>
              <w:rPr>
                <w:rFonts w:ascii="Arial"/>
                <w:sz w:val="21"/>
              </w:rPr>
            </w:pPr>
          </w:p>
          <w:p w14:paraId="4D13C279">
            <w:pPr>
              <w:spacing w:line="246" w:lineRule="auto"/>
              <w:rPr>
                <w:rFonts w:ascii="Arial"/>
                <w:sz w:val="21"/>
              </w:rPr>
            </w:pPr>
          </w:p>
          <w:p w14:paraId="1A5B8B71">
            <w:pPr>
              <w:spacing w:line="246" w:lineRule="auto"/>
              <w:rPr>
                <w:rFonts w:ascii="Arial"/>
                <w:sz w:val="21"/>
              </w:rPr>
            </w:pPr>
          </w:p>
          <w:p w14:paraId="4E240B49">
            <w:pPr>
              <w:spacing w:line="246" w:lineRule="auto"/>
              <w:rPr>
                <w:rFonts w:ascii="Arial"/>
                <w:sz w:val="21"/>
              </w:rPr>
            </w:pPr>
          </w:p>
          <w:p w14:paraId="5C762B34">
            <w:pPr>
              <w:spacing w:line="246" w:lineRule="auto"/>
              <w:rPr>
                <w:rFonts w:ascii="Arial"/>
                <w:sz w:val="21"/>
              </w:rPr>
            </w:pPr>
          </w:p>
          <w:p w14:paraId="5CF7A6DA">
            <w:pPr>
              <w:spacing w:line="246" w:lineRule="auto"/>
              <w:rPr>
                <w:rFonts w:ascii="Arial"/>
                <w:sz w:val="21"/>
              </w:rPr>
            </w:pPr>
          </w:p>
          <w:p w14:paraId="17AB01E9">
            <w:pPr>
              <w:spacing w:line="246" w:lineRule="auto"/>
              <w:rPr>
                <w:rFonts w:ascii="Arial"/>
                <w:sz w:val="21"/>
              </w:rPr>
            </w:pPr>
          </w:p>
          <w:p w14:paraId="70A922C5">
            <w:pPr>
              <w:spacing w:line="246" w:lineRule="auto"/>
              <w:rPr>
                <w:rFonts w:ascii="Arial"/>
                <w:sz w:val="21"/>
              </w:rPr>
            </w:pPr>
          </w:p>
          <w:p w14:paraId="5146E18B">
            <w:pPr>
              <w:spacing w:line="246" w:lineRule="auto"/>
              <w:rPr>
                <w:rFonts w:ascii="Arial"/>
                <w:sz w:val="21"/>
              </w:rPr>
            </w:pPr>
          </w:p>
          <w:p w14:paraId="5510925F">
            <w:pPr>
              <w:spacing w:line="246" w:lineRule="auto"/>
              <w:rPr>
                <w:rFonts w:ascii="Arial"/>
                <w:sz w:val="21"/>
              </w:rPr>
            </w:pPr>
          </w:p>
          <w:p w14:paraId="4ADB4C9C">
            <w:pPr>
              <w:spacing w:line="246" w:lineRule="auto"/>
              <w:rPr>
                <w:rFonts w:ascii="Arial"/>
                <w:sz w:val="21"/>
              </w:rPr>
            </w:pPr>
          </w:p>
          <w:p w14:paraId="1EC45CFD">
            <w:pPr>
              <w:spacing w:line="246" w:lineRule="auto"/>
              <w:rPr>
                <w:rFonts w:ascii="Arial"/>
                <w:sz w:val="21"/>
              </w:rPr>
            </w:pPr>
          </w:p>
          <w:p w14:paraId="2EACC33C">
            <w:pPr>
              <w:spacing w:line="246" w:lineRule="auto"/>
              <w:rPr>
                <w:rFonts w:ascii="Arial"/>
                <w:sz w:val="21"/>
              </w:rPr>
            </w:pPr>
          </w:p>
          <w:p w14:paraId="4328560A">
            <w:pPr>
              <w:spacing w:line="246" w:lineRule="auto"/>
              <w:rPr>
                <w:rFonts w:ascii="Arial"/>
                <w:sz w:val="21"/>
              </w:rPr>
            </w:pPr>
          </w:p>
          <w:p w14:paraId="674927D9">
            <w:pPr>
              <w:spacing w:line="246" w:lineRule="auto"/>
              <w:rPr>
                <w:rFonts w:ascii="Arial"/>
                <w:sz w:val="21"/>
              </w:rPr>
            </w:pPr>
          </w:p>
          <w:p w14:paraId="2EAE76D2">
            <w:pPr>
              <w:spacing w:line="246" w:lineRule="auto"/>
              <w:rPr>
                <w:rFonts w:ascii="Arial"/>
                <w:sz w:val="21"/>
              </w:rPr>
            </w:pPr>
          </w:p>
          <w:p w14:paraId="14875035">
            <w:pPr>
              <w:spacing w:line="246" w:lineRule="auto"/>
              <w:rPr>
                <w:rFonts w:ascii="Arial"/>
                <w:sz w:val="21"/>
              </w:rPr>
            </w:pPr>
          </w:p>
          <w:p w14:paraId="1F1B3EC0">
            <w:pPr>
              <w:spacing w:line="246" w:lineRule="auto"/>
              <w:rPr>
                <w:rFonts w:ascii="Arial"/>
                <w:sz w:val="21"/>
              </w:rPr>
            </w:pPr>
          </w:p>
          <w:p w14:paraId="57E066DC">
            <w:pPr>
              <w:spacing w:line="246" w:lineRule="auto"/>
              <w:rPr>
                <w:rFonts w:ascii="Arial"/>
                <w:sz w:val="21"/>
              </w:rPr>
            </w:pPr>
          </w:p>
          <w:p w14:paraId="2FE884EA">
            <w:pPr>
              <w:spacing w:line="246" w:lineRule="auto"/>
              <w:rPr>
                <w:rFonts w:ascii="Arial"/>
                <w:sz w:val="21"/>
              </w:rPr>
            </w:pPr>
          </w:p>
          <w:p w14:paraId="7840B531">
            <w:pPr>
              <w:spacing w:line="246" w:lineRule="auto"/>
              <w:rPr>
                <w:rFonts w:ascii="Arial"/>
                <w:sz w:val="21"/>
              </w:rPr>
            </w:pPr>
          </w:p>
          <w:p w14:paraId="5B2F7E37">
            <w:pPr>
              <w:spacing w:line="246" w:lineRule="auto"/>
              <w:rPr>
                <w:rFonts w:ascii="Arial"/>
                <w:sz w:val="21"/>
              </w:rPr>
            </w:pPr>
          </w:p>
          <w:p w14:paraId="487E94E7">
            <w:pPr>
              <w:spacing w:line="246" w:lineRule="auto"/>
              <w:rPr>
                <w:rFonts w:ascii="Arial"/>
                <w:sz w:val="21"/>
              </w:rPr>
            </w:pPr>
          </w:p>
          <w:p w14:paraId="4D3E0188">
            <w:pPr>
              <w:spacing w:line="247" w:lineRule="auto"/>
              <w:rPr>
                <w:rFonts w:ascii="Arial"/>
                <w:sz w:val="21"/>
              </w:rPr>
            </w:pPr>
          </w:p>
          <w:p w14:paraId="42159575">
            <w:pPr>
              <w:spacing w:line="247" w:lineRule="auto"/>
              <w:rPr>
                <w:rFonts w:ascii="Arial"/>
                <w:sz w:val="21"/>
              </w:rPr>
            </w:pPr>
          </w:p>
          <w:p w14:paraId="43A63FAD">
            <w:pPr>
              <w:spacing w:line="247" w:lineRule="auto"/>
              <w:rPr>
                <w:rFonts w:ascii="Arial"/>
                <w:sz w:val="21"/>
              </w:rPr>
            </w:pPr>
          </w:p>
          <w:p w14:paraId="5994E0A2">
            <w:pPr>
              <w:spacing w:line="247" w:lineRule="auto"/>
              <w:rPr>
                <w:rFonts w:ascii="Arial"/>
                <w:sz w:val="21"/>
              </w:rPr>
            </w:pPr>
          </w:p>
          <w:p w14:paraId="7E7D1973">
            <w:pPr>
              <w:spacing w:line="247" w:lineRule="auto"/>
              <w:rPr>
                <w:rFonts w:ascii="Arial"/>
                <w:sz w:val="21"/>
              </w:rPr>
            </w:pPr>
          </w:p>
          <w:p w14:paraId="4F34DE76">
            <w:pPr>
              <w:spacing w:line="247" w:lineRule="auto"/>
              <w:rPr>
                <w:rFonts w:ascii="Arial"/>
                <w:sz w:val="21"/>
              </w:rPr>
            </w:pPr>
          </w:p>
          <w:p w14:paraId="66216BAB">
            <w:pPr>
              <w:spacing w:line="247" w:lineRule="auto"/>
              <w:rPr>
                <w:rFonts w:ascii="Arial"/>
                <w:sz w:val="21"/>
              </w:rPr>
            </w:pPr>
          </w:p>
          <w:p w14:paraId="22C232B4">
            <w:pPr>
              <w:spacing w:line="247" w:lineRule="auto"/>
              <w:rPr>
                <w:rFonts w:ascii="Arial"/>
                <w:sz w:val="21"/>
              </w:rPr>
            </w:pPr>
          </w:p>
          <w:p w14:paraId="76B72E51">
            <w:pPr>
              <w:spacing w:line="247" w:lineRule="auto"/>
              <w:rPr>
                <w:rFonts w:ascii="Arial"/>
                <w:sz w:val="21"/>
              </w:rPr>
            </w:pPr>
          </w:p>
          <w:p w14:paraId="49D66DF4">
            <w:pPr>
              <w:pStyle w:val="16"/>
              <w:spacing w:before="80" w:line="209" w:lineRule="auto"/>
              <w:ind w:left="38"/>
            </w:pPr>
            <w:r>
              <w:rPr>
                <w:spacing w:val="30"/>
                <w:w w:val="115"/>
              </w:rPr>
              <w:t>主要工作业绩及担任的主要工作</w:t>
            </w:r>
          </w:p>
        </w:tc>
      </w:tr>
    </w:tbl>
    <w:p w14:paraId="02BCF16B">
      <w:pPr>
        <w:pStyle w:val="9"/>
      </w:pPr>
    </w:p>
    <w:p w14:paraId="3B7C5E87">
      <w:pPr>
        <w:spacing w:before="216" w:line="219" w:lineRule="auto"/>
        <w:ind w:left="27"/>
        <w:rPr>
          <w:rFonts w:hint="eastAsia" w:ascii="宋体" w:hAnsi="宋体" w:eastAsia="宋体" w:cs="宋体"/>
          <w:spacing w:val="-8"/>
          <w:sz w:val="24"/>
          <w:szCs w:val="24"/>
          <w:lang w:eastAsia="zh-CN"/>
        </w:rPr>
      </w:pPr>
    </w:p>
    <w:p w14:paraId="60FF281F">
      <w:pPr>
        <w:spacing w:before="216" w:line="219" w:lineRule="auto"/>
        <w:ind w:left="27"/>
        <w:rPr>
          <w:rFonts w:ascii="宋体" w:hAnsi="宋体" w:eastAsia="宋体" w:cs="宋体"/>
          <w:sz w:val="24"/>
          <w:szCs w:val="24"/>
        </w:rPr>
      </w:pPr>
      <w:r>
        <w:rPr>
          <w:rFonts w:ascii="宋体" w:hAnsi="宋体" w:eastAsia="宋体" w:cs="宋体"/>
          <w:spacing w:val="-8"/>
          <w:sz w:val="24"/>
          <w:szCs w:val="24"/>
        </w:rPr>
        <w:t>附表三：</w:t>
      </w:r>
    </w:p>
    <w:p w14:paraId="58323BCB">
      <w:pPr>
        <w:pStyle w:val="9"/>
        <w:spacing w:line="343" w:lineRule="auto"/>
      </w:pPr>
    </w:p>
    <w:p w14:paraId="4E39B07E">
      <w:pPr>
        <w:spacing w:before="78" w:line="219" w:lineRule="auto"/>
        <w:ind w:left="3677"/>
        <w:rPr>
          <w:rFonts w:ascii="宋体" w:hAnsi="宋体" w:eastAsia="宋体" w:cs="宋体"/>
          <w:sz w:val="24"/>
          <w:szCs w:val="24"/>
        </w:rPr>
      </w:pPr>
      <w:r>
        <w:rPr>
          <w:rFonts w:ascii="宋体" w:hAnsi="宋体" w:eastAsia="宋体" w:cs="宋体"/>
          <w:b/>
          <w:bCs/>
          <w:spacing w:val="-3"/>
          <w:sz w:val="24"/>
          <w:szCs w:val="24"/>
        </w:rPr>
        <w:t>项目经理无在建承诺书</w:t>
      </w:r>
    </w:p>
    <w:p w14:paraId="7A8414BF">
      <w:pPr>
        <w:pStyle w:val="9"/>
        <w:spacing w:line="358" w:lineRule="auto"/>
      </w:pPr>
    </w:p>
    <w:p w14:paraId="16EF9DDB">
      <w:pPr>
        <w:pStyle w:val="9"/>
        <w:spacing w:line="359" w:lineRule="auto"/>
      </w:pPr>
    </w:p>
    <w:p w14:paraId="49951393">
      <w:pPr>
        <w:spacing w:before="78" w:line="219" w:lineRule="auto"/>
        <w:ind w:left="20"/>
        <w:rPr>
          <w:rFonts w:ascii="宋体" w:hAnsi="宋体" w:eastAsia="宋体" w:cs="宋体"/>
          <w:sz w:val="24"/>
          <w:szCs w:val="24"/>
        </w:rPr>
      </w:pPr>
      <w:r>
        <w:rPr>
          <w:rFonts w:ascii="宋体" w:hAnsi="宋体" w:eastAsia="宋体" w:cs="宋体"/>
          <w:spacing w:val="-4"/>
          <w:sz w:val="24"/>
          <w:szCs w:val="24"/>
        </w:rPr>
        <w:t>（采购人名称</w:t>
      </w:r>
      <w:r>
        <w:rPr>
          <w:rFonts w:ascii="宋体" w:hAnsi="宋体" w:eastAsia="宋体" w:cs="宋体"/>
          <w:spacing w:val="1"/>
          <w:sz w:val="24"/>
          <w:szCs w:val="24"/>
        </w:rPr>
        <w:t>）：</w:t>
      </w:r>
    </w:p>
    <w:p w14:paraId="4B6F0615">
      <w:pPr>
        <w:spacing w:before="264" w:line="219" w:lineRule="auto"/>
        <w:jc w:val="right"/>
        <w:rPr>
          <w:rFonts w:ascii="宋体" w:hAnsi="宋体" w:eastAsia="宋体" w:cs="宋体"/>
          <w:sz w:val="24"/>
          <w:szCs w:val="24"/>
        </w:rPr>
      </w:pPr>
      <w:r>
        <w:rPr>
          <w:rFonts w:ascii="宋体" w:hAnsi="宋体" w:eastAsia="宋体" w:cs="宋体"/>
          <w:spacing w:val="-2"/>
          <w:sz w:val="24"/>
          <w:szCs w:val="24"/>
        </w:rPr>
        <w:t>我方在此声明，我方拟派往</w:t>
      </w:r>
      <w:r>
        <w:rPr>
          <w:rFonts w:ascii="宋体" w:hAnsi="宋体" w:eastAsia="宋体" w:cs="宋体"/>
          <w:spacing w:val="11"/>
          <w:sz w:val="24"/>
          <w:szCs w:val="24"/>
        </w:rPr>
        <w:t xml:space="preserve">        </w:t>
      </w:r>
      <w:r>
        <w:rPr>
          <w:rFonts w:ascii="宋体" w:hAnsi="宋体" w:eastAsia="宋体" w:cs="宋体"/>
          <w:spacing w:val="-2"/>
          <w:sz w:val="24"/>
          <w:szCs w:val="24"/>
        </w:rPr>
        <w:t>（工程名称）的项目经理</w:t>
      </w:r>
      <w:r>
        <w:rPr>
          <w:rFonts w:ascii="宋体" w:hAnsi="宋体" w:eastAsia="宋体" w:cs="宋体"/>
          <w:spacing w:val="10"/>
          <w:sz w:val="24"/>
          <w:szCs w:val="24"/>
        </w:rPr>
        <w:t xml:space="preserve">          </w:t>
      </w:r>
      <w:r>
        <w:rPr>
          <w:rFonts w:ascii="宋体" w:hAnsi="宋体" w:eastAsia="宋体" w:cs="宋体"/>
          <w:spacing w:val="-2"/>
          <w:sz w:val="24"/>
          <w:szCs w:val="24"/>
        </w:rPr>
        <w:t>（项目</w:t>
      </w:r>
      <w:r>
        <w:rPr>
          <w:rFonts w:ascii="宋体" w:hAnsi="宋体" w:eastAsia="宋体" w:cs="宋体"/>
          <w:spacing w:val="-3"/>
          <w:sz w:val="24"/>
          <w:szCs w:val="24"/>
        </w:rPr>
        <w:t>经理姓</w:t>
      </w:r>
    </w:p>
    <w:p w14:paraId="23534299">
      <w:pPr>
        <w:spacing w:before="184" w:line="219" w:lineRule="auto"/>
        <w:ind w:left="11"/>
        <w:rPr>
          <w:rFonts w:ascii="宋体" w:hAnsi="宋体" w:eastAsia="宋体" w:cs="宋体"/>
          <w:sz w:val="24"/>
          <w:szCs w:val="24"/>
        </w:rPr>
      </w:pPr>
      <w:r>
        <w:rPr>
          <w:rFonts w:ascii="宋体" w:hAnsi="宋体" w:eastAsia="宋体" w:cs="宋体"/>
          <w:spacing w:val="-1"/>
          <w:sz w:val="24"/>
          <w:szCs w:val="24"/>
        </w:rPr>
        <w:t>名）现阶段没有担任任何在施建设工程项目的项目经理。</w:t>
      </w:r>
    </w:p>
    <w:p w14:paraId="260E6ABF">
      <w:pPr>
        <w:spacing w:before="181" w:line="362" w:lineRule="auto"/>
        <w:ind w:left="13" w:right="2" w:firstLine="477"/>
        <w:rPr>
          <w:rFonts w:ascii="宋体" w:hAnsi="宋体" w:eastAsia="宋体" w:cs="宋体"/>
          <w:sz w:val="24"/>
          <w:szCs w:val="24"/>
        </w:rPr>
      </w:pPr>
      <w:r>
        <w:rPr>
          <w:rFonts w:ascii="宋体" w:hAnsi="宋体" w:eastAsia="宋体" w:cs="宋体"/>
          <w:spacing w:val="3"/>
          <w:sz w:val="24"/>
          <w:szCs w:val="24"/>
        </w:rPr>
        <w:t>我方保证上述信息的真实和准确，并愿意承担因我方就此弄虚作假所引起的一切法律后</w:t>
      </w:r>
      <w:r>
        <w:rPr>
          <w:rFonts w:ascii="宋体" w:hAnsi="宋体" w:eastAsia="宋体" w:cs="宋体"/>
          <w:spacing w:val="12"/>
          <w:sz w:val="24"/>
          <w:szCs w:val="24"/>
        </w:rPr>
        <w:t xml:space="preserve"> </w:t>
      </w:r>
      <w:r>
        <w:rPr>
          <w:rFonts w:ascii="宋体" w:hAnsi="宋体" w:eastAsia="宋体" w:cs="宋体"/>
          <w:spacing w:val="-8"/>
          <w:sz w:val="24"/>
          <w:szCs w:val="24"/>
        </w:rPr>
        <w:t>果。</w:t>
      </w:r>
    </w:p>
    <w:p w14:paraId="1CA3A08C">
      <w:pPr>
        <w:pStyle w:val="9"/>
        <w:spacing w:line="299" w:lineRule="auto"/>
      </w:pPr>
    </w:p>
    <w:p w14:paraId="4386EE6B">
      <w:pPr>
        <w:pStyle w:val="9"/>
        <w:spacing w:line="300" w:lineRule="auto"/>
      </w:pPr>
    </w:p>
    <w:p w14:paraId="538F9302">
      <w:pPr>
        <w:pStyle w:val="9"/>
        <w:spacing w:line="300" w:lineRule="auto"/>
      </w:pPr>
    </w:p>
    <w:p w14:paraId="047519D3">
      <w:pPr>
        <w:spacing w:before="79" w:line="219" w:lineRule="auto"/>
        <w:ind w:left="488"/>
        <w:rPr>
          <w:rFonts w:ascii="宋体" w:hAnsi="宋体" w:eastAsia="宋体" w:cs="宋体"/>
          <w:sz w:val="24"/>
          <w:szCs w:val="24"/>
        </w:rPr>
      </w:pPr>
      <w:r>
        <w:rPr>
          <w:rFonts w:ascii="宋体" w:hAnsi="宋体" w:eastAsia="宋体" w:cs="宋体"/>
          <w:spacing w:val="-3"/>
          <w:sz w:val="24"/>
          <w:szCs w:val="24"/>
        </w:rPr>
        <w:t>特此承诺</w:t>
      </w:r>
    </w:p>
    <w:p w14:paraId="4C2C21F2">
      <w:pPr>
        <w:pStyle w:val="9"/>
        <w:spacing w:line="248" w:lineRule="auto"/>
      </w:pPr>
    </w:p>
    <w:p w14:paraId="682E92E4">
      <w:pPr>
        <w:pStyle w:val="9"/>
        <w:spacing w:line="248" w:lineRule="auto"/>
      </w:pPr>
    </w:p>
    <w:p w14:paraId="48A4BE0C">
      <w:pPr>
        <w:pStyle w:val="9"/>
        <w:spacing w:line="248" w:lineRule="auto"/>
      </w:pPr>
    </w:p>
    <w:p w14:paraId="75A05C0E">
      <w:pPr>
        <w:pStyle w:val="9"/>
        <w:spacing w:line="248" w:lineRule="auto"/>
      </w:pPr>
    </w:p>
    <w:p w14:paraId="5C61450B">
      <w:pPr>
        <w:pStyle w:val="9"/>
        <w:spacing w:line="248" w:lineRule="auto"/>
      </w:pPr>
    </w:p>
    <w:p w14:paraId="7E9F357E">
      <w:pPr>
        <w:pStyle w:val="9"/>
        <w:spacing w:line="248" w:lineRule="auto"/>
      </w:pPr>
    </w:p>
    <w:p w14:paraId="70A381EC">
      <w:pPr>
        <w:pStyle w:val="9"/>
        <w:spacing w:line="248" w:lineRule="auto"/>
      </w:pPr>
    </w:p>
    <w:p w14:paraId="34FB130B">
      <w:pPr>
        <w:pStyle w:val="9"/>
        <w:spacing w:line="249" w:lineRule="auto"/>
      </w:pPr>
    </w:p>
    <w:p w14:paraId="54EA617B">
      <w:pPr>
        <w:pStyle w:val="9"/>
        <w:spacing w:line="249" w:lineRule="auto"/>
      </w:pPr>
    </w:p>
    <w:p w14:paraId="54EECBDE">
      <w:pPr>
        <w:pStyle w:val="9"/>
        <w:spacing w:line="249" w:lineRule="auto"/>
      </w:pPr>
    </w:p>
    <w:p w14:paraId="701B566B">
      <w:pPr>
        <w:pStyle w:val="9"/>
        <w:spacing w:line="249" w:lineRule="auto"/>
      </w:pPr>
    </w:p>
    <w:p w14:paraId="6068D273">
      <w:pPr>
        <w:spacing w:before="78" w:line="219" w:lineRule="auto"/>
        <w:ind w:left="5541"/>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73E5821C">
      <w:pPr>
        <w:spacing w:before="195" w:line="219" w:lineRule="auto"/>
        <w:jc w:val="right"/>
        <w:rPr>
          <w:rFonts w:ascii="宋体" w:hAnsi="宋体" w:eastAsia="宋体" w:cs="宋体"/>
          <w:sz w:val="24"/>
          <w:szCs w:val="24"/>
        </w:rPr>
      </w:pPr>
      <w:r>
        <w:rPr>
          <w:rFonts w:ascii="宋体" w:hAnsi="宋体" w:eastAsia="宋体" w:cs="宋体"/>
          <w:spacing w:val="-1"/>
          <w:sz w:val="24"/>
          <w:szCs w:val="24"/>
        </w:rPr>
        <w:t>法定代表人或其授权代表（签字或盖章</w:t>
      </w:r>
      <w:r>
        <w:rPr>
          <w:rFonts w:ascii="宋体" w:hAnsi="宋体" w:eastAsia="宋体" w:cs="宋体"/>
          <w:spacing w:val="2"/>
          <w:sz w:val="24"/>
          <w:szCs w:val="24"/>
        </w:rPr>
        <w:t>）：</w:t>
      </w:r>
    </w:p>
    <w:p w14:paraId="4D8852E4">
      <w:pPr>
        <w:pStyle w:val="9"/>
        <w:spacing w:line="261" w:lineRule="auto"/>
      </w:pPr>
    </w:p>
    <w:p w14:paraId="328780B3">
      <w:pPr>
        <w:pStyle w:val="9"/>
        <w:spacing w:line="262" w:lineRule="auto"/>
      </w:pPr>
    </w:p>
    <w:p w14:paraId="6C5F95F0">
      <w:pPr>
        <w:spacing w:before="78"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3"/>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p w14:paraId="00544E5D">
      <w:pPr>
        <w:spacing w:before="222" w:line="220" w:lineRule="auto"/>
        <w:ind w:left="3696"/>
        <w:rPr>
          <w:rFonts w:hint="eastAsia" w:ascii="宋体" w:hAnsi="宋体" w:eastAsia="宋体" w:cs="宋体"/>
          <w:spacing w:val="-5"/>
          <w:sz w:val="28"/>
          <w:szCs w:val="28"/>
          <w:lang w:eastAsia="zh-CN"/>
        </w:rPr>
      </w:pPr>
    </w:p>
    <w:p w14:paraId="369DEC6E">
      <w:pPr>
        <w:pStyle w:val="4"/>
        <w:bidi w:val="0"/>
        <w:rPr>
          <w:rFonts w:ascii="宋体" w:hAnsi="宋体" w:eastAsia="宋体" w:cs="宋体"/>
          <w:sz w:val="28"/>
          <w:szCs w:val="28"/>
        </w:rPr>
      </w:pPr>
      <w:bookmarkStart w:id="146" w:name="_Toc29372"/>
      <w:r>
        <w:rPr>
          <w:rFonts w:ascii="宋体" w:hAnsi="宋体" w:eastAsia="宋体" w:cs="宋体"/>
          <w:spacing w:val="-5"/>
          <w:sz w:val="28"/>
          <w:szCs w:val="28"/>
        </w:rPr>
        <w:t>八、资格审查资料</w:t>
      </w:r>
      <w:bookmarkEnd w:id="146"/>
    </w:p>
    <w:p w14:paraId="59363658">
      <w:pPr>
        <w:pStyle w:val="9"/>
        <w:spacing w:line="352" w:lineRule="auto"/>
      </w:pPr>
    </w:p>
    <w:p w14:paraId="104A5133">
      <w:pPr>
        <w:pStyle w:val="9"/>
        <w:spacing w:line="353" w:lineRule="auto"/>
      </w:pPr>
    </w:p>
    <w:p w14:paraId="5082EC9E">
      <w:pPr>
        <w:spacing w:before="78" w:line="219" w:lineRule="auto"/>
        <w:ind w:left="489"/>
        <w:rPr>
          <w:rFonts w:ascii="宋体" w:hAnsi="宋体" w:eastAsia="宋体" w:cs="宋体"/>
          <w:sz w:val="24"/>
          <w:szCs w:val="24"/>
        </w:rPr>
      </w:pPr>
      <w:r>
        <w:rPr>
          <w:rFonts w:ascii="宋体" w:hAnsi="宋体" w:eastAsia="宋体" w:cs="宋体"/>
          <w:spacing w:val="-1"/>
          <w:sz w:val="24"/>
          <w:szCs w:val="24"/>
        </w:rPr>
        <w:t>9.1政府采购诚信承诺书；</w:t>
      </w:r>
    </w:p>
    <w:p w14:paraId="07E55185">
      <w:pPr>
        <w:spacing w:before="183" w:line="219" w:lineRule="auto"/>
        <w:ind w:left="489"/>
        <w:rPr>
          <w:rFonts w:ascii="宋体" w:hAnsi="宋体" w:eastAsia="宋体" w:cs="宋体"/>
          <w:sz w:val="24"/>
          <w:szCs w:val="24"/>
        </w:rPr>
      </w:pPr>
      <w:r>
        <w:rPr>
          <w:rFonts w:ascii="宋体" w:hAnsi="宋体" w:eastAsia="宋体" w:cs="宋体"/>
          <w:spacing w:val="-1"/>
          <w:sz w:val="24"/>
          <w:szCs w:val="24"/>
        </w:rPr>
        <w:t>9.2投标人基本情况表；</w:t>
      </w:r>
    </w:p>
    <w:p w14:paraId="118EF897">
      <w:pPr>
        <w:spacing w:before="184" w:line="219" w:lineRule="auto"/>
        <w:ind w:left="489"/>
        <w:rPr>
          <w:rFonts w:ascii="宋体" w:hAnsi="宋体" w:eastAsia="宋体" w:cs="宋体"/>
          <w:sz w:val="24"/>
          <w:szCs w:val="24"/>
        </w:rPr>
      </w:pPr>
      <w:r>
        <w:rPr>
          <w:rFonts w:ascii="宋体" w:hAnsi="宋体" w:eastAsia="宋体" w:cs="宋体"/>
          <w:spacing w:val="-1"/>
          <w:sz w:val="24"/>
          <w:szCs w:val="24"/>
        </w:rPr>
        <w:t>9.3近三年度财务状况表；</w:t>
      </w:r>
    </w:p>
    <w:p w14:paraId="2EE605C2">
      <w:pPr>
        <w:spacing w:before="180" w:line="219" w:lineRule="auto"/>
        <w:ind w:left="489"/>
        <w:rPr>
          <w:rFonts w:ascii="宋体" w:hAnsi="宋体" w:eastAsia="宋体" w:cs="宋体"/>
          <w:sz w:val="24"/>
          <w:szCs w:val="24"/>
        </w:rPr>
      </w:pPr>
      <w:r>
        <w:rPr>
          <w:rFonts w:ascii="宋体" w:hAnsi="宋体" w:eastAsia="宋体" w:cs="宋体"/>
          <w:spacing w:val="-1"/>
          <w:sz w:val="24"/>
          <w:szCs w:val="24"/>
        </w:rPr>
        <w:t>9.4近三年发生的诉讼和仲裁情况；</w:t>
      </w:r>
    </w:p>
    <w:p w14:paraId="14719615">
      <w:pPr>
        <w:spacing w:before="180" w:line="219" w:lineRule="auto"/>
        <w:ind w:left="489"/>
        <w:rPr>
          <w:rFonts w:ascii="宋体" w:hAnsi="宋体" w:eastAsia="宋体" w:cs="宋体"/>
          <w:sz w:val="24"/>
          <w:szCs w:val="24"/>
        </w:rPr>
      </w:pPr>
      <w:r>
        <w:rPr>
          <w:rFonts w:ascii="宋体" w:hAnsi="宋体" w:eastAsia="宋体" w:cs="宋体"/>
          <w:spacing w:val="-1"/>
          <w:sz w:val="24"/>
          <w:szCs w:val="24"/>
        </w:rPr>
        <w:t>9.5企业其他信誉情况表；</w:t>
      </w:r>
    </w:p>
    <w:p w14:paraId="49611BDD">
      <w:pPr>
        <w:spacing w:before="183" w:line="219" w:lineRule="auto"/>
        <w:ind w:left="489"/>
        <w:rPr>
          <w:rFonts w:ascii="宋体" w:hAnsi="宋体" w:eastAsia="宋体" w:cs="宋体"/>
          <w:sz w:val="24"/>
          <w:szCs w:val="24"/>
        </w:rPr>
      </w:pPr>
      <w:r>
        <w:rPr>
          <w:rFonts w:ascii="宋体" w:hAnsi="宋体" w:eastAsia="宋体" w:cs="宋体"/>
          <w:sz w:val="24"/>
          <w:szCs w:val="24"/>
        </w:rPr>
        <w:t>9.6参加政府采购活动前三年内在经营活动</w:t>
      </w:r>
      <w:r>
        <w:rPr>
          <w:rFonts w:ascii="宋体" w:hAnsi="宋体" w:eastAsia="宋体" w:cs="宋体"/>
          <w:spacing w:val="-1"/>
          <w:sz w:val="24"/>
          <w:szCs w:val="24"/>
        </w:rPr>
        <w:t>中没有重大违法记录的声明</w:t>
      </w:r>
    </w:p>
    <w:p w14:paraId="7C3862FA">
      <w:pPr>
        <w:pStyle w:val="9"/>
        <w:spacing w:line="253" w:lineRule="auto"/>
      </w:pPr>
    </w:p>
    <w:p w14:paraId="76FDC584">
      <w:pPr>
        <w:pStyle w:val="9"/>
        <w:spacing w:line="253" w:lineRule="auto"/>
      </w:pPr>
    </w:p>
    <w:p w14:paraId="445A3594">
      <w:pPr>
        <w:pStyle w:val="9"/>
        <w:spacing w:line="253" w:lineRule="auto"/>
      </w:pPr>
    </w:p>
    <w:p w14:paraId="4A6E51AC">
      <w:pPr>
        <w:pStyle w:val="9"/>
        <w:spacing w:line="253" w:lineRule="auto"/>
      </w:pPr>
    </w:p>
    <w:p w14:paraId="6EC91DA2">
      <w:pPr>
        <w:pStyle w:val="9"/>
        <w:spacing w:line="253" w:lineRule="auto"/>
      </w:pPr>
    </w:p>
    <w:p w14:paraId="4B653DF0">
      <w:pPr>
        <w:pStyle w:val="9"/>
        <w:spacing w:line="254" w:lineRule="auto"/>
      </w:pPr>
    </w:p>
    <w:p w14:paraId="1242C6C8">
      <w:pPr>
        <w:pStyle w:val="9"/>
        <w:spacing w:line="254" w:lineRule="auto"/>
      </w:pPr>
    </w:p>
    <w:p w14:paraId="12A81B86">
      <w:pPr>
        <w:pStyle w:val="9"/>
        <w:spacing w:line="254" w:lineRule="auto"/>
      </w:pPr>
    </w:p>
    <w:p w14:paraId="72CA121B">
      <w:pPr>
        <w:pStyle w:val="9"/>
        <w:spacing w:line="254" w:lineRule="auto"/>
      </w:pPr>
    </w:p>
    <w:p w14:paraId="163095A7">
      <w:pPr>
        <w:pStyle w:val="9"/>
        <w:spacing w:line="254" w:lineRule="auto"/>
      </w:pPr>
    </w:p>
    <w:p w14:paraId="6594381A">
      <w:pPr>
        <w:pStyle w:val="9"/>
        <w:spacing w:line="254" w:lineRule="auto"/>
      </w:pPr>
    </w:p>
    <w:p w14:paraId="6A06A887">
      <w:pPr>
        <w:pStyle w:val="9"/>
        <w:spacing w:line="254" w:lineRule="auto"/>
      </w:pPr>
    </w:p>
    <w:p w14:paraId="7D2E3FDD">
      <w:pPr>
        <w:spacing w:before="79" w:line="219" w:lineRule="auto"/>
        <w:ind w:left="2598"/>
        <w:rPr>
          <w:rFonts w:ascii="宋体" w:hAnsi="宋体" w:eastAsia="宋体" w:cs="宋体"/>
          <w:sz w:val="24"/>
          <w:szCs w:val="24"/>
        </w:rPr>
      </w:pPr>
      <w:r>
        <w:rPr>
          <w:rFonts w:ascii="宋体" w:hAnsi="宋体" w:eastAsia="宋体" w:cs="宋体"/>
          <w:spacing w:val="-1"/>
          <w:sz w:val="24"/>
          <w:szCs w:val="24"/>
        </w:rPr>
        <w:t>注：资格审查材料详细见投标人须知前附表</w:t>
      </w:r>
    </w:p>
    <w:p w14:paraId="355E5028">
      <w:pPr>
        <w:spacing w:before="222" w:line="219" w:lineRule="auto"/>
        <w:ind w:left="3690"/>
        <w:rPr>
          <w:rFonts w:hint="eastAsia" w:ascii="宋体" w:hAnsi="宋体" w:eastAsia="宋体" w:cs="宋体"/>
          <w:spacing w:val="-1"/>
          <w:sz w:val="28"/>
          <w:szCs w:val="28"/>
          <w:lang w:eastAsia="zh-CN"/>
        </w:rPr>
      </w:pPr>
    </w:p>
    <w:p w14:paraId="34D9953B">
      <w:pPr>
        <w:spacing w:before="222" w:line="219" w:lineRule="auto"/>
        <w:ind w:left="3690"/>
        <w:rPr>
          <w:rFonts w:ascii="宋体" w:hAnsi="宋体" w:eastAsia="宋体" w:cs="宋体"/>
          <w:sz w:val="28"/>
          <w:szCs w:val="28"/>
        </w:rPr>
      </w:pPr>
      <w:r>
        <w:rPr>
          <w:rFonts w:ascii="宋体" w:hAnsi="宋体" w:eastAsia="宋体" w:cs="宋体"/>
          <w:spacing w:val="-1"/>
          <w:sz w:val="28"/>
          <w:szCs w:val="28"/>
        </w:rPr>
        <w:t>政府采购诚信承诺书</w:t>
      </w:r>
    </w:p>
    <w:p w14:paraId="78A44E7C">
      <w:pPr>
        <w:pStyle w:val="9"/>
        <w:spacing w:line="250" w:lineRule="auto"/>
      </w:pPr>
    </w:p>
    <w:p w14:paraId="24D6322B">
      <w:pPr>
        <w:pStyle w:val="9"/>
        <w:spacing w:line="251" w:lineRule="auto"/>
      </w:pPr>
    </w:p>
    <w:p w14:paraId="6F970C53">
      <w:pPr>
        <w:pStyle w:val="9"/>
        <w:spacing w:line="251" w:lineRule="auto"/>
      </w:pPr>
    </w:p>
    <w:p w14:paraId="05B5811E">
      <w:pPr>
        <w:spacing w:before="78" w:line="219" w:lineRule="auto"/>
        <w:ind w:left="20"/>
        <w:rPr>
          <w:rFonts w:ascii="宋体" w:hAnsi="宋体" w:eastAsia="宋体" w:cs="宋体"/>
          <w:sz w:val="24"/>
          <w:szCs w:val="24"/>
        </w:rPr>
      </w:pPr>
      <w:r>
        <w:rPr>
          <w:rFonts w:ascii="宋体" w:hAnsi="宋体" w:eastAsia="宋体" w:cs="宋体"/>
          <w:spacing w:val="-6"/>
          <w:sz w:val="24"/>
          <w:szCs w:val="24"/>
        </w:rPr>
        <w:t>（采购人</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p>
    <w:p w14:paraId="12AF8FDE">
      <w:pPr>
        <w:pStyle w:val="9"/>
        <w:spacing w:line="260" w:lineRule="auto"/>
      </w:pPr>
    </w:p>
    <w:p w14:paraId="5EB48222">
      <w:pPr>
        <w:pStyle w:val="9"/>
        <w:spacing w:line="260" w:lineRule="auto"/>
      </w:pPr>
    </w:p>
    <w:p w14:paraId="2CD07FB0">
      <w:pPr>
        <w:spacing w:before="78" w:line="219" w:lineRule="auto"/>
        <w:jc w:val="right"/>
        <w:rPr>
          <w:rFonts w:ascii="宋体" w:hAnsi="宋体" w:eastAsia="宋体" w:cs="宋体"/>
          <w:sz w:val="24"/>
          <w:szCs w:val="24"/>
        </w:rPr>
      </w:pPr>
      <w:r>
        <w:rPr>
          <w:rFonts w:ascii="宋体" w:hAnsi="宋体" w:eastAsia="宋体" w:cs="宋体"/>
          <w:spacing w:val="-5"/>
          <w:sz w:val="24"/>
          <w:szCs w:val="24"/>
        </w:rPr>
        <w:t>我公司</w:t>
      </w:r>
      <w:r>
        <w:rPr>
          <w:rFonts w:ascii="宋体" w:hAnsi="宋体" w:eastAsia="宋体" w:cs="宋体"/>
          <w:spacing w:val="19"/>
          <w:sz w:val="24"/>
          <w:szCs w:val="24"/>
        </w:rPr>
        <w:t xml:space="preserve">    </w:t>
      </w:r>
      <w:r>
        <w:rPr>
          <w:rFonts w:ascii="宋体" w:hAnsi="宋体" w:eastAsia="宋体" w:cs="宋体"/>
          <w:spacing w:val="-5"/>
          <w:sz w:val="24"/>
          <w:szCs w:val="24"/>
        </w:rPr>
        <w:t>（投标人名称）已详细阅读了     项目（项目编号</w:t>
      </w:r>
      <w:r>
        <w:rPr>
          <w:rFonts w:ascii="宋体" w:hAnsi="宋体" w:eastAsia="宋体" w:cs="宋体"/>
          <w:spacing w:val="-18"/>
          <w:sz w:val="24"/>
          <w:szCs w:val="24"/>
        </w:rPr>
        <w:t>：</w:t>
      </w:r>
      <w:r>
        <w:rPr>
          <w:rFonts w:ascii="宋体" w:hAnsi="宋体" w:eastAsia="宋体" w:cs="宋体"/>
          <w:spacing w:val="8"/>
          <w:sz w:val="24"/>
          <w:szCs w:val="24"/>
        </w:rPr>
        <w:t xml:space="preserve">         </w:t>
      </w:r>
      <w:r>
        <w:rPr>
          <w:rFonts w:ascii="宋体" w:hAnsi="宋体" w:eastAsia="宋体" w:cs="宋体"/>
          <w:spacing w:val="-18"/>
          <w:sz w:val="24"/>
          <w:szCs w:val="24"/>
        </w:rPr>
        <w:t>）</w:t>
      </w:r>
      <w:r>
        <w:rPr>
          <w:rFonts w:ascii="宋体" w:hAnsi="宋体" w:eastAsia="宋体" w:cs="宋体"/>
          <w:spacing w:val="-5"/>
          <w:sz w:val="24"/>
          <w:szCs w:val="24"/>
        </w:rPr>
        <w:t>磋商</w:t>
      </w:r>
      <w:r>
        <w:rPr>
          <w:rFonts w:ascii="宋体" w:hAnsi="宋体" w:eastAsia="宋体" w:cs="宋体"/>
          <w:spacing w:val="-6"/>
          <w:sz w:val="24"/>
          <w:szCs w:val="24"/>
        </w:rPr>
        <w:t>文件，</w:t>
      </w:r>
    </w:p>
    <w:p w14:paraId="1504BFEA">
      <w:pPr>
        <w:spacing w:before="179" w:line="219" w:lineRule="auto"/>
        <w:ind w:left="48"/>
        <w:rPr>
          <w:rFonts w:ascii="宋体" w:hAnsi="宋体" w:eastAsia="宋体" w:cs="宋体"/>
          <w:sz w:val="24"/>
          <w:szCs w:val="24"/>
        </w:rPr>
      </w:pPr>
      <w:r>
        <w:rPr>
          <w:rFonts w:ascii="宋体" w:hAnsi="宋体" w:eastAsia="宋体" w:cs="宋体"/>
          <w:spacing w:val="-3"/>
          <w:sz w:val="24"/>
          <w:szCs w:val="24"/>
        </w:rPr>
        <w:t>自愿参加本次磋商，现就有关事项郑重承诺如下：</w:t>
      </w:r>
    </w:p>
    <w:p w14:paraId="55E7F743">
      <w:pPr>
        <w:spacing w:before="185" w:line="324" w:lineRule="auto"/>
        <w:ind w:left="7" w:firstLine="487"/>
        <w:rPr>
          <w:rFonts w:ascii="宋体" w:hAnsi="宋体" w:eastAsia="宋体" w:cs="宋体"/>
          <w:sz w:val="24"/>
          <w:szCs w:val="24"/>
        </w:rPr>
      </w:pPr>
      <w:r>
        <w:rPr>
          <w:rFonts w:ascii="宋体" w:hAnsi="宋体" w:eastAsia="宋体" w:cs="宋体"/>
          <w:spacing w:val="-7"/>
          <w:sz w:val="24"/>
          <w:szCs w:val="24"/>
        </w:rPr>
        <w:t>一、诚信报价，材料真实。我公司保证所提供的全部材料、</w:t>
      </w:r>
      <w:r>
        <w:rPr>
          <w:rFonts w:ascii="宋体" w:hAnsi="宋体" w:eastAsia="宋体" w:cs="宋体"/>
          <w:spacing w:val="-8"/>
          <w:sz w:val="24"/>
          <w:szCs w:val="24"/>
        </w:rPr>
        <w:t>报价内容均真实、合法、有效，</w:t>
      </w:r>
      <w:r>
        <w:rPr>
          <w:rFonts w:ascii="宋体" w:hAnsi="宋体" w:eastAsia="宋体" w:cs="宋体"/>
          <w:sz w:val="24"/>
          <w:szCs w:val="24"/>
        </w:rPr>
        <w:t xml:space="preserve"> </w:t>
      </w:r>
      <w:r>
        <w:rPr>
          <w:rFonts w:ascii="宋体" w:hAnsi="宋体" w:eastAsia="宋体" w:cs="宋体"/>
          <w:spacing w:val="-1"/>
          <w:sz w:val="24"/>
          <w:szCs w:val="24"/>
        </w:rPr>
        <w:t>保证不出借或者借用其他企业资质，不以他人名义报价，不弄虚作假；未列入失</w:t>
      </w:r>
      <w:r>
        <w:rPr>
          <w:rFonts w:ascii="宋体" w:hAnsi="宋体" w:eastAsia="宋体" w:cs="宋体"/>
          <w:spacing w:val="-2"/>
          <w:sz w:val="24"/>
          <w:szCs w:val="24"/>
        </w:rPr>
        <w:t>信被执行人、</w:t>
      </w:r>
      <w:r>
        <w:rPr>
          <w:rFonts w:ascii="宋体" w:hAnsi="宋体" w:eastAsia="宋体" w:cs="宋体"/>
          <w:sz w:val="24"/>
          <w:szCs w:val="24"/>
        </w:rPr>
        <w:t xml:space="preserve"> </w:t>
      </w:r>
      <w:r>
        <w:rPr>
          <w:rFonts w:ascii="宋体" w:hAnsi="宋体" w:eastAsia="宋体" w:cs="宋体"/>
          <w:spacing w:val="-3"/>
          <w:sz w:val="24"/>
          <w:szCs w:val="24"/>
        </w:rPr>
        <w:t>重大税收违法案件当事人名单、政府采购严重违法失信行为记录名单及其他不符合《中华人民</w:t>
      </w:r>
      <w:r>
        <w:rPr>
          <w:rFonts w:ascii="宋体" w:hAnsi="宋体" w:eastAsia="宋体" w:cs="宋体"/>
          <w:spacing w:val="15"/>
          <w:sz w:val="24"/>
          <w:szCs w:val="24"/>
        </w:rPr>
        <w:t xml:space="preserve"> </w:t>
      </w:r>
      <w:r>
        <w:rPr>
          <w:rFonts w:ascii="宋体" w:hAnsi="宋体" w:eastAsia="宋体" w:cs="宋体"/>
          <w:spacing w:val="-1"/>
          <w:sz w:val="24"/>
          <w:szCs w:val="24"/>
        </w:rPr>
        <w:t>共和国政府采购法》第二十二条规定条件。</w:t>
      </w:r>
    </w:p>
    <w:p w14:paraId="6795561C">
      <w:pPr>
        <w:spacing w:before="181" w:line="313" w:lineRule="auto"/>
        <w:ind w:left="8" w:right="61" w:firstLine="486"/>
        <w:rPr>
          <w:rFonts w:ascii="宋体" w:hAnsi="宋体" w:eastAsia="宋体" w:cs="宋体"/>
          <w:sz w:val="24"/>
          <w:szCs w:val="24"/>
        </w:rPr>
      </w:pPr>
      <w:r>
        <w:rPr>
          <w:rFonts w:ascii="宋体" w:hAnsi="宋体" w:eastAsia="宋体" w:cs="宋体"/>
          <w:spacing w:val="-3"/>
          <w:sz w:val="24"/>
          <w:szCs w:val="24"/>
        </w:rPr>
        <w:t>二、遵纪守法，公平竞争。不与其他投标人相互串通、哄抬价格，不排挤其他投标人，不</w:t>
      </w:r>
      <w:r>
        <w:rPr>
          <w:rFonts w:ascii="宋体" w:hAnsi="宋体" w:eastAsia="宋体" w:cs="宋体"/>
          <w:spacing w:val="2"/>
          <w:sz w:val="24"/>
          <w:szCs w:val="24"/>
        </w:rPr>
        <w:t xml:space="preserve"> </w:t>
      </w:r>
      <w:r>
        <w:rPr>
          <w:rFonts w:ascii="宋体" w:hAnsi="宋体" w:eastAsia="宋体" w:cs="宋体"/>
          <w:spacing w:val="-3"/>
          <w:sz w:val="24"/>
          <w:szCs w:val="24"/>
        </w:rPr>
        <w:t>损害采购人的合法权益；不向采购人、采购代理机构、磋商小组成员等及其他参与采购活动的</w:t>
      </w:r>
      <w:r>
        <w:rPr>
          <w:rFonts w:ascii="宋体" w:hAnsi="宋体" w:eastAsia="宋体" w:cs="宋体"/>
          <w:spacing w:val="14"/>
          <w:sz w:val="24"/>
          <w:szCs w:val="24"/>
        </w:rPr>
        <w:t xml:space="preserve"> </w:t>
      </w:r>
      <w:r>
        <w:rPr>
          <w:rFonts w:ascii="宋体" w:hAnsi="宋体" w:eastAsia="宋体" w:cs="宋体"/>
          <w:spacing w:val="-1"/>
          <w:sz w:val="24"/>
          <w:szCs w:val="24"/>
        </w:rPr>
        <w:t>人员行贿或采用其他不正当手段谋取成交；</w:t>
      </w:r>
    </w:p>
    <w:p w14:paraId="68D06686">
      <w:pPr>
        <w:spacing w:before="182" w:line="288" w:lineRule="auto"/>
        <w:ind w:left="13" w:right="61" w:firstLine="477"/>
        <w:rPr>
          <w:rFonts w:ascii="宋体" w:hAnsi="宋体" w:eastAsia="宋体" w:cs="宋体"/>
          <w:sz w:val="24"/>
          <w:szCs w:val="24"/>
        </w:rPr>
      </w:pPr>
      <w:r>
        <w:rPr>
          <w:rFonts w:ascii="宋体" w:hAnsi="宋体" w:eastAsia="宋体" w:cs="宋体"/>
          <w:spacing w:val="-3"/>
          <w:sz w:val="24"/>
          <w:szCs w:val="24"/>
        </w:rPr>
        <w:t>三、不捏造事实或借用他人名义进行虚假、恶意质疑和投诉，不以质疑或投诉为名排挤竞</w:t>
      </w:r>
      <w:r>
        <w:rPr>
          <w:rFonts w:ascii="宋体" w:hAnsi="宋体" w:eastAsia="宋体" w:cs="宋体"/>
          <w:spacing w:val="5"/>
          <w:sz w:val="24"/>
          <w:szCs w:val="24"/>
        </w:rPr>
        <w:t xml:space="preserve"> </w:t>
      </w:r>
      <w:r>
        <w:rPr>
          <w:rFonts w:ascii="宋体" w:hAnsi="宋体" w:eastAsia="宋体" w:cs="宋体"/>
          <w:spacing w:val="-2"/>
          <w:sz w:val="24"/>
          <w:szCs w:val="24"/>
        </w:rPr>
        <w:t>争对手，干扰政府采购秩序；</w:t>
      </w:r>
    </w:p>
    <w:p w14:paraId="12FBF1F1">
      <w:pPr>
        <w:spacing w:before="182" w:line="313" w:lineRule="auto"/>
        <w:ind w:left="8" w:right="61" w:firstLine="504"/>
        <w:rPr>
          <w:rFonts w:ascii="宋体" w:hAnsi="宋体" w:eastAsia="宋体" w:cs="宋体"/>
          <w:sz w:val="24"/>
          <w:szCs w:val="24"/>
        </w:rPr>
      </w:pPr>
      <w:r>
        <w:rPr>
          <w:rFonts w:ascii="宋体" w:hAnsi="宋体" w:eastAsia="宋体" w:cs="宋体"/>
          <w:spacing w:val="-3"/>
          <w:sz w:val="24"/>
          <w:szCs w:val="24"/>
        </w:rPr>
        <w:t>四、若成交后，将按照规定及时与采购人签订政府</w:t>
      </w:r>
      <w:r>
        <w:rPr>
          <w:rFonts w:ascii="宋体" w:hAnsi="宋体" w:eastAsia="宋体" w:cs="宋体"/>
          <w:spacing w:val="-4"/>
          <w:sz w:val="24"/>
          <w:szCs w:val="24"/>
        </w:rPr>
        <w:t>采购合同，不与采购人订立有悖于采购</w:t>
      </w:r>
      <w:r>
        <w:rPr>
          <w:rFonts w:ascii="宋体" w:hAnsi="宋体" w:eastAsia="宋体" w:cs="宋体"/>
          <w:sz w:val="24"/>
          <w:szCs w:val="24"/>
        </w:rPr>
        <w:t xml:space="preserve"> </w:t>
      </w:r>
      <w:r>
        <w:rPr>
          <w:rFonts w:ascii="宋体" w:hAnsi="宋体" w:eastAsia="宋体" w:cs="宋体"/>
          <w:spacing w:val="-3"/>
          <w:sz w:val="24"/>
          <w:szCs w:val="24"/>
        </w:rPr>
        <w:t>结果的合同或协议；严格履行政府采购合同，不降低合同约定的产品质量及相关服务，不擅自</w:t>
      </w:r>
      <w:r>
        <w:rPr>
          <w:rFonts w:ascii="宋体" w:hAnsi="宋体" w:eastAsia="宋体" w:cs="宋体"/>
          <w:spacing w:val="14"/>
          <w:sz w:val="24"/>
          <w:szCs w:val="24"/>
        </w:rPr>
        <w:t xml:space="preserve"> </w:t>
      </w:r>
      <w:r>
        <w:rPr>
          <w:rFonts w:ascii="宋体" w:hAnsi="宋体" w:eastAsia="宋体" w:cs="宋体"/>
          <w:spacing w:val="-1"/>
          <w:sz w:val="24"/>
          <w:szCs w:val="24"/>
        </w:rPr>
        <w:t>变更、中止、终止合同，或者拒绝履行合同义务。</w:t>
      </w:r>
    </w:p>
    <w:p w14:paraId="7B857209">
      <w:pPr>
        <w:spacing w:before="184" w:line="360" w:lineRule="auto"/>
        <w:ind w:left="9" w:firstLine="482"/>
        <w:jc w:val="both"/>
        <w:rPr>
          <w:rFonts w:ascii="宋体" w:hAnsi="宋体" w:eastAsia="宋体" w:cs="宋体"/>
          <w:sz w:val="24"/>
          <w:szCs w:val="24"/>
        </w:rPr>
      </w:pPr>
      <w:r>
        <w:rPr>
          <w:rFonts w:ascii="宋体" w:hAnsi="宋体" w:eastAsia="宋体" w:cs="宋体"/>
          <w:spacing w:val="-3"/>
          <w:sz w:val="24"/>
          <w:szCs w:val="24"/>
        </w:rPr>
        <w:t>若有违反以上承诺内容的行为，我公司自愿接受取消磋商资格、记入信用档案、没收磋商</w:t>
      </w:r>
      <w:r>
        <w:rPr>
          <w:rFonts w:ascii="宋体" w:hAnsi="宋体" w:eastAsia="宋体" w:cs="宋体"/>
          <w:spacing w:val="4"/>
          <w:sz w:val="24"/>
          <w:szCs w:val="24"/>
        </w:rPr>
        <w:t xml:space="preserve"> </w:t>
      </w:r>
      <w:r>
        <w:rPr>
          <w:rFonts w:ascii="宋体" w:hAnsi="宋体" w:eastAsia="宋体" w:cs="宋体"/>
          <w:spacing w:val="-7"/>
          <w:sz w:val="24"/>
          <w:szCs w:val="24"/>
        </w:rPr>
        <w:t>保证金、媒体通报、1～3年内禁止参与政府采购活动等处罚；如已成交的，自动放弃成交资格，</w:t>
      </w:r>
      <w:r>
        <w:rPr>
          <w:rFonts w:ascii="宋体" w:hAnsi="宋体" w:eastAsia="宋体" w:cs="宋体"/>
          <w:spacing w:val="12"/>
          <w:sz w:val="24"/>
          <w:szCs w:val="24"/>
        </w:rPr>
        <w:t xml:space="preserve"> </w:t>
      </w:r>
      <w:r>
        <w:rPr>
          <w:rFonts w:ascii="宋体" w:hAnsi="宋体" w:eastAsia="宋体" w:cs="宋体"/>
          <w:spacing w:val="-1"/>
          <w:sz w:val="24"/>
          <w:szCs w:val="24"/>
        </w:rPr>
        <w:t>并承担全部法律责任；给采购人造成损失的，依法承担赔偿责任。</w:t>
      </w:r>
    </w:p>
    <w:p w14:paraId="3F05C6EB">
      <w:pPr>
        <w:pStyle w:val="9"/>
        <w:spacing w:line="261" w:lineRule="auto"/>
      </w:pPr>
    </w:p>
    <w:p w14:paraId="559F2862">
      <w:pPr>
        <w:pStyle w:val="9"/>
        <w:spacing w:line="262" w:lineRule="auto"/>
      </w:pPr>
    </w:p>
    <w:p w14:paraId="0C0FCCCA">
      <w:pPr>
        <w:pStyle w:val="9"/>
        <w:spacing w:line="262" w:lineRule="auto"/>
      </w:pPr>
    </w:p>
    <w:p w14:paraId="359541D7">
      <w:pPr>
        <w:pStyle w:val="9"/>
        <w:spacing w:line="262" w:lineRule="auto"/>
      </w:pPr>
    </w:p>
    <w:p w14:paraId="0C5CA30D">
      <w:pPr>
        <w:pStyle w:val="9"/>
        <w:spacing w:line="262" w:lineRule="auto"/>
      </w:pPr>
    </w:p>
    <w:p w14:paraId="675B12CB">
      <w:pPr>
        <w:spacing w:before="78" w:line="219" w:lineRule="auto"/>
        <w:ind w:left="4701"/>
        <w:rPr>
          <w:rFonts w:ascii="宋体" w:hAnsi="宋体" w:eastAsia="宋体" w:cs="宋体"/>
          <w:sz w:val="24"/>
          <w:szCs w:val="24"/>
        </w:rPr>
      </w:pPr>
      <w:r>
        <w:rPr>
          <w:rFonts w:ascii="宋体" w:hAnsi="宋体" w:eastAsia="宋体" w:cs="宋体"/>
          <w:spacing w:val="-2"/>
          <w:sz w:val="24"/>
          <w:szCs w:val="24"/>
        </w:rPr>
        <w:t>投标人名称(公章)：</w:t>
      </w:r>
    </w:p>
    <w:p w14:paraId="38B17211">
      <w:pPr>
        <w:spacing w:before="181" w:line="219" w:lineRule="auto"/>
        <w:ind w:left="4759"/>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rPr>
        <w:t>）：</w:t>
      </w:r>
    </w:p>
    <w:p w14:paraId="4EC18438">
      <w:pPr>
        <w:spacing w:before="184" w:line="219" w:lineRule="auto"/>
        <w:ind w:left="485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156B988C">
      <w:pPr>
        <w:spacing w:before="222" w:line="219" w:lineRule="auto"/>
        <w:ind w:left="3764"/>
        <w:rPr>
          <w:rFonts w:hint="eastAsia" w:ascii="宋体" w:hAnsi="宋体" w:eastAsia="宋体" w:cs="宋体"/>
          <w:spacing w:val="-2"/>
          <w:sz w:val="28"/>
          <w:szCs w:val="28"/>
          <w:lang w:eastAsia="zh-CN"/>
        </w:rPr>
      </w:pPr>
    </w:p>
    <w:p w14:paraId="78242399">
      <w:pPr>
        <w:keepNext/>
        <w:keepLines/>
        <w:pageBreakBefore/>
        <w:widowControl/>
        <w:kinsoku w:val="0"/>
        <w:wordWrap/>
        <w:overflowPunct/>
        <w:topLinePunct w:val="0"/>
        <w:autoSpaceDE w:val="0"/>
        <w:autoSpaceDN w:val="0"/>
        <w:bidi w:val="0"/>
        <w:adjustRightInd w:val="0"/>
        <w:snapToGrid w:val="0"/>
        <w:spacing w:before="222" w:line="219" w:lineRule="auto"/>
        <w:ind w:left="3764"/>
        <w:textAlignment w:val="baseline"/>
        <w:rPr>
          <w:rFonts w:ascii="宋体" w:hAnsi="宋体" w:eastAsia="宋体" w:cs="宋体"/>
          <w:sz w:val="28"/>
          <w:szCs w:val="28"/>
        </w:rPr>
      </w:pPr>
      <w:r>
        <w:rPr>
          <w:rFonts w:ascii="宋体" w:hAnsi="宋体" w:eastAsia="宋体" w:cs="宋体"/>
          <w:spacing w:val="-2"/>
          <w:sz w:val="28"/>
          <w:szCs w:val="28"/>
        </w:rPr>
        <w:t>投标人基本情况表</w:t>
      </w:r>
    </w:p>
    <w:p w14:paraId="5594B536"/>
    <w:p w14:paraId="17028112"/>
    <w:tbl>
      <w:tblPr>
        <w:tblStyle w:val="15"/>
        <w:tblW w:w="9065" w:type="dxa"/>
        <w:tblInd w:w="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6"/>
        <w:gridCol w:w="954"/>
        <w:gridCol w:w="1088"/>
        <w:gridCol w:w="1057"/>
        <w:gridCol w:w="301"/>
        <w:gridCol w:w="207"/>
        <w:gridCol w:w="1327"/>
        <w:gridCol w:w="277"/>
        <w:gridCol w:w="756"/>
        <w:gridCol w:w="1512"/>
      </w:tblGrid>
      <w:tr w14:paraId="67D58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86" w:type="dxa"/>
            <w:vAlign w:val="top"/>
          </w:tcPr>
          <w:p w14:paraId="31DF624F">
            <w:pPr>
              <w:pStyle w:val="16"/>
              <w:spacing w:before="167" w:line="220" w:lineRule="auto"/>
              <w:ind w:left="202"/>
            </w:pPr>
            <w:r>
              <w:rPr>
                <w:spacing w:val="-3"/>
              </w:rPr>
              <w:t>投标人名称</w:t>
            </w:r>
          </w:p>
        </w:tc>
        <w:tc>
          <w:tcPr>
            <w:tcW w:w="7479" w:type="dxa"/>
            <w:gridSpan w:val="9"/>
            <w:vAlign w:val="top"/>
          </w:tcPr>
          <w:p w14:paraId="3BFD7E3C">
            <w:pPr>
              <w:rPr>
                <w:rFonts w:ascii="Arial"/>
                <w:sz w:val="21"/>
              </w:rPr>
            </w:pPr>
          </w:p>
        </w:tc>
      </w:tr>
      <w:tr w14:paraId="2E672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86" w:type="dxa"/>
            <w:vAlign w:val="top"/>
          </w:tcPr>
          <w:p w14:paraId="2F06E9F0">
            <w:pPr>
              <w:pStyle w:val="16"/>
              <w:spacing w:before="162" w:line="221" w:lineRule="auto"/>
              <w:ind w:left="319"/>
            </w:pPr>
            <w:r>
              <w:rPr>
                <w:spacing w:val="-3"/>
              </w:rPr>
              <w:t>注册地址</w:t>
            </w:r>
          </w:p>
        </w:tc>
        <w:tc>
          <w:tcPr>
            <w:tcW w:w="3607" w:type="dxa"/>
            <w:gridSpan w:val="5"/>
            <w:vAlign w:val="top"/>
          </w:tcPr>
          <w:p w14:paraId="629BE3D8">
            <w:pPr>
              <w:rPr>
                <w:rFonts w:ascii="Arial"/>
                <w:sz w:val="21"/>
              </w:rPr>
            </w:pPr>
          </w:p>
        </w:tc>
        <w:tc>
          <w:tcPr>
            <w:tcW w:w="1327" w:type="dxa"/>
            <w:vAlign w:val="top"/>
          </w:tcPr>
          <w:p w14:paraId="798E9FF1">
            <w:pPr>
              <w:pStyle w:val="16"/>
              <w:spacing w:before="162" w:line="219" w:lineRule="auto"/>
              <w:ind w:left="208"/>
            </w:pPr>
            <w:r>
              <w:rPr>
                <w:spacing w:val="-7"/>
              </w:rPr>
              <w:t>邮政编码</w:t>
            </w:r>
          </w:p>
        </w:tc>
        <w:tc>
          <w:tcPr>
            <w:tcW w:w="2545" w:type="dxa"/>
            <w:gridSpan w:val="3"/>
            <w:vAlign w:val="top"/>
          </w:tcPr>
          <w:p w14:paraId="26C095AC">
            <w:pPr>
              <w:rPr>
                <w:rFonts w:ascii="Arial"/>
                <w:sz w:val="21"/>
              </w:rPr>
            </w:pPr>
          </w:p>
        </w:tc>
      </w:tr>
      <w:tr w14:paraId="5FCE8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86" w:type="dxa"/>
            <w:vMerge w:val="restart"/>
            <w:tcBorders>
              <w:bottom w:val="nil"/>
            </w:tcBorders>
            <w:vAlign w:val="top"/>
          </w:tcPr>
          <w:p w14:paraId="2A2F81DA">
            <w:pPr>
              <w:spacing w:line="372" w:lineRule="auto"/>
              <w:rPr>
                <w:rFonts w:ascii="Arial"/>
                <w:sz w:val="21"/>
              </w:rPr>
            </w:pPr>
          </w:p>
          <w:p w14:paraId="5744D02D">
            <w:pPr>
              <w:pStyle w:val="16"/>
              <w:spacing w:before="78" w:line="221" w:lineRule="auto"/>
              <w:ind w:left="320"/>
            </w:pPr>
            <w:r>
              <w:rPr>
                <w:spacing w:val="-3"/>
              </w:rPr>
              <w:t>联系方式</w:t>
            </w:r>
          </w:p>
        </w:tc>
        <w:tc>
          <w:tcPr>
            <w:tcW w:w="954" w:type="dxa"/>
            <w:vAlign w:val="top"/>
          </w:tcPr>
          <w:p w14:paraId="7B631D5D">
            <w:pPr>
              <w:pStyle w:val="16"/>
              <w:spacing w:before="165" w:line="221" w:lineRule="auto"/>
              <w:ind w:left="122"/>
            </w:pPr>
            <w:r>
              <w:rPr>
                <w:spacing w:val="-4"/>
              </w:rPr>
              <w:t>联系人</w:t>
            </w:r>
          </w:p>
        </w:tc>
        <w:tc>
          <w:tcPr>
            <w:tcW w:w="2653" w:type="dxa"/>
            <w:gridSpan w:val="4"/>
            <w:vAlign w:val="top"/>
          </w:tcPr>
          <w:p w14:paraId="596DAD97">
            <w:pPr>
              <w:rPr>
                <w:rFonts w:ascii="Arial"/>
                <w:sz w:val="21"/>
              </w:rPr>
            </w:pPr>
          </w:p>
        </w:tc>
        <w:tc>
          <w:tcPr>
            <w:tcW w:w="1327" w:type="dxa"/>
            <w:vAlign w:val="top"/>
          </w:tcPr>
          <w:p w14:paraId="1D24D18F">
            <w:pPr>
              <w:pStyle w:val="16"/>
              <w:spacing w:before="165" w:line="221" w:lineRule="auto"/>
              <w:ind w:left="339"/>
            </w:pPr>
            <w:r>
              <w:rPr>
                <w:spacing w:val="-19"/>
              </w:rPr>
              <w:t>电</w:t>
            </w:r>
            <w:r>
              <w:rPr>
                <w:spacing w:val="4"/>
              </w:rPr>
              <w:t xml:space="preserve">  </w:t>
            </w:r>
            <w:r>
              <w:rPr>
                <w:spacing w:val="-19"/>
              </w:rPr>
              <w:t>话</w:t>
            </w:r>
          </w:p>
        </w:tc>
        <w:tc>
          <w:tcPr>
            <w:tcW w:w="2545" w:type="dxa"/>
            <w:gridSpan w:val="3"/>
            <w:vAlign w:val="top"/>
          </w:tcPr>
          <w:p w14:paraId="2E8DF797">
            <w:pPr>
              <w:rPr>
                <w:rFonts w:ascii="Arial"/>
                <w:sz w:val="21"/>
              </w:rPr>
            </w:pPr>
          </w:p>
        </w:tc>
      </w:tr>
      <w:tr w14:paraId="2A32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Merge w:val="continue"/>
            <w:tcBorders>
              <w:top w:val="nil"/>
            </w:tcBorders>
            <w:vAlign w:val="top"/>
          </w:tcPr>
          <w:p w14:paraId="41293CEA">
            <w:pPr>
              <w:rPr>
                <w:rFonts w:ascii="Arial"/>
                <w:sz w:val="21"/>
              </w:rPr>
            </w:pPr>
          </w:p>
        </w:tc>
        <w:tc>
          <w:tcPr>
            <w:tcW w:w="954" w:type="dxa"/>
            <w:vAlign w:val="top"/>
          </w:tcPr>
          <w:p w14:paraId="78D91C1E">
            <w:pPr>
              <w:pStyle w:val="16"/>
              <w:spacing w:before="164" w:line="219" w:lineRule="auto"/>
              <w:ind w:left="119"/>
            </w:pPr>
            <w:r>
              <w:rPr>
                <w:spacing w:val="-4"/>
              </w:rPr>
              <w:t>传</w:t>
            </w:r>
            <w:r>
              <w:rPr>
                <w:spacing w:val="6"/>
              </w:rPr>
              <w:t xml:space="preserve">  </w:t>
            </w:r>
            <w:r>
              <w:rPr>
                <w:spacing w:val="-4"/>
              </w:rPr>
              <w:t>真</w:t>
            </w:r>
          </w:p>
        </w:tc>
        <w:tc>
          <w:tcPr>
            <w:tcW w:w="2653" w:type="dxa"/>
            <w:gridSpan w:val="4"/>
            <w:vAlign w:val="top"/>
          </w:tcPr>
          <w:p w14:paraId="02B44871">
            <w:pPr>
              <w:rPr>
                <w:rFonts w:ascii="Arial"/>
                <w:sz w:val="21"/>
              </w:rPr>
            </w:pPr>
          </w:p>
        </w:tc>
        <w:tc>
          <w:tcPr>
            <w:tcW w:w="1327" w:type="dxa"/>
            <w:vAlign w:val="top"/>
          </w:tcPr>
          <w:p w14:paraId="7A0BA81A">
            <w:pPr>
              <w:pStyle w:val="16"/>
              <w:spacing w:before="165" w:line="224" w:lineRule="auto"/>
              <w:ind w:left="329"/>
            </w:pPr>
            <w:r>
              <w:rPr>
                <w:spacing w:val="-15"/>
              </w:rPr>
              <w:t>网</w:t>
            </w:r>
            <w:r>
              <w:rPr>
                <w:spacing w:val="5"/>
              </w:rPr>
              <w:t xml:space="preserve">  </w:t>
            </w:r>
            <w:r>
              <w:rPr>
                <w:spacing w:val="-15"/>
              </w:rPr>
              <w:t>址</w:t>
            </w:r>
          </w:p>
        </w:tc>
        <w:tc>
          <w:tcPr>
            <w:tcW w:w="2545" w:type="dxa"/>
            <w:gridSpan w:val="3"/>
            <w:vAlign w:val="top"/>
          </w:tcPr>
          <w:p w14:paraId="4FB0650E">
            <w:pPr>
              <w:rPr>
                <w:rFonts w:ascii="Arial"/>
                <w:sz w:val="21"/>
              </w:rPr>
            </w:pPr>
          </w:p>
        </w:tc>
      </w:tr>
      <w:tr w14:paraId="1CA6F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2E3CC006">
            <w:pPr>
              <w:pStyle w:val="16"/>
              <w:spacing w:before="163" w:line="220" w:lineRule="auto"/>
              <w:ind w:left="322"/>
            </w:pPr>
            <w:r>
              <w:rPr>
                <w:spacing w:val="-4"/>
              </w:rPr>
              <w:t>组织结构</w:t>
            </w:r>
          </w:p>
        </w:tc>
        <w:tc>
          <w:tcPr>
            <w:tcW w:w="7479" w:type="dxa"/>
            <w:gridSpan w:val="9"/>
            <w:vAlign w:val="top"/>
          </w:tcPr>
          <w:p w14:paraId="355608C9">
            <w:pPr>
              <w:rPr>
                <w:rFonts w:ascii="Arial"/>
                <w:sz w:val="21"/>
              </w:rPr>
            </w:pPr>
          </w:p>
        </w:tc>
      </w:tr>
      <w:tr w14:paraId="2DBFD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7FFE45F9">
            <w:pPr>
              <w:pStyle w:val="16"/>
              <w:spacing w:before="165" w:line="219" w:lineRule="auto"/>
              <w:ind w:left="200"/>
            </w:pPr>
            <w:r>
              <w:rPr>
                <w:spacing w:val="-3"/>
              </w:rPr>
              <w:t>法定代表人</w:t>
            </w:r>
          </w:p>
        </w:tc>
        <w:tc>
          <w:tcPr>
            <w:tcW w:w="954" w:type="dxa"/>
            <w:vAlign w:val="top"/>
          </w:tcPr>
          <w:p w14:paraId="3BE10BD0">
            <w:pPr>
              <w:pStyle w:val="16"/>
              <w:spacing w:before="165" w:line="219" w:lineRule="auto"/>
              <w:ind w:left="241"/>
            </w:pPr>
            <w:r>
              <w:rPr>
                <w:spacing w:val="-5"/>
              </w:rPr>
              <w:t>姓名</w:t>
            </w:r>
          </w:p>
        </w:tc>
        <w:tc>
          <w:tcPr>
            <w:tcW w:w="1088" w:type="dxa"/>
            <w:vAlign w:val="top"/>
          </w:tcPr>
          <w:p w14:paraId="53706FB3">
            <w:pPr>
              <w:rPr>
                <w:rFonts w:ascii="Arial"/>
                <w:sz w:val="21"/>
              </w:rPr>
            </w:pPr>
          </w:p>
        </w:tc>
        <w:tc>
          <w:tcPr>
            <w:tcW w:w="1358" w:type="dxa"/>
            <w:gridSpan w:val="2"/>
            <w:vAlign w:val="top"/>
          </w:tcPr>
          <w:p w14:paraId="5D1C5EB6">
            <w:pPr>
              <w:pStyle w:val="16"/>
              <w:spacing w:before="165" w:line="219" w:lineRule="auto"/>
              <w:ind w:left="206"/>
            </w:pPr>
            <w:r>
              <w:rPr>
                <w:spacing w:val="-3"/>
              </w:rPr>
              <w:t>技术职称</w:t>
            </w:r>
          </w:p>
        </w:tc>
        <w:tc>
          <w:tcPr>
            <w:tcW w:w="1811" w:type="dxa"/>
            <w:gridSpan w:val="3"/>
            <w:vAlign w:val="top"/>
          </w:tcPr>
          <w:p w14:paraId="2D8672D8">
            <w:pPr>
              <w:rPr>
                <w:rFonts w:ascii="Arial"/>
                <w:sz w:val="21"/>
              </w:rPr>
            </w:pPr>
          </w:p>
        </w:tc>
        <w:tc>
          <w:tcPr>
            <w:tcW w:w="756" w:type="dxa"/>
            <w:vAlign w:val="top"/>
          </w:tcPr>
          <w:p w14:paraId="38814656">
            <w:pPr>
              <w:pStyle w:val="16"/>
              <w:spacing w:before="165" w:line="221" w:lineRule="auto"/>
              <w:ind w:left="175"/>
            </w:pPr>
            <w:r>
              <w:rPr>
                <w:spacing w:val="-19"/>
              </w:rPr>
              <w:t>电话</w:t>
            </w:r>
          </w:p>
        </w:tc>
        <w:tc>
          <w:tcPr>
            <w:tcW w:w="1512" w:type="dxa"/>
            <w:vAlign w:val="top"/>
          </w:tcPr>
          <w:p w14:paraId="548B32CF">
            <w:pPr>
              <w:rPr>
                <w:rFonts w:ascii="Arial"/>
                <w:sz w:val="21"/>
              </w:rPr>
            </w:pPr>
          </w:p>
        </w:tc>
      </w:tr>
      <w:tr w14:paraId="2E446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6B41A8C7">
            <w:pPr>
              <w:pStyle w:val="16"/>
              <w:spacing w:before="164" w:line="219" w:lineRule="auto"/>
              <w:ind w:left="200"/>
            </w:pPr>
            <w:r>
              <w:rPr>
                <w:spacing w:val="-3"/>
              </w:rPr>
              <w:t>技术负责人</w:t>
            </w:r>
          </w:p>
        </w:tc>
        <w:tc>
          <w:tcPr>
            <w:tcW w:w="954" w:type="dxa"/>
            <w:vAlign w:val="top"/>
          </w:tcPr>
          <w:p w14:paraId="77AAB59C">
            <w:pPr>
              <w:pStyle w:val="16"/>
              <w:spacing w:before="164" w:line="219" w:lineRule="auto"/>
              <w:ind w:left="241"/>
            </w:pPr>
            <w:r>
              <w:rPr>
                <w:spacing w:val="-5"/>
              </w:rPr>
              <w:t>姓名</w:t>
            </w:r>
          </w:p>
        </w:tc>
        <w:tc>
          <w:tcPr>
            <w:tcW w:w="1088" w:type="dxa"/>
            <w:vAlign w:val="top"/>
          </w:tcPr>
          <w:p w14:paraId="42EB26E0">
            <w:pPr>
              <w:rPr>
                <w:rFonts w:ascii="Arial"/>
                <w:sz w:val="21"/>
              </w:rPr>
            </w:pPr>
          </w:p>
        </w:tc>
        <w:tc>
          <w:tcPr>
            <w:tcW w:w="1358" w:type="dxa"/>
            <w:gridSpan w:val="2"/>
            <w:vAlign w:val="top"/>
          </w:tcPr>
          <w:p w14:paraId="5B6122E8">
            <w:pPr>
              <w:pStyle w:val="16"/>
              <w:spacing w:before="164" w:line="219" w:lineRule="auto"/>
              <w:ind w:left="206"/>
            </w:pPr>
            <w:r>
              <w:rPr>
                <w:spacing w:val="-3"/>
              </w:rPr>
              <w:t>技术职称</w:t>
            </w:r>
          </w:p>
        </w:tc>
        <w:tc>
          <w:tcPr>
            <w:tcW w:w="1811" w:type="dxa"/>
            <w:gridSpan w:val="3"/>
            <w:vAlign w:val="top"/>
          </w:tcPr>
          <w:p w14:paraId="19DA643E">
            <w:pPr>
              <w:rPr>
                <w:rFonts w:ascii="Arial"/>
                <w:sz w:val="21"/>
              </w:rPr>
            </w:pPr>
          </w:p>
        </w:tc>
        <w:tc>
          <w:tcPr>
            <w:tcW w:w="756" w:type="dxa"/>
            <w:vAlign w:val="top"/>
          </w:tcPr>
          <w:p w14:paraId="59E70401">
            <w:pPr>
              <w:pStyle w:val="16"/>
              <w:spacing w:before="164" w:line="221" w:lineRule="auto"/>
              <w:ind w:left="175"/>
            </w:pPr>
            <w:r>
              <w:rPr>
                <w:spacing w:val="-19"/>
              </w:rPr>
              <w:t>电话</w:t>
            </w:r>
          </w:p>
        </w:tc>
        <w:tc>
          <w:tcPr>
            <w:tcW w:w="1512" w:type="dxa"/>
            <w:vAlign w:val="top"/>
          </w:tcPr>
          <w:p w14:paraId="18DC9D1E">
            <w:pPr>
              <w:rPr>
                <w:rFonts w:ascii="Arial"/>
                <w:sz w:val="21"/>
              </w:rPr>
            </w:pPr>
          </w:p>
        </w:tc>
      </w:tr>
      <w:tr w14:paraId="44F6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749552F4">
            <w:pPr>
              <w:pStyle w:val="16"/>
              <w:spacing w:before="165" w:line="221" w:lineRule="auto"/>
              <w:ind w:left="321"/>
            </w:pPr>
            <w:r>
              <w:rPr>
                <w:spacing w:val="-3"/>
              </w:rPr>
              <w:t>成立时间</w:t>
            </w:r>
          </w:p>
        </w:tc>
        <w:tc>
          <w:tcPr>
            <w:tcW w:w="2042" w:type="dxa"/>
            <w:gridSpan w:val="2"/>
            <w:vAlign w:val="top"/>
          </w:tcPr>
          <w:p w14:paraId="6F99C516">
            <w:pPr>
              <w:rPr>
                <w:rFonts w:ascii="Arial"/>
                <w:sz w:val="21"/>
              </w:rPr>
            </w:pPr>
          </w:p>
        </w:tc>
        <w:tc>
          <w:tcPr>
            <w:tcW w:w="5437" w:type="dxa"/>
            <w:gridSpan w:val="7"/>
            <w:vAlign w:val="top"/>
          </w:tcPr>
          <w:p w14:paraId="0C81D887">
            <w:pPr>
              <w:pStyle w:val="16"/>
              <w:spacing w:before="166" w:line="219" w:lineRule="auto"/>
              <w:ind w:left="2012"/>
            </w:pPr>
            <w:r>
              <w:rPr>
                <w:spacing w:val="-4"/>
              </w:rPr>
              <w:t>员工总人数：</w:t>
            </w:r>
          </w:p>
        </w:tc>
      </w:tr>
      <w:tr w14:paraId="7D446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86" w:type="dxa"/>
            <w:vAlign w:val="top"/>
          </w:tcPr>
          <w:p w14:paraId="6FADE7D6">
            <w:pPr>
              <w:pStyle w:val="16"/>
              <w:spacing w:before="37" w:line="219" w:lineRule="auto"/>
              <w:ind w:left="203"/>
            </w:pPr>
            <w:r>
              <w:rPr>
                <w:spacing w:val="-3"/>
              </w:rPr>
              <w:t>企业资质等</w:t>
            </w:r>
          </w:p>
          <w:p w14:paraId="5034CD65">
            <w:pPr>
              <w:pStyle w:val="16"/>
              <w:spacing w:before="26" w:line="205" w:lineRule="auto"/>
              <w:ind w:left="683"/>
            </w:pPr>
            <w:r>
              <w:t>级</w:t>
            </w:r>
          </w:p>
        </w:tc>
        <w:tc>
          <w:tcPr>
            <w:tcW w:w="2042" w:type="dxa"/>
            <w:gridSpan w:val="2"/>
            <w:vAlign w:val="top"/>
          </w:tcPr>
          <w:p w14:paraId="7F725A32">
            <w:pPr>
              <w:rPr>
                <w:rFonts w:ascii="Arial"/>
                <w:sz w:val="21"/>
              </w:rPr>
            </w:pPr>
          </w:p>
        </w:tc>
        <w:tc>
          <w:tcPr>
            <w:tcW w:w="1057" w:type="dxa"/>
            <w:vMerge w:val="restart"/>
            <w:tcBorders>
              <w:bottom w:val="nil"/>
            </w:tcBorders>
            <w:vAlign w:val="top"/>
          </w:tcPr>
          <w:p w14:paraId="17E51336">
            <w:pPr>
              <w:spacing w:line="252" w:lineRule="auto"/>
              <w:rPr>
                <w:rFonts w:ascii="Arial"/>
                <w:sz w:val="21"/>
              </w:rPr>
            </w:pPr>
          </w:p>
          <w:p w14:paraId="6DFC84F5">
            <w:pPr>
              <w:spacing w:line="252" w:lineRule="auto"/>
              <w:rPr>
                <w:rFonts w:ascii="Arial"/>
                <w:sz w:val="21"/>
              </w:rPr>
            </w:pPr>
          </w:p>
          <w:p w14:paraId="4A6F02E2">
            <w:pPr>
              <w:spacing w:line="252" w:lineRule="auto"/>
              <w:rPr>
                <w:rFonts w:ascii="Arial"/>
                <w:sz w:val="21"/>
              </w:rPr>
            </w:pPr>
          </w:p>
          <w:p w14:paraId="5234F64D">
            <w:pPr>
              <w:spacing w:line="253" w:lineRule="auto"/>
              <w:rPr>
                <w:rFonts w:ascii="Arial"/>
                <w:sz w:val="21"/>
              </w:rPr>
            </w:pPr>
          </w:p>
          <w:p w14:paraId="4CD09F2E">
            <w:pPr>
              <w:spacing w:line="253" w:lineRule="auto"/>
              <w:rPr>
                <w:rFonts w:ascii="Arial"/>
                <w:sz w:val="21"/>
              </w:rPr>
            </w:pPr>
          </w:p>
          <w:p w14:paraId="00B7BE31">
            <w:pPr>
              <w:pStyle w:val="16"/>
              <w:spacing w:before="78" w:line="220" w:lineRule="auto"/>
              <w:ind w:left="297"/>
            </w:pPr>
            <w:r>
              <w:rPr>
                <w:spacing w:val="-6"/>
              </w:rPr>
              <w:t>其中</w:t>
            </w:r>
          </w:p>
        </w:tc>
        <w:tc>
          <w:tcPr>
            <w:tcW w:w="2112" w:type="dxa"/>
            <w:gridSpan w:val="4"/>
            <w:vAlign w:val="top"/>
          </w:tcPr>
          <w:p w14:paraId="354895F4">
            <w:pPr>
              <w:pStyle w:val="16"/>
              <w:spacing w:before="193" w:line="220" w:lineRule="auto"/>
              <w:ind w:left="587"/>
            </w:pPr>
            <w:r>
              <w:rPr>
                <w:spacing w:val="-4"/>
              </w:rPr>
              <w:t>项目经理</w:t>
            </w:r>
          </w:p>
        </w:tc>
        <w:tc>
          <w:tcPr>
            <w:tcW w:w="2268" w:type="dxa"/>
            <w:gridSpan w:val="2"/>
            <w:vAlign w:val="top"/>
          </w:tcPr>
          <w:p w14:paraId="0D71064B">
            <w:pPr>
              <w:rPr>
                <w:rFonts w:ascii="Arial"/>
                <w:sz w:val="21"/>
              </w:rPr>
            </w:pPr>
          </w:p>
        </w:tc>
      </w:tr>
      <w:tr w14:paraId="60051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3433AAE7">
            <w:pPr>
              <w:pStyle w:val="16"/>
              <w:spacing w:before="167" w:line="219" w:lineRule="auto"/>
              <w:ind w:left="207"/>
            </w:pPr>
            <w:r>
              <w:rPr>
                <w:spacing w:val="-4"/>
              </w:rPr>
              <w:t>营业执照号</w:t>
            </w:r>
          </w:p>
        </w:tc>
        <w:tc>
          <w:tcPr>
            <w:tcW w:w="2042" w:type="dxa"/>
            <w:gridSpan w:val="2"/>
            <w:vAlign w:val="top"/>
          </w:tcPr>
          <w:p w14:paraId="5698B6EB">
            <w:pPr>
              <w:rPr>
                <w:rFonts w:ascii="Arial"/>
                <w:sz w:val="21"/>
              </w:rPr>
            </w:pPr>
          </w:p>
        </w:tc>
        <w:tc>
          <w:tcPr>
            <w:tcW w:w="1057" w:type="dxa"/>
            <w:vMerge w:val="continue"/>
            <w:tcBorders>
              <w:top w:val="nil"/>
              <w:bottom w:val="nil"/>
            </w:tcBorders>
            <w:vAlign w:val="top"/>
          </w:tcPr>
          <w:p w14:paraId="7A498D63">
            <w:pPr>
              <w:rPr>
                <w:rFonts w:ascii="Arial"/>
                <w:sz w:val="21"/>
              </w:rPr>
            </w:pPr>
          </w:p>
        </w:tc>
        <w:tc>
          <w:tcPr>
            <w:tcW w:w="2112" w:type="dxa"/>
            <w:gridSpan w:val="4"/>
            <w:vAlign w:val="top"/>
          </w:tcPr>
          <w:p w14:paraId="7F84DE94">
            <w:pPr>
              <w:pStyle w:val="16"/>
              <w:spacing w:before="167" w:line="219" w:lineRule="auto"/>
              <w:ind w:left="350"/>
            </w:pPr>
            <w:r>
              <w:rPr>
                <w:spacing w:val="-3"/>
              </w:rPr>
              <w:t>高级职称人员</w:t>
            </w:r>
          </w:p>
        </w:tc>
        <w:tc>
          <w:tcPr>
            <w:tcW w:w="2268" w:type="dxa"/>
            <w:gridSpan w:val="2"/>
            <w:vAlign w:val="top"/>
          </w:tcPr>
          <w:p w14:paraId="416FE228">
            <w:pPr>
              <w:rPr>
                <w:rFonts w:ascii="Arial"/>
                <w:sz w:val="21"/>
              </w:rPr>
            </w:pPr>
          </w:p>
        </w:tc>
      </w:tr>
      <w:tr w14:paraId="2528D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30396F0A">
            <w:pPr>
              <w:pStyle w:val="16"/>
              <w:spacing w:before="165" w:line="221" w:lineRule="auto"/>
              <w:ind w:left="319"/>
            </w:pPr>
            <w:r>
              <w:rPr>
                <w:spacing w:val="-3"/>
              </w:rPr>
              <w:t>注册资金</w:t>
            </w:r>
          </w:p>
        </w:tc>
        <w:tc>
          <w:tcPr>
            <w:tcW w:w="2042" w:type="dxa"/>
            <w:gridSpan w:val="2"/>
            <w:vAlign w:val="top"/>
          </w:tcPr>
          <w:p w14:paraId="786CB5D7">
            <w:pPr>
              <w:rPr>
                <w:rFonts w:ascii="Arial"/>
                <w:sz w:val="21"/>
              </w:rPr>
            </w:pPr>
          </w:p>
        </w:tc>
        <w:tc>
          <w:tcPr>
            <w:tcW w:w="1057" w:type="dxa"/>
            <w:vMerge w:val="continue"/>
            <w:tcBorders>
              <w:top w:val="nil"/>
              <w:bottom w:val="nil"/>
            </w:tcBorders>
            <w:vAlign w:val="top"/>
          </w:tcPr>
          <w:p w14:paraId="5F8A556C">
            <w:pPr>
              <w:rPr>
                <w:rFonts w:ascii="Arial"/>
                <w:sz w:val="21"/>
              </w:rPr>
            </w:pPr>
          </w:p>
        </w:tc>
        <w:tc>
          <w:tcPr>
            <w:tcW w:w="2112" w:type="dxa"/>
            <w:gridSpan w:val="4"/>
            <w:vAlign w:val="top"/>
          </w:tcPr>
          <w:p w14:paraId="601EA396">
            <w:pPr>
              <w:pStyle w:val="16"/>
              <w:spacing w:before="166" w:line="220" w:lineRule="auto"/>
              <w:ind w:left="366"/>
            </w:pPr>
            <w:r>
              <w:rPr>
                <w:spacing w:val="-6"/>
              </w:rPr>
              <w:t>中级职称人员</w:t>
            </w:r>
          </w:p>
        </w:tc>
        <w:tc>
          <w:tcPr>
            <w:tcW w:w="2268" w:type="dxa"/>
            <w:gridSpan w:val="2"/>
            <w:vAlign w:val="top"/>
          </w:tcPr>
          <w:p w14:paraId="1A33344D">
            <w:pPr>
              <w:rPr>
                <w:rFonts w:ascii="Arial"/>
                <w:sz w:val="21"/>
              </w:rPr>
            </w:pPr>
          </w:p>
        </w:tc>
      </w:tr>
      <w:tr w14:paraId="4D3D0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06C774AA">
            <w:pPr>
              <w:pStyle w:val="16"/>
              <w:spacing w:before="167" w:line="220" w:lineRule="auto"/>
              <w:ind w:left="320"/>
            </w:pPr>
            <w:r>
              <w:rPr>
                <w:spacing w:val="-3"/>
              </w:rPr>
              <w:t>开户银行</w:t>
            </w:r>
          </w:p>
        </w:tc>
        <w:tc>
          <w:tcPr>
            <w:tcW w:w="2042" w:type="dxa"/>
            <w:gridSpan w:val="2"/>
            <w:vAlign w:val="top"/>
          </w:tcPr>
          <w:p w14:paraId="26D99992">
            <w:pPr>
              <w:rPr>
                <w:rFonts w:ascii="Arial"/>
                <w:sz w:val="21"/>
              </w:rPr>
            </w:pPr>
          </w:p>
        </w:tc>
        <w:tc>
          <w:tcPr>
            <w:tcW w:w="1057" w:type="dxa"/>
            <w:vMerge w:val="continue"/>
            <w:tcBorders>
              <w:top w:val="nil"/>
              <w:bottom w:val="nil"/>
            </w:tcBorders>
            <w:vAlign w:val="top"/>
          </w:tcPr>
          <w:p w14:paraId="531BE3F0">
            <w:pPr>
              <w:rPr>
                <w:rFonts w:ascii="Arial"/>
                <w:sz w:val="21"/>
              </w:rPr>
            </w:pPr>
          </w:p>
        </w:tc>
        <w:tc>
          <w:tcPr>
            <w:tcW w:w="2112" w:type="dxa"/>
            <w:gridSpan w:val="4"/>
            <w:vAlign w:val="top"/>
          </w:tcPr>
          <w:p w14:paraId="22A6B37D">
            <w:pPr>
              <w:pStyle w:val="16"/>
              <w:spacing w:before="167" w:line="221" w:lineRule="auto"/>
              <w:ind w:left="342"/>
            </w:pPr>
            <w:r>
              <w:rPr>
                <w:spacing w:val="-2"/>
              </w:rPr>
              <w:t>初级职称人员</w:t>
            </w:r>
          </w:p>
        </w:tc>
        <w:tc>
          <w:tcPr>
            <w:tcW w:w="2268" w:type="dxa"/>
            <w:gridSpan w:val="2"/>
            <w:vAlign w:val="top"/>
          </w:tcPr>
          <w:p w14:paraId="71DC3F97">
            <w:pPr>
              <w:rPr>
                <w:rFonts w:ascii="Arial"/>
                <w:sz w:val="21"/>
              </w:rPr>
            </w:pPr>
          </w:p>
        </w:tc>
      </w:tr>
      <w:tr w14:paraId="1DECB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2C509DAE">
            <w:pPr>
              <w:pStyle w:val="16"/>
              <w:spacing w:before="166" w:line="221" w:lineRule="auto"/>
              <w:ind w:left="563"/>
            </w:pPr>
            <w:r>
              <w:rPr>
                <w:spacing w:val="-7"/>
              </w:rPr>
              <w:t>账号</w:t>
            </w:r>
          </w:p>
        </w:tc>
        <w:tc>
          <w:tcPr>
            <w:tcW w:w="2042" w:type="dxa"/>
            <w:gridSpan w:val="2"/>
            <w:vAlign w:val="top"/>
          </w:tcPr>
          <w:p w14:paraId="3C05C9B1">
            <w:pPr>
              <w:rPr>
                <w:rFonts w:ascii="Arial"/>
                <w:sz w:val="21"/>
              </w:rPr>
            </w:pPr>
          </w:p>
        </w:tc>
        <w:tc>
          <w:tcPr>
            <w:tcW w:w="1057" w:type="dxa"/>
            <w:vMerge w:val="continue"/>
            <w:tcBorders>
              <w:top w:val="nil"/>
            </w:tcBorders>
            <w:vAlign w:val="top"/>
          </w:tcPr>
          <w:p w14:paraId="099295E4">
            <w:pPr>
              <w:rPr>
                <w:rFonts w:ascii="Arial"/>
                <w:sz w:val="21"/>
              </w:rPr>
            </w:pPr>
          </w:p>
        </w:tc>
        <w:tc>
          <w:tcPr>
            <w:tcW w:w="2112" w:type="dxa"/>
            <w:gridSpan w:val="4"/>
            <w:vAlign w:val="top"/>
          </w:tcPr>
          <w:p w14:paraId="71B458DA">
            <w:pPr>
              <w:pStyle w:val="16"/>
              <w:spacing w:before="166" w:line="221" w:lineRule="auto"/>
              <w:ind w:left="704"/>
            </w:pPr>
            <w:r>
              <w:rPr>
                <w:spacing w:val="-6"/>
              </w:rPr>
              <w:t>技</w:t>
            </w:r>
            <w:r>
              <w:rPr>
                <w:spacing w:val="6"/>
              </w:rPr>
              <w:t xml:space="preserve">  </w:t>
            </w:r>
            <w:r>
              <w:rPr>
                <w:spacing w:val="-6"/>
              </w:rPr>
              <w:t>工</w:t>
            </w:r>
          </w:p>
        </w:tc>
        <w:tc>
          <w:tcPr>
            <w:tcW w:w="2268" w:type="dxa"/>
            <w:gridSpan w:val="2"/>
            <w:vAlign w:val="top"/>
          </w:tcPr>
          <w:p w14:paraId="2B9081D3">
            <w:pPr>
              <w:rPr>
                <w:rFonts w:ascii="Arial"/>
                <w:sz w:val="21"/>
              </w:rPr>
            </w:pPr>
          </w:p>
        </w:tc>
      </w:tr>
      <w:tr w14:paraId="794A3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1586" w:type="dxa"/>
            <w:vAlign w:val="top"/>
          </w:tcPr>
          <w:p w14:paraId="7700333F">
            <w:pPr>
              <w:spacing w:line="416" w:lineRule="auto"/>
              <w:rPr>
                <w:rFonts w:ascii="Arial"/>
                <w:sz w:val="21"/>
              </w:rPr>
            </w:pPr>
          </w:p>
          <w:p w14:paraId="51C1A53F">
            <w:pPr>
              <w:pStyle w:val="16"/>
              <w:spacing w:before="78" w:line="220" w:lineRule="auto"/>
              <w:ind w:left="321"/>
            </w:pPr>
            <w:r>
              <w:rPr>
                <w:spacing w:val="-3"/>
              </w:rPr>
              <w:t>经营范围</w:t>
            </w:r>
          </w:p>
        </w:tc>
        <w:tc>
          <w:tcPr>
            <w:tcW w:w="7479" w:type="dxa"/>
            <w:gridSpan w:val="9"/>
            <w:vAlign w:val="top"/>
          </w:tcPr>
          <w:p w14:paraId="1C9DB764">
            <w:pPr>
              <w:rPr>
                <w:rFonts w:ascii="Arial"/>
                <w:sz w:val="21"/>
              </w:rPr>
            </w:pPr>
          </w:p>
        </w:tc>
      </w:tr>
      <w:tr w14:paraId="7C0CA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86" w:type="dxa"/>
            <w:vAlign w:val="top"/>
          </w:tcPr>
          <w:p w14:paraId="59CD34C1">
            <w:pPr>
              <w:pStyle w:val="16"/>
              <w:spacing w:before="168" w:line="221" w:lineRule="auto"/>
              <w:ind w:left="562"/>
            </w:pPr>
            <w:r>
              <w:rPr>
                <w:spacing w:val="-7"/>
              </w:rPr>
              <w:t>备注</w:t>
            </w:r>
          </w:p>
        </w:tc>
        <w:tc>
          <w:tcPr>
            <w:tcW w:w="7479" w:type="dxa"/>
            <w:gridSpan w:val="9"/>
            <w:vAlign w:val="top"/>
          </w:tcPr>
          <w:p w14:paraId="280519F4">
            <w:pPr>
              <w:rPr>
                <w:rFonts w:ascii="Arial"/>
                <w:sz w:val="21"/>
              </w:rPr>
            </w:pPr>
          </w:p>
        </w:tc>
      </w:tr>
    </w:tbl>
    <w:p w14:paraId="32E0D5E4">
      <w:pPr>
        <w:spacing w:before="36" w:line="360" w:lineRule="auto"/>
        <w:ind w:left="7" w:firstLine="3"/>
        <w:jc w:val="both"/>
        <w:rPr>
          <w:rFonts w:ascii="宋体" w:hAnsi="宋体" w:eastAsia="宋体" w:cs="宋体"/>
          <w:sz w:val="24"/>
          <w:szCs w:val="24"/>
        </w:rPr>
      </w:pPr>
      <w:r>
        <w:rPr>
          <w:rFonts w:ascii="宋体" w:hAnsi="宋体" w:eastAsia="宋体" w:cs="宋体"/>
          <w:sz w:val="24"/>
          <w:szCs w:val="24"/>
        </w:rPr>
        <w:t>备注：1、本表后应附企业法人营业执照副本、资质证书副本、安全生产许可证副本、省内及</w:t>
      </w:r>
      <w:r>
        <w:rPr>
          <w:rFonts w:ascii="宋体" w:hAnsi="宋体" w:eastAsia="宋体" w:cs="宋体"/>
          <w:spacing w:val="5"/>
          <w:sz w:val="24"/>
          <w:szCs w:val="24"/>
        </w:rPr>
        <w:t xml:space="preserve"> </w:t>
      </w:r>
      <w:r>
        <w:rPr>
          <w:rFonts w:ascii="宋体" w:hAnsi="宋体" w:eastAsia="宋体" w:cs="宋体"/>
          <w:spacing w:val="-3"/>
          <w:sz w:val="24"/>
          <w:szCs w:val="24"/>
        </w:rPr>
        <w:t>入吉企业的吉林省建筑市场监管与诚信信息管理平台截图，相关证件复印件应清晰明了，包括</w:t>
      </w:r>
      <w:r>
        <w:rPr>
          <w:rFonts w:ascii="宋体" w:hAnsi="宋体" w:eastAsia="宋体" w:cs="宋体"/>
          <w:spacing w:val="15"/>
          <w:sz w:val="24"/>
          <w:szCs w:val="24"/>
        </w:rPr>
        <w:t xml:space="preserve"> </w:t>
      </w:r>
      <w:r>
        <w:rPr>
          <w:rFonts w:ascii="宋体" w:hAnsi="宋体" w:eastAsia="宋体" w:cs="宋体"/>
          <w:spacing w:val="-1"/>
          <w:sz w:val="24"/>
          <w:szCs w:val="24"/>
        </w:rPr>
        <w:t>有效年检（有效期）页，依次编号附录在磋商文件中。</w:t>
      </w:r>
    </w:p>
    <w:p w14:paraId="19990EA0">
      <w:pPr>
        <w:spacing w:before="222" w:line="220" w:lineRule="auto"/>
        <w:ind w:left="3618"/>
        <w:rPr>
          <w:rFonts w:hint="eastAsia" w:ascii="宋体" w:hAnsi="宋体" w:eastAsia="宋体" w:cs="宋体"/>
          <w:spacing w:val="-1"/>
          <w:sz w:val="28"/>
          <w:szCs w:val="28"/>
          <w:lang w:eastAsia="zh-CN"/>
        </w:rPr>
      </w:pPr>
    </w:p>
    <w:p w14:paraId="660F3A39">
      <w:pPr>
        <w:spacing w:before="222" w:line="220" w:lineRule="auto"/>
        <w:ind w:left="3618"/>
        <w:rPr>
          <w:rFonts w:ascii="宋体" w:hAnsi="宋体" w:eastAsia="宋体" w:cs="宋体"/>
          <w:sz w:val="28"/>
          <w:szCs w:val="28"/>
        </w:rPr>
      </w:pPr>
      <w:r>
        <w:rPr>
          <w:rFonts w:ascii="宋体" w:hAnsi="宋体" w:eastAsia="宋体" w:cs="宋体"/>
          <w:spacing w:val="-1"/>
          <w:sz w:val="28"/>
          <w:szCs w:val="28"/>
        </w:rPr>
        <w:t>近一年度财务状况表</w:t>
      </w:r>
    </w:p>
    <w:p w14:paraId="1BB95E72">
      <w:pPr>
        <w:pStyle w:val="9"/>
        <w:spacing w:line="478" w:lineRule="auto"/>
      </w:pPr>
    </w:p>
    <w:p w14:paraId="13003200">
      <w:pPr>
        <w:spacing w:before="78" w:line="339" w:lineRule="auto"/>
        <w:ind w:left="7" w:firstLine="479"/>
        <w:jc w:val="both"/>
        <w:rPr>
          <w:rFonts w:ascii="宋体" w:hAnsi="宋体" w:eastAsia="宋体" w:cs="宋体"/>
          <w:sz w:val="24"/>
          <w:szCs w:val="24"/>
        </w:rPr>
      </w:pPr>
      <w:r>
        <w:rPr>
          <w:rFonts w:ascii="宋体" w:hAnsi="宋体" w:eastAsia="宋体" w:cs="宋体"/>
          <w:spacing w:val="3"/>
          <w:sz w:val="24"/>
          <w:szCs w:val="24"/>
        </w:rPr>
        <w:t>近一年度财务审计报告（需要审计的应附经会计师事务所或审计机构审计的财务会计报</w:t>
      </w:r>
      <w:r>
        <w:rPr>
          <w:rFonts w:ascii="宋体" w:hAnsi="宋体" w:eastAsia="宋体" w:cs="宋体"/>
          <w:spacing w:val="18"/>
          <w:sz w:val="24"/>
          <w:szCs w:val="24"/>
        </w:rPr>
        <w:t xml:space="preserve"> </w:t>
      </w:r>
      <w:r>
        <w:rPr>
          <w:rFonts w:ascii="宋体" w:hAnsi="宋体" w:eastAsia="宋体" w:cs="宋体"/>
          <w:spacing w:val="-3"/>
          <w:sz w:val="24"/>
          <w:szCs w:val="24"/>
        </w:rPr>
        <w:t>表，包括资产负债表、现金流量表、利润表和财务情况说明书等材料的复印件；不需要审计的</w:t>
      </w:r>
      <w:r>
        <w:rPr>
          <w:rFonts w:ascii="宋体" w:hAnsi="宋体" w:eastAsia="宋体" w:cs="宋体"/>
          <w:spacing w:val="15"/>
          <w:sz w:val="24"/>
          <w:szCs w:val="24"/>
        </w:rPr>
        <w:t xml:space="preserve"> </w:t>
      </w:r>
      <w:r>
        <w:rPr>
          <w:rFonts w:ascii="宋体" w:hAnsi="宋体" w:eastAsia="宋体" w:cs="宋体"/>
          <w:spacing w:val="-3"/>
          <w:sz w:val="24"/>
          <w:szCs w:val="24"/>
        </w:rPr>
        <w:t>应附本公司资产负债表、现金流量表、利润表和财务情况说明书等材料的复印件）或提供其基</w:t>
      </w:r>
      <w:r>
        <w:rPr>
          <w:rFonts w:ascii="宋体" w:hAnsi="宋体" w:eastAsia="宋体" w:cs="宋体"/>
          <w:spacing w:val="15"/>
          <w:sz w:val="24"/>
          <w:szCs w:val="24"/>
        </w:rPr>
        <w:t xml:space="preserve"> </w:t>
      </w:r>
      <w:r>
        <w:rPr>
          <w:rFonts w:ascii="宋体" w:hAnsi="宋体" w:eastAsia="宋体" w:cs="宋体"/>
          <w:spacing w:val="-3"/>
          <w:sz w:val="24"/>
          <w:szCs w:val="24"/>
        </w:rPr>
        <w:t>本开户银行在提交响应文件截止日前，六个月内出具的资信证明原件或扫描件（银行出具的存</w:t>
      </w:r>
      <w:r>
        <w:rPr>
          <w:rFonts w:ascii="宋体" w:hAnsi="宋体" w:eastAsia="宋体" w:cs="宋体"/>
          <w:spacing w:val="15"/>
          <w:sz w:val="24"/>
          <w:szCs w:val="24"/>
        </w:rPr>
        <w:t xml:space="preserve"> </w:t>
      </w:r>
      <w:r>
        <w:rPr>
          <w:rFonts w:ascii="宋体" w:hAnsi="宋体" w:eastAsia="宋体" w:cs="宋体"/>
          <w:spacing w:val="-1"/>
          <w:sz w:val="24"/>
          <w:szCs w:val="24"/>
        </w:rPr>
        <w:t>款证明不能替代银行资信证明）。</w:t>
      </w:r>
    </w:p>
    <w:p w14:paraId="75C469ED">
      <w:pPr>
        <w:pStyle w:val="9"/>
        <w:spacing w:line="319" w:lineRule="auto"/>
        <w:rPr>
          <w:rFonts w:hint="eastAsia" w:eastAsia="宋体"/>
          <w:lang w:eastAsia="zh-CN"/>
        </w:rPr>
      </w:pPr>
    </w:p>
    <w:p w14:paraId="50A42057">
      <w:pPr>
        <w:pStyle w:val="9"/>
        <w:spacing w:line="319" w:lineRule="auto"/>
        <w:rPr>
          <w:rFonts w:hint="eastAsia" w:eastAsia="宋体"/>
          <w:lang w:eastAsia="zh-CN"/>
        </w:rPr>
      </w:pPr>
    </w:p>
    <w:p w14:paraId="1DE75F26">
      <w:pPr>
        <w:pStyle w:val="9"/>
        <w:spacing w:line="319" w:lineRule="auto"/>
      </w:pPr>
    </w:p>
    <w:p w14:paraId="39E63CFF">
      <w:pPr>
        <w:spacing w:before="91" w:line="220" w:lineRule="auto"/>
        <w:ind w:left="3059"/>
        <w:rPr>
          <w:rFonts w:ascii="宋体" w:hAnsi="宋体" w:eastAsia="宋体" w:cs="宋体"/>
          <w:sz w:val="28"/>
          <w:szCs w:val="28"/>
        </w:rPr>
      </w:pPr>
      <w:r>
        <w:rPr>
          <w:rFonts w:ascii="宋体" w:hAnsi="宋体" w:eastAsia="宋体" w:cs="宋体"/>
          <w:spacing w:val="-1"/>
          <w:sz w:val="28"/>
          <w:szCs w:val="28"/>
        </w:rPr>
        <w:t>近三年发生的诉讼和仲裁情况</w:t>
      </w:r>
    </w:p>
    <w:p w14:paraId="3D3A69D8">
      <w:pPr>
        <w:pStyle w:val="9"/>
        <w:spacing w:line="339" w:lineRule="auto"/>
      </w:pPr>
    </w:p>
    <w:p w14:paraId="6E6499C8">
      <w:pPr>
        <w:pStyle w:val="9"/>
        <w:spacing w:line="340" w:lineRule="auto"/>
      </w:pPr>
    </w:p>
    <w:p w14:paraId="65F202C8">
      <w:pPr>
        <w:spacing w:before="78" w:line="342" w:lineRule="auto"/>
        <w:ind w:left="731" w:hanging="720"/>
        <w:rPr>
          <w:rFonts w:ascii="宋体" w:hAnsi="宋体" w:eastAsia="宋体" w:cs="宋体"/>
          <w:sz w:val="24"/>
          <w:szCs w:val="24"/>
        </w:rPr>
      </w:pPr>
      <w:r>
        <w:rPr>
          <w:rFonts w:ascii="宋体" w:hAnsi="宋体" w:eastAsia="宋体" w:cs="宋体"/>
          <w:spacing w:val="-2"/>
          <w:sz w:val="24"/>
          <w:szCs w:val="24"/>
        </w:rPr>
        <w:t>说明：近年发生的诉讼和仲裁情况仅限于投标人败诉的，且与履行施工承包合同有关的案件，</w:t>
      </w:r>
      <w:r>
        <w:rPr>
          <w:rFonts w:ascii="宋体" w:hAnsi="宋体" w:eastAsia="宋体" w:cs="宋体"/>
          <w:spacing w:val="10"/>
          <w:sz w:val="24"/>
          <w:szCs w:val="24"/>
        </w:rPr>
        <w:t xml:space="preserve"> </w:t>
      </w:r>
      <w:r>
        <w:rPr>
          <w:rFonts w:ascii="宋体" w:hAnsi="宋体" w:eastAsia="宋体" w:cs="宋体"/>
          <w:spacing w:val="-1"/>
          <w:sz w:val="24"/>
          <w:szCs w:val="24"/>
        </w:rPr>
        <w:t>不包括调解结案以及未裁决的仲裁或未终审判决的诉讼。</w:t>
      </w:r>
    </w:p>
    <w:p w14:paraId="1E2EC92E">
      <w:pPr>
        <w:pStyle w:val="9"/>
        <w:spacing w:line="281" w:lineRule="auto"/>
        <w:rPr>
          <w:rFonts w:hint="eastAsia" w:eastAsia="宋体"/>
          <w:lang w:eastAsia="zh-CN"/>
        </w:rPr>
      </w:pPr>
    </w:p>
    <w:p w14:paraId="5AB99844">
      <w:pPr>
        <w:pStyle w:val="9"/>
        <w:spacing w:line="281" w:lineRule="auto"/>
        <w:rPr>
          <w:rFonts w:hint="eastAsia" w:eastAsia="宋体"/>
          <w:lang w:eastAsia="zh-CN"/>
        </w:rPr>
      </w:pPr>
    </w:p>
    <w:p w14:paraId="7318DD1E">
      <w:pPr>
        <w:pStyle w:val="9"/>
        <w:spacing w:line="282" w:lineRule="auto"/>
      </w:pPr>
    </w:p>
    <w:p w14:paraId="6C854A91">
      <w:pPr>
        <w:pStyle w:val="9"/>
        <w:spacing w:line="282" w:lineRule="auto"/>
      </w:pPr>
    </w:p>
    <w:p w14:paraId="179EC445">
      <w:pPr>
        <w:pStyle w:val="9"/>
        <w:spacing w:line="282" w:lineRule="auto"/>
      </w:pPr>
    </w:p>
    <w:p w14:paraId="239CA597">
      <w:pPr>
        <w:spacing w:before="91" w:line="219" w:lineRule="auto"/>
        <w:ind w:left="3696"/>
        <w:rPr>
          <w:rFonts w:ascii="宋体" w:hAnsi="宋体" w:eastAsia="宋体" w:cs="宋体"/>
          <w:sz w:val="28"/>
          <w:szCs w:val="28"/>
        </w:rPr>
      </w:pPr>
      <w:r>
        <w:rPr>
          <w:rFonts w:ascii="宋体" w:hAnsi="宋体" w:eastAsia="宋体" w:cs="宋体"/>
          <w:spacing w:val="-2"/>
          <w:sz w:val="28"/>
          <w:szCs w:val="28"/>
        </w:rPr>
        <w:t>企业其他信誉情况表</w:t>
      </w:r>
    </w:p>
    <w:p w14:paraId="18523AC2">
      <w:pPr>
        <w:spacing w:before="212" w:line="219" w:lineRule="auto"/>
        <w:ind w:left="4048"/>
        <w:rPr>
          <w:rFonts w:ascii="宋体" w:hAnsi="宋体" w:eastAsia="宋体" w:cs="宋体"/>
          <w:sz w:val="28"/>
          <w:szCs w:val="28"/>
        </w:rPr>
      </w:pPr>
      <w:r>
        <w:rPr>
          <w:rFonts w:ascii="宋体" w:hAnsi="宋体" w:eastAsia="宋体" w:cs="宋体"/>
          <w:spacing w:val="-3"/>
          <w:sz w:val="28"/>
          <w:szCs w:val="28"/>
        </w:rPr>
        <w:t>（格式自拟）</w:t>
      </w:r>
    </w:p>
    <w:p w14:paraId="170A748A">
      <w:pPr>
        <w:pStyle w:val="9"/>
        <w:spacing w:line="272" w:lineRule="auto"/>
        <w:rPr>
          <w:rFonts w:hint="eastAsia" w:eastAsia="宋体"/>
          <w:lang w:eastAsia="zh-CN"/>
        </w:rPr>
      </w:pPr>
    </w:p>
    <w:p w14:paraId="02F98673">
      <w:pPr>
        <w:pStyle w:val="9"/>
        <w:spacing w:line="272" w:lineRule="auto"/>
        <w:rPr>
          <w:rFonts w:hint="eastAsia" w:eastAsia="宋体"/>
          <w:lang w:eastAsia="zh-CN"/>
        </w:rPr>
      </w:pPr>
    </w:p>
    <w:p w14:paraId="403DA5E6">
      <w:pPr>
        <w:pStyle w:val="9"/>
        <w:spacing w:line="272" w:lineRule="auto"/>
      </w:pPr>
    </w:p>
    <w:p w14:paraId="042234A8">
      <w:pPr>
        <w:pStyle w:val="9"/>
        <w:spacing w:line="273" w:lineRule="auto"/>
      </w:pPr>
    </w:p>
    <w:p w14:paraId="721D0ACB">
      <w:pPr>
        <w:spacing w:before="81" w:line="225" w:lineRule="auto"/>
        <w:ind w:left="1113"/>
        <w:rPr>
          <w:rFonts w:ascii="宋体" w:hAnsi="宋体" w:eastAsia="宋体" w:cs="宋体"/>
          <w:sz w:val="25"/>
          <w:szCs w:val="25"/>
        </w:rPr>
      </w:pPr>
      <w:r>
        <w:rPr>
          <w:rFonts w:ascii="宋体" w:hAnsi="宋体" w:eastAsia="宋体" w:cs="宋体"/>
          <w:spacing w:val="9"/>
          <w:sz w:val="25"/>
          <w:szCs w:val="25"/>
        </w:rPr>
        <w:t>参加政府采购活动前三年内在经营活动中没有重大违法记录的声明</w:t>
      </w:r>
    </w:p>
    <w:p w14:paraId="76A24D5E">
      <w:pPr>
        <w:spacing w:before="201" w:line="225" w:lineRule="auto"/>
        <w:ind w:left="3592"/>
        <w:rPr>
          <w:rFonts w:ascii="宋体" w:hAnsi="宋体" w:eastAsia="宋体" w:cs="宋体"/>
          <w:sz w:val="25"/>
          <w:szCs w:val="25"/>
        </w:rPr>
      </w:pPr>
      <w:r>
        <w:rPr>
          <w:rFonts w:ascii="宋体" w:hAnsi="宋体" w:eastAsia="宋体" w:cs="宋体"/>
          <w:spacing w:val="6"/>
          <w:sz w:val="25"/>
          <w:szCs w:val="25"/>
        </w:rPr>
        <w:t>（格式由投标人自拟）</w:t>
      </w:r>
    </w:p>
    <w:p w14:paraId="25B4A7F3">
      <w:pPr>
        <w:pStyle w:val="9"/>
        <w:spacing w:line="250" w:lineRule="auto"/>
        <w:rPr>
          <w:rFonts w:hint="eastAsia" w:eastAsia="宋体"/>
          <w:lang w:eastAsia="zh-CN"/>
        </w:rPr>
      </w:pPr>
    </w:p>
    <w:p w14:paraId="38CDDA00">
      <w:pPr>
        <w:pStyle w:val="9"/>
        <w:spacing w:line="250" w:lineRule="auto"/>
        <w:rPr>
          <w:rFonts w:hint="eastAsia" w:eastAsia="宋体"/>
          <w:lang w:eastAsia="zh-CN"/>
        </w:rPr>
      </w:pPr>
    </w:p>
    <w:p w14:paraId="4C8C9166">
      <w:pPr>
        <w:spacing w:before="91" w:line="219" w:lineRule="auto"/>
        <w:ind w:left="3064"/>
        <w:rPr>
          <w:rFonts w:ascii="宋体" w:hAnsi="宋体" w:eastAsia="宋体" w:cs="宋体"/>
          <w:sz w:val="28"/>
          <w:szCs w:val="28"/>
        </w:rPr>
      </w:pPr>
      <w:r>
        <w:rPr>
          <w:rFonts w:ascii="宋体" w:hAnsi="宋体" w:eastAsia="宋体" w:cs="宋体"/>
          <w:spacing w:val="-2"/>
          <w:sz w:val="28"/>
          <w:szCs w:val="28"/>
        </w:rPr>
        <w:t>投标人不参与涉黑涉恶承诺书</w:t>
      </w:r>
    </w:p>
    <w:p w14:paraId="7E94A16F">
      <w:pPr>
        <w:pStyle w:val="9"/>
        <w:spacing w:line="369" w:lineRule="auto"/>
      </w:pPr>
    </w:p>
    <w:p w14:paraId="267997A7">
      <w:pPr>
        <w:spacing w:before="65" w:line="227" w:lineRule="auto"/>
        <w:ind w:left="2223"/>
        <w:rPr>
          <w:rFonts w:ascii="宋体" w:hAnsi="宋体" w:eastAsia="宋体" w:cs="宋体"/>
          <w:sz w:val="20"/>
          <w:szCs w:val="20"/>
        </w:rPr>
      </w:pPr>
      <w:r>
        <w:rPr>
          <w:rFonts w:ascii="宋体" w:hAnsi="宋体" w:eastAsia="宋体" w:cs="宋体"/>
          <w:spacing w:val="6"/>
          <w:sz w:val="20"/>
          <w:szCs w:val="20"/>
        </w:rPr>
        <w:t>（采购人名称</w:t>
      </w:r>
      <w:r>
        <w:rPr>
          <w:rFonts w:ascii="宋体" w:hAnsi="宋体" w:eastAsia="宋体" w:cs="宋体"/>
          <w:spacing w:val="1"/>
          <w:sz w:val="20"/>
          <w:szCs w:val="20"/>
        </w:rPr>
        <w:t>）：</w:t>
      </w:r>
    </w:p>
    <w:p w14:paraId="2C9200C5">
      <w:pPr>
        <w:spacing w:before="272" w:line="481" w:lineRule="auto"/>
        <w:ind w:left="9" w:right="448" w:firstLine="419"/>
        <w:rPr>
          <w:rFonts w:ascii="宋体" w:hAnsi="宋体" w:eastAsia="宋体" w:cs="宋体"/>
          <w:sz w:val="20"/>
          <w:szCs w:val="20"/>
        </w:rPr>
      </w:pPr>
      <w:r>
        <w:rPr>
          <w:rFonts w:ascii="宋体" w:hAnsi="宋体" w:eastAsia="宋体" w:cs="宋体"/>
          <w:spacing w:val="8"/>
          <w:sz w:val="20"/>
          <w:szCs w:val="20"/>
        </w:rPr>
        <w:t>我方承诺，在参与 （项目名称）  施工/监理/勘察设计招标、投标以及如果中标的后续工作中，</w:t>
      </w:r>
      <w:r>
        <w:rPr>
          <w:rFonts w:ascii="宋体" w:hAnsi="宋体" w:eastAsia="宋体" w:cs="宋体"/>
          <w:spacing w:val="1"/>
          <w:sz w:val="20"/>
          <w:szCs w:val="20"/>
        </w:rPr>
        <w:t xml:space="preserve"> </w:t>
      </w:r>
      <w:r>
        <w:rPr>
          <w:rFonts w:ascii="宋体" w:hAnsi="宋体" w:eastAsia="宋体" w:cs="宋体"/>
          <w:spacing w:val="8"/>
          <w:sz w:val="20"/>
          <w:szCs w:val="20"/>
        </w:rPr>
        <w:t>我方不存在下列任何情形之一</w:t>
      </w:r>
      <w:r>
        <w:rPr>
          <w:rFonts w:ascii="宋体" w:hAnsi="宋体" w:eastAsia="宋体" w:cs="宋体"/>
          <w:spacing w:val="-53"/>
          <w:sz w:val="20"/>
          <w:szCs w:val="20"/>
        </w:rPr>
        <w:t xml:space="preserve"> </w:t>
      </w:r>
      <w:r>
        <w:rPr>
          <w:rFonts w:ascii="宋体" w:hAnsi="宋体" w:eastAsia="宋体" w:cs="宋体"/>
          <w:spacing w:val="8"/>
          <w:sz w:val="20"/>
          <w:szCs w:val="20"/>
        </w:rPr>
        <w:t>:</w:t>
      </w:r>
    </w:p>
    <w:p w14:paraId="4ECF03F0">
      <w:pPr>
        <w:spacing w:before="1" w:line="352" w:lineRule="auto"/>
        <w:ind w:left="7" w:right="1" w:firstLine="430"/>
        <w:rPr>
          <w:rFonts w:ascii="宋体" w:hAnsi="宋体" w:eastAsia="宋体" w:cs="宋体"/>
          <w:sz w:val="20"/>
          <w:szCs w:val="20"/>
        </w:rPr>
      </w:pPr>
      <w:r>
        <w:rPr>
          <w:rFonts w:ascii="宋体" w:hAnsi="宋体" w:eastAsia="宋体" w:cs="宋体"/>
          <w:spacing w:val="9"/>
          <w:sz w:val="20"/>
          <w:szCs w:val="20"/>
        </w:rPr>
        <w:t>（1）强揽工程：以黑恶势力承包工程；强迫他人接受限定条件或退出竞争；强迫中标人放</w:t>
      </w:r>
      <w:r>
        <w:rPr>
          <w:rFonts w:ascii="宋体" w:hAnsi="宋体" w:eastAsia="宋体" w:cs="宋体"/>
          <w:spacing w:val="8"/>
          <w:sz w:val="20"/>
          <w:szCs w:val="20"/>
        </w:rPr>
        <w:t>弃中标或转</w:t>
      </w:r>
      <w:r>
        <w:rPr>
          <w:rFonts w:ascii="宋体" w:hAnsi="宋体" w:eastAsia="宋体" w:cs="宋体"/>
          <w:sz w:val="20"/>
          <w:szCs w:val="20"/>
        </w:rPr>
        <w:t xml:space="preserve"> </w:t>
      </w:r>
      <w:r>
        <w:rPr>
          <w:rFonts w:ascii="宋体" w:hAnsi="宋体" w:eastAsia="宋体" w:cs="宋体"/>
          <w:spacing w:val="8"/>
          <w:sz w:val="20"/>
          <w:szCs w:val="20"/>
        </w:rPr>
        <w:t>包；</w:t>
      </w:r>
      <w:r>
        <w:rPr>
          <w:rFonts w:ascii="宋体" w:hAnsi="宋体" w:eastAsia="宋体" w:cs="宋体"/>
          <w:spacing w:val="-57"/>
          <w:sz w:val="20"/>
          <w:szCs w:val="20"/>
        </w:rPr>
        <w:t xml:space="preserve"> </w:t>
      </w:r>
      <w:r>
        <w:rPr>
          <w:rFonts w:ascii="宋体" w:hAnsi="宋体" w:eastAsia="宋体" w:cs="宋体"/>
          <w:spacing w:val="8"/>
          <w:sz w:val="20"/>
          <w:szCs w:val="20"/>
        </w:rPr>
        <w:t>以暴力、威胁、利诱等手段强迫他人参与</w:t>
      </w:r>
      <w:r>
        <w:rPr>
          <w:rFonts w:ascii="宋体" w:hAnsi="宋体" w:eastAsia="宋体" w:cs="宋体"/>
          <w:spacing w:val="7"/>
          <w:sz w:val="20"/>
          <w:szCs w:val="20"/>
        </w:rPr>
        <w:t>或者退出投标等。</w:t>
      </w:r>
    </w:p>
    <w:p w14:paraId="618C4934">
      <w:pPr>
        <w:spacing w:before="276" w:line="395" w:lineRule="auto"/>
        <w:ind w:left="7" w:right="4" w:firstLine="581"/>
        <w:rPr>
          <w:rFonts w:ascii="宋体" w:hAnsi="宋体" w:eastAsia="宋体" w:cs="宋体"/>
          <w:sz w:val="20"/>
          <w:szCs w:val="20"/>
        </w:rPr>
      </w:pPr>
      <w:r>
        <w:rPr>
          <w:rFonts w:ascii="宋体" w:hAnsi="宋体" w:eastAsia="宋体" w:cs="宋体"/>
          <w:spacing w:val="9"/>
          <w:sz w:val="20"/>
          <w:szCs w:val="20"/>
        </w:rPr>
        <w:t>（2）恶意竞标：</w:t>
      </w:r>
      <w:r>
        <w:rPr>
          <w:rFonts w:ascii="宋体" w:hAnsi="宋体" w:eastAsia="宋体" w:cs="宋体"/>
          <w:spacing w:val="-50"/>
          <w:sz w:val="20"/>
          <w:szCs w:val="20"/>
        </w:rPr>
        <w:t xml:space="preserve"> </w:t>
      </w:r>
      <w:r>
        <w:rPr>
          <w:rFonts w:ascii="宋体" w:hAnsi="宋体" w:eastAsia="宋体" w:cs="宋体"/>
          <w:spacing w:val="9"/>
          <w:sz w:val="20"/>
          <w:szCs w:val="20"/>
        </w:rPr>
        <w:t>以黑恶势力用明显低于建安成本价格中标；利用围标、串标、虚假投标及威胁手段</w:t>
      </w:r>
      <w:r>
        <w:rPr>
          <w:rFonts w:ascii="宋体" w:hAnsi="宋体" w:eastAsia="宋体" w:cs="宋体"/>
          <w:sz w:val="20"/>
          <w:szCs w:val="20"/>
        </w:rPr>
        <w:t xml:space="preserve"> </w:t>
      </w:r>
      <w:r>
        <w:rPr>
          <w:rFonts w:ascii="宋体" w:hAnsi="宋体" w:eastAsia="宋体" w:cs="宋体"/>
          <w:spacing w:val="7"/>
          <w:sz w:val="20"/>
          <w:szCs w:val="20"/>
        </w:rPr>
        <w:t>等方式骗取中标；</w:t>
      </w:r>
      <w:r>
        <w:rPr>
          <w:rFonts w:ascii="宋体" w:hAnsi="宋体" w:eastAsia="宋体" w:cs="宋体"/>
          <w:spacing w:val="-46"/>
          <w:sz w:val="20"/>
          <w:szCs w:val="20"/>
        </w:rPr>
        <w:t xml:space="preserve"> </w:t>
      </w:r>
      <w:r>
        <w:rPr>
          <w:rFonts w:ascii="宋体" w:hAnsi="宋体" w:eastAsia="宋体" w:cs="宋体"/>
          <w:spacing w:val="7"/>
          <w:sz w:val="20"/>
          <w:szCs w:val="20"/>
        </w:rPr>
        <w:t>以黑恶势力使得工程的实际造价远远高于中标价格，造成国有资产流失</w:t>
      </w:r>
      <w:r>
        <w:rPr>
          <w:rFonts w:ascii="宋体" w:hAnsi="宋体" w:eastAsia="宋体" w:cs="宋体"/>
          <w:spacing w:val="-56"/>
          <w:sz w:val="20"/>
          <w:szCs w:val="20"/>
        </w:rPr>
        <w:t xml:space="preserve"> </w:t>
      </w:r>
      <w:r>
        <w:rPr>
          <w:rFonts w:ascii="宋体" w:hAnsi="宋体" w:eastAsia="宋体" w:cs="宋体"/>
          <w:spacing w:val="7"/>
          <w:sz w:val="20"/>
          <w:szCs w:val="20"/>
        </w:rPr>
        <w:t>;伪造资质证书、</w:t>
      </w:r>
      <w:r>
        <w:rPr>
          <w:rFonts w:ascii="宋体" w:hAnsi="宋体" w:eastAsia="宋体" w:cs="宋体"/>
          <w:sz w:val="20"/>
          <w:szCs w:val="20"/>
        </w:rPr>
        <w:t xml:space="preserve"> </w:t>
      </w:r>
      <w:r>
        <w:rPr>
          <w:rFonts w:ascii="宋体" w:hAnsi="宋体" w:eastAsia="宋体" w:cs="宋体"/>
          <w:spacing w:val="9"/>
          <w:sz w:val="20"/>
          <w:szCs w:val="20"/>
        </w:rPr>
        <w:t>证件、提供虚假材料进行恶意投标，谋取不正当利益等违法犯罪行为。</w:t>
      </w:r>
    </w:p>
    <w:p w14:paraId="3961B3EB">
      <w:pPr>
        <w:spacing w:before="274" w:line="396" w:lineRule="auto"/>
        <w:ind w:left="6" w:right="1" w:firstLine="582"/>
        <w:rPr>
          <w:rFonts w:ascii="宋体" w:hAnsi="宋体" w:eastAsia="宋体" w:cs="宋体"/>
          <w:sz w:val="20"/>
          <w:szCs w:val="20"/>
        </w:rPr>
      </w:pPr>
      <w:r>
        <w:rPr>
          <w:rFonts w:ascii="宋体" w:hAnsi="宋体" w:eastAsia="宋体" w:cs="宋体"/>
          <w:spacing w:val="9"/>
          <w:sz w:val="20"/>
          <w:szCs w:val="20"/>
        </w:rPr>
        <w:t>（3）扰乱工程招投标活动：</w:t>
      </w:r>
      <w:r>
        <w:rPr>
          <w:rFonts w:ascii="宋体" w:hAnsi="宋体" w:eastAsia="宋体" w:cs="宋体"/>
          <w:spacing w:val="-50"/>
          <w:sz w:val="20"/>
          <w:szCs w:val="20"/>
        </w:rPr>
        <w:t xml:space="preserve"> </w:t>
      </w:r>
      <w:r>
        <w:rPr>
          <w:rFonts w:ascii="宋体" w:hAnsi="宋体" w:eastAsia="宋体" w:cs="宋体"/>
          <w:spacing w:val="9"/>
          <w:sz w:val="20"/>
          <w:szCs w:val="20"/>
        </w:rPr>
        <w:t>以黑恶势力在评标现场聚众闹事、寻衅滋事，冲击评标现场，打砸破坏</w:t>
      </w:r>
      <w:r>
        <w:rPr>
          <w:rFonts w:ascii="宋体" w:hAnsi="宋体" w:eastAsia="宋体" w:cs="宋体"/>
          <w:sz w:val="20"/>
          <w:szCs w:val="20"/>
        </w:rPr>
        <w:t xml:space="preserve"> </w:t>
      </w:r>
      <w:r>
        <w:rPr>
          <w:rFonts w:ascii="宋体" w:hAnsi="宋体" w:eastAsia="宋体" w:cs="宋体"/>
          <w:spacing w:val="12"/>
          <w:sz w:val="20"/>
          <w:szCs w:val="20"/>
        </w:rPr>
        <w:t>评标现场办公设施；用威胁等手段恐吓评标专家、工作</w:t>
      </w:r>
      <w:r>
        <w:rPr>
          <w:rFonts w:ascii="宋体" w:hAnsi="宋体" w:eastAsia="宋体" w:cs="宋体"/>
          <w:spacing w:val="11"/>
          <w:sz w:val="20"/>
          <w:szCs w:val="20"/>
        </w:rPr>
        <w:t>人员等行为；捏造事实、恶意投诉、无理取闹，扰</w:t>
      </w:r>
      <w:r>
        <w:rPr>
          <w:rFonts w:ascii="宋体" w:hAnsi="宋体" w:eastAsia="宋体" w:cs="宋体"/>
          <w:sz w:val="20"/>
          <w:szCs w:val="20"/>
        </w:rPr>
        <w:t xml:space="preserve"> </w:t>
      </w:r>
      <w:r>
        <w:rPr>
          <w:rFonts w:ascii="宋体" w:hAnsi="宋体" w:eastAsia="宋体" w:cs="宋体"/>
          <w:spacing w:val="7"/>
          <w:sz w:val="20"/>
          <w:szCs w:val="20"/>
        </w:rPr>
        <w:t>乱招投标正常秩序。</w:t>
      </w:r>
    </w:p>
    <w:p w14:paraId="51764785">
      <w:pPr>
        <w:spacing w:before="273" w:line="228" w:lineRule="auto"/>
        <w:ind w:left="588"/>
        <w:rPr>
          <w:rFonts w:ascii="宋体" w:hAnsi="宋体" w:eastAsia="宋体" w:cs="宋体"/>
          <w:sz w:val="20"/>
          <w:szCs w:val="20"/>
        </w:rPr>
      </w:pPr>
      <w:r>
        <w:rPr>
          <w:rFonts w:ascii="宋体" w:hAnsi="宋体" w:eastAsia="宋体" w:cs="宋体"/>
          <w:spacing w:val="7"/>
          <w:sz w:val="20"/>
          <w:szCs w:val="20"/>
        </w:rPr>
        <w:t>（4）其他任何涉黑涉恶的行为。</w:t>
      </w:r>
    </w:p>
    <w:p w14:paraId="6F71D7D4">
      <w:pPr>
        <w:spacing w:before="273" w:line="481" w:lineRule="auto"/>
        <w:ind w:left="8" w:right="1" w:firstLine="420"/>
        <w:jc w:val="both"/>
        <w:rPr>
          <w:rFonts w:ascii="宋体" w:hAnsi="宋体" w:eastAsia="宋体" w:cs="宋体"/>
          <w:sz w:val="20"/>
          <w:szCs w:val="20"/>
        </w:rPr>
      </w:pPr>
      <w:r>
        <w:rPr>
          <w:rFonts w:ascii="宋体" w:hAnsi="宋体" w:eastAsia="宋体" w:cs="宋体"/>
          <w:spacing w:val="12"/>
          <w:sz w:val="20"/>
          <w:szCs w:val="20"/>
        </w:rPr>
        <w:t>我方承诺上述内容的真实和准确，并愿意承担因我方存</w:t>
      </w:r>
      <w:r>
        <w:rPr>
          <w:rFonts w:ascii="宋体" w:hAnsi="宋体" w:eastAsia="宋体" w:cs="宋体"/>
          <w:spacing w:val="11"/>
          <w:sz w:val="20"/>
          <w:szCs w:val="20"/>
        </w:rPr>
        <w:t>在上述情形所引起的一切法律后果。同时，我</w:t>
      </w:r>
      <w:r>
        <w:rPr>
          <w:rFonts w:ascii="宋体" w:hAnsi="宋体" w:eastAsia="宋体" w:cs="宋体"/>
          <w:sz w:val="20"/>
          <w:szCs w:val="20"/>
        </w:rPr>
        <w:t xml:space="preserve"> </w:t>
      </w:r>
      <w:r>
        <w:rPr>
          <w:rFonts w:ascii="宋体" w:hAnsi="宋体" w:eastAsia="宋体" w:cs="宋体"/>
          <w:spacing w:val="12"/>
          <w:sz w:val="20"/>
          <w:szCs w:val="20"/>
        </w:rPr>
        <w:t>方承诺在整个招投标过程中，一旦发现涉黑涉恶线</w:t>
      </w:r>
      <w:r>
        <w:rPr>
          <w:rFonts w:ascii="宋体" w:hAnsi="宋体" w:eastAsia="宋体" w:cs="宋体"/>
          <w:spacing w:val="11"/>
          <w:sz w:val="20"/>
          <w:szCs w:val="20"/>
        </w:rPr>
        <w:t>索及时向监管部门及有关部门举报，并积极协助有关部</w:t>
      </w:r>
      <w:r>
        <w:rPr>
          <w:rFonts w:ascii="宋体" w:hAnsi="宋体" w:eastAsia="宋体" w:cs="宋体"/>
          <w:sz w:val="20"/>
          <w:szCs w:val="20"/>
        </w:rPr>
        <w:t xml:space="preserve"> </w:t>
      </w:r>
      <w:r>
        <w:rPr>
          <w:rFonts w:ascii="宋体" w:hAnsi="宋体" w:eastAsia="宋体" w:cs="宋体"/>
          <w:spacing w:val="7"/>
          <w:sz w:val="20"/>
          <w:szCs w:val="20"/>
        </w:rPr>
        <w:t>门进行调查取证。</w:t>
      </w:r>
    </w:p>
    <w:p w14:paraId="6F6EFE18">
      <w:pPr>
        <w:pStyle w:val="9"/>
        <w:spacing w:line="447" w:lineRule="auto"/>
      </w:pPr>
    </w:p>
    <w:p w14:paraId="4345D9A6">
      <w:pPr>
        <w:spacing w:before="66" w:line="228" w:lineRule="auto"/>
        <w:ind w:left="427"/>
        <w:rPr>
          <w:rFonts w:ascii="宋体" w:hAnsi="宋体" w:eastAsia="宋体" w:cs="宋体"/>
          <w:sz w:val="20"/>
          <w:szCs w:val="20"/>
        </w:rPr>
      </w:pPr>
      <w:r>
        <w:rPr>
          <w:rFonts w:ascii="宋体" w:hAnsi="宋体" w:eastAsia="宋体" w:cs="宋体"/>
          <w:spacing w:val="7"/>
          <w:sz w:val="20"/>
          <w:szCs w:val="20"/>
        </w:rPr>
        <w:t>特此承诺</w:t>
      </w:r>
    </w:p>
    <w:p w14:paraId="7A5DBCCE">
      <w:pPr>
        <w:spacing w:before="274" w:line="227" w:lineRule="auto"/>
        <w:ind w:right="10"/>
        <w:jc w:val="right"/>
        <w:rPr>
          <w:rFonts w:ascii="宋体" w:hAnsi="宋体" w:eastAsia="宋体" w:cs="宋体"/>
          <w:sz w:val="20"/>
          <w:szCs w:val="20"/>
        </w:rPr>
      </w:pPr>
      <w:r>
        <w:rPr>
          <w:rFonts w:ascii="宋体" w:hAnsi="宋体" w:eastAsia="宋体" w:cs="宋体"/>
          <w:spacing w:val="8"/>
          <w:sz w:val="20"/>
          <w:szCs w:val="20"/>
        </w:rPr>
        <w:t>申请人</w:t>
      </w:r>
      <w:r>
        <w:rPr>
          <w:rFonts w:ascii="宋体" w:hAnsi="宋体" w:eastAsia="宋体" w:cs="宋体"/>
          <w:spacing w:val="-14"/>
          <w:sz w:val="20"/>
          <w:szCs w:val="20"/>
        </w:rPr>
        <w:t>：</w:t>
      </w:r>
      <w:r>
        <w:rPr>
          <w:rFonts w:ascii="宋体" w:hAnsi="宋体" w:eastAsia="宋体" w:cs="宋体"/>
          <w:spacing w:val="6"/>
          <w:sz w:val="20"/>
          <w:szCs w:val="20"/>
        </w:rPr>
        <w:t xml:space="preserve">             </w:t>
      </w:r>
      <w:r>
        <w:rPr>
          <w:rFonts w:ascii="宋体" w:hAnsi="宋体" w:eastAsia="宋体" w:cs="宋体"/>
          <w:spacing w:val="-14"/>
          <w:sz w:val="20"/>
          <w:szCs w:val="20"/>
        </w:rPr>
        <w:t>（</w:t>
      </w:r>
      <w:r>
        <w:rPr>
          <w:rFonts w:ascii="宋体" w:hAnsi="宋体" w:eastAsia="宋体" w:cs="宋体"/>
          <w:spacing w:val="8"/>
          <w:sz w:val="20"/>
          <w:szCs w:val="20"/>
        </w:rPr>
        <w:t>盖单位章）</w:t>
      </w:r>
    </w:p>
    <w:p w14:paraId="13310B61">
      <w:pPr>
        <w:spacing w:before="275" w:line="228" w:lineRule="auto"/>
        <w:ind w:left="6243"/>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13"/>
          <w:sz w:val="20"/>
          <w:szCs w:val="20"/>
        </w:rPr>
        <w:t>：</w:t>
      </w:r>
      <w:r>
        <w:rPr>
          <w:rFonts w:ascii="宋体" w:hAnsi="宋体" w:eastAsia="宋体" w:cs="宋体"/>
          <w:spacing w:val="6"/>
          <w:sz w:val="20"/>
          <w:szCs w:val="20"/>
        </w:rPr>
        <w:t xml:space="preserve">          </w:t>
      </w:r>
      <w:r>
        <w:rPr>
          <w:rFonts w:ascii="宋体" w:hAnsi="宋体" w:eastAsia="宋体" w:cs="宋体"/>
          <w:spacing w:val="-13"/>
          <w:sz w:val="20"/>
          <w:szCs w:val="20"/>
        </w:rPr>
        <w:t>（</w:t>
      </w:r>
      <w:r>
        <w:rPr>
          <w:rFonts w:ascii="宋体" w:hAnsi="宋体" w:eastAsia="宋体" w:cs="宋体"/>
          <w:spacing w:val="11"/>
          <w:sz w:val="20"/>
          <w:szCs w:val="20"/>
        </w:rPr>
        <w:t>签字）</w:t>
      </w:r>
    </w:p>
    <w:p w14:paraId="48891D09">
      <w:pPr>
        <w:pStyle w:val="9"/>
        <w:spacing w:line="405" w:lineRule="auto"/>
        <w:rPr>
          <w:rFonts w:hint="eastAsia" w:eastAsia="宋体"/>
          <w:lang w:eastAsia="zh-CN"/>
        </w:rPr>
      </w:pPr>
    </w:p>
    <w:p w14:paraId="2A1A01AE">
      <w:pPr>
        <w:pStyle w:val="9"/>
        <w:spacing w:line="405" w:lineRule="auto"/>
        <w:rPr>
          <w:rFonts w:hint="eastAsia" w:eastAsia="宋体"/>
          <w:lang w:eastAsia="zh-CN"/>
        </w:rPr>
      </w:pPr>
    </w:p>
    <w:p w14:paraId="1B9CCDE2">
      <w:pPr>
        <w:pStyle w:val="4"/>
        <w:bidi w:val="0"/>
        <w:rPr>
          <w:rFonts w:ascii="宋体" w:hAnsi="宋体" w:eastAsia="宋体" w:cs="宋体"/>
          <w:sz w:val="28"/>
          <w:szCs w:val="28"/>
        </w:rPr>
      </w:pPr>
      <w:bookmarkStart w:id="147" w:name="_Toc11872"/>
      <w:r>
        <w:rPr>
          <w:rFonts w:ascii="宋体" w:hAnsi="宋体" w:eastAsia="宋体" w:cs="宋体"/>
          <w:spacing w:val="-1"/>
          <w:sz w:val="30"/>
          <w:szCs w:val="30"/>
        </w:rPr>
        <w:t>九</w:t>
      </w:r>
      <w:r>
        <w:rPr>
          <w:rFonts w:ascii="宋体" w:hAnsi="宋体" w:eastAsia="宋体" w:cs="宋体"/>
          <w:spacing w:val="-1"/>
          <w:sz w:val="28"/>
          <w:szCs w:val="28"/>
        </w:rPr>
        <w:t>、投标人认为应介绍或者提交的资料、文件和说明。</w:t>
      </w:r>
      <w:bookmarkEnd w:id="147"/>
    </w:p>
    <w:p w14:paraId="27877593">
      <w:pPr>
        <w:spacing w:before="309" w:line="219" w:lineRule="auto"/>
        <w:ind w:left="3488"/>
        <w:rPr>
          <w:rFonts w:ascii="宋体" w:hAnsi="宋体" w:eastAsia="宋体" w:cs="宋体"/>
          <w:sz w:val="28"/>
          <w:szCs w:val="28"/>
        </w:rPr>
      </w:pPr>
      <w:r>
        <w:rPr>
          <w:rFonts w:ascii="宋体" w:hAnsi="宋体" w:eastAsia="宋体" w:cs="宋体"/>
          <w:spacing w:val="-2"/>
          <w:sz w:val="28"/>
          <w:szCs w:val="28"/>
        </w:rPr>
        <w:t>（格式由投标人自拟）</w:t>
      </w:r>
    </w:p>
    <w:p w14:paraId="4B178E14">
      <w:pPr>
        <w:pStyle w:val="9"/>
      </w:pPr>
    </w:p>
    <w:p w14:paraId="73F39804">
      <w:pPr>
        <w:pStyle w:val="9"/>
      </w:pPr>
    </w:p>
    <w:p w14:paraId="3D043F16">
      <w:pPr>
        <w:pStyle w:val="9"/>
      </w:pPr>
    </w:p>
    <w:p w14:paraId="01CB4443">
      <w:pPr>
        <w:pStyle w:val="9"/>
      </w:pPr>
    </w:p>
    <w:p w14:paraId="5BE53547">
      <w:pPr>
        <w:pStyle w:val="9"/>
      </w:pPr>
    </w:p>
    <w:p w14:paraId="247EFE25">
      <w:pPr>
        <w:pStyle w:val="9"/>
      </w:pPr>
    </w:p>
    <w:p w14:paraId="232DB33A">
      <w:pPr>
        <w:pStyle w:val="9"/>
      </w:pPr>
    </w:p>
    <w:p w14:paraId="2E840746">
      <w:pPr>
        <w:pStyle w:val="9"/>
      </w:pPr>
    </w:p>
    <w:p w14:paraId="01FB1A91">
      <w:pPr>
        <w:pStyle w:val="9"/>
      </w:pPr>
    </w:p>
    <w:p w14:paraId="13DA5C2F">
      <w:pPr>
        <w:pStyle w:val="9"/>
      </w:pPr>
    </w:p>
    <w:p w14:paraId="2F156C6B">
      <w:pPr>
        <w:pStyle w:val="9"/>
      </w:pPr>
    </w:p>
    <w:p w14:paraId="2A96EDDE">
      <w:pPr>
        <w:pStyle w:val="9"/>
      </w:pPr>
    </w:p>
    <w:p w14:paraId="686A473D">
      <w:pPr>
        <w:pStyle w:val="9"/>
      </w:pPr>
    </w:p>
    <w:p w14:paraId="70BFE5A0">
      <w:pPr>
        <w:pStyle w:val="9"/>
      </w:pPr>
    </w:p>
    <w:p w14:paraId="72B1A527">
      <w:pPr>
        <w:pStyle w:val="9"/>
      </w:pPr>
    </w:p>
    <w:p w14:paraId="10C11EC7">
      <w:pPr>
        <w:pStyle w:val="9"/>
      </w:pPr>
    </w:p>
    <w:p w14:paraId="16F9D661">
      <w:pPr>
        <w:pStyle w:val="9"/>
      </w:pPr>
    </w:p>
    <w:p w14:paraId="024C7D01">
      <w:pPr>
        <w:pStyle w:val="9"/>
      </w:pPr>
    </w:p>
    <w:p w14:paraId="091DD6DC">
      <w:pPr>
        <w:pStyle w:val="9"/>
      </w:pPr>
    </w:p>
    <w:p w14:paraId="36ED898C">
      <w:pPr>
        <w:pStyle w:val="9"/>
      </w:pPr>
    </w:p>
    <w:p w14:paraId="013EBD6F">
      <w:pPr>
        <w:pStyle w:val="9"/>
      </w:pPr>
    </w:p>
    <w:p w14:paraId="7CF68247">
      <w:pPr>
        <w:pStyle w:val="9"/>
      </w:pPr>
    </w:p>
    <w:p w14:paraId="33FE6FD4">
      <w:pPr>
        <w:pStyle w:val="9"/>
      </w:pPr>
    </w:p>
    <w:p w14:paraId="35653D60">
      <w:pPr>
        <w:pStyle w:val="9"/>
      </w:pPr>
    </w:p>
    <w:p w14:paraId="445F9195">
      <w:pPr>
        <w:pStyle w:val="9"/>
        <w:spacing w:line="241" w:lineRule="auto"/>
      </w:pPr>
    </w:p>
    <w:p w14:paraId="53C5F579">
      <w:pPr>
        <w:pStyle w:val="9"/>
        <w:spacing w:line="241" w:lineRule="auto"/>
      </w:pPr>
    </w:p>
    <w:p w14:paraId="5F418C61">
      <w:pPr>
        <w:pStyle w:val="9"/>
        <w:spacing w:line="241" w:lineRule="auto"/>
      </w:pPr>
    </w:p>
    <w:p w14:paraId="3CD34B54">
      <w:pPr>
        <w:pStyle w:val="9"/>
        <w:spacing w:line="241" w:lineRule="auto"/>
      </w:pPr>
    </w:p>
    <w:p w14:paraId="0271A916">
      <w:pPr>
        <w:pStyle w:val="9"/>
        <w:spacing w:line="241" w:lineRule="auto"/>
      </w:pPr>
    </w:p>
    <w:p w14:paraId="2FC57CF0">
      <w:pPr>
        <w:pStyle w:val="9"/>
        <w:spacing w:line="241" w:lineRule="auto"/>
      </w:pPr>
    </w:p>
    <w:p w14:paraId="288921E1">
      <w:pPr>
        <w:pStyle w:val="9"/>
        <w:spacing w:line="241" w:lineRule="auto"/>
      </w:pPr>
    </w:p>
    <w:p w14:paraId="638B2B19">
      <w:pPr>
        <w:pStyle w:val="9"/>
        <w:spacing w:line="241" w:lineRule="auto"/>
      </w:pPr>
    </w:p>
    <w:p w14:paraId="16478E86">
      <w:pPr>
        <w:pStyle w:val="9"/>
        <w:spacing w:line="241" w:lineRule="auto"/>
      </w:pPr>
    </w:p>
    <w:p w14:paraId="203BEBB4">
      <w:pPr>
        <w:pStyle w:val="9"/>
        <w:spacing w:line="241" w:lineRule="auto"/>
      </w:pPr>
    </w:p>
    <w:p w14:paraId="73BB9EAF">
      <w:pPr>
        <w:pStyle w:val="9"/>
        <w:spacing w:line="241" w:lineRule="auto"/>
      </w:pPr>
    </w:p>
    <w:p w14:paraId="46544D38">
      <w:pPr>
        <w:pStyle w:val="9"/>
        <w:spacing w:line="241" w:lineRule="auto"/>
      </w:pPr>
    </w:p>
    <w:p w14:paraId="17792172">
      <w:pPr>
        <w:pStyle w:val="9"/>
        <w:spacing w:line="241" w:lineRule="auto"/>
      </w:pPr>
    </w:p>
    <w:p w14:paraId="42D86377">
      <w:pPr>
        <w:pStyle w:val="9"/>
        <w:spacing w:line="241" w:lineRule="auto"/>
      </w:pPr>
    </w:p>
    <w:p w14:paraId="5BE11B18">
      <w:pPr>
        <w:pStyle w:val="9"/>
        <w:spacing w:line="241" w:lineRule="auto"/>
      </w:pPr>
    </w:p>
    <w:p w14:paraId="75DDE127">
      <w:pPr>
        <w:pStyle w:val="9"/>
        <w:spacing w:line="241" w:lineRule="auto"/>
      </w:pPr>
    </w:p>
    <w:p w14:paraId="112E07B6">
      <w:pPr>
        <w:pStyle w:val="9"/>
        <w:spacing w:line="241" w:lineRule="auto"/>
      </w:pPr>
    </w:p>
    <w:p w14:paraId="7056B291">
      <w:pPr>
        <w:spacing w:before="78" w:line="221" w:lineRule="auto"/>
        <w:ind w:left="11"/>
        <w:rPr>
          <w:rFonts w:ascii="宋体" w:hAnsi="宋体" w:eastAsia="宋体" w:cs="宋体"/>
          <w:sz w:val="24"/>
          <w:szCs w:val="24"/>
        </w:rPr>
      </w:pPr>
      <w:r>
        <w:rPr>
          <w:rFonts w:ascii="宋体" w:hAnsi="宋体" w:eastAsia="宋体" w:cs="宋体"/>
          <w:spacing w:val="-5"/>
          <w:sz w:val="24"/>
          <w:szCs w:val="24"/>
        </w:rPr>
        <w:t>备注：</w:t>
      </w:r>
    </w:p>
    <w:p w14:paraId="07945432">
      <w:pPr>
        <w:pStyle w:val="9"/>
        <w:spacing w:line="401" w:lineRule="auto"/>
      </w:pPr>
    </w:p>
    <w:p w14:paraId="3EB391F1">
      <w:pPr>
        <w:spacing w:before="78" w:line="361" w:lineRule="auto"/>
        <w:ind w:left="9" w:right="1" w:firstLine="361"/>
        <w:rPr>
          <w:rFonts w:ascii="宋体" w:hAnsi="宋体" w:eastAsia="宋体" w:cs="宋体"/>
          <w:sz w:val="24"/>
          <w:szCs w:val="24"/>
        </w:rPr>
      </w:pPr>
      <w:r>
        <w:rPr>
          <w:rFonts w:ascii="宋体" w:hAnsi="宋体" w:eastAsia="宋体" w:cs="宋体"/>
          <w:sz w:val="24"/>
          <w:szCs w:val="24"/>
        </w:rPr>
        <w:t>投标人对提供的以上资料的真实性负责，磋商过程中磋商小组若对以上投标人提供的资料</w:t>
      </w:r>
      <w:r>
        <w:rPr>
          <w:rFonts w:ascii="宋体" w:hAnsi="宋体" w:eastAsia="宋体" w:cs="宋体"/>
          <w:spacing w:val="5"/>
          <w:sz w:val="24"/>
          <w:szCs w:val="24"/>
        </w:rPr>
        <w:t xml:space="preserve"> </w:t>
      </w:r>
      <w:r>
        <w:rPr>
          <w:rFonts w:ascii="宋体" w:hAnsi="宋体" w:eastAsia="宋体" w:cs="宋体"/>
          <w:sz w:val="24"/>
          <w:szCs w:val="24"/>
        </w:rPr>
        <w:t>有异议，可要求投标人提供原件进行复核，若发现有不</w:t>
      </w:r>
      <w:r>
        <w:rPr>
          <w:rFonts w:ascii="宋体" w:hAnsi="宋体" w:eastAsia="宋体" w:cs="宋体"/>
          <w:spacing w:val="-1"/>
          <w:sz w:val="24"/>
          <w:szCs w:val="24"/>
        </w:rPr>
        <w:t>实之处，按报价无效处理。</w:t>
      </w:r>
    </w:p>
    <w:p w14:paraId="41236547">
      <w:pPr>
        <w:pStyle w:val="9"/>
        <w:spacing w:line="297" w:lineRule="auto"/>
        <w:rPr>
          <w:rFonts w:hint="eastAsia" w:eastAsia="宋体"/>
          <w:lang w:eastAsia="zh-CN"/>
        </w:rPr>
      </w:pPr>
    </w:p>
    <w:p w14:paraId="4937BA71">
      <w:pPr>
        <w:pStyle w:val="9"/>
        <w:spacing w:line="297" w:lineRule="auto"/>
        <w:rPr>
          <w:rFonts w:hint="eastAsia" w:eastAsia="宋体"/>
          <w:lang w:eastAsia="zh-CN"/>
        </w:rPr>
      </w:pPr>
    </w:p>
    <w:p w14:paraId="55444C3A">
      <w:pPr>
        <w:spacing w:before="78" w:line="218" w:lineRule="auto"/>
        <w:ind w:left="27"/>
        <w:rPr>
          <w:rFonts w:ascii="宋体" w:hAnsi="宋体" w:eastAsia="宋体" w:cs="宋体"/>
          <w:sz w:val="24"/>
          <w:szCs w:val="24"/>
        </w:rPr>
      </w:pPr>
      <w:r>
        <w:rPr>
          <w:rFonts w:ascii="宋体" w:hAnsi="宋体" w:eastAsia="宋体" w:cs="宋体"/>
          <w:spacing w:val="-5"/>
          <w:sz w:val="24"/>
          <w:szCs w:val="24"/>
        </w:rPr>
        <w:t>附：二次报价</w:t>
      </w:r>
    </w:p>
    <w:p w14:paraId="054DF715">
      <w:pPr>
        <w:pStyle w:val="9"/>
        <w:spacing w:line="247" w:lineRule="auto"/>
      </w:pPr>
    </w:p>
    <w:p w14:paraId="5179BFB0">
      <w:pPr>
        <w:spacing w:before="98" w:line="218" w:lineRule="auto"/>
        <w:ind w:left="2132"/>
        <w:rPr>
          <w:rFonts w:ascii="宋体" w:hAnsi="宋体" w:eastAsia="宋体" w:cs="宋体"/>
          <w:sz w:val="30"/>
          <w:szCs w:val="30"/>
        </w:rPr>
      </w:pPr>
      <w:r>
        <w:rPr>
          <w:rFonts w:ascii="宋体" w:hAnsi="宋体" w:eastAsia="宋体" w:cs="宋体"/>
          <w:b/>
          <w:bCs/>
          <w:spacing w:val="-14"/>
          <w:sz w:val="30"/>
          <w:szCs w:val="30"/>
        </w:rPr>
        <w:t>二次报价具体以“政采云”系统填报为准。</w:t>
      </w:r>
    </w:p>
    <w:p w14:paraId="24534206">
      <w:pPr>
        <w:spacing w:before="230" w:line="224" w:lineRule="auto"/>
        <w:ind w:left="1539"/>
        <w:rPr>
          <w:rFonts w:hint="eastAsia" w:ascii="宋体" w:hAnsi="宋体" w:eastAsia="宋体" w:cs="宋体"/>
          <w:b/>
          <w:bCs/>
          <w:spacing w:val="5"/>
          <w:sz w:val="31"/>
          <w:szCs w:val="31"/>
          <w:lang w:eastAsia="zh-CN"/>
        </w:rPr>
      </w:pPr>
    </w:p>
    <w:p w14:paraId="5D0AA6DD">
      <w:pPr>
        <w:spacing w:before="230" w:line="224" w:lineRule="auto"/>
        <w:ind w:left="1539"/>
        <w:rPr>
          <w:rFonts w:ascii="宋体" w:hAnsi="宋体" w:eastAsia="宋体" w:cs="宋体"/>
          <w:sz w:val="31"/>
          <w:szCs w:val="31"/>
        </w:rPr>
      </w:pPr>
      <w:r>
        <w:rPr>
          <w:rFonts w:ascii="宋体" w:hAnsi="宋体" w:eastAsia="宋体" w:cs="宋体"/>
          <w:b/>
          <w:bCs/>
          <w:spacing w:val="5"/>
          <w:sz w:val="31"/>
          <w:szCs w:val="31"/>
        </w:rPr>
        <w:t>中小企业声明函（本次项目专门面向中小企业）</w:t>
      </w:r>
    </w:p>
    <w:p w14:paraId="2DCD5040">
      <w:pPr>
        <w:pStyle w:val="9"/>
        <w:spacing w:line="297" w:lineRule="auto"/>
      </w:pPr>
    </w:p>
    <w:p w14:paraId="799C21C3">
      <w:pPr>
        <w:pStyle w:val="9"/>
        <w:spacing w:line="298" w:lineRule="auto"/>
      </w:pPr>
    </w:p>
    <w:p w14:paraId="37C8DA22">
      <w:pPr>
        <w:pStyle w:val="9"/>
        <w:spacing w:line="298" w:lineRule="auto"/>
      </w:pPr>
    </w:p>
    <w:p w14:paraId="4CA8833D">
      <w:pPr>
        <w:spacing w:before="65" w:line="406" w:lineRule="auto"/>
        <w:ind w:left="9" w:right="1" w:firstLine="419"/>
        <w:jc w:val="both"/>
        <w:rPr>
          <w:rFonts w:ascii="宋体" w:hAnsi="宋体" w:eastAsia="宋体" w:cs="宋体"/>
          <w:sz w:val="20"/>
          <w:szCs w:val="20"/>
        </w:rPr>
      </w:pPr>
      <w:r>
        <w:rPr>
          <w:rFonts w:ascii="宋体" w:hAnsi="宋体" w:eastAsia="宋体" w:cs="宋体"/>
          <w:spacing w:val="9"/>
          <w:sz w:val="20"/>
          <w:szCs w:val="20"/>
        </w:rPr>
        <w:t>本公司郑重声明，根据《政府采购促进中小企业发展管理办法》（财库〔2020〕46</w:t>
      </w:r>
      <w:r>
        <w:rPr>
          <w:rFonts w:ascii="宋体" w:hAnsi="宋体" w:eastAsia="宋体" w:cs="宋体"/>
          <w:spacing w:val="-17"/>
          <w:sz w:val="20"/>
          <w:szCs w:val="20"/>
        </w:rPr>
        <w:t xml:space="preserve"> </w:t>
      </w:r>
      <w:r>
        <w:rPr>
          <w:rFonts w:ascii="宋体" w:hAnsi="宋体" w:eastAsia="宋体" w:cs="宋体"/>
          <w:spacing w:val="9"/>
          <w:sz w:val="20"/>
          <w:szCs w:val="20"/>
        </w:rPr>
        <w:t>号）的规定，本公</w:t>
      </w:r>
      <w:r>
        <w:rPr>
          <w:rFonts w:ascii="宋体" w:hAnsi="宋体" w:eastAsia="宋体" w:cs="宋体"/>
          <w:sz w:val="20"/>
          <w:szCs w:val="20"/>
        </w:rPr>
        <w:t xml:space="preserve"> </w:t>
      </w:r>
      <w:r>
        <w:rPr>
          <w:rFonts w:ascii="宋体" w:hAnsi="宋体" w:eastAsia="宋体" w:cs="宋体"/>
          <w:spacing w:val="10"/>
          <w:sz w:val="20"/>
          <w:szCs w:val="20"/>
        </w:rPr>
        <w:t>司参加</w:t>
      </w:r>
      <w:r>
        <w:rPr>
          <w:rFonts w:ascii="宋体" w:hAnsi="宋体" w:eastAsia="宋体" w:cs="宋体"/>
          <w:spacing w:val="-85"/>
          <w:sz w:val="20"/>
          <w:szCs w:val="20"/>
        </w:rPr>
        <w:t xml:space="preserve"> </w:t>
      </w:r>
      <w:r>
        <w:rPr>
          <w:rFonts w:ascii="宋体" w:hAnsi="宋体" w:eastAsia="宋体" w:cs="宋体"/>
          <w:spacing w:val="10"/>
          <w:sz w:val="20"/>
          <w:szCs w:val="20"/>
          <w:u w:val="single" w:color="auto"/>
        </w:rPr>
        <w:t xml:space="preserve"> （单位名称） </w:t>
      </w:r>
      <w:r>
        <w:rPr>
          <w:rFonts w:ascii="宋体" w:hAnsi="宋体" w:eastAsia="宋体" w:cs="宋体"/>
          <w:spacing w:val="-75"/>
          <w:sz w:val="20"/>
          <w:szCs w:val="20"/>
        </w:rPr>
        <w:t xml:space="preserve"> </w:t>
      </w:r>
      <w:r>
        <w:rPr>
          <w:rFonts w:ascii="宋体" w:hAnsi="宋体" w:eastAsia="宋体" w:cs="宋体"/>
          <w:spacing w:val="10"/>
          <w:sz w:val="20"/>
          <w:szCs w:val="20"/>
        </w:rPr>
        <w:t>的</w:t>
      </w:r>
      <w:r>
        <w:rPr>
          <w:rFonts w:ascii="宋体" w:hAnsi="宋体" w:eastAsia="宋体" w:cs="宋体"/>
          <w:spacing w:val="10"/>
          <w:sz w:val="20"/>
          <w:szCs w:val="20"/>
          <w:u w:val="single" w:color="auto"/>
        </w:rPr>
        <w:t xml:space="preserve"> （项目名称） </w:t>
      </w:r>
      <w:r>
        <w:rPr>
          <w:rFonts w:ascii="宋体" w:hAnsi="宋体" w:eastAsia="宋体" w:cs="宋体"/>
          <w:spacing w:val="-92"/>
          <w:sz w:val="20"/>
          <w:szCs w:val="20"/>
        </w:rPr>
        <w:t xml:space="preserve"> </w:t>
      </w:r>
      <w:r>
        <w:rPr>
          <w:rFonts w:ascii="宋体" w:hAnsi="宋体" w:eastAsia="宋体" w:cs="宋体"/>
          <w:spacing w:val="10"/>
          <w:sz w:val="20"/>
          <w:szCs w:val="20"/>
        </w:rPr>
        <w:t>采购活动，工程的施工单位全部为符合政策要求的中小企业（或</w:t>
      </w:r>
      <w:r>
        <w:rPr>
          <w:rFonts w:ascii="宋体" w:hAnsi="宋体" w:eastAsia="宋体" w:cs="宋体"/>
          <w:sz w:val="20"/>
          <w:szCs w:val="20"/>
        </w:rPr>
        <w:t xml:space="preserve"> </w:t>
      </w:r>
      <w:r>
        <w:rPr>
          <w:rFonts w:ascii="宋体" w:hAnsi="宋体" w:eastAsia="宋体" w:cs="宋体"/>
          <w:spacing w:val="11"/>
          <w:sz w:val="20"/>
          <w:szCs w:val="20"/>
        </w:rPr>
        <w:t>者：服务全部由符合政策要求的中小企业承接）</w:t>
      </w:r>
      <w:r>
        <w:rPr>
          <w:rFonts w:ascii="宋体" w:hAnsi="宋体" w:eastAsia="宋体" w:cs="宋体"/>
          <w:spacing w:val="-58"/>
          <w:sz w:val="20"/>
          <w:szCs w:val="20"/>
        </w:rPr>
        <w:t xml:space="preserve"> </w:t>
      </w:r>
      <w:r>
        <w:rPr>
          <w:rFonts w:ascii="宋体" w:hAnsi="宋体" w:eastAsia="宋体" w:cs="宋体"/>
          <w:spacing w:val="11"/>
          <w:sz w:val="20"/>
          <w:szCs w:val="20"/>
        </w:rPr>
        <w:t>。相关企业</w:t>
      </w:r>
      <w:r>
        <w:rPr>
          <w:rFonts w:ascii="宋体" w:hAnsi="宋体" w:eastAsia="宋体" w:cs="宋体"/>
          <w:spacing w:val="10"/>
          <w:sz w:val="20"/>
          <w:szCs w:val="20"/>
        </w:rPr>
        <w:t>（含联合体中的中小企业、签订分包意向协议</w:t>
      </w:r>
      <w:r>
        <w:rPr>
          <w:rFonts w:ascii="宋体" w:hAnsi="宋体" w:eastAsia="宋体" w:cs="宋体"/>
          <w:sz w:val="20"/>
          <w:szCs w:val="20"/>
        </w:rPr>
        <w:t xml:space="preserve"> </w:t>
      </w:r>
      <w:r>
        <w:rPr>
          <w:rFonts w:ascii="宋体" w:hAnsi="宋体" w:eastAsia="宋体" w:cs="宋体"/>
          <w:spacing w:val="8"/>
          <w:sz w:val="20"/>
          <w:szCs w:val="20"/>
        </w:rPr>
        <w:t>的中小企业）的具体情况如下：</w:t>
      </w:r>
    </w:p>
    <w:p w14:paraId="2A23A02B">
      <w:pPr>
        <w:spacing w:before="1" w:line="347" w:lineRule="auto"/>
        <w:ind w:left="6" w:right="1" w:firstLine="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0"/>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7"/>
          <w:sz w:val="20"/>
          <w:szCs w:val="20"/>
          <w:u w:val="single" w:color="auto"/>
        </w:rPr>
        <w:t xml:space="preserve"> </w:t>
      </w:r>
      <w:r>
        <w:rPr>
          <w:rFonts w:ascii="宋体" w:hAnsi="宋体" w:eastAsia="宋体" w:cs="宋体"/>
          <w:sz w:val="20"/>
          <w:szCs w:val="20"/>
        </w:rPr>
        <w:t>，</w:t>
      </w:r>
      <w:r>
        <w:rPr>
          <w:rFonts w:ascii="宋体" w:hAnsi="宋体" w:eastAsia="宋体" w:cs="宋体"/>
          <w:spacing w:val="10"/>
          <w:sz w:val="20"/>
          <w:szCs w:val="20"/>
        </w:rPr>
        <w:t>属于</w:t>
      </w:r>
      <w:r>
        <w:rPr>
          <w:rFonts w:ascii="宋体" w:hAnsi="宋体" w:eastAsia="宋体" w:cs="宋体"/>
          <w:spacing w:val="10"/>
          <w:sz w:val="20"/>
          <w:szCs w:val="20"/>
          <w:u w:val="single" w:color="auto"/>
        </w:rPr>
        <w:t>（采购文件中明确的所属行业）</w:t>
      </w:r>
      <w:r>
        <w:rPr>
          <w:rFonts w:ascii="宋体" w:hAnsi="宋体" w:eastAsia="宋体" w:cs="宋体"/>
          <w:spacing w:val="10"/>
          <w:sz w:val="20"/>
          <w:szCs w:val="20"/>
        </w:rPr>
        <w:t>行业；承建（承接）企业为</w:t>
      </w:r>
      <w:r>
        <w:rPr>
          <w:rFonts w:ascii="宋体" w:hAnsi="宋体" w:eastAsia="宋体" w:cs="宋体"/>
          <w:spacing w:val="10"/>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9"/>
          <w:sz w:val="20"/>
          <w:szCs w:val="20"/>
          <w:u w:val="single" w:color="auto"/>
        </w:rPr>
        <w:t xml:space="preserve"> </w:t>
      </w:r>
      <w:r>
        <w:rPr>
          <w:rFonts w:ascii="宋体" w:hAnsi="宋体" w:eastAsia="宋体" w:cs="宋体"/>
          <w:sz w:val="20"/>
          <w:szCs w:val="20"/>
        </w:rPr>
        <w:t>，</w:t>
      </w:r>
      <w:r>
        <w:rPr>
          <w:rFonts w:ascii="宋体" w:hAnsi="宋体" w:eastAsia="宋体" w:cs="宋体"/>
          <w:spacing w:val="10"/>
          <w:sz w:val="20"/>
          <w:szCs w:val="20"/>
        </w:rPr>
        <w:t>从</w:t>
      </w:r>
      <w:r>
        <w:rPr>
          <w:rFonts w:ascii="宋体" w:hAnsi="宋体" w:eastAsia="宋体" w:cs="宋体"/>
          <w:sz w:val="20"/>
          <w:szCs w:val="20"/>
        </w:rPr>
        <w:t xml:space="preserve"> </w:t>
      </w:r>
      <w:r>
        <w:rPr>
          <w:rFonts w:ascii="宋体" w:hAnsi="宋体" w:eastAsia="宋体" w:cs="宋体"/>
          <w:spacing w:val="8"/>
          <w:sz w:val="20"/>
          <w:szCs w:val="20"/>
        </w:rPr>
        <w:t>业人员</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8"/>
          <w:sz w:val="20"/>
          <w:szCs w:val="20"/>
        </w:rPr>
        <w:t>人，营业收入为</w:t>
      </w:r>
      <w:r>
        <w:rPr>
          <w:rFonts w:ascii="宋体" w:hAnsi="宋体" w:eastAsia="宋体" w:cs="宋体"/>
          <w:spacing w:val="-99"/>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万元</w:t>
      </w:r>
      <w:r>
        <w:rPr>
          <w:rFonts w:ascii="宋体" w:hAnsi="宋体" w:eastAsia="宋体" w:cs="宋体"/>
          <w:spacing w:val="7"/>
          <w:sz w:val="20"/>
          <w:szCs w:val="20"/>
        </w:rPr>
        <w:t>，资产总额为</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万元</w:t>
      </w:r>
      <w:r>
        <w:rPr>
          <w:rFonts w:ascii="宋体" w:hAnsi="宋体" w:eastAsia="宋体" w:cs="宋体"/>
          <w:spacing w:val="-39"/>
          <w:sz w:val="20"/>
          <w:szCs w:val="20"/>
        </w:rPr>
        <w:t xml:space="preserve"> </w:t>
      </w:r>
      <w:r>
        <w:rPr>
          <w:rFonts w:ascii="宋体" w:hAnsi="宋体" w:eastAsia="宋体" w:cs="宋体"/>
          <w:spacing w:val="7"/>
          <w:position w:val="10"/>
          <w:sz w:val="10"/>
          <w:szCs w:val="10"/>
        </w:rPr>
        <w:t>2</w:t>
      </w:r>
      <w:r>
        <w:rPr>
          <w:rFonts w:ascii="宋体" w:hAnsi="宋体" w:eastAsia="宋体" w:cs="宋体"/>
          <w:spacing w:val="7"/>
          <w:sz w:val="20"/>
          <w:szCs w:val="20"/>
        </w:rPr>
        <w:t>,属于</w:t>
      </w:r>
      <w:r>
        <w:rPr>
          <w:rFonts w:ascii="宋体" w:hAnsi="宋体" w:eastAsia="宋体" w:cs="宋体"/>
          <w:spacing w:val="7"/>
          <w:sz w:val="20"/>
          <w:szCs w:val="20"/>
          <w:u w:val="single" w:color="auto"/>
        </w:rPr>
        <w:t>（中型企业、小型企业、微型企</w:t>
      </w:r>
      <w:r>
        <w:rPr>
          <w:rFonts w:ascii="宋体" w:hAnsi="宋体" w:eastAsia="宋体" w:cs="宋体"/>
          <w:sz w:val="20"/>
          <w:szCs w:val="20"/>
        </w:rPr>
        <w:t xml:space="preserve"> </w:t>
      </w:r>
      <w:r>
        <w:rPr>
          <w:rFonts w:ascii="宋体" w:hAnsi="宋体" w:eastAsia="宋体" w:cs="宋体"/>
          <w:spacing w:val="1"/>
          <w:sz w:val="20"/>
          <w:szCs w:val="20"/>
          <w:u w:val="single" w:color="auto"/>
        </w:rPr>
        <w:t>业</w:t>
      </w:r>
      <w:r>
        <w:rPr>
          <w:rFonts w:ascii="宋体" w:hAnsi="宋体" w:eastAsia="宋体" w:cs="宋体"/>
          <w:sz w:val="20"/>
          <w:szCs w:val="20"/>
          <w:u w:val="single" w:color="auto"/>
        </w:rPr>
        <w:t>）</w:t>
      </w:r>
      <w:r>
        <w:rPr>
          <w:rFonts w:ascii="宋体" w:hAnsi="宋体" w:eastAsia="宋体" w:cs="宋体"/>
          <w:sz w:val="20"/>
          <w:szCs w:val="20"/>
        </w:rPr>
        <w:t>；</w:t>
      </w:r>
    </w:p>
    <w:p w14:paraId="1FA64968">
      <w:pPr>
        <w:spacing w:before="188" w:line="348" w:lineRule="auto"/>
        <w:ind w:left="6" w:right="1" w:firstLine="423"/>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11"/>
          <w:sz w:val="20"/>
          <w:szCs w:val="20"/>
          <w:u w:val="single" w:color="auto"/>
        </w:rPr>
        <w:t>（标的名称</w:t>
      </w:r>
      <w:r>
        <w:rPr>
          <w:rFonts w:ascii="宋体" w:hAnsi="宋体" w:eastAsia="宋体" w:cs="宋体"/>
          <w:spacing w:val="-2"/>
          <w:sz w:val="20"/>
          <w:szCs w:val="20"/>
          <w:u w:val="single" w:color="auto"/>
        </w:rPr>
        <w:t>）</w:t>
      </w:r>
      <w:r>
        <w:rPr>
          <w:rFonts w:ascii="宋体" w:hAnsi="宋体" w:eastAsia="宋体" w:cs="宋体"/>
          <w:spacing w:val="-59"/>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1"/>
          <w:sz w:val="20"/>
          <w:szCs w:val="20"/>
        </w:rPr>
        <w:t>属于</w:t>
      </w:r>
      <w:r>
        <w:rPr>
          <w:rFonts w:ascii="宋体" w:hAnsi="宋体" w:eastAsia="宋体" w:cs="宋体"/>
          <w:spacing w:val="11"/>
          <w:sz w:val="20"/>
          <w:szCs w:val="20"/>
          <w:u w:val="single" w:color="auto"/>
        </w:rPr>
        <w:t>（采购文件中明确的所属行业）</w:t>
      </w:r>
      <w:r>
        <w:rPr>
          <w:rFonts w:ascii="宋体" w:hAnsi="宋体" w:eastAsia="宋体" w:cs="宋体"/>
          <w:spacing w:val="10"/>
          <w:sz w:val="20"/>
          <w:szCs w:val="20"/>
        </w:rPr>
        <w:t>行业；承建（承接）企业为</w:t>
      </w:r>
      <w:r>
        <w:rPr>
          <w:rFonts w:ascii="宋体" w:hAnsi="宋体" w:eastAsia="宋体" w:cs="宋体"/>
          <w:spacing w:val="10"/>
          <w:sz w:val="20"/>
          <w:szCs w:val="20"/>
          <w:u w:val="single" w:color="auto"/>
        </w:rPr>
        <w:t>（企业名称</w:t>
      </w:r>
      <w:r>
        <w:rPr>
          <w:rFonts w:ascii="宋体" w:hAnsi="宋体" w:eastAsia="宋体" w:cs="宋体"/>
          <w:spacing w:val="-2"/>
          <w:sz w:val="20"/>
          <w:szCs w:val="20"/>
          <w:u w:val="single" w:color="auto"/>
        </w:rPr>
        <w:t>）</w:t>
      </w:r>
      <w:r>
        <w:rPr>
          <w:rFonts w:ascii="宋体" w:hAnsi="宋体" w:eastAsia="宋体" w:cs="宋体"/>
          <w:spacing w:val="-59"/>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从</w:t>
      </w:r>
      <w:r>
        <w:rPr>
          <w:rFonts w:ascii="宋体" w:hAnsi="宋体" w:eastAsia="宋体" w:cs="宋体"/>
          <w:sz w:val="20"/>
          <w:szCs w:val="20"/>
        </w:rPr>
        <w:t xml:space="preserve"> </w:t>
      </w:r>
      <w:r>
        <w:rPr>
          <w:rFonts w:ascii="宋体" w:hAnsi="宋体" w:eastAsia="宋体" w:cs="宋体"/>
          <w:spacing w:val="10"/>
          <w:sz w:val="20"/>
          <w:szCs w:val="20"/>
        </w:rPr>
        <w:t>业人员</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0"/>
          <w:sz w:val="20"/>
          <w:szCs w:val="20"/>
        </w:rPr>
        <w:t>人，营业收入为</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 xml:space="preserve"> 万元，资产总额为</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0"/>
          <w:sz w:val="20"/>
          <w:szCs w:val="20"/>
        </w:rPr>
        <w:t>万元,</w:t>
      </w:r>
      <w:r>
        <w:rPr>
          <w:rFonts w:ascii="宋体" w:hAnsi="宋体" w:eastAsia="宋体" w:cs="宋体"/>
          <w:spacing w:val="9"/>
          <w:sz w:val="20"/>
          <w:szCs w:val="20"/>
        </w:rPr>
        <w:t>属于</w:t>
      </w:r>
      <w:r>
        <w:rPr>
          <w:rFonts w:ascii="宋体" w:hAnsi="宋体" w:eastAsia="宋体" w:cs="宋体"/>
          <w:spacing w:val="9"/>
          <w:sz w:val="20"/>
          <w:szCs w:val="20"/>
          <w:u w:val="single" w:color="auto"/>
        </w:rPr>
        <w:t>（中型企业、小型企业、微型企</w:t>
      </w:r>
      <w:r>
        <w:rPr>
          <w:rFonts w:ascii="宋体" w:hAnsi="宋体" w:eastAsia="宋体" w:cs="宋体"/>
          <w:sz w:val="20"/>
          <w:szCs w:val="20"/>
        </w:rPr>
        <w:t xml:space="preserve"> </w:t>
      </w:r>
      <w:r>
        <w:rPr>
          <w:rFonts w:ascii="宋体" w:hAnsi="宋体" w:eastAsia="宋体" w:cs="宋体"/>
          <w:spacing w:val="1"/>
          <w:sz w:val="20"/>
          <w:szCs w:val="20"/>
          <w:u w:val="single" w:color="auto"/>
        </w:rPr>
        <w:t>业</w:t>
      </w:r>
      <w:r>
        <w:rPr>
          <w:rFonts w:ascii="宋体" w:hAnsi="宋体" w:eastAsia="宋体" w:cs="宋体"/>
          <w:sz w:val="20"/>
          <w:szCs w:val="20"/>
          <w:u w:val="single" w:color="auto"/>
        </w:rPr>
        <w:t>）</w:t>
      </w:r>
      <w:r>
        <w:rPr>
          <w:rFonts w:ascii="宋体" w:hAnsi="宋体" w:eastAsia="宋体" w:cs="宋体"/>
          <w:sz w:val="20"/>
          <w:szCs w:val="20"/>
        </w:rPr>
        <w:t>；</w:t>
      </w:r>
    </w:p>
    <w:p w14:paraId="11E3A146">
      <w:pPr>
        <w:spacing w:before="190" w:line="324" w:lineRule="exact"/>
        <w:ind w:left="20"/>
        <w:rPr>
          <w:rFonts w:ascii="宋体" w:hAnsi="宋体" w:eastAsia="宋体" w:cs="宋体"/>
          <w:sz w:val="20"/>
          <w:szCs w:val="20"/>
        </w:rPr>
      </w:pPr>
      <w:r>
        <w:rPr>
          <w:rFonts w:ascii="宋体" w:hAnsi="宋体" w:eastAsia="宋体" w:cs="宋体"/>
          <w:spacing w:val="-2"/>
          <w:position w:val="2"/>
          <w:sz w:val="20"/>
          <w:szCs w:val="20"/>
        </w:rPr>
        <w:t>……</w:t>
      </w:r>
    </w:p>
    <w:p w14:paraId="437A8EE7">
      <w:pPr>
        <w:spacing w:before="118" w:line="407" w:lineRule="auto"/>
        <w:ind w:left="10" w:right="1" w:firstLine="441"/>
        <w:rPr>
          <w:rFonts w:ascii="宋体" w:hAnsi="宋体" w:eastAsia="宋体" w:cs="宋体"/>
          <w:sz w:val="20"/>
          <w:szCs w:val="20"/>
        </w:rPr>
      </w:pPr>
      <w:r>
        <w:rPr>
          <w:rFonts w:ascii="宋体" w:hAnsi="宋体" w:eastAsia="宋体" w:cs="宋体"/>
          <w:spacing w:val="11"/>
          <w:sz w:val="20"/>
          <w:szCs w:val="20"/>
        </w:rPr>
        <w:t>以上企业，不属于大企业的分支机构，不存在控股股东为大企业的情形，也不存在与大企业的负责人</w:t>
      </w:r>
      <w:r>
        <w:rPr>
          <w:rFonts w:ascii="宋体" w:hAnsi="宋体" w:eastAsia="宋体" w:cs="宋体"/>
          <w:spacing w:val="2"/>
          <w:sz w:val="20"/>
          <w:szCs w:val="20"/>
        </w:rPr>
        <w:t xml:space="preserve"> </w:t>
      </w:r>
      <w:r>
        <w:rPr>
          <w:rFonts w:ascii="宋体" w:hAnsi="宋体" w:eastAsia="宋体" w:cs="宋体"/>
          <w:spacing w:val="7"/>
          <w:sz w:val="20"/>
          <w:szCs w:val="20"/>
        </w:rPr>
        <w:t>为同一人的情形。</w:t>
      </w:r>
    </w:p>
    <w:p w14:paraId="355BAEB9">
      <w:pPr>
        <w:pStyle w:val="9"/>
        <w:spacing w:line="370" w:lineRule="auto"/>
      </w:pPr>
    </w:p>
    <w:p w14:paraId="16936CA6">
      <w:pPr>
        <w:spacing w:before="66" w:line="227" w:lineRule="auto"/>
        <w:ind w:left="428"/>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28CAB54D">
      <w:pPr>
        <w:pStyle w:val="9"/>
        <w:spacing w:line="250" w:lineRule="auto"/>
      </w:pPr>
    </w:p>
    <w:p w14:paraId="1EEE60C1">
      <w:pPr>
        <w:pStyle w:val="9"/>
        <w:spacing w:line="250" w:lineRule="auto"/>
      </w:pPr>
    </w:p>
    <w:p w14:paraId="02BC535F">
      <w:pPr>
        <w:pStyle w:val="9"/>
        <w:spacing w:line="251" w:lineRule="auto"/>
      </w:pPr>
    </w:p>
    <w:p w14:paraId="07680DAA">
      <w:pPr>
        <w:pStyle w:val="9"/>
        <w:spacing w:line="251" w:lineRule="auto"/>
      </w:pPr>
    </w:p>
    <w:p w14:paraId="47DBAF6B">
      <w:pPr>
        <w:spacing w:before="66" w:line="227" w:lineRule="auto"/>
        <w:ind w:right="21"/>
        <w:jc w:val="right"/>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z w:val="20"/>
          <w:szCs w:val="20"/>
        </w:rPr>
        <w:t>）：</w:t>
      </w:r>
    </w:p>
    <w:p w14:paraId="172C0BAA">
      <w:pPr>
        <w:spacing w:before="193" w:line="228" w:lineRule="auto"/>
        <w:ind w:right="10"/>
        <w:jc w:val="right"/>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19"/>
          <w:sz w:val="20"/>
          <w:szCs w:val="20"/>
        </w:rPr>
        <w:t xml:space="preserve"> </w:t>
      </w:r>
      <w:r>
        <w:rPr>
          <w:rFonts w:ascii="宋体" w:hAnsi="宋体" w:eastAsia="宋体" w:cs="宋体"/>
          <w:spacing w:val="-13"/>
          <w:sz w:val="20"/>
          <w:szCs w:val="20"/>
        </w:rPr>
        <w:t>期：</w:t>
      </w:r>
    </w:p>
    <w:p w14:paraId="34BC10F7">
      <w:pPr>
        <w:pStyle w:val="9"/>
        <w:spacing w:line="270" w:lineRule="auto"/>
      </w:pPr>
    </w:p>
    <w:p w14:paraId="7DDBA944">
      <w:pPr>
        <w:pStyle w:val="9"/>
        <w:spacing w:line="270" w:lineRule="auto"/>
      </w:pPr>
    </w:p>
    <w:p w14:paraId="5D4DB920">
      <w:pPr>
        <w:pStyle w:val="9"/>
        <w:spacing w:line="270" w:lineRule="auto"/>
      </w:pPr>
    </w:p>
    <w:p w14:paraId="4BCD9932">
      <w:pPr>
        <w:pStyle w:val="9"/>
        <w:spacing w:line="270" w:lineRule="auto"/>
      </w:pPr>
    </w:p>
    <w:p w14:paraId="5B391F56">
      <w:pPr>
        <w:pStyle w:val="9"/>
        <w:spacing w:line="270" w:lineRule="auto"/>
      </w:pPr>
    </w:p>
    <w:p w14:paraId="2678542D">
      <w:pPr>
        <w:pStyle w:val="9"/>
        <w:spacing w:line="270" w:lineRule="auto"/>
      </w:pPr>
    </w:p>
    <w:p w14:paraId="32F4F07F">
      <w:pPr>
        <w:pStyle w:val="9"/>
        <w:spacing w:line="270" w:lineRule="auto"/>
      </w:pPr>
    </w:p>
    <w:p w14:paraId="6275AAF4">
      <w:pPr>
        <w:spacing w:before="72" w:line="233" w:lineRule="auto"/>
        <w:ind w:left="5"/>
        <w:rPr>
          <w:rFonts w:ascii="宋体" w:hAnsi="宋体" w:eastAsia="宋体" w:cs="宋体"/>
          <w:sz w:val="22"/>
          <w:szCs w:val="22"/>
        </w:rPr>
      </w:pPr>
      <w:r>
        <w:rPr>
          <w:rFonts w:ascii="宋体" w:hAnsi="宋体" w:eastAsia="宋体" w:cs="宋体"/>
          <w:position w:val="10"/>
          <w:sz w:val="10"/>
          <w:szCs w:val="10"/>
        </w:rPr>
        <w:t>2</w:t>
      </w:r>
      <w:r>
        <w:rPr>
          <w:rFonts w:ascii="宋体" w:hAnsi="宋体" w:eastAsia="宋体" w:cs="宋体"/>
          <w:spacing w:val="17"/>
          <w:w w:val="101"/>
          <w:position w:val="10"/>
          <w:sz w:val="10"/>
          <w:szCs w:val="10"/>
        </w:rPr>
        <w:t xml:space="preserve"> </w:t>
      </w:r>
      <w:r>
        <w:rPr>
          <w:rFonts w:ascii="宋体" w:hAnsi="宋体" w:eastAsia="宋体" w:cs="宋体"/>
          <w:sz w:val="22"/>
          <w:szCs w:val="22"/>
        </w:rPr>
        <w:t>从业人员、营业收入、资产总额填报上一年度数据，无上一年度</w:t>
      </w:r>
      <w:r>
        <w:rPr>
          <w:rFonts w:ascii="宋体" w:hAnsi="宋体" w:eastAsia="宋体" w:cs="宋体"/>
          <w:spacing w:val="-1"/>
          <w:sz w:val="22"/>
          <w:szCs w:val="22"/>
        </w:rPr>
        <w:t>数据的新成立企业可不填报。</w:t>
      </w:r>
    </w:p>
    <w:p w14:paraId="3C2DB4AE">
      <w:pPr>
        <w:pStyle w:val="9"/>
        <w:spacing w:line="437" w:lineRule="auto"/>
        <w:rPr>
          <w:rFonts w:hint="eastAsia" w:eastAsia="宋体"/>
          <w:lang w:eastAsia="zh-CN"/>
        </w:rPr>
      </w:pPr>
    </w:p>
    <w:p w14:paraId="4EDB6EB0">
      <w:pPr>
        <w:pStyle w:val="9"/>
        <w:spacing w:line="437" w:lineRule="auto"/>
        <w:rPr>
          <w:rFonts w:hint="eastAsia" w:eastAsia="宋体"/>
          <w:lang w:eastAsia="zh-CN"/>
        </w:rPr>
      </w:pPr>
    </w:p>
    <w:p w14:paraId="53CC89D1">
      <w:pPr>
        <w:spacing w:before="97" w:line="219" w:lineRule="auto"/>
        <w:ind w:left="2662"/>
        <w:rPr>
          <w:rFonts w:ascii="宋体" w:hAnsi="宋体" w:eastAsia="宋体" w:cs="宋体"/>
          <w:sz w:val="30"/>
          <w:szCs w:val="30"/>
        </w:rPr>
      </w:pPr>
      <w:r>
        <w:rPr>
          <w:rFonts w:ascii="宋体" w:hAnsi="宋体" w:eastAsia="宋体" w:cs="宋体"/>
          <w:b/>
          <w:bCs/>
          <w:spacing w:val="-16"/>
          <w:sz w:val="30"/>
          <w:szCs w:val="30"/>
        </w:rPr>
        <w:t>电子响应文件编制及报送要求</w:t>
      </w:r>
    </w:p>
    <w:p w14:paraId="322AE78A">
      <w:pPr>
        <w:pStyle w:val="9"/>
        <w:spacing w:line="337" w:lineRule="auto"/>
      </w:pPr>
    </w:p>
    <w:p w14:paraId="11DC9562">
      <w:pPr>
        <w:pStyle w:val="9"/>
        <w:spacing w:line="337" w:lineRule="auto"/>
      </w:pPr>
    </w:p>
    <w:p w14:paraId="33A60983">
      <w:pPr>
        <w:spacing w:before="78" w:line="265" w:lineRule="auto"/>
        <w:ind w:left="27" w:right="75" w:firstLine="469"/>
        <w:rPr>
          <w:rFonts w:ascii="宋体" w:hAnsi="宋体" w:eastAsia="宋体" w:cs="宋体"/>
          <w:sz w:val="24"/>
          <w:szCs w:val="24"/>
        </w:rPr>
      </w:pPr>
      <w:r>
        <w:rPr>
          <w:rFonts w:ascii="宋体" w:hAnsi="宋体" w:eastAsia="宋体" w:cs="宋体"/>
          <w:spacing w:val="-17"/>
          <w:sz w:val="24"/>
          <w:szCs w:val="24"/>
        </w:rPr>
        <w:t>一、供应商应按竞争性磋商文件要求编制响应文件，将所有响应文件内容上传至“政 采云”平</w:t>
      </w:r>
      <w:r>
        <w:rPr>
          <w:rFonts w:ascii="宋体" w:hAnsi="宋体" w:eastAsia="宋体" w:cs="宋体"/>
          <w:spacing w:val="3"/>
          <w:sz w:val="24"/>
          <w:szCs w:val="24"/>
        </w:rPr>
        <w:t xml:space="preserve"> </w:t>
      </w:r>
      <w:r>
        <w:rPr>
          <w:rFonts w:ascii="宋体" w:hAnsi="宋体" w:eastAsia="宋体" w:cs="宋体"/>
          <w:spacing w:val="-8"/>
          <w:sz w:val="24"/>
          <w:szCs w:val="24"/>
        </w:rPr>
        <w:t>台，并使用制作响应文件时用来加密的有效数字证书（CA认证）对响应文件进 行解密。</w:t>
      </w:r>
    </w:p>
    <w:p w14:paraId="61CD3C05">
      <w:pPr>
        <w:spacing w:before="304" w:line="252" w:lineRule="auto"/>
        <w:ind w:left="12" w:right="33" w:firstLine="482"/>
        <w:rPr>
          <w:rFonts w:ascii="宋体" w:hAnsi="宋体" w:eastAsia="宋体" w:cs="宋体"/>
          <w:sz w:val="24"/>
          <w:szCs w:val="24"/>
        </w:rPr>
      </w:pPr>
      <w:r>
        <w:rPr>
          <w:rFonts w:ascii="宋体" w:hAnsi="宋体" w:eastAsia="宋体" w:cs="宋体"/>
          <w:spacing w:val="-5"/>
          <w:sz w:val="24"/>
          <w:szCs w:val="24"/>
        </w:rPr>
        <w:t>二、电子响应文件中反映供应商资格审查的图片、扫描件、文字描述等，必须清晰 可见。</w:t>
      </w:r>
      <w:r>
        <w:rPr>
          <w:rFonts w:ascii="宋体" w:hAnsi="宋体" w:eastAsia="宋体" w:cs="宋体"/>
          <w:spacing w:val="13"/>
          <w:sz w:val="24"/>
          <w:szCs w:val="24"/>
        </w:rPr>
        <w:t xml:space="preserve"> </w:t>
      </w:r>
      <w:r>
        <w:rPr>
          <w:rFonts w:ascii="宋体" w:hAnsi="宋体" w:eastAsia="宋体" w:cs="宋体"/>
          <w:spacing w:val="-3"/>
          <w:sz w:val="24"/>
          <w:szCs w:val="24"/>
        </w:rPr>
        <w:t>其中所有证书和执照必须为原件扫描。</w:t>
      </w:r>
    </w:p>
    <w:p w14:paraId="30C79D12">
      <w:pPr>
        <w:spacing w:before="274" w:line="219" w:lineRule="auto"/>
        <w:jc w:val="right"/>
        <w:rPr>
          <w:rFonts w:ascii="宋体" w:hAnsi="宋体" w:eastAsia="宋体" w:cs="宋体"/>
          <w:sz w:val="24"/>
          <w:szCs w:val="24"/>
        </w:rPr>
      </w:pPr>
      <w:r>
        <w:rPr>
          <w:rFonts w:ascii="宋体" w:hAnsi="宋体" w:eastAsia="宋体" w:cs="宋体"/>
          <w:spacing w:val="-10"/>
          <w:sz w:val="24"/>
          <w:szCs w:val="24"/>
        </w:rPr>
        <w:t>三、供应商应在竞争性磋商文件要求提交响应文件的截止时间前</w:t>
      </w:r>
      <w:r>
        <w:rPr>
          <w:rFonts w:ascii="宋体" w:hAnsi="宋体" w:eastAsia="宋体" w:cs="宋体"/>
          <w:spacing w:val="-11"/>
          <w:sz w:val="24"/>
          <w:szCs w:val="24"/>
        </w:rPr>
        <w:t>，完成电子响应文</w:t>
      </w:r>
      <w:r>
        <w:rPr>
          <w:rFonts w:ascii="宋体" w:hAnsi="宋体" w:eastAsia="宋体" w:cs="宋体"/>
          <w:spacing w:val="25"/>
          <w:sz w:val="24"/>
          <w:szCs w:val="24"/>
        </w:rPr>
        <w:t xml:space="preserve"> </w:t>
      </w:r>
      <w:r>
        <w:rPr>
          <w:rFonts w:ascii="宋体" w:hAnsi="宋体" w:eastAsia="宋体" w:cs="宋体"/>
          <w:spacing w:val="-11"/>
          <w:sz w:val="24"/>
          <w:szCs w:val="24"/>
        </w:rPr>
        <w:t>件上传。</w:t>
      </w:r>
    </w:p>
    <w:p w14:paraId="0E02A80B">
      <w:pPr>
        <w:spacing w:before="274" w:line="253" w:lineRule="auto"/>
        <w:ind w:left="10" w:right="82" w:firstLine="522"/>
        <w:rPr>
          <w:rFonts w:ascii="宋体" w:hAnsi="宋体" w:eastAsia="宋体" w:cs="宋体"/>
          <w:sz w:val="24"/>
          <w:szCs w:val="24"/>
        </w:rPr>
      </w:pPr>
      <w:r>
        <w:rPr>
          <w:rFonts w:ascii="宋体" w:hAnsi="宋体" w:eastAsia="宋体" w:cs="宋体"/>
          <w:spacing w:val="-7"/>
          <w:sz w:val="24"/>
          <w:szCs w:val="24"/>
        </w:rPr>
        <w:t>四、若供应商上传的电子响应文件因无法解密而对响应文件无法进行评价的，采购 人可以</w:t>
      </w:r>
      <w:r>
        <w:rPr>
          <w:rFonts w:ascii="宋体" w:hAnsi="宋体" w:eastAsia="宋体" w:cs="宋体"/>
          <w:spacing w:val="7"/>
          <w:sz w:val="24"/>
          <w:szCs w:val="24"/>
        </w:rPr>
        <w:t xml:space="preserve"> </w:t>
      </w:r>
      <w:r>
        <w:rPr>
          <w:rFonts w:ascii="宋体" w:hAnsi="宋体" w:eastAsia="宋体" w:cs="宋体"/>
          <w:spacing w:val="-3"/>
          <w:sz w:val="24"/>
          <w:szCs w:val="24"/>
        </w:rPr>
        <w:t>拒绝该供应商投标。</w:t>
      </w:r>
    </w:p>
    <w:p w14:paraId="3E63AE30"/>
    <w:p w14:paraId="62556F9E">
      <w:pPr>
        <w:rPr>
          <w:rFonts w:hint="eastAsia"/>
          <w:lang w:val="en-US" w:eastAsia="zh-CN"/>
        </w:rPr>
      </w:pPr>
    </w:p>
    <w:p w14:paraId="23E988B9">
      <w:pPr>
        <w:keepNext/>
        <w:keepLines/>
        <w:pageBreakBefore/>
        <w:widowControl/>
        <w:kinsoku w:val="0"/>
        <w:wordWrap/>
        <w:overflowPunct/>
        <w:topLinePunct w:val="0"/>
        <w:autoSpaceDE w:val="0"/>
        <w:autoSpaceDN w:val="0"/>
        <w:bidi w:val="0"/>
        <w:adjustRightInd w:val="0"/>
        <w:snapToGrid w:val="0"/>
        <w:spacing w:before="221" w:line="219" w:lineRule="auto"/>
        <w:ind w:left="3345"/>
        <w:textAlignment w:val="baseline"/>
        <w:rPr>
          <w:rFonts w:ascii="宋体" w:hAnsi="宋体" w:eastAsia="宋体" w:cs="宋体"/>
          <w:sz w:val="28"/>
          <w:szCs w:val="28"/>
        </w:rPr>
      </w:pPr>
      <w:r>
        <w:rPr>
          <w:rFonts w:ascii="宋体" w:hAnsi="宋体" w:eastAsia="宋体" w:cs="宋体"/>
          <w:spacing w:val="-2"/>
          <w:sz w:val="28"/>
          <w:szCs w:val="28"/>
        </w:rPr>
        <w:t>一、报价函及报价函附录</w:t>
      </w:r>
    </w:p>
    <w:p w14:paraId="5FE02283">
      <w:pPr>
        <w:spacing w:before="207" w:line="218" w:lineRule="auto"/>
        <w:ind w:left="4146"/>
        <w:rPr>
          <w:rFonts w:ascii="宋体" w:hAnsi="宋体" w:eastAsia="宋体" w:cs="宋体"/>
          <w:sz w:val="24"/>
          <w:szCs w:val="24"/>
        </w:rPr>
      </w:pPr>
      <w:r>
        <w:rPr>
          <w:rFonts w:ascii="宋体" w:hAnsi="宋体" w:eastAsia="宋体" w:cs="宋体"/>
          <w:b/>
          <w:bCs/>
          <w:spacing w:val="-7"/>
          <w:sz w:val="24"/>
          <w:szCs w:val="24"/>
        </w:rPr>
        <w:t>（一）</w:t>
      </w:r>
      <w:r>
        <w:rPr>
          <w:rFonts w:ascii="宋体" w:hAnsi="宋体" w:eastAsia="宋体" w:cs="宋体"/>
          <w:spacing w:val="-67"/>
          <w:sz w:val="24"/>
          <w:szCs w:val="24"/>
        </w:rPr>
        <w:t xml:space="preserve"> </w:t>
      </w:r>
      <w:r>
        <w:rPr>
          <w:rFonts w:ascii="宋体" w:hAnsi="宋体" w:eastAsia="宋体" w:cs="宋体"/>
          <w:b/>
          <w:bCs/>
          <w:spacing w:val="-7"/>
          <w:sz w:val="24"/>
          <w:szCs w:val="24"/>
        </w:rPr>
        <w:t>报价函</w:t>
      </w:r>
    </w:p>
    <w:p w14:paraId="4C3BA4CD">
      <w:pPr>
        <w:spacing w:before="184" w:line="219" w:lineRule="auto"/>
        <w:ind w:left="21"/>
        <w:rPr>
          <w:rFonts w:ascii="宋体" w:hAnsi="宋体" w:eastAsia="宋体" w:cs="宋体"/>
          <w:sz w:val="24"/>
          <w:szCs w:val="24"/>
        </w:rPr>
      </w:pPr>
      <w:r>
        <w:rPr>
          <w:rFonts w:ascii="宋体" w:hAnsi="宋体" w:eastAsia="宋体" w:cs="宋体"/>
          <w:spacing w:val="-4"/>
          <w:sz w:val="24"/>
          <w:szCs w:val="24"/>
        </w:rPr>
        <w:t>（采购人名称</w:t>
      </w:r>
      <w:r>
        <w:rPr>
          <w:rFonts w:ascii="宋体" w:hAnsi="宋体" w:eastAsia="宋体" w:cs="宋体"/>
          <w:spacing w:val="1"/>
          <w:sz w:val="24"/>
          <w:szCs w:val="24"/>
        </w:rPr>
        <w:t>）：</w:t>
      </w:r>
    </w:p>
    <w:p w14:paraId="6BEDA43D">
      <w:pPr>
        <w:tabs>
          <w:tab w:val="left" w:pos="136"/>
        </w:tabs>
        <w:spacing w:before="183" w:line="312" w:lineRule="auto"/>
        <w:ind w:firstLine="507"/>
        <w:rPr>
          <w:rFonts w:ascii="宋体" w:hAnsi="宋体" w:eastAsia="宋体" w:cs="宋体"/>
          <w:sz w:val="24"/>
          <w:szCs w:val="24"/>
        </w:rPr>
      </w:pPr>
      <w:r>
        <w:rPr>
          <w:rFonts w:ascii="宋体" w:hAnsi="宋体" w:eastAsia="宋体" w:cs="宋体"/>
          <w:spacing w:val="9"/>
          <w:sz w:val="24"/>
          <w:szCs w:val="24"/>
        </w:rPr>
        <w:t>1．我方已仔细研究了</w:t>
      </w:r>
      <w:r>
        <w:rPr>
          <w:rFonts w:ascii="宋体" w:hAnsi="宋体" w:eastAsia="宋体" w:cs="宋体"/>
          <w:spacing w:val="-108"/>
          <w:sz w:val="24"/>
          <w:szCs w:val="24"/>
        </w:rPr>
        <w:t xml:space="preserve"> </w:t>
      </w:r>
      <w:r>
        <w:rPr>
          <w:rFonts w:ascii="宋体" w:hAnsi="宋体" w:eastAsia="宋体" w:cs="宋体"/>
          <w:spacing w:val="9"/>
          <w:sz w:val="24"/>
          <w:szCs w:val="24"/>
          <w:u w:val="single" w:color="auto"/>
        </w:rPr>
        <w:t xml:space="preserve">  （项目名称） </w:t>
      </w:r>
      <w:r>
        <w:rPr>
          <w:rFonts w:ascii="宋体" w:hAnsi="宋体" w:eastAsia="宋体" w:cs="宋体"/>
          <w:spacing w:val="-112"/>
          <w:sz w:val="24"/>
          <w:szCs w:val="24"/>
        </w:rPr>
        <w:t xml:space="preserve"> </w:t>
      </w:r>
      <w:r>
        <w:rPr>
          <w:rFonts w:ascii="宋体" w:hAnsi="宋体" w:eastAsia="宋体" w:cs="宋体"/>
          <w:spacing w:val="9"/>
          <w:sz w:val="24"/>
          <w:szCs w:val="24"/>
        </w:rPr>
        <w:t>磋商</w:t>
      </w:r>
      <w:r>
        <w:rPr>
          <w:rFonts w:ascii="宋体" w:hAnsi="宋体" w:eastAsia="宋体" w:cs="宋体"/>
          <w:spacing w:val="8"/>
          <w:sz w:val="24"/>
          <w:szCs w:val="24"/>
        </w:rPr>
        <w:t>文件的全部内容，愿意以人民币</w:t>
      </w:r>
      <w:r>
        <w:rPr>
          <w:rFonts w:ascii="宋体" w:hAnsi="宋体" w:eastAsia="宋体" w:cs="宋体"/>
          <w:spacing w:val="8"/>
          <w:sz w:val="24"/>
          <w:szCs w:val="24"/>
          <w:u w:val="single" w:color="auto"/>
        </w:rPr>
        <w:t>（大写）</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2"/>
          <w:sz w:val="24"/>
          <w:szCs w:val="24"/>
          <w:u w:val="single" w:color="auto"/>
        </w:rPr>
        <w:t>(¥     )</w:t>
      </w:r>
      <w:r>
        <w:rPr>
          <w:rFonts w:ascii="宋体" w:hAnsi="宋体" w:eastAsia="宋体" w:cs="宋体"/>
          <w:spacing w:val="45"/>
          <w:sz w:val="24"/>
          <w:szCs w:val="24"/>
          <w:u w:val="single" w:color="auto"/>
        </w:rPr>
        <w:t xml:space="preserve"> </w:t>
      </w:r>
      <w:r>
        <w:rPr>
          <w:rFonts w:ascii="宋体" w:hAnsi="宋体" w:eastAsia="宋体" w:cs="宋体"/>
          <w:spacing w:val="-2"/>
          <w:sz w:val="24"/>
          <w:szCs w:val="24"/>
        </w:rPr>
        <w:t>的总报价，工期</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2"/>
          <w:sz w:val="24"/>
          <w:szCs w:val="24"/>
        </w:rPr>
        <w:t>日历天，按合同</w:t>
      </w:r>
      <w:r>
        <w:rPr>
          <w:rFonts w:ascii="宋体" w:hAnsi="宋体" w:eastAsia="宋体" w:cs="宋体"/>
          <w:spacing w:val="-3"/>
          <w:sz w:val="24"/>
          <w:szCs w:val="24"/>
        </w:rPr>
        <w:t>约定实施和完成承包工程，修补工程中的</w:t>
      </w:r>
      <w:r>
        <w:rPr>
          <w:rFonts w:ascii="宋体" w:hAnsi="宋体" w:eastAsia="宋体" w:cs="宋体"/>
          <w:sz w:val="24"/>
          <w:szCs w:val="24"/>
        </w:rPr>
        <w:t xml:space="preserve"> 任何缺陷，工程质量达到</w:t>
      </w:r>
      <w:r>
        <w:rPr>
          <w:rFonts w:ascii="宋体" w:hAnsi="宋体" w:eastAsia="宋体" w:cs="宋体"/>
          <w:spacing w:val="11"/>
          <w:sz w:val="24"/>
          <w:szCs w:val="24"/>
          <w:u w:val="single" w:color="auto"/>
        </w:rPr>
        <w:t xml:space="preserve">          </w:t>
      </w:r>
      <w:r>
        <w:rPr>
          <w:rFonts w:ascii="宋体" w:hAnsi="宋体" w:eastAsia="宋体" w:cs="宋体"/>
          <w:sz w:val="24"/>
          <w:szCs w:val="24"/>
        </w:rPr>
        <w:t>。</w:t>
      </w:r>
    </w:p>
    <w:p w14:paraId="594F061F">
      <w:pPr>
        <w:spacing w:before="183" w:line="219" w:lineRule="auto"/>
        <w:ind w:left="492"/>
        <w:rPr>
          <w:rFonts w:ascii="宋体" w:hAnsi="宋体" w:eastAsia="宋体" w:cs="宋体"/>
          <w:sz w:val="24"/>
          <w:szCs w:val="24"/>
        </w:rPr>
      </w:pPr>
      <w:r>
        <w:rPr>
          <w:rFonts w:ascii="宋体" w:hAnsi="宋体" w:eastAsia="宋体" w:cs="宋体"/>
          <w:spacing w:val="-1"/>
          <w:sz w:val="24"/>
          <w:szCs w:val="24"/>
        </w:rPr>
        <w:t>2．我方承诺在磋商文件规定的投标有效期内不修改、不撤销响应文件。</w:t>
      </w:r>
    </w:p>
    <w:p w14:paraId="2EE745E7">
      <w:pPr>
        <w:spacing w:before="180" w:line="220" w:lineRule="auto"/>
        <w:ind w:left="494"/>
        <w:rPr>
          <w:rFonts w:ascii="宋体" w:hAnsi="宋体" w:eastAsia="宋体" w:cs="宋体"/>
          <w:sz w:val="24"/>
          <w:szCs w:val="24"/>
        </w:rPr>
      </w:pPr>
      <w:r>
        <w:rPr>
          <w:rFonts w:ascii="宋体" w:hAnsi="宋体" w:eastAsia="宋体" w:cs="宋体"/>
          <w:spacing w:val="-2"/>
          <w:sz w:val="24"/>
          <w:szCs w:val="24"/>
        </w:rPr>
        <w:t>3．如我方成交：</w:t>
      </w:r>
    </w:p>
    <w:p w14:paraId="5F11DC22">
      <w:pPr>
        <w:spacing w:before="181" w:line="219" w:lineRule="auto"/>
        <w:ind w:left="501"/>
        <w:rPr>
          <w:rFonts w:ascii="宋体" w:hAnsi="宋体" w:eastAsia="宋体" w:cs="宋体"/>
          <w:sz w:val="24"/>
          <w:szCs w:val="24"/>
        </w:rPr>
      </w:pPr>
      <w:r>
        <w:rPr>
          <w:rFonts w:ascii="宋体" w:hAnsi="宋体" w:eastAsia="宋体" w:cs="宋体"/>
          <w:spacing w:val="-1"/>
          <w:sz w:val="24"/>
          <w:szCs w:val="24"/>
        </w:rPr>
        <w:t>（1）我方承诺在收到成交通知书后，在成交通知书规定的期限内与你方签订合同。</w:t>
      </w:r>
    </w:p>
    <w:p w14:paraId="1EA6A999">
      <w:pPr>
        <w:spacing w:before="182" w:line="218" w:lineRule="auto"/>
        <w:ind w:left="501"/>
        <w:rPr>
          <w:rFonts w:ascii="宋体" w:hAnsi="宋体" w:eastAsia="宋体" w:cs="宋体"/>
          <w:sz w:val="24"/>
          <w:szCs w:val="24"/>
        </w:rPr>
      </w:pPr>
      <w:r>
        <w:rPr>
          <w:rFonts w:ascii="宋体" w:hAnsi="宋体" w:eastAsia="宋体" w:cs="宋体"/>
          <w:spacing w:val="-1"/>
          <w:sz w:val="24"/>
          <w:szCs w:val="24"/>
        </w:rPr>
        <w:t>（2）随同本报价函递交的报价函附录属于合同文件的组成部分。</w:t>
      </w:r>
    </w:p>
    <w:p w14:paraId="25BA19CB">
      <w:pPr>
        <w:spacing w:before="185" w:line="219" w:lineRule="auto"/>
        <w:ind w:left="501"/>
        <w:rPr>
          <w:rFonts w:ascii="宋体" w:hAnsi="宋体" w:eastAsia="宋体" w:cs="宋体"/>
          <w:sz w:val="24"/>
          <w:szCs w:val="24"/>
        </w:rPr>
      </w:pPr>
      <w:r>
        <w:rPr>
          <w:rFonts w:ascii="宋体" w:hAnsi="宋体" w:eastAsia="宋体" w:cs="宋体"/>
          <w:spacing w:val="-1"/>
          <w:sz w:val="24"/>
          <w:szCs w:val="24"/>
        </w:rPr>
        <w:t>（3）我方承诺按照磋商文件规定向你方递交履约担保。</w:t>
      </w:r>
    </w:p>
    <w:p w14:paraId="11649444">
      <w:pPr>
        <w:spacing w:before="181" w:line="219" w:lineRule="auto"/>
        <w:ind w:left="501"/>
        <w:rPr>
          <w:rFonts w:ascii="宋体" w:hAnsi="宋体" w:eastAsia="宋体" w:cs="宋体"/>
          <w:sz w:val="24"/>
          <w:szCs w:val="24"/>
        </w:rPr>
      </w:pPr>
      <w:r>
        <w:rPr>
          <w:rFonts w:ascii="宋体" w:hAnsi="宋体" w:eastAsia="宋体" w:cs="宋体"/>
          <w:spacing w:val="-1"/>
          <w:sz w:val="24"/>
          <w:szCs w:val="24"/>
        </w:rPr>
        <w:t>（4）我方承诺在合同约定的期限内完成并移交全部合同工程。</w:t>
      </w:r>
    </w:p>
    <w:p w14:paraId="6CFB5A43">
      <w:pPr>
        <w:spacing w:before="183" w:line="219" w:lineRule="auto"/>
        <w:ind w:left="488"/>
        <w:rPr>
          <w:rFonts w:ascii="宋体" w:hAnsi="宋体" w:eastAsia="宋体" w:cs="宋体"/>
          <w:sz w:val="24"/>
          <w:szCs w:val="24"/>
        </w:rPr>
      </w:pPr>
      <w:r>
        <w:rPr>
          <w:rFonts w:ascii="宋体" w:hAnsi="宋体" w:eastAsia="宋体" w:cs="宋体"/>
          <w:sz w:val="24"/>
          <w:szCs w:val="24"/>
        </w:rPr>
        <w:t>4．我方在此声明，所递交的响应文件及有关资料内</w:t>
      </w:r>
      <w:r>
        <w:rPr>
          <w:rFonts w:ascii="宋体" w:hAnsi="宋体" w:eastAsia="宋体" w:cs="宋体"/>
          <w:spacing w:val="-1"/>
          <w:sz w:val="24"/>
          <w:szCs w:val="24"/>
        </w:rPr>
        <w:t>容完整、真实和准确。</w:t>
      </w:r>
    </w:p>
    <w:p w14:paraId="760975EA">
      <w:pPr>
        <w:spacing w:before="183" w:line="219" w:lineRule="auto"/>
        <w:ind w:left="494"/>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其他补充说明）。</w:t>
      </w:r>
    </w:p>
    <w:p w14:paraId="425BAF0B">
      <w:pPr>
        <w:pStyle w:val="9"/>
        <w:spacing w:line="324" w:lineRule="auto"/>
      </w:pPr>
    </w:p>
    <w:p w14:paraId="28754269">
      <w:pPr>
        <w:pStyle w:val="9"/>
        <w:spacing w:line="325" w:lineRule="auto"/>
      </w:pPr>
    </w:p>
    <w:p w14:paraId="30CF9B22">
      <w:pPr>
        <w:spacing w:before="79" w:line="219" w:lineRule="auto"/>
        <w:ind w:left="3852"/>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pacing w:val="6"/>
          <w:sz w:val="24"/>
          <w:szCs w:val="24"/>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5A1663C8">
      <w:pPr>
        <w:spacing w:before="155" w:line="219" w:lineRule="auto"/>
        <w:ind w:left="3850"/>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pacing w:val="9"/>
          <w:sz w:val="24"/>
          <w:szCs w:val="24"/>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0FD417DB">
      <w:pPr>
        <w:spacing w:before="154" w:line="229" w:lineRule="auto"/>
        <w:ind w:left="3849"/>
        <w:rPr>
          <w:rFonts w:ascii="宋体" w:hAnsi="宋体" w:eastAsia="宋体" w:cs="宋体"/>
          <w:sz w:val="24"/>
          <w:szCs w:val="24"/>
        </w:rPr>
      </w:pPr>
      <w:r>
        <w:rPr>
          <w:rFonts w:ascii="宋体" w:hAnsi="宋体" w:eastAsia="宋体" w:cs="宋体"/>
          <w:spacing w:val="-4"/>
          <w:sz w:val="24"/>
          <w:szCs w:val="24"/>
        </w:rPr>
        <w:t>地址：</w:t>
      </w:r>
    </w:p>
    <w:p w14:paraId="0CC5652E">
      <w:pPr>
        <w:spacing w:before="145" w:line="224" w:lineRule="auto"/>
        <w:ind w:left="3868"/>
        <w:rPr>
          <w:rFonts w:ascii="宋体" w:hAnsi="宋体" w:eastAsia="宋体" w:cs="宋体"/>
          <w:sz w:val="24"/>
          <w:szCs w:val="24"/>
        </w:rPr>
      </w:pPr>
      <w:r>
        <w:rPr>
          <w:rFonts w:ascii="宋体" w:hAnsi="宋体" w:eastAsia="宋体" w:cs="宋体"/>
          <w:spacing w:val="-10"/>
          <w:sz w:val="24"/>
          <w:szCs w:val="24"/>
        </w:rPr>
        <w:t>网址：</w:t>
      </w:r>
    </w:p>
    <w:p w14:paraId="6C0B13DB">
      <w:pPr>
        <w:spacing w:before="148" w:line="221" w:lineRule="auto"/>
        <w:ind w:left="3877"/>
        <w:rPr>
          <w:rFonts w:ascii="宋体" w:hAnsi="宋体" w:eastAsia="宋体" w:cs="宋体"/>
          <w:sz w:val="24"/>
          <w:szCs w:val="24"/>
        </w:rPr>
      </w:pPr>
      <w:r>
        <w:rPr>
          <w:rFonts w:ascii="宋体" w:hAnsi="宋体" w:eastAsia="宋体" w:cs="宋体"/>
          <w:spacing w:val="-13"/>
          <w:sz w:val="24"/>
          <w:szCs w:val="24"/>
        </w:rPr>
        <w:t>电话：</w:t>
      </w:r>
    </w:p>
    <w:p w14:paraId="3935A7EF">
      <w:pPr>
        <w:spacing w:before="151" w:line="219" w:lineRule="auto"/>
        <w:ind w:left="3847"/>
        <w:rPr>
          <w:rFonts w:ascii="宋体" w:hAnsi="宋体" w:eastAsia="宋体" w:cs="宋体"/>
          <w:sz w:val="24"/>
          <w:szCs w:val="24"/>
        </w:rPr>
      </w:pPr>
      <w:r>
        <w:rPr>
          <w:rFonts w:ascii="宋体" w:hAnsi="宋体" w:eastAsia="宋体" w:cs="宋体"/>
          <w:spacing w:val="-3"/>
          <w:sz w:val="24"/>
          <w:szCs w:val="24"/>
        </w:rPr>
        <w:t>传真：</w:t>
      </w:r>
    </w:p>
    <w:p w14:paraId="0DDB8A23">
      <w:pPr>
        <w:spacing w:before="158" w:line="219" w:lineRule="auto"/>
        <w:ind w:left="3867"/>
        <w:rPr>
          <w:rFonts w:ascii="宋体" w:hAnsi="宋体" w:eastAsia="宋体" w:cs="宋体"/>
          <w:sz w:val="24"/>
          <w:szCs w:val="24"/>
        </w:rPr>
      </w:pPr>
      <w:r>
        <w:rPr>
          <w:rFonts w:ascii="宋体" w:hAnsi="宋体" w:eastAsia="宋体" w:cs="宋体"/>
          <w:spacing w:val="-6"/>
          <w:sz w:val="24"/>
          <w:szCs w:val="24"/>
        </w:rPr>
        <w:t>邮政编码：</w:t>
      </w:r>
    </w:p>
    <w:p w14:paraId="2937CF6A">
      <w:pPr>
        <w:spacing w:before="154"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4"/>
          <w:sz w:val="24"/>
          <w:szCs w:val="24"/>
        </w:rPr>
        <w:t xml:space="preserve">    </w:t>
      </w:r>
      <w:r>
        <w:rPr>
          <w:rFonts w:ascii="宋体" w:hAnsi="宋体" w:eastAsia="宋体" w:cs="宋体"/>
          <w:spacing w:val="-26"/>
          <w:sz w:val="24"/>
          <w:szCs w:val="24"/>
        </w:rPr>
        <w:t>月</w:t>
      </w:r>
      <w:r>
        <w:rPr>
          <w:rFonts w:ascii="宋体" w:hAnsi="宋体" w:eastAsia="宋体" w:cs="宋体"/>
          <w:spacing w:val="16"/>
          <w:sz w:val="24"/>
          <w:szCs w:val="24"/>
        </w:rPr>
        <w:t xml:space="preserve">   </w:t>
      </w:r>
      <w:r>
        <w:rPr>
          <w:rFonts w:ascii="宋体" w:hAnsi="宋体" w:eastAsia="宋体" w:cs="宋体"/>
          <w:spacing w:val="-26"/>
          <w:sz w:val="24"/>
          <w:szCs w:val="24"/>
        </w:rPr>
        <w:t>日</w:t>
      </w:r>
    </w:p>
    <w:p w14:paraId="5829AC63">
      <w:pPr>
        <w:pStyle w:val="9"/>
        <w:spacing w:line="249" w:lineRule="auto"/>
        <w:rPr>
          <w:rFonts w:hint="eastAsia" w:eastAsia="宋体"/>
          <w:lang w:eastAsia="zh-CN"/>
        </w:rPr>
      </w:pPr>
    </w:p>
    <w:p w14:paraId="309F6D06">
      <w:pPr>
        <w:pStyle w:val="9"/>
        <w:spacing w:line="249" w:lineRule="auto"/>
        <w:rPr>
          <w:rFonts w:hint="eastAsia" w:eastAsia="宋体"/>
          <w:lang w:eastAsia="zh-CN"/>
        </w:rPr>
      </w:pPr>
    </w:p>
    <w:p w14:paraId="1BDD5F14">
      <w:pPr>
        <w:keepNext/>
        <w:keepLines/>
        <w:pageBreakBefore/>
        <w:widowControl/>
        <w:kinsoku w:val="0"/>
        <w:wordWrap/>
        <w:overflowPunct/>
        <w:topLinePunct w:val="0"/>
        <w:autoSpaceDE w:val="0"/>
        <w:autoSpaceDN w:val="0"/>
        <w:bidi w:val="0"/>
        <w:adjustRightInd w:val="0"/>
        <w:snapToGrid w:val="0"/>
        <w:spacing w:before="78" w:line="219" w:lineRule="auto"/>
        <w:ind w:left="4042"/>
        <w:textAlignment w:val="baseline"/>
        <w:rPr>
          <w:rFonts w:ascii="宋体" w:hAnsi="宋体" w:eastAsia="宋体" w:cs="宋体"/>
          <w:sz w:val="24"/>
          <w:szCs w:val="24"/>
        </w:rPr>
      </w:pPr>
      <w:r>
        <w:rPr>
          <w:rFonts w:ascii="宋体" w:hAnsi="宋体" w:eastAsia="宋体" w:cs="宋体"/>
          <w:b/>
          <w:bCs/>
          <w:spacing w:val="-5"/>
          <w:sz w:val="24"/>
          <w:szCs w:val="24"/>
        </w:rPr>
        <w:t>（二）报价函附录</w:t>
      </w:r>
    </w:p>
    <w:p w14:paraId="1764A10A">
      <w:pPr>
        <w:pStyle w:val="9"/>
        <w:spacing w:line="404" w:lineRule="auto"/>
      </w:pPr>
    </w:p>
    <w:p w14:paraId="7A813C40">
      <w:pPr>
        <w:spacing w:before="78" w:line="220" w:lineRule="auto"/>
        <w:ind w:left="125"/>
        <w:rPr>
          <w:rFonts w:ascii="宋体" w:hAnsi="宋体" w:eastAsia="宋体" w:cs="宋体"/>
          <w:sz w:val="24"/>
          <w:szCs w:val="24"/>
        </w:rPr>
      </w:pPr>
      <w:r>
        <w:rPr>
          <w:rFonts w:ascii="宋体" w:hAnsi="宋体" w:eastAsia="宋体" w:cs="宋体"/>
          <w:spacing w:val="-3"/>
          <w:sz w:val="24"/>
          <w:szCs w:val="24"/>
        </w:rPr>
        <w:t>项目名称：</w:t>
      </w:r>
    </w:p>
    <w:p w14:paraId="6EF08403">
      <w:pPr>
        <w:spacing w:before="59"/>
      </w:pPr>
    </w:p>
    <w:tbl>
      <w:tblPr>
        <w:tblStyle w:val="15"/>
        <w:tblW w:w="9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2504"/>
        <w:gridCol w:w="4629"/>
        <w:gridCol w:w="2127"/>
      </w:tblGrid>
      <w:tr w14:paraId="45784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700" w:type="dxa"/>
            <w:vAlign w:val="top"/>
          </w:tcPr>
          <w:p w14:paraId="09F07140">
            <w:pPr>
              <w:spacing w:line="470" w:lineRule="auto"/>
              <w:rPr>
                <w:rFonts w:ascii="Arial"/>
                <w:sz w:val="21"/>
              </w:rPr>
            </w:pPr>
          </w:p>
          <w:p w14:paraId="093E4E16">
            <w:pPr>
              <w:pStyle w:val="16"/>
              <w:spacing w:before="65" w:line="229" w:lineRule="auto"/>
              <w:ind w:left="143"/>
              <w:rPr>
                <w:sz w:val="20"/>
                <w:szCs w:val="20"/>
              </w:rPr>
            </w:pPr>
            <w:r>
              <w:rPr>
                <w:b/>
                <w:bCs/>
                <w:spacing w:val="4"/>
                <w:sz w:val="20"/>
                <w:szCs w:val="20"/>
              </w:rPr>
              <w:t>序号</w:t>
            </w:r>
          </w:p>
        </w:tc>
        <w:tc>
          <w:tcPr>
            <w:tcW w:w="2504" w:type="dxa"/>
            <w:vAlign w:val="top"/>
          </w:tcPr>
          <w:p w14:paraId="03E49FD1">
            <w:pPr>
              <w:spacing w:line="469" w:lineRule="auto"/>
              <w:rPr>
                <w:rFonts w:ascii="Arial"/>
                <w:sz w:val="21"/>
              </w:rPr>
            </w:pPr>
          </w:p>
          <w:p w14:paraId="3D94ED97">
            <w:pPr>
              <w:pStyle w:val="16"/>
              <w:spacing w:before="65" w:line="228" w:lineRule="auto"/>
              <w:ind w:left="835"/>
              <w:rPr>
                <w:sz w:val="20"/>
                <w:szCs w:val="20"/>
              </w:rPr>
            </w:pPr>
            <w:r>
              <w:rPr>
                <w:b/>
                <w:bCs/>
                <w:spacing w:val="6"/>
                <w:sz w:val="20"/>
                <w:szCs w:val="20"/>
              </w:rPr>
              <w:t>条款名称</w:t>
            </w:r>
          </w:p>
        </w:tc>
        <w:tc>
          <w:tcPr>
            <w:tcW w:w="4629" w:type="dxa"/>
            <w:vAlign w:val="top"/>
          </w:tcPr>
          <w:p w14:paraId="72C30395">
            <w:pPr>
              <w:spacing w:line="469" w:lineRule="auto"/>
              <w:rPr>
                <w:rFonts w:ascii="Arial"/>
                <w:sz w:val="21"/>
              </w:rPr>
            </w:pPr>
          </w:p>
          <w:p w14:paraId="46A10EB2">
            <w:pPr>
              <w:pStyle w:val="16"/>
              <w:spacing w:before="65" w:line="228" w:lineRule="auto"/>
              <w:ind w:left="1903"/>
              <w:rPr>
                <w:sz w:val="20"/>
                <w:szCs w:val="20"/>
              </w:rPr>
            </w:pPr>
            <w:r>
              <w:rPr>
                <w:b/>
                <w:bCs/>
                <w:spacing w:val="5"/>
                <w:sz w:val="20"/>
                <w:szCs w:val="20"/>
              </w:rPr>
              <w:t>约定内容</w:t>
            </w:r>
          </w:p>
        </w:tc>
        <w:tc>
          <w:tcPr>
            <w:tcW w:w="2127" w:type="dxa"/>
            <w:vAlign w:val="top"/>
          </w:tcPr>
          <w:p w14:paraId="65A45C55">
            <w:pPr>
              <w:spacing w:line="470" w:lineRule="auto"/>
              <w:rPr>
                <w:rFonts w:ascii="Arial"/>
                <w:sz w:val="21"/>
              </w:rPr>
            </w:pPr>
          </w:p>
          <w:p w14:paraId="6B1ADE70">
            <w:pPr>
              <w:pStyle w:val="16"/>
              <w:spacing w:before="65" w:line="228" w:lineRule="auto"/>
              <w:ind w:left="652"/>
              <w:rPr>
                <w:sz w:val="20"/>
                <w:szCs w:val="20"/>
              </w:rPr>
            </w:pPr>
            <w:r>
              <w:rPr>
                <w:b/>
                <w:bCs/>
                <w:spacing w:val="5"/>
                <w:sz w:val="20"/>
                <w:szCs w:val="20"/>
              </w:rPr>
              <w:t>是否响应</w:t>
            </w:r>
          </w:p>
        </w:tc>
      </w:tr>
      <w:tr w14:paraId="3C7AE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700" w:type="dxa"/>
            <w:vAlign w:val="top"/>
          </w:tcPr>
          <w:p w14:paraId="0026574A">
            <w:pPr>
              <w:spacing w:line="416" w:lineRule="auto"/>
              <w:rPr>
                <w:rFonts w:ascii="Arial"/>
                <w:sz w:val="21"/>
              </w:rPr>
            </w:pPr>
          </w:p>
          <w:p w14:paraId="11B9388F">
            <w:pPr>
              <w:pStyle w:val="16"/>
              <w:spacing w:before="65" w:line="270" w:lineRule="exact"/>
              <w:ind w:left="318"/>
              <w:rPr>
                <w:sz w:val="20"/>
                <w:szCs w:val="20"/>
              </w:rPr>
            </w:pPr>
            <w:r>
              <w:rPr>
                <w:position w:val="1"/>
                <w:sz w:val="20"/>
                <w:szCs w:val="20"/>
              </w:rPr>
              <w:t>1</w:t>
            </w:r>
          </w:p>
        </w:tc>
        <w:tc>
          <w:tcPr>
            <w:tcW w:w="2504" w:type="dxa"/>
            <w:vAlign w:val="top"/>
          </w:tcPr>
          <w:p w14:paraId="52B47380">
            <w:pPr>
              <w:spacing w:line="417" w:lineRule="auto"/>
              <w:rPr>
                <w:rFonts w:ascii="Arial"/>
                <w:sz w:val="21"/>
              </w:rPr>
            </w:pPr>
          </w:p>
          <w:p w14:paraId="720AE451">
            <w:pPr>
              <w:pStyle w:val="16"/>
              <w:spacing w:before="65" w:line="228" w:lineRule="auto"/>
              <w:ind w:left="839"/>
              <w:rPr>
                <w:sz w:val="20"/>
                <w:szCs w:val="20"/>
              </w:rPr>
            </w:pPr>
            <w:r>
              <w:rPr>
                <w:spacing w:val="6"/>
                <w:sz w:val="20"/>
                <w:szCs w:val="20"/>
              </w:rPr>
              <w:t>项目经理</w:t>
            </w:r>
          </w:p>
        </w:tc>
        <w:tc>
          <w:tcPr>
            <w:tcW w:w="4629" w:type="dxa"/>
            <w:vAlign w:val="top"/>
          </w:tcPr>
          <w:p w14:paraId="3F0F3778">
            <w:pPr>
              <w:spacing w:line="416" w:lineRule="auto"/>
              <w:rPr>
                <w:rFonts w:ascii="Arial"/>
                <w:sz w:val="21"/>
              </w:rPr>
            </w:pPr>
          </w:p>
          <w:p w14:paraId="1D8EE348">
            <w:pPr>
              <w:pStyle w:val="16"/>
              <w:spacing w:before="65" w:line="228" w:lineRule="auto"/>
              <w:ind w:left="112"/>
              <w:rPr>
                <w:sz w:val="20"/>
                <w:szCs w:val="20"/>
              </w:rPr>
            </w:pPr>
            <w:r>
              <w:rPr>
                <w:spacing w:val="3"/>
                <w:sz w:val="20"/>
                <w:szCs w:val="20"/>
              </w:rPr>
              <w:t>姓名：</w:t>
            </w:r>
          </w:p>
        </w:tc>
        <w:tc>
          <w:tcPr>
            <w:tcW w:w="2127" w:type="dxa"/>
            <w:vAlign w:val="top"/>
          </w:tcPr>
          <w:p w14:paraId="1B5A4300">
            <w:pPr>
              <w:rPr>
                <w:rFonts w:ascii="Arial"/>
                <w:sz w:val="21"/>
              </w:rPr>
            </w:pPr>
          </w:p>
        </w:tc>
      </w:tr>
      <w:tr w14:paraId="6B1F5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00" w:type="dxa"/>
            <w:vAlign w:val="top"/>
          </w:tcPr>
          <w:p w14:paraId="4333B86C">
            <w:pPr>
              <w:spacing w:line="292" w:lineRule="auto"/>
              <w:rPr>
                <w:rFonts w:ascii="Arial"/>
                <w:sz w:val="21"/>
              </w:rPr>
            </w:pPr>
          </w:p>
          <w:p w14:paraId="5DE0AEA1">
            <w:pPr>
              <w:spacing w:line="292" w:lineRule="auto"/>
              <w:rPr>
                <w:rFonts w:ascii="Arial"/>
                <w:sz w:val="21"/>
              </w:rPr>
            </w:pPr>
          </w:p>
          <w:p w14:paraId="45B12177">
            <w:pPr>
              <w:pStyle w:val="16"/>
              <w:spacing w:before="65" w:line="270" w:lineRule="exact"/>
              <w:ind w:left="305"/>
              <w:rPr>
                <w:sz w:val="20"/>
                <w:szCs w:val="20"/>
              </w:rPr>
            </w:pPr>
            <w:r>
              <w:rPr>
                <w:position w:val="1"/>
                <w:sz w:val="20"/>
                <w:szCs w:val="20"/>
              </w:rPr>
              <w:t>2</w:t>
            </w:r>
          </w:p>
        </w:tc>
        <w:tc>
          <w:tcPr>
            <w:tcW w:w="2504" w:type="dxa"/>
            <w:vAlign w:val="top"/>
          </w:tcPr>
          <w:p w14:paraId="53354CC5">
            <w:pPr>
              <w:spacing w:line="367" w:lineRule="auto"/>
              <w:rPr>
                <w:rFonts w:ascii="Arial"/>
                <w:sz w:val="21"/>
              </w:rPr>
            </w:pPr>
          </w:p>
          <w:p w14:paraId="1571C6E0">
            <w:pPr>
              <w:pStyle w:val="16"/>
              <w:spacing w:before="65" w:line="228" w:lineRule="auto"/>
              <w:ind w:left="625"/>
              <w:rPr>
                <w:sz w:val="20"/>
                <w:szCs w:val="20"/>
              </w:rPr>
            </w:pPr>
            <w:r>
              <w:rPr>
                <w:spacing w:val="8"/>
                <w:sz w:val="20"/>
                <w:szCs w:val="20"/>
              </w:rPr>
              <w:t>合同履行期限</w:t>
            </w:r>
          </w:p>
          <w:p w14:paraId="43E7153F">
            <w:pPr>
              <w:pStyle w:val="16"/>
              <w:spacing w:before="192" w:line="228" w:lineRule="auto"/>
              <w:ind w:left="635"/>
              <w:rPr>
                <w:sz w:val="20"/>
                <w:szCs w:val="20"/>
              </w:rPr>
            </w:pPr>
            <w:r>
              <w:rPr>
                <w:spacing w:val="5"/>
                <w:sz w:val="20"/>
                <w:szCs w:val="20"/>
              </w:rPr>
              <w:t>（计划工期）</w:t>
            </w:r>
          </w:p>
        </w:tc>
        <w:tc>
          <w:tcPr>
            <w:tcW w:w="4629" w:type="dxa"/>
            <w:vAlign w:val="top"/>
          </w:tcPr>
          <w:p w14:paraId="6980087D">
            <w:pPr>
              <w:rPr>
                <w:rFonts w:ascii="Arial"/>
                <w:sz w:val="21"/>
              </w:rPr>
            </w:pPr>
          </w:p>
        </w:tc>
        <w:tc>
          <w:tcPr>
            <w:tcW w:w="2127" w:type="dxa"/>
            <w:vAlign w:val="top"/>
          </w:tcPr>
          <w:p w14:paraId="7529EA2F">
            <w:pPr>
              <w:rPr>
                <w:rFonts w:ascii="Arial"/>
                <w:sz w:val="21"/>
              </w:rPr>
            </w:pPr>
          </w:p>
        </w:tc>
      </w:tr>
      <w:tr w14:paraId="60967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700" w:type="dxa"/>
            <w:vAlign w:val="top"/>
          </w:tcPr>
          <w:p w14:paraId="37D08562">
            <w:pPr>
              <w:spacing w:line="416" w:lineRule="auto"/>
              <w:rPr>
                <w:rFonts w:ascii="Arial"/>
                <w:sz w:val="21"/>
              </w:rPr>
            </w:pPr>
          </w:p>
          <w:p w14:paraId="4ED5814A">
            <w:pPr>
              <w:pStyle w:val="16"/>
              <w:spacing w:before="65" w:line="269" w:lineRule="exact"/>
              <w:ind w:left="306"/>
              <w:rPr>
                <w:sz w:val="20"/>
                <w:szCs w:val="20"/>
              </w:rPr>
            </w:pPr>
            <w:r>
              <w:rPr>
                <w:position w:val="1"/>
                <w:sz w:val="20"/>
                <w:szCs w:val="20"/>
              </w:rPr>
              <w:t>3</w:t>
            </w:r>
          </w:p>
        </w:tc>
        <w:tc>
          <w:tcPr>
            <w:tcW w:w="2504" w:type="dxa"/>
            <w:vAlign w:val="top"/>
          </w:tcPr>
          <w:p w14:paraId="0FCC37BA">
            <w:pPr>
              <w:spacing w:line="356" w:lineRule="auto"/>
              <w:rPr>
                <w:rFonts w:ascii="Arial"/>
                <w:sz w:val="21"/>
              </w:rPr>
            </w:pPr>
          </w:p>
          <w:p w14:paraId="5241727B">
            <w:pPr>
              <w:pStyle w:val="16"/>
              <w:spacing w:before="65" w:line="228" w:lineRule="auto"/>
              <w:ind w:left="416"/>
              <w:rPr>
                <w:sz w:val="20"/>
                <w:szCs w:val="20"/>
              </w:rPr>
            </w:pPr>
            <w:r>
              <w:rPr>
                <w:spacing w:val="8"/>
                <w:sz w:val="20"/>
                <w:szCs w:val="20"/>
              </w:rPr>
              <w:t>质保期及服务要求</w:t>
            </w:r>
          </w:p>
        </w:tc>
        <w:tc>
          <w:tcPr>
            <w:tcW w:w="4629" w:type="dxa"/>
            <w:vAlign w:val="top"/>
          </w:tcPr>
          <w:p w14:paraId="3CB74D45">
            <w:pPr>
              <w:spacing w:line="357" w:lineRule="auto"/>
              <w:rPr>
                <w:rFonts w:ascii="Arial"/>
                <w:sz w:val="21"/>
              </w:rPr>
            </w:pPr>
          </w:p>
          <w:p w14:paraId="3BE8D03B">
            <w:pPr>
              <w:pStyle w:val="16"/>
              <w:spacing w:before="65" w:line="227" w:lineRule="auto"/>
              <w:ind w:right="8"/>
              <w:jc w:val="right"/>
              <w:rPr>
                <w:sz w:val="20"/>
                <w:szCs w:val="20"/>
              </w:rPr>
            </w:pPr>
            <w:r>
              <w:rPr>
                <w:spacing w:val="3"/>
                <w:sz w:val="20"/>
                <w:szCs w:val="20"/>
              </w:rPr>
              <w:t>符合第二章“供应商须知前附表</w:t>
            </w:r>
            <w:r>
              <w:rPr>
                <w:spacing w:val="-70"/>
                <w:sz w:val="20"/>
                <w:szCs w:val="20"/>
              </w:rPr>
              <w:t xml:space="preserve"> </w:t>
            </w:r>
            <w:r>
              <w:rPr>
                <w:spacing w:val="3"/>
                <w:sz w:val="20"/>
                <w:szCs w:val="20"/>
              </w:rPr>
              <w:t>”第10.6项</w:t>
            </w:r>
            <w:r>
              <w:rPr>
                <w:spacing w:val="2"/>
                <w:sz w:val="20"/>
                <w:szCs w:val="20"/>
              </w:rPr>
              <w:t>规定。</w:t>
            </w:r>
          </w:p>
        </w:tc>
        <w:tc>
          <w:tcPr>
            <w:tcW w:w="2127" w:type="dxa"/>
            <w:vAlign w:val="top"/>
          </w:tcPr>
          <w:p w14:paraId="7C8AE2B0">
            <w:pPr>
              <w:rPr>
                <w:rFonts w:ascii="Arial"/>
                <w:sz w:val="21"/>
              </w:rPr>
            </w:pPr>
          </w:p>
        </w:tc>
      </w:tr>
      <w:tr w14:paraId="40A25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700" w:type="dxa"/>
            <w:vAlign w:val="top"/>
          </w:tcPr>
          <w:p w14:paraId="75F245AA">
            <w:pPr>
              <w:spacing w:line="386" w:lineRule="auto"/>
              <w:rPr>
                <w:rFonts w:ascii="Arial"/>
                <w:sz w:val="21"/>
              </w:rPr>
            </w:pPr>
          </w:p>
          <w:p w14:paraId="668FE17A">
            <w:pPr>
              <w:pStyle w:val="16"/>
              <w:spacing w:before="65" w:line="270" w:lineRule="exact"/>
              <w:ind w:left="301"/>
              <w:rPr>
                <w:sz w:val="20"/>
                <w:szCs w:val="20"/>
              </w:rPr>
            </w:pPr>
            <w:r>
              <w:rPr>
                <w:position w:val="1"/>
                <w:sz w:val="20"/>
                <w:szCs w:val="20"/>
              </w:rPr>
              <w:t>4</w:t>
            </w:r>
          </w:p>
        </w:tc>
        <w:tc>
          <w:tcPr>
            <w:tcW w:w="2504" w:type="dxa"/>
            <w:vAlign w:val="top"/>
          </w:tcPr>
          <w:p w14:paraId="697105FC">
            <w:pPr>
              <w:spacing w:line="327" w:lineRule="auto"/>
              <w:rPr>
                <w:rFonts w:ascii="Arial"/>
                <w:sz w:val="21"/>
              </w:rPr>
            </w:pPr>
          </w:p>
          <w:p w14:paraId="1B87C805">
            <w:pPr>
              <w:pStyle w:val="16"/>
              <w:spacing w:before="65" w:line="228" w:lineRule="auto"/>
              <w:ind w:left="729"/>
              <w:rPr>
                <w:sz w:val="20"/>
                <w:szCs w:val="20"/>
              </w:rPr>
            </w:pPr>
            <w:r>
              <w:rPr>
                <w:spacing w:val="8"/>
                <w:sz w:val="20"/>
                <w:szCs w:val="20"/>
              </w:rPr>
              <w:t>磋商有效期</w:t>
            </w:r>
          </w:p>
        </w:tc>
        <w:tc>
          <w:tcPr>
            <w:tcW w:w="4629" w:type="dxa"/>
            <w:vAlign w:val="top"/>
          </w:tcPr>
          <w:p w14:paraId="5650A730">
            <w:pPr>
              <w:spacing w:line="327" w:lineRule="auto"/>
              <w:rPr>
                <w:rFonts w:ascii="Arial"/>
                <w:sz w:val="21"/>
              </w:rPr>
            </w:pPr>
          </w:p>
          <w:p w14:paraId="5449D514">
            <w:pPr>
              <w:pStyle w:val="16"/>
              <w:spacing w:before="65" w:line="228" w:lineRule="auto"/>
              <w:ind w:left="113"/>
              <w:rPr>
                <w:sz w:val="20"/>
                <w:szCs w:val="20"/>
              </w:rPr>
            </w:pPr>
            <w:r>
              <w:rPr>
                <w:spacing w:val="2"/>
                <w:sz w:val="20"/>
                <w:szCs w:val="20"/>
              </w:rPr>
              <w:t>90天</w:t>
            </w:r>
          </w:p>
        </w:tc>
        <w:tc>
          <w:tcPr>
            <w:tcW w:w="2127" w:type="dxa"/>
            <w:vAlign w:val="top"/>
          </w:tcPr>
          <w:p w14:paraId="50383E57">
            <w:pPr>
              <w:rPr>
                <w:rFonts w:ascii="Arial"/>
                <w:sz w:val="21"/>
              </w:rPr>
            </w:pPr>
          </w:p>
        </w:tc>
      </w:tr>
      <w:tr w14:paraId="150AD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00" w:type="dxa"/>
            <w:vAlign w:val="top"/>
          </w:tcPr>
          <w:p w14:paraId="647E3C1D">
            <w:pPr>
              <w:spacing w:line="319" w:lineRule="auto"/>
              <w:rPr>
                <w:rFonts w:ascii="Arial"/>
                <w:sz w:val="21"/>
              </w:rPr>
            </w:pPr>
          </w:p>
          <w:p w14:paraId="5CAE2AEB">
            <w:pPr>
              <w:pStyle w:val="16"/>
              <w:spacing w:before="65" w:line="268" w:lineRule="exact"/>
              <w:ind w:left="306"/>
              <w:rPr>
                <w:sz w:val="20"/>
                <w:szCs w:val="20"/>
              </w:rPr>
            </w:pPr>
            <w:r>
              <w:rPr>
                <w:position w:val="1"/>
                <w:sz w:val="20"/>
                <w:szCs w:val="20"/>
              </w:rPr>
              <w:t>5</w:t>
            </w:r>
          </w:p>
        </w:tc>
        <w:tc>
          <w:tcPr>
            <w:tcW w:w="2504" w:type="dxa"/>
            <w:vAlign w:val="top"/>
          </w:tcPr>
          <w:p w14:paraId="168103ED">
            <w:pPr>
              <w:spacing w:line="259" w:lineRule="auto"/>
              <w:rPr>
                <w:rFonts w:ascii="Arial"/>
                <w:sz w:val="21"/>
              </w:rPr>
            </w:pPr>
          </w:p>
          <w:p w14:paraId="18A88BBF">
            <w:pPr>
              <w:pStyle w:val="16"/>
              <w:spacing w:before="65" w:line="228" w:lineRule="auto"/>
              <w:ind w:left="835"/>
              <w:rPr>
                <w:sz w:val="20"/>
                <w:szCs w:val="20"/>
              </w:rPr>
            </w:pPr>
            <w:r>
              <w:rPr>
                <w:spacing w:val="7"/>
                <w:sz w:val="20"/>
                <w:szCs w:val="20"/>
              </w:rPr>
              <w:t>权利义务</w:t>
            </w:r>
          </w:p>
        </w:tc>
        <w:tc>
          <w:tcPr>
            <w:tcW w:w="4629" w:type="dxa"/>
            <w:vAlign w:val="top"/>
          </w:tcPr>
          <w:p w14:paraId="7252D45C">
            <w:pPr>
              <w:spacing w:line="259" w:lineRule="auto"/>
              <w:rPr>
                <w:rFonts w:ascii="Arial"/>
                <w:sz w:val="21"/>
              </w:rPr>
            </w:pPr>
          </w:p>
          <w:p w14:paraId="426E1BC2">
            <w:pPr>
              <w:pStyle w:val="16"/>
              <w:spacing w:before="65" w:line="227" w:lineRule="auto"/>
              <w:ind w:left="114"/>
              <w:rPr>
                <w:sz w:val="20"/>
                <w:szCs w:val="20"/>
              </w:rPr>
            </w:pPr>
            <w:r>
              <w:rPr>
                <w:spacing w:val="6"/>
                <w:sz w:val="20"/>
                <w:szCs w:val="20"/>
              </w:rPr>
              <w:t>符合第四章“合同文本</w:t>
            </w:r>
            <w:r>
              <w:rPr>
                <w:spacing w:val="-69"/>
                <w:sz w:val="20"/>
                <w:szCs w:val="20"/>
              </w:rPr>
              <w:t xml:space="preserve"> </w:t>
            </w:r>
            <w:r>
              <w:rPr>
                <w:spacing w:val="6"/>
                <w:sz w:val="20"/>
                <w:szCs w:val="20"/>
              </w:rPr>
              <w:t>”规定。</w:t>
            </w:r>
          </w:p>
        </w:tc>
        <w:tc>
          <w:tcPr>
            <w:tcW w:w="2127" w:type="dxa"/>
            <w:vAlign w:val="top"/>
          </w:tcPr>
          <w:p w14:paraId="01703E06">
            <w:pPr>
              <w:rPr>
                <w:rFonts w:ascii="Arial"/>
                <w:sz w:val="21"/>
              </w:rPr>
            </w:pPr>
          </w:p>
        </w:tc>
      </w:tr>
      <w:tr w14:paraId="4B44C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700" w:type="dxa"/>
            <w:vAlign w:val="top"/>
          </w:tcPr>
          <w:p w14:paraId="63B71759">
            <w:pPr>
              <w:spacing w:line="266" w:lineRule="auto"/>
              <w:rPr>
                <w:rFonts w:ascii="Arial"/>
                <w:sz w:val="21"/>
              </w:rPr>
            </w:pPr>
          </w:p>
          <w:p w14:paraId="4D46B47D">
            <w:pPr>
              <w:spacing w:line="266" w:lineRule="auto"/>
              <w:rPr>
                <w:rFonts w:ascii="Arial"/>
                <w:sz w:val="21"/>
              </w:rPr>
            </w:pPr>
          </w:p>
          <w:p w14:paraId="4EAF7379">
            <w:pPr>
              <w:pStyle w:val="16"/>
              <w:spacing w:before="65" w:line="268" w:lineRule="exact"/>
              <w:ind w:left="304"/>
              <w:rPr>
                <w:sz w:val="20"/>
                <w:szCs w:val="20"/>
              </w:rPr>
            </w:pPr>
            <w:r>
              <w:rPr>
                <w:position w:val="1"/>
                <w:sz w:val="20"/>
                <w:szCs w:val="20"/>
              </w:rPr>
              <w:t>6</w:t>
            </w:r>
          </w:p>
        </w:tc>
        <w:tc>
          <w:tcPr>
            <w:tcW w:w="2504" w:type="dxa"/>
            <w:vAlign w:val="top"/>
          </w:tcPr>
          <w:p w14:paraId="5B4C51A6">
            <w:pPr>
              <w:spacing w:line="434" w:lineRule="auto"/>
              <w:rPr>
                <w:rFonts w:ascii="Arial"/>
                <w:sz w:val="21"/>
              </w:rPr>
            </w:pPr>
          </w:p>
          <w:p w14:paraId="2A5887ED">
            <w:pPr>
              <w:pStyle w:val="16"/>
              <w:spacing w:before="65" w:line="228" w:lineRule="auto"/>
              <w:ind w:left="624"/>
              <w:rPr>
                <w:sz w:val="20"/>
                <w:szCs w:val="20"/>
              </w:rPr>
            </w:pPr>
            <w:r>
              <w:rPr>
                <w:spacing w:val="8"/>
                <w:sz w:val="20"/>
                <w:szCs w:val="20"/>
              </w:rPr>
              <w:t>磋商项目需求</w:t>
            </w:r>
          </w:p>
        </w:tc>
        <w:tc>
          <w:tcPr>
            <w:tcW w:w="4629" w:type="dxa"/>
            <w:vAlign w:val="top"/>
          </w:tcPr>
          <w:p w14:paraId="16C773A0">
            <w:pPr>
              <w:spacing w:line="434" w:lineRule="auto"/>
              <w:rPr>
                <w:rFonts w:ascii="Arial"/>
                <w:sz w:val="21"/>
              </w:rPr>
            </w:pPr>
          </w:p>
          <w:p w14:paraId="4DF36FDF">
            <w:pPr>
              <w:pStyle w:val="16"/>
              <w:spacing w:before="65" w:line="227" w:lineRule="auto"/>
              <w:ind w:left="114"/>
              <w:rPr>
                <w:sz w:val="20"/>
                <w:szCs w:val="20"/>
              </w:rPr>
            </w:pPr>
            <w:r>
              <w:rPr>
                <w:spacing w:val="6"/>
                <w:sz w:val="20"/>
                <w:szCs w:val="20"/>
              </w:rPr>
              <w:t>符合第三章“磋商项目需求</w:t>
            </w:r>
            <w:r>
              <w:rPr>
                <w:spacing w:val="-61"/>
                <w:sz w:val="20"/>
                <w:szCs w:val="20"/>
              </w:rPr>
              <w:t xml:space="preserve"> </w:t>
            </w:r>
            <w:r>
              <w:rPr>
                <w:spacing w:val="6"/>
                <w:sz w:val="20"/>
                <w:szCs w:val="20"/>
              </w:rPr>
              <w:t>”规定。</w:t>
            </w:r>
          </w:p>
        </w:tc>
        <w:tc>
          <w:tcPr>
            <w:tcW w:w="2127" w:type="dxa"/>
            <w:vAlign w:val="top"/>
          </w:tcPr>
          <w:p w14:paraId="3FA25E25">
            <w:pPr>
              <w:rPr>
                <w:rFonts w:ascii="Arial"/>
                <w:sz w:val="21"/>
              </w:rPr>
            </w:pPr>
          </w:p>
        </w:tc>
      </w:tr>
    </w:tbl>
    <w:p w14:paraId="4DF58B4A">
      <w:pPr>
        <w:pStyle w:val="9"/>
        <w:spacing w:line="263" w:lineRule="auto"/>
      </w:pPr>
    </w:p>
    <w:p w14:paraId="77CCD8F4">
      <w:pPr>
        <w:pStyle w:val="9"/>
        <w:spacing w:line="263" w:lineRule="auto"/>
      </w:pPr>
    </w:p>
    <w:p w14:paraId="66D34DDC">
      <w:pPr>
        <w:pStyle w:val="9"/>
        <w:spacing w:line="264" w:lineRule="auto"/>
      </w:pPr>
    </w:p>
    <w:p w14:paraId="3830DBF7">
      <w:pPr>
        <w:pStyle w:val="9"/>
        <w:spacing w:line="264" w:lineRule="auto"/>
      </w:pPr>
    </w:p>
    <w:p w14:paraId="0C2663F4">
      <w:pPr>
        <w:spacing w:before="78" w:line="219" w:lineRule="auto"/>
        <w:ind w:left="604"/>
        <w:rPr>
          <w:rFonts w:ascii="宋体" w:hAnsi="宋体" w:eastAsia="宋体" w:cs="宋体"/>
          <w:sz w:val="24"/>
          <w:szCs w:val="24"/>
        </w:rPr>
      </w:pPr>
      <w:r>
        <w:rPr>
          <w:rFonts w:ascii="宋体" w:hAnsi="宋体" w:eastAsia="宋体" w:cs="宋体"/>
          <w:spacing w:val="-2"/>
          <w:sz w:val="24"/>
          <w:szCs w:val="24"/>
        </w:rPr>
        <w:t>投标人（盖单位章</w:t>
      </w:r>
      <w:r>
        <w:rPr>
          <w:rFonts w:ascii="宋体" w:hAnsi="宋体" w:eastAsia="宋体" w:cs="宋体"/>
          <w:spacing w:val="1"/>
          <w:sz w:val="24"/>
          <w:szCs w:val="24"/>
        </w:rPr>
        <w:t>）：</w:t>
      </w:r>
    </w:p>
    <w:p w14:paraId="39684887">
      <w:pPr>
        <w:spacing w:before="195" w:line="219" w:lineRule="auto"/>
        <w:ind w:left="602"/>
        <w:rPr>
          <w:rFonts w:ascii="宋体" w:hAnsi="宋体" w:eastAsia="宋体" w:cs="宋体"/>
          <w:sz w:val="24"/>
          <w:szCs w:val="24"/>
        </w:rPr>
      </w:pPr>
      <w:r>
        <w:rPr>
          <w:rFonts w:ascii="宋体" w:hAnsi="宋体" w:eastAsia="宋体" w:cs="宋体"/>
          <w:spacing w:val="-1"/>
          <w:sz w:val="24"/>
          <w:szCs w:val="24"/>
        </w:rPr>
        <w:t>法人代表或其授权代表（签字或盖章</w:t>
      </w:r>
      <w:r>
        <w:rPr>
          <w:rFonts w:ascii="宋体" w:hAnsi="宋体" w:eastAsia="宋体" w:cs="宋体"/>
          <w:spacing w:val="2"/>
          <w:sz w:val="24"/>
          <w:szCs w:val="24"/>
        </w:rPr>
        <w:t>）：</w:t>
      </w:r>
    </w:p>
    <w:p w14:paraId="58246C67">
      <w:pPr>
        <w:spacing w:before="196" w:line="219" w:lineRule="auto"/>
        <w:ind w:left="64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8"/>
          <w:sz w:val="24"/>
          <w:szCs w:val="24"/>
        </w:rPr>
        <w:t xml:space="preserve">      </w:t>
      </w:r>
      <w:r>
        <w:rPr>
          <w:rFonts w:ascii="宋体" w:hAnsi="宋体" w:eastAsia="宋体" w:cs="宋体"/>
          <w:spacing w:val="-13"/>
          <w:sz w:val="24"/>
          <w:szCs w:val="24"/>
        </w:rPr>
        <w:t>日</w:t>
      </w:r>
    </w:p>
    <w:p w14:paraId="2B203B0B">
      <w:pPr>
        <w:spacing w:before="222" w:line="220" w:lineRule="auto"/>
        <w:ind w:left="3346"/>
        <w:rPr>
          <w:rFonts w:hint="eastAsia" w:ascii="宋体" w:hAnsi="宋体" w:eastAsia="宋体" w:cs="宋体"/>
          <w:spacing w:val="-2"/>
          <w:sz w:val="28"/>
          <w:szCs w:val="28"/>
          <w:lang w:eastAsia="zh-CN"/>
        </w:rPr>
      </w:pPr>
    </w:p>
    <w:p w14:paraId="41E0294A">
      <w:pPr>
        <w:keepNext/>
        <w:keepLines/>
        <w:pageBreakBefore/>
        <w:widowControl/>
        <w:kinsoku w:val="0"/>
        <w:wordWrap/>
        <w:overflowPunct/>
        <w:topLinePunct w:val="0"/>
        <w:autoSpaceDE w:val="0"/>
        <w:autoSpaceDN w:val="0"/>
        <w:bidi w:val="0"/>
        <w:adjustRightInd w:val="0"/>
        <w:snapToGrid w:val="0"/>
        <w:spacing w:before="222" w:line="221" w:lineRule="auto"/>
        <w:ind w:left="3345"/>
        <w:textAlignment w:val="baseline"/>
        <w:rPr>
          <w:rFonts w:ascii="宋体" w:hAnsi="宋体" w:eastAsia="宋体" w:cs="宋体"/>
          <w:sz w:val="28"/>
          <w:szCs w:val="28"/>
        </w:rPr>
      </w:pPr>
      <w:r>
        <w:rPr>
          <w:rFonts w:ascii="宋体" w:hAnsi="宋体" w:eastAsia="宋体" w:cs="宋体"/>
          <w:spacing w:val="-2"/>
          <w:sz w:val="28"/>
          <w:szCs w:val="28"/>
        </w:rPr>
        <w:t>二、法定代表人身份证明</w:t>
      </w:r>
    </w:p>
    <w:p w14:paraId="210CD66F">
      <w:pPr>
        <w:pStyle w:val="9"/>
      </w:pPr>
    </w:p>
    <w:p w14:paraId="511F6DD3">
      <w:pPr>
        <w:pStyle w:val="9"/>
      </w:pPr>
    </w:p>
    <w:p w14:paraId="3194D393">
      <w:pPr>
        <w:pStyle w:val="9"/>
      </w:pPr>
    </w:p>
    <w:p w14:paraId="626290ED">
      <w:pPr>
        <w:spacing w:before="78" w:line="220" w:lineRule="auto"/>
        <w:ind w:left="11"/>
        <w:rPr>
          <w:rFonts w:ascii="宋体" w:hAnsi="宋体" w:eastAsia="宋体" w:cs="宋体"/>
          <w:sz w:val="24"/>
          <w:szCs w:val="24"/>
        </w:rPr>
      </w:pPr>
      <w:r>
        <w:rPr>
          <w:rFonts w:ascii="宋体" w:hAnsi="宋体" w:eastAsia="宋体" w:cs="宋体"/>
          <w:spacing w:val="-9"/>
          <w:sz w:val="24"/>
          <w:szCs w:val="24"/>
        </w:rPr>
        <w:t>投</w:t>
      </w:r>
      <w:r>
        <w:rPr>
          <w:rFonts w:ascii="宋体" w:hAnsi="宋体" w:eastAsia="宋体" w:cs="宋体"/>
          <w:spacing w:val="11"/>
          <w:sz w:val="24"/>
          <w:szCs w:val="24"/>
        </w:rPr>
        <w:t xml:space="preserve"> </w:t>
      </w:r>
      <w:r>
        <w:rPr>
          <w:rFonts w:ascii="宋体" w:hAnsi="宋体" w:eastAsia="宋体" w:cs="宋体"/>
          <w:spacing w:val="-9"/>
          <w:sz w:val="24"/>
          <w:szCs w:val="24"/>
        </w:rPr>
        <w:t>标</w:t>
      </w:r>
      <w:r>
        <w:rPr>
          <w:rFonts w:ascii="宋体" w:hAnsi="宋体" w:eastAsia="宋体" w:cs="宋体"/>
          <w:spacing w:val="11"/>
          <w:sz w:val="24"/>
          <w:szCs w:val="24"/>
        </w:rPr>
        <w:t xml:space="preserve"> </w:t>
      </w:r>
      <w:r>
        <w:rPr>
          <w:rFonts w:ascii="宋体" w:hAnsi="宋体" w:eastAsia="宋体" w:cs="宋体"/>
          <w:spacing w:val="-9"/>
          <w:sz w:val="24"/>
          <w:szCs w:val="24"/>
        </w:rPr>
        <w:t>人：</w:t>
      </w:r>
    </w:p>
    <w:p w14:paraId="4D7398E4">
      <w:pPr>
        <w:spacing w:before="215" w:line="220" w:lineRule="auto"/>
        <w:ind w:left="10"/>
        <w:rPr>
          <w:rFonts w:ascii="宋体" w:hAnsi="宋体" w:eastAsia="宋体" w:cs="宋体"/>
          <w:sz w:val="24"/>
          <w:szCs w:val="24"/>
        </w:rPr>
      </w:pPr>
      <w:r>
        <w:rPr>
          <w:rFonts w:ascii="宋体" w:hAnsi="宋体" w:eastAsia="宋体" w:cs="宋体"/>
          <w:spacing w:val="-3"/>
          <w:sz w:val="24"/>
          <w:szCs w:val="24"/>
        </w:rPr>
        <w:t>单位性质：</w:t>
      </w:r>
    </w:p>
    <w:p w14:paraId="48847BE6">
      <w:pPr>
        <w:spacing w:before="212" w:line="229" w:lineRule="auto"/>
        <w:ind w:left="8"/>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p>
    <w:p w14:paraId="0A2E9C72">
      <w:pPr>
        <w:spacing w:before="202" w:line="219" w:lineRule="auto"/>
        <w:ind w:left="10"/>
        <w:rPr>
          <w:rFonts w:ascii="宋体" w:hAnsi="宋体" w:eastAsia="宋体" w:cs="宋体"/>
          <w:sz w:val="24"/>
          <w:szCs w:val="24"/>
        </w:rPr>
      </w:pPr>
      <w:r>
        <w:rPr>
          <w:rFonts w:ascii="宋体" w:hAnsi="宋体" w:eastAsia="宋体" w:cs="宋体"/>
          <w:spacing w:val="-3"/>
          <w:sz w:val="24"/>
          <w:szCs w:val="24"/>
        </w:rPr>
        <w:t>成立时间：  年</w:t>
      </w:r>
      <w:r>
        <w:rPr>
          <w:rFonts w:ascii="宋体" w:hAnsi="宋体" w:eastAsia="宋体" w:cs="宋体"/>
          <w:spacing w:val="5"/>
          <w:sz w:val="24"/>
          <w:szCs w:val="24"/>
        </w:rPr>
        <w:t xml:space="preserve">   </w:t>
      </w:r>
      <w:r>
        <w:rPr>
          <w:rFonts w:ascii="宋体" w:hAnsi="宋体" w:eastAsia="宋体" w:cs="宋体"/>
          <w:spacing w:val="-3"/>
          <w:sz w:val="24"/>
          <w:szCs w:val="24"/>
        </w:rPr>
        <w:t>月</w:t>
      </w:r>
      <w:r>
        <w:rPr>
          <w:rFonts w:ascii="宋体" w:hAnsi="宋体" w:eastAsia="宋体" w:cs="宋体"/>
          <w:spacing w:val="13"/>
          <w:sz w:val="24"/>
          <w:szCs w:val="24"/>
        </w:rPr>
        <w:t xml:space="preserve">    </w:t>
      </w:r>
      <w:r>
        <w:rPr>
          <w:rFonts w:ascii="宋体" w:hAnsi="宋体" w:eastAsia="宋体" w:cs="宋体"/>
          <w:spacing w:val="-3"/>
          <w:sz w:val="24"/>
          <w:szCs w:val="24"/>
        </w:rPr>
        <w:t>日</w:t>
      </w:r>
    </w:p>
    <w:p w14:paraId="65E1C623">
      <w:pPr>
        <w:spacing w:before="217" w:line="220" w:lineRule="auto"/>
        <w:ind w:left="10"/>
        <w:rPr>
          <w:rFonts w:ascii="宋体" w:hAnsi="宋体" w:eastAsia="宋体" w:cs="宋体"/>
          <w:sz w:val="24"/>
          <w:szCs w:val="24"/>
        </w:rPr>
      </w:pPr>
      <w:r>
        <w:rPr>
          <w:rFonts w:ascii="宋体" w:hAnsi="宋体" w:eastAsia="宋体" w:cs="宋体"/>
          <w:spacing w:val="-3"/>
          <w:sz w:val="24"/>
          <w:szCs w:val="24"/>
        </w:rPr>
        <w:t>经营期限：</w:t>
      </w:r>
    </w:p>
    <w:p w14:paraId="0E538D70">
      <w:pPr>
        <w:spacing w:before="213" w:line="219" w:lineRule="auto"/>
        <w:ind w:left="8"/>
        <w:rPr>
          <w:rFonts w:ascii="宋体" w:hAnsi="宋体" w:eastAsia="宋体" w:cs="宋体"/>
          <w:sz w:val="24"/>
          <w:szCs w:val="24"/>
        </w:rPr>
      </w:pPr>
      <w:r>
        <w:rPr>
          <w:rFonts w:ascii="宋体" w:hAnsi="宋体" w:eastAsia="宋体" w:cs="宋体"/>
          <w:spacing w:val="-6"/>
          <w:sz w:val="24"/>
          <w:szCs w:val="24"/>
        </w:rPr>
        <w:t>姓</w:t>
      </w:r>
      <w:r>
        <w:rPr>
          <w:rFonts w:ascii="宋体" w:hAnsi="宋体" w:eastAsia="宋体" w:cs="宋体"/>
          <w:spacing w:val="3"/>
          <w:sz w:val="24"/>
          <w:szCs w:val="24"/>
        </w:rPr>
        <w:t xml:space="preserve">    </w:t>
      </w:r>
      <w:r>
        <w:rPr>
          <w:rFonts w:ascii="宋体" w:hAnsi="宋体" w:eastAsia="宋体" w:cs="宋体"/>
          <w:spacing w:val="-6"/>
          <w:sz w:val="24"/>
          <w:szCs w:val="24"/>
        </w:rPr>
        <w:t>名：</w:t>
      </w:r>
      <w:r>
        <w:rPr>
          <w:rFonts w:ascii="宋体" w:hAnsi="宋体" w:eastAsia="宋体" w:cs="宋体"/>
          <w:spacing w:val="1"/>
          <w:sz w:val="24"/>
          <w:szCs w:val="24"/>
        </w:rPr>
        <w:t xml:space="preserve">             </w:t>
      </w:r>
      <w:r>
        <w:rPr>
          <w:rFonts w:ascii="宋体" w:hAnsi="宋体" w:eastAsia="宋体" w:cs="宋体"/>
          <w:spacing w:val="-6"/>
          <w:sz w:val="24"/>
          <w:szCs w:val="24"/>
        </w:rPr>
        <w:t>性别：</w:t>
      </w:r>
    </w:p>
    <w:p w14:paraId="59DF7220">
      <w:pPr>
        <w:spacing w:before="215" w:line="219" w:lineRule="auto"/>
        <w:ind w:left="9"/>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2"/>
          <w:sz w:val="24"/>
          <w:szCs w:val="24"/>
        </w:rPr>
        <w:t xml:space="preserve">    </w:t>
      </w:r>
      <w:r>
        <w:rPr>
          <w:rFonts w:ascii="宋体" w:hAnsi="宋体" w:eastAsia="宋体" w:cs="宋体"/>
          <w:spacing w:val="-5"/>
          <w:sz w:val="24"/>
          <w:szCs w:val="24"/>
        </w:rPr>
        <w:t>龄：</w:t>
      </w:r>
      <w:r>
        <w:rPr>
          <w:rFonts w:ascii="宋体" w:hAnsi="宋体" w:eastAsia="宋体" w:cs="宋体"/>
          <w:sz w:val="24"/>
          <w:szCs w:val="24"/>
        </w:rPr>
        <w:t xml:space="preserve">             </w:t>
      </w:r>
      <w:r>
        <w:rPr>
          <w:rFonts w:ascii="宋体" w:hAnsi="宋体" w:eastAsia="宋体" w:cs="宋体"/>
          <w:spacing w:val="-5"/>
          <w:sz w:val="24"/>
          <w:szCs w:val="24"/>
        </w:rPr>
        <w:t>职务：</w:t>
      </w:r>
    </w:p>
    <w:p w14:paraId="0731463A">
      <w:pPr>
        <w:spacing w:before="217" w:line="219" w:lineRule="auto"/>
        <w:ind w:left="13"/>
        <w:rPr>
          <w:rFonts w:ascii="宋体" w:hAnsi="宋体" w:eastAsia="宋体" w:cs="宋体"/>
          <w:sz w:val="24"/>
          <w:szCs w:val="24"/>
        </w:rPr>
      </w:pPr>
      <w:r>
        <w:rPr>
          <w:rFonts w:ascii="宋体" w:hAnsi="宋体" w:eastAsia="宋体" w:cs="宋体"/>
          <w:spacing w:val="-1"/>
          <w:sz w:val="24"/>
          <w:szCs w:val="24"/>
        </w:rPr>
        <w:t>系          （投标人名称）的法定代表人。</w:t>
      </w:r>
    </w:p>
    <w:p w14:paraId="4D219948">
      <w:pPr>
        <w:pStyle w:val="9"/>
        <w:spacing w:line="315" w:lineRule="auto"/>
      </w:pPr>
    </w:p>
    <w:p w14:paraId="6B3CEDBA">
      <w:pPr>
        <w:pStyle w:val="9"/>
        <w:spacing w:line="316" w:lineRule="auto"/>
      </w:pPr>
    </w:p>
    <w:p w14:paraId="312CD2D9">
      <w:pPr>
        <w:spacing w:before="78" w:line="219" w:lineRule="auto"/>
        <w:ind w:left="4278"/>
        <w:rPr>
          <w:rFonts w:ascii="宋体" w:hAnsi="宋体" w:eastAsia="宋体" w:cs="宋体"/>
          <w:sz w:val="24"/>
          <w:szCs w:val="24"/>
        </w:rPr>
      </w:pPr>
      <w:r>
        <w:rPr>
          <w:rFonts w:ascii="宋体" w:hAnsi="宋体" w:eastAsia="宋体" w:cs="宋体"/>
          <w:spacing w:val="-2"/>
          <w:sz w:val="24"/>
          <w:szCs w:val="24"/>
        </w:rPr>
        <w:t>特此证明。</w:t>
      </w:r>
    </w:p>
    <w:p w14:paraId="3BF965BE">
      <w:pPr>
        <w:pStyle w:val="9"/>
        <w:spacing w:line="282" w:lineRule="auto"/>
      </w:pPr>
    </w:p>
    <w:p w14:paraId="175C4078">
      <w:pPr>
        <w:pStyle w:val="9"/>
        <w:spacing w:line="282" w:lineRule="auto"/>
      </w:pPr>
    </w:p>
    <w:p w14:paraId="5AD48B0B">
      <w:pPr>
        <w:pStyle w:val="9"/>
        <w:spacing w:line="282" w:lineRule="auto"/>
      </w:pPr>
    </w:p>
    <w:p w14:paraId="0770C0E5">
      <w:pPr>
        <w:pStyle w:val="9"/>
        <w:spacing w:line="283" w:lineRule="auto"/>
      </w:pPr>
    </w:p>
    <w:p w14:paraId="46F65A01">
      <w:pPr>
        <w:spacing w:before="79" w:line="219" w:lineRule="auto"/>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7"/>
          <w:sz w:val="24"/>
          <w:szCs w:val="24"/>
        </w:rPr>
        <w:t>：</w:t>
      </w:r>
      <w:r>
        <w:rPr>
          <w:rFonts w:ascii="宋体" w:hAnsi="宋体" w:eastAsia="宋体" w:cs="宋体"/>
          <w:spacing w:val="13"/>
          <w:sz w:val="24"/>
          <w:szCs w:val="24"/>
        </w:rPr>
        <w:t xml:space="preserve">         </w:t>
      </w:r>
      <w:r>
        <w:rPr>
          <w:rFonts w:ascii="宋体" w:hAnsi="宋体" w:eastAsia="宋体" w:cs="宋体"/>
          <w:spacing w:val="-17"/>
          <w:sz w:val="24"/>
          <w:szCs w:val="24"/>
        </w:rPr>
        <w:t>（</w:t>
      </w:r>
      <w:r>
        <w:rPr>
          <w:rFonts w:ascii="宋体" w:hAnsi="宋体" w:eastAsia="宋体" w:cs="宋体"/>
          <w:sz w:val="24"/>
          <w:szCs w:val="24"/>
        </w:rPr>
        <w:t>盖单位章）</w:t>
      </w:r>
    </w:p>
    <w:p w14:paraId="1CCAAE11">
      <w:pPr>
        <w:pStyle w:val="9"/>
        <w:spacing w:line="317" w:lineRule="auto"/>
      </w:pPr>
    </w:p>
    <w:p w14:paraId="48D600B1">
      <w:pPr>
        <w:pStyle w:val="9"/>
        <w:spacing w:line="318" w:lineRule="auto"/>
      </w:pPr>
    </w:p>
    <w:p w14:paraId="00D7E3DE">
      <w:pPr>
        <w:spacing w:before="78" w:line="219" w:lineRule="auto"/>
        <w:ind w:left="601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
          <w:sz w:val="24"/>
          <w:szCs w:val="24"/>
        </w:rPr>
        <w:t xml:space="preserve">        </w:t>
      </w:r>
      <w:r>
        <w:rPr>
          <w:rFonts w:ascii="宋体" w:hAnsi="宋体" w:eastAsia="宋体" w:cs="宋体"/>
          <w:spacing w:val="-9"/>
          <w:sz w:val="24"/>
          <w:szCs w:val="24"/>
        </w:rPr>
        <w:t>月</w:t>
      </w:r>
      <w:r>
        <w:rPr>
          <w:rFonts w:ascii="宋体" w:hAnsi="宋体" w:eastAsia="宋体" w:cs="宋体"/>
          <w:spacing w:val="7"/>
          <w:sz w:val="24"/>
          <w:szCs w:val="24"/>
        </w:rPr>
        <w:t xml:space="preserve">        </w:t>
      </w:r>
      <w:r>
        <w:rPr>
          <w:rFonts w:ascii="宋体" w:hAnsi="宋体" w:eastAsia="宋体" w:cs="宋体"/>
          <w:spacing w:val="-9"/>
          <w:sz w:val="24"/>
          <w:szCs w:val="24"/>
        </w:rPr>
        <w:t>日</w:t>
      </w:r>
    </w:p>
    <w:p w14:paraId="4F788FA1">
      <w:pPr>
        <w:pStyle w:val="9"/>
        <w:spacing w:line="369" w:lineRule="auto"/>
        <w:rPr>
          <w:rFonts w:hint="eastAsia" w:eastAsia="宋体"/>
          <w:lang w:eastAsia="zh-CN"/>
        </w:rPr>
      </w:pPr>
    </w:p>
    <w:p w14:paraId="3FD8FB77">
      <w:pPr>
        <w:pStyle w:val="9"/>
        <w:spacing w:line="369" w:lineRule="auto"/>
        <w:rPr>
          <w:rFonts w:hint="eastAsia" w:eastAsia="宋体"/>
          <w:lang w:eastAsia="zh-CN"/>
        </w:rPr>
      </w:pPr>
    </w:p>
    <w:p w14:paraId="564A3520">
      <w:pPr>
        <w:keepNext/>
        <w:keepLines/>
        <w:pageBreakBefore/>
        <w:widowControl/>
        <w:kinsoku w:val="0"/>
        <w:wordWrap/>
        <w:overflowPunct/>
        <w:topLinePunct w:val="0"/>
        <w:autoSpaceDE w:val="0"/>
        <w:autoSpaceDN w:val="0"/>
        <w:bidi w:val="0"/>
        <w:adjustRightInd w:val="0"/>
        <w:snapToGrid w:val="0"/>
        <w:spacing w:before="91" w:line="219" w:lineRule="auto"/>
        <w:ind w:left="3900"/>
        <w:textAlignment w:val="baseline"/>
        <w:rPr>
          <w:rFonts w:ascii="宋体" w:hAnsi="宋体" w:eastAsia="宋体" w:cs="宋体"/>
          <w:sz w:val="28"/>
          <w:szCs w:val="28"/>
        </w:rPr>
      </w:pPr>
      <w:r>
        <w:rPr>
          <w:rFonts w:ascii="宋体" w:hAnsi="宋体" w:eastAsia="宋体" w:cs="宋体"/>
          <w:spacing w:val="-2"/>
          <w:sz w:val="28"/>
          <w:szCs w:val="28"/>
        </w:rPr>
        <w:t>三、授权委托书</w:t>
      </w:r>
    </w:p>
    <w:p w14:paraId="71A0C114">
      <w:pPr>
        <w:pStyle w:val="9"/>
        <w:spacing w:line="258" w:lineRule="auto"/>
      </w:pPr>
    </w:p>
    <w:p w14:paraId="2DF43585">
      <w:pPr>
        <w:pStyle w:val="9"/>
        <w:spacing w:line="258" w:lineRule="auto"/>
      </w:pPr>
    </w:p>
    <w:p w14:paraId="5531459E">
      <w:pPr>
        <w:spacing w:before="78" w:line="219" w:lineRule="auto"/>
        <w:jc w:val="right"/>
        <w:rPr>
          <w:rFonts w:ascii="宋体" w:hAnsi="宋体" w:eastAsia="宋体" w:cs="宋体"/>
          <w:sz w:val="24"/>
          <w:szCs w:val="24"/>
        </w:rPr>
      </w:pPr>
      <w:r>
        <w:rPr>
          <w:rFonts w:ascii="宋体" w:hAnsi="宋体" w:eastAsia="宋体" w:cs="宋体"/>
          <w:spacing w:val="-5"/>
          <w:sz w:val="24"/>
          <w:szCs w:val="24"/>
        </w:rPr>
        <w:t>本人</w:t>
      </w:r>
      <w:r>
        <w:rPr>
          <w:rFonts w:ascii="宋体" w:hAnsi="宋体" w:eastAsia="宋体" w:cs="宋体"/>
          <w:spacing w:val="10"/>
          <w:sz w:val="24"/>
          <w:szCs w:val="24"/>
        </w:rPr>
        <w:t xml:space="preserve">        </w:t>
      </w:r>
      <w:r>
        <w:rPr>
          <w:rFonts w:ascii="宋体" w:hAnsi="宋体" w:eastAsia="宋体" w:cs="宋体"/>
          <w:spacing w:val="-5"/>
          <w:sz w:val="24"/>
          <w:szCs w:val="24"/>
        </w:rPr>
        <w:t>（姓名）系</w:t>
      </w:r>
      <w:r>
        <w:rPr>
          <w:rFonts w:ascii="宋体" w:hAnsi="宋体" w:eastAsia="宋体" w:cs="宋体"/>
          <w:spacing w:val="11"/>
          <w:sz w:val="24"/>
          <w:szCs w:val="24"/>
        </w:rPr>
        <w:t xml:space="preserve">        </w:t>
      </w:r>
      <w:r>
        <w:rPr>
          <w:rFonts w:ascii="宋体" w:hAnsi="宋体" w:eastAsia="宋体" w:cs="宋体"/>
          <w:spacing w:val="-5"/>
          <w:sz w:val="24"/>
          <w:szCs w:val="24"/>
        </w:rPr>
        <w:t>（投标人名称）的法定代表人，现委托</w:t>
      </w:r>
      <w:r>
        <w:rPr>
          <w:rFonts w:ascii="宋体" w:hAnsi="宋体" w:eastAsia="宋体" w:cs="宋体"/>
          <w:spacing w:val="16"/>
          <w:sz w:val="24"/>
          <w:szCs w:val="24"/>
        </w:rPr>
        <w:t xml:space="preserve">     </w:t>
      </w:r>
      <w:r>
        <w:rPr>
          <w:rFonts w:ascii="宋体" w:hAnsi="宋体" w:eastAsia="宋体" w:cs="宋体"/>
          <w:spacing w:val="-5"/>
          <w:sz w:val="24"/>
          <w:szCs w:val="24"/>
        </w:rPr>
        <w:t>（</w:t>
      </w:r>
      <w:r>
        <w:rPr>
          <w:rFonts w:ascii="宋体" w:hAnsi="宋体" w:eastAsia="宋体" w:cs="宋体"/>
          <w:spacing w:val="-6"/>
          <w:sz w:val="24"/>
          <w:szCs w:val="24"/>
        </w:rPr>
        <w:t>姓名）</w:t>
      </w:r>
    </w:p>
    <w:p w14:paraId="6E0FC0F6">
      <w:pPr>
        <w:spacing w:before="214" w:line="388" w:lineRule="auto"/>
        <w:ind w:left="19" w:right="101" w:hanging="8"/>
        <w:rPr>
          <w:rFonts w:ascii="宋体" w:hAnsi="宋体" w:eastAsia="宋体" w:cs="宋体"/>
          <w:sz w:val="24"/>
          <w:szCs w:val="24"/>
        </w:rPr>
      </w:pPr>
      <w:r>
        <w:rPr>
          <w:rFonts w:ascii="宋体" w:hAnsi="宋体" w:eastAsia="宋体" w:cs="宋体"/>
          <w:spacing w:val="3"/>
          <w:sz w:val="24"/>
          <w:szCs w:val="24"/>
        </w:rPr>
        <w:t>为我方代理人。代理人根据授权，以我方名义签署、澄清、说明、补正、递交、撤回、修改</w:t>
      </w:r>
      <w:r>
        <w:rPr>
          <w:rFonts w:ascii="宋体" w:hAnsi="宋体" w:eastAsia="宋体" w:cs="宋体"/>
          <w:spacing w:val="5"/>
          <w:sz w:val="24"/>
          <w:szCs w:val="24"/>
        </w:rPr>
        <w:t xml:space="preserve"> </w:t>
      </w:r>
      <w:r>
        <w:rPr>
          <w:rFonts w:ascii="宋体" w:hAnsi="宋体" w:eastAsia="宋体" w:cs="宋体"/>
          <w:spacing w:val="-1"/>
          <w:sz w:val="24"/>
          <w:szCs w:val="24"/>
        </w:rPr>
        <w:t>（项目名称）施工响应文件、签订合同和处理有关事宜，其法律后果由我方承担。</w:t>
      </w:r>
    </w:p>
    <w:p w14:paraId="7547E6DE">
      <w:pPr>
        <w:spacing w:before="112" w:line="220" w:lineRule="auto"/>
        <w:ind w:left="487"/>
        <w:rPr>
          <w:rFonts w:ascii="宋体" w:hAnsi="宋体" w:eastAsia="宋体" w:cs="宋体"/>
          <w:sz w:val="24"/>
          <w:szCs w:val="24"/>
        </w:rPr>
      </w:pPr>
      <w:r>
        <w:rPr>
          <w:rFonts w:ascii="宋体" w:hAnsi="宋体" w:eastAsia="宋体" w:cs="宋体"/>
          <w:spacing w:val="-2"/>
          <w:sz w:val="24"/>
          <w:szCs w:val="24"/>
        </w:rPr>
        <w:t>委托期限：</w:t>
      </w:r>
    </w:p>
    <w:p w14:paraId="59D9907B">
      <w:pPr>
        <w:pStyle w:val="9"/>
        <w:spacing w:line="290" w:lineRule="auto"/>
      </w:pPr>
    </w:p>
    <w:p w14:paraId="09D4AE25">
      <w:pPr>
        <w:pStyle w:val="9"/>
        <w:spacing w:line="290" w:lineRule="auto"/>
      </w:pPr>
    </w:p>
    <w:p w14:paraId="13F87ABC">
      <w:pPr>
        <w:pStyle w:val="9"/>
        <w:spacing w:line="291" w:lineRule="auto"/>
      </w:pPr>
    </w:p>
    <w:p w14:paraId="396C595E">
      <w:pPr>
        <w:spacing w:before="78" w:line="219" w:lineRule="auto"/>
        <w:ind w:left="487"/>
        <w:rPr>
          <w:rFonts w:ascii="宋体" w:hAnsi="宋体" w:eastAsia="宋体" w:cs="宋体"/>
          <w:sz w:val="24"/>
          <w:szCs w:val="24"/>
        </w:rPr>
      </w:pPr>
      <w:r>
        <w:rPr>
          <w:rFonts w:ascii="宋体" w:hAnsi="宋体" w:eastAsia="宋体" w:cs="宋体"/>
          <w:spacing w:val="-1"/>
          <w:sz w:val="24"/>
          <w:szCs w:val="24"/>
        </w:rPr>
        <w:t>代理人无转委托权。</w:t>
      </w:r>
    </w:p>
    <w:p w14:paraId="14DED637">
      <w:pPr>
        <w:pStyle w:val="9"/>
        <w:spacing w:line="373" w:lineRule="auto"/>
      </w:pPr>
    </w:p>
    <w:p w14:paraId="53008280">
      <w:pPr>
        <w:spacing w:before="78" w:line="219" w:lineRule="auto"/>
        <w:ind w:left="507"/>
        <w:rPr>
          <w:rFonts w:ascii="宋体" w:hAnsi="宋体" w:eastAsia="宋体" w:cs="宋体"/>
          <w:sz w:val="24"/>
          <w:szCs w:val="24"/>
        </w:rPr>
      </w:pPr>
      <w:r>
        <w:rPr>
          <w:rFonts w:ascii="宋体" w:hAnsi="宋体" w:eastAsia="宋体" w:cs="宋体"/>
          <w:spacing w:val="-2"/>
          <w:sz w:val="24"/>
          <w:szCs w:val="24"/>
        </w:rPr>
        <w:t>附：法定代表人身份证及委托代理人身份证复印件</w:t>
      </w:r>
    </w:p>
    <w:p w14:paraId="3DBF25D6">
      <w:pPr>
        <w:pStyle w:val="9"/>
        <w:spacing w:line="263" w:lineRule="auto"/>
      </w:pPr>
    </w:p>
    <w:p w14:paraId="6DF62805">
      <w:pPr>
        <w:pStyle w:val="9"/>
        <w:spacing w:line="264" w:lineRule="auto"/>
      </w:pPr>
    </w:p>
    <w:p w14:paraId="1348DA7F">
      <w:pPr>
        <w:pStyle w:val="9"/>
        <w:spacing w:line="264" w:lineRule="auto"/>
      </w:pPr>
    </w:p>
    <w:p w14:paraId="3F1D2D31">
      <w:pPr>
        <w:spacing w:before="79" w:line="219" w:lineRule="auto"/>
        <w:ind w:left="1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1"/>
          <w:sz w:val="24"/>
          <w:szCs w:val="24"/>
        </w:rPr>
        <w:t>：</w:t>
      </w:r>
      <w:r>
        <w:rPr>
          <w:rFonts w:ascii="宋体" w:hAnsi="宋体" w:eastAsia="宋体" w:cs="宋体"/>
          <w:spacing w:val="5"/>
          <w:sz w:val="24"/>
          <w:szCs w:val="24"/>
        </w:rPr>
        <w:t xml:space="preserve">                       </w:t>
      </w:r>
      <w:r>
        <w:rPr>
          <w:rFonts w:ascii="宋体" w:hAnsi="宋体" w:eastAsia="宋体" w:cs="宋体"/>
          <w:spacing w:val="-31"/>
          <w:sz w:val="24"/>
          <w:szCs w:val="24"/>
        </w:rPr>
        <w:t>（</w:t>
      </w:r>
      <w:r>
        <w:rPr>
          <w:rFonts w:ascii="宋体" w:hAnsi="宋体" w:eastAsia="宋体" w:cs="宋体"/>
          <w:spacing w:val="4"/>
          <w:sz w:val="24"/>
          <w:szCs w:val="24"/>
        </w:rPr>
        <w:t>盖单位章）</w:t>
      </w:r>
    </w:p>
    <w:p w14:paraId="11E4BDD3">
      <w:pPr>
        <w:pStyle w:val="9"/>
        <w:spacing w:line="437" w:lineRule="auto"/>
      </w:pPr>
    </w:p>
    <w:p w14:paraId="78759C0D">
      <w:pPr>
        <w:spacing w:before="78" w:line="219" w:lineRule="auto"/>
        <w:ind w:left="9"/>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pacing w:val="4"/>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签字）</w:t>
      </w:r>
    </w:p>
    <w:p w14:paraId="5A1088A3">
      <w:pPr>
        <w:pStyle w:val="9"/>
        <w:spacing w:line="433" w:lineRule="auto"/>
      </w:pPr>
    </w:p>
    <w:p w14:paraId="76124814">
      <w:pPr>
        <w:spacing w:before="79" w:line="219" w:lineRule="auto"/>
        <w:ind w:left="15"/>
        <w:rPr>
          <w:rFonts w:ascii="宋体" w:hAnsi="宋体" w:eastAsia="宋体" w:cs="宋体"/>
          <w:sz w:val="24"/>
          <w:szCs w:val="24"/>
        </w:rPr>
      </w:pPr>
      <w:r>
        <w:rPr>
          <w:rFonts w:ascii="宋体" w:hAnsi="宋体" w:eastAsia="宋体" w:cs="宋体"/>
          <w:spacing w:val="-3"/>
          <w:sz w:val="24"/>
          <w:szCs w:val="24"/>
        </w:rPr>
        <w:t>身份证号码：</w:t>
      </w:r>
    </w:p>
    <w:p w14:paraId="754E880C">
      <w:pPr>
        <w:pStyle w:val="9"/>
        <w:spacing w:line="433" w:lineRule="auto"/>
      </w:pPr>
    </w:p>
    <w:p w14:paraId="26F639DB">
      <w:pPr>
        <w:spacing w:before="79" w:line="219" w:lineRule="auto"/>
        <w:ind w:left="7"/>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pacing w:val="4"/>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09452E34">
      <w:pPr>
        <w:pStyle w:val="9"/>
        <w:spacing w:line="436" w:lineRule="auto"/>
      </w:pPr>
    </w:p>
    <w:p w14:paraId="0C106B71">
      <w:pPr>
        <w:spacing w:before="78" w:line="219" w:lineRule="auto"/>
        <w:ind w:left="15"/>
        <w:rPr>
          <w:rFonts w:ascii="宋体" w:hAnsi="宋体" w:eastAsia="宋体" w:cs="宋体"/>
          <w:sz w:val="24"/>
          <w:szCs w:val="24"/>
        </w:rPr>
      </w:pPr>
      <w:r>
        <w:rPr>
          <w:rFonts w:ascii="宋体" w:hAnsi="宋体" w:eastAsia="宋体" w:cs="宋体"/>
          <w:spacing w:val="-3"/>
          <w:sz w:val="24"/>
          <w:szCs w:val="24"/>
        </w:rPr>
        <w:t>身份证号码：</w:t>
      </w:r>
    </w:p>
    <w:p w14:paraId="2FAB4D3E">
      <w:pPr>
        <w:pStyle w:val="9"/>
        <w:spacing w:line="433" w:lineRule="auto"/>
      </w:pPr>
    </w:p>
    <w:p w14:paraId="221D2360">
      <w:pPr>
        <w:spacing w:before="79" w:line="219" w:lineRule="auto"/>
        <w:ind w:left="415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31600ED7">
      <w:pPr>
        <w:spacing w:before="221" w:line="219" w:lineRule="auto"/>
        <w:ind w:left="1757"/>
        <w:rPr>
          <w:rFonts w:hint="eastAsia" w:ascii="宋体" w:hAnsi="宋体" w:eastAsia="宋体" w:cs="宋体"/>
          <w:spacing w:val="-2"/>
          <w:sz w:val="28"/>
          <w:szCs w:val="28"/>
          <w:lang w:eastAsia="zh-CN"/>
        </w:rPr>
      </w:pPr>
    </w:p>
    <w:p w14:paraId="74C86499">
      <w:pPr>
        <w:keepNext/>
        <w:keepLines/>
        <w:pageBreakBefore/>
        <w:widowControl/>
        <w:kinsoku w:val="0"/>
        <w:wordWrap/>
        <w:overflowPunct/>
        <w:topLinePunct w:val="0"/>
        <w:autoSpaceDE w:val="0"/>
        <w:autoSpaceDN w:val="0"/>
        <w:bidi w:val="0"/>
        <w:adjustRightInd w:val="0"/>
        <w:snapToGrid w:val="0"/>
        <w:spacing w:before="221" w:line="219" w:lineRule="auto"/>
        <w:ind w:left="1757"/>
        <w:textAlignment w:val="baseline"/>
        <w:rPr>
          <w:rFonts w:ascii="宋体" w:hAnsi="宋体" w:eastAsia="宋体" w:cs="宋体"/>
          <w:sz w:val="28"/>
          <w:szCs w:val="28"/>
        </w:rPr>
      </w:pPr>
      <w:r>
        <w:rPr>
          <w:rFonts w:ascii="宋体" w:hAnsi="宋体" w:eastAsia="宋体" w:cs="宋体"/>
          <w:spacing w:val="-2"/>
          <w:sz w:val="28"/>
          <w:szCs w:val="28"/>
        </w:rPr>
        <w:t>四 、首轮报价一览表（具体按照政采云系统格式）</w:t>
      </w:r>
    </w:p>
    <w:p w14:paraId="7013848D">
      <w:pPr>
        <w:spacing w:before="52"/>
      </w:pPr>
    </w:p>
    <w:p w14:paraId="2A728289">
      <w:pPr>
        <w:spacing w:before="52"/>
      </w:pPr>
    </w:p>
    <w:p w14:paraId="1F1BD793">
      <w:pPr>
        <w:spacing w:before="51"/>
      </w:pPr>
    </w:p>
    <w:tbl>
      <w:tblPr>
        <w:tblStyle w:val="15"/>
        <w:tblW w:w="8838" w:type="dxa"/>
        <w:tblInd w:w="4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6"/>
        <w:gridCol w:w="1570"/>
        <w:gridCol w:w="1571"/>
        <w:gridCol w:w="1570"/>
        <w:gridCol w:w="1581"/>
      </w:tblGrid>
      <w:tr w14:paraId="42DB8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2546" w:type="dxa"/>
            <w:tcBorders>
              <w:top w:val="single" w:color="000000" w:sz="6" w:space="0"/>
              <w:bottom w:val="single" w:color="000000" w:sz="6" w:space="0"/>
            </w:tcBorders>
            <w:vAlign w:val="top"/>
          </w:tcPr>
          <w:p w14:paraId="72122B3A">
            <w:pPr>
              <w:pStyle w:val="16"/>
              <w:spacing w:before="313" w:line="220" w:lineRule="auto"/>
              <w:ind w:left="684"/>
            </w:pPr>
            <w:r>
              <w:rPr>
                <w:spacing w:val="-3"/>
              </w:rPr>
              <w:t>投标人名称</w:t>
            </w:r>
          </w:p>
        </w:tc>
        <w:tc>
          <w:tcPr>
            <w:tcW w:w="6292" w:type="dxa"/>
            <w:gridSpan w:val="4"/>
            <w:tcBorders>
              <w:top w:val="single" w:color="000000" w:sz="6" w:space="0"/>
              <w:bottom w:val="single" w:color="000000" w:sz="6" w:space="0"/>
              <w:right w:val="single" w:color="000000" w:sz="6" w:space="0"/>
            </w:tcBorders>
            <w:vAlign w:val="top"/>
          </w:tcPr>
          <w:p w14:paraId="29C976F1">
            <w:pPr>
              <w:rPr>
                <w:rFonts w:ascii="Arial"/>
                <w:sz w:val="21"/>
              </w:rPr>
            </w:pPr>
          </w:p>
        </w:tc>
      </w:tr>
      <w:tr w14:paraId="6FE8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546" w:type="dxa"/>
            <w:tcBorders>
              <w:top w:val="single" w:color="000000" w:sz="6" w:space="0"/>
              <w:bottom w:val="single" w:color="000000" w:sz="6" w:space="0"/>
            </w:tcBorders>
            <w:vAlign w:val="top"/>
          </w:tcPr>
          <w:p w14:paraId="4FB32F09">
            <w:pPr>
              <w:pStyle w:val="16"/>
              <w:spacing w:before="307" w:line="219" w:lineRule="auto"/>
              <w:ind w:left="811"/>
            </w:pPr>
            <w:r>
              <w:rPr>
                <w:spacing w:val="-5"/>
              </w:rPr>
              <w:t>资质等级</w:t>
            </w:r>
          </w:p>
        </w:tc>
        <w:tc>
          <w:tcPr>
            <w:tcW w:w="6292" w:type="dxa"/>
            <w:gridSpan w:val="4"/>
            <w:tcBorders>
              <w:top w:val="single" w:color="000000" w:sz="6" w:space="0"/>
              <w:bottom w:val="single" w:color="000000" w:sz="6" w:space="0"/>
              <w:right w:val="single" w:color="000000" w:sz="6" w:space="0"/>
            </w:tcBorders>
            <w:vAlign w:val="top"/>
          </w:tcPr>
          <w:p w14:paraId="754379D6">
            <w:pPr>
              <w:rPr>
                <w:rFonts w:ascii="Arial"/>
                <w:sz w:val="21"/>
              </w:rPr>
            </w:pPr>
          </w:p>
        </w:tc>
      </w:tr>
      <w:tr w14:paraId="21D25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546" w:type="dxa"/>
            <w:tcBorders>
              <w:top w:val="single" w:color="000000" w:sz="6" w:space="0"/>
              <w:bottom w:val="single" w:color="000000" w:sz="6" w:space="0"/>
            </w:tcBorders>
            <w:vAlign w:val="top"/>
          </w:tcPr>
          <w:p w14:paraId="53892AC4">
            <w:pPr>
              <w:spacing w:line="348" w:lineRule="auto"/>
              <w:rPr>
                <w:rFonts w:ascii="Arial"/>
                <w:sz w:val="21"/>
              </w:rPr>
            </w:pPr>
          </w:p>
          <w:p w14:paraId="347809BC">
            <w:pPr>
              <w:pStyle w:val="16"/>
              <w:spacing w:before="78" w:line="218" w:lineRule="auto"/>
              <w:ind w:left="685"/>
            </w:pPr>
            <w:r>
              <w:rPr>
                <w:spacing w:val="-3"/>
              </w:rPr>
              <w:t>首轮总报价</w:t>
            </w:r>
          </w:p>
        </w:tc>
        <w:tc>
          <w:tcPr>
            <w:tcW w:w="6292" w:type="dxa"/>
            <w:gridSpan w:val="4"/>
            <w:tcBorders>
              <w:top w:val="single" w:color="000000" w:sz="6" w:space="0"/>
              <w:bottom w:val="single" w:color="000000" w:sz="6" w:space="0"/>
              <w:right w:val="single" w:color="000000" w:sz="6" w:space="0"/>
            </w:tcBorders>
            <w:vAlign w:val="top"/>
          </w:tcPr>
          <w:p w14:paraId="4DEAD940">
            <w:pPr>
              <w:spacing w:line="348" w:lineRule="auto"/>
              <w:rPr>
                <w:rFonts w:ascii="Arial"/>
                <w:sz w:val="21"/>
              </w:rPr>
            </w:pPr>
          </w:p>
          <w:p w14:paraId="4E63E1F8">
            <w:pPr>
              <w:pStyle w:val="16"/>
              <w:spacing w:before="78" w:line="219" w:lineRule="auto"/>
              <w:ind w:left="117"/>
            </w:pPr>
            <w:r>
              <w:rPr>
                <w:spacing w:val="1"/>
              </w:rPr>
              <w:t>人民币</w:t>
            </w:r>
            <w:r>
              <w:rPr>
                <w:spacing w:val="-5"/>
              </w:rPr>
              <w:t>：</w:t>
            </w:r>
            <w:r>
              <w:rPr>
                <w:spacing w:val="10"/>
              </w:rPr>
              <w:t xml:space="preserve">            </w:t>
            </w:r>
            <w:r>
              <w:rPr>
                <w:spacing w:val="-5"/>
              </w:rPr>
              <w:t>（</w:t>
            </w:r>
            <w:r>
              <w:rPr>
                <w:spacing w:val="1"/>
              </w:rPr>
              <w:t>元</w:t>
            </w:r>
            <w:r>
              <w:rPr>
                <w:spacing w:val="-5"/>
              </w:rPr>
              <w:t>），</w:t>
            </w:r>
            <w:r>
              <w:rPr>
                <w:spacing w:val="1"/>
              </w:rPr>
              <w:t>大写</w:t>
            </w:r>
          </w:p>
        </w:tc>
      </w:tr>
      <w:tr w14:paraId="095EA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546" w:type="dxa"/>
            <w:tcBorders>
              <w:top w:val="single" w:color="000000" w:sz="6" w:space="0"/>
              <w:bottom w:val="single" w:color="000000" w:sz="6" w:space="0"/>
            </w:tcBorders>
            <w:vAlign w:val="top"/>
          </w:tcPr>
          <w:p w14:paraId="4A8EC12B">
            <w:pPr>
              <w:spacing w:line="351" w:lineRule="auto"/>
              <w:rPr>
                <w:rFonts w:ascii="Arial"/>
                <w:sz w:val="21"/>
              </w:rPr>
            </w:pPr>
          </w:p>
          <w:p w14:paraId="7A34A708">
            <w:pPr>
              <w:pStyle w:val="16"/>
              <w:spacing w:before="78" w:line="220" w:lineRule="auto"/>
              <w:ind w:left="1044"/>
            </w:pPr>
            <w:r>
              <w:rPr>
                <w:spacing w:val="-7"/>
              </w:rPr>
              <w:t>工期</w:t>
            </w:r>
          </w:p>
        </w:tc>
        <w:tc>
          <w:tcPr>
            <w:tcW w:w="6292" w:type="dxa"/>
            <w:gridSpan w:val="4"/>
            <w:tcBorders>
              <w:top w:val="single" w:color="000000" w:sz="6" w:space="0"/>
              <w:bottom w:val="single" w:color="000000" w:sz="6" w:space="0"/>
              <w:right w:val="single" w:color="000000" w:sz="6" w:space="0"/>
            </w:tcBorders>
            <w:vAlign w:val="top"/>
          </w:tcPr>
          <w:p w14:paraId="26569011">
            <w:pPr>
              <w:spacing w:line="351" w:lineRule="auto"/>
              <w:rPr>
                <w:rFonts w:ascii="Arial"/>
                <w:sz w:val="21"/>
              </w:rPr>
            </w:pPr>
          </w:p>
          <w:p w14:paraId="5BC957D6">
            <w:pPr>
              <w:pStyle w:val="16"/>
              <w:spacing w:before="78" w:line="220" w:lineRule="auto"/>
              <w:ind w:left="2562"/>
            </w:pPr>
            <w:r>
              <w:rPr>
                <w:spacing w:val="-15"/>
              </w:rPr>
              <w:t>（</w:t>
            </w:r>
            <w:r>
              <w:rPr>
                <w:spacing w:val="-67"/>
              </w:rPr>
              <w:t xml:space="preserve"> </w:t>
            </w:r>
            <w:r>
              <w:rPr>
                <w:spacing w:val="-15"/>
              </w:rPr>
              <w:t>日历天）</w:t>
            </w:r>
          </w:p>
        </w:tc>
      </w:tr>
      <w:tr w14:paraId="705D7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2546" w:type="dxa"/>
            <w:tcBorders>
              <w:top w:val="single" w:color="000000" w:sz="6" w:space="0"/>
              <w:bottom w:val="single" w:color="000000" w:sz="6" w:space="0"/>
            </w:tcBorders>
            <w:vAlign w:val="top"/>
          </w:tcPr>
          <w:p w14:paraId="219A4570">
            <w:pPr>
              <w:spacing w:line="302" w:lineRule="auto"/>
              <w:rPr>
                <w:rFonts w:ascii="Arial"/>
                <w:sz w:val="21"/>
              </w:rPr>
            </w:pPr>
          </w:p>
          <w:p w14:paraId="6EE0B19C">
            <w:pPr>
              <w:pStyle w:val="16"/>
              <w:spacing w:before="78" w:line="220" w:lineRule="auto"/>
              <w:ind w:left="802"/>
            </w:pPr>
            <w:r>
              <w:rPr>
                <w:spacing w:val="-3"/>
              </w:rPr>
              <w:t>质量标准</w:t>
            </w:r>
          </w:p>
        </w:tc>
        <w:tc>
          <w:tcPr>
            <w:tcW w:w="6292" w:type="dxa"/>
            <w:gridSpan w:val="4"/>
            <w:tcBorders>
              <w:top w:val="single" w:color="000000" w:sz="6" w:space="0"/>
              <w:bottom w:val="single" w:color="000000" w:sz="6" w:space="0"/>
              <w:right w:val="single" w:color="000000" w:sz="6" w:space="0"/>
            </w:tcBorders>
            <w:vAlign w:val="top"/>
          </w:tcPr>
          <w:p w14:paraId="47F0CF81">
            <w:pPr>
              <w:rPr>
                <w:rFonts w:ascii="Arial"/>
                <w:sz w:val="21"/>
              </w:rPr>
            </w:pPr>
          </w:p>
        </w:tc>
      </w:tr>
      <w:tr w14:paraId="0B1D6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546" w:type="dxa"/>
            <w:vMerge w:val="restart"/>
            <w:tcBorders>
              <w:top w:val="single" w:color="000000" w:sz="6" w:space="0"/>
              <w:bottom w:val="nil"/>
            </w:tcBorders>
            <w:vAlign w:val="top"/>
          </w:tcPr>
          <w:p w14:paraId="3A5FA323">
            <w:pPr>
              <w:spacing w:line="359" w:lineRule="auto"/>
              <w:rPr>
                <w:rFonts w:ascii="Arial"/>
                <w:sz w:val="21"/>
              </w:rPr>
            </w:pPr>
          </w:p>
          <w:p w14:paraId="53D7A8BA">
            <w:pPr>
              <w:pStyle w:val="16"/>
              <w:spacing w:before="78" w:line="219" w:lineRule="auto"/>
              <w:ind w:left="681"/>
            </w:pPr>
            <w:r>
              <w:rPr>
                <w:spacing w:val="-2"/>
              </w:rPr>
              <w:t>注册建造师</w:t>
            </w:r>
          </w:p>
        </w:tc>
        <w:tc>
          <w:tcPr>
            <w:tcW w:w="1570" w:type="dxa"/>
            <w:tcBorders>
              <w:top w:val="single" w:color="000000" w:sz="6" w:space="0"/>
            </w:tcBorders>
            <w:vAlign w:val="top"/>
          </w:tcPr>
          <w:p w14:paraId="30AD17F6">
            <w:pPr>
              <w:pStyle w:val="16"/>
              <w:spacing w:before="149" w:line="219" w:lineRule="auto"/>
              <w:ind w:left="491"/>
            </w:pPr>
            <w:r>
              <w:rPr>
                <w:spacing w:val="-5"/>
              </w:rPr>
              <w:t>姓</w:t>
            </w:r>
            <w:r>
              <w:rPr>
                <w:spacing w:val="12"/>
              </w:rPr>
              <w:t xml:space="preserve"> </w:t>
            </w:r>
            <w:r>
              <w:rPr>
                <w:spacing w:val="-5"/>
              </w:rPr>
              <w:t>名</w:t>
            </w:r>
          </w:p>
        </w:tc>
        <w:tc>
          <w:tcPr>
            <w:tcW w:w="1571" w:type="dxa"/>
            <w:tcBorders>
              <w:top w:val="single" w:color="000000" w:sz="6" w:space="0"/>
            </w:tcBorders>
            <w:vAlign w:val="top"/>
          </w:tcPr>
          <w:p w14:paraId="24D50C7F">
            <w:pPr>
              <w:pStyle w:val="16"/>
              <w:spacing w:before="149" w:line="220" w:lineRule="auto"/>
              <w:ind w:left="494"/>
            </w:pPr>
            <w:r>
              <w:rPr>
                <w:spacing w:val="-6"/>
              </w:rPr>
              <w:t>专</w:t>
            </w:r>
            <w:r>
              <w:rPr>
                <w:spacing w:val="9"/>
              </w:rPr>
              <w:t xml:space="preserve"> </w:t>
            </w:r>
            <w:r>
              <w:rPr>
                <w:spacing w:val="-6"/>
              </w:rPr>
              <w:t>业</w:t>
            </w:r>
          </w:p>
        </w:tc>
        <w:tc>
          <w:tcPr>
            <w:tcW w:w="1570" w:type="dxa"/>
            <w:tcBorders>
              <w:top w:val="single" w:color="000000" w:sz="6" w:space="0"/>
            </w:tcBorders>
            <w:vAlign w:val="top"/>
          </w:tcPr>
          <w:p w14:paraId="42FDA87A">
            <w:pPr>
              <w:pStyle w:val="16"/>
              <w:spacing w:before="149" w:line="220" w:lineRule="auto"/>
              <w:ind w:left="501"/>
            </w:pPr>
            <w:r>
              <w:rPr>
                <w:spacing w:val="-7"/>
              </w:rPr>
              <w:t>级</w:t>
            </w:r>
            <w:r>
              <w:rPr>
                <w:spacing w:val="12"/>
              </w:rPr>
              <w:t xml:space="preserve"> </w:t>
            </w:r>
            <w:r>
              <w:rPr>
                <w:spacing w:val="-7"/>
              </w:rPr>
              <w:t>别</w:t>
            </w:r>
          </w:p>
        </w:tc>
        <w:tc>
          <w:tcPr>
            <w:tcW w:w="1581" w:type="dxa"/>
            <w:tcBorders>
              <w:top w:val="single" w:color="000000" w:sz="6" w:space="0"/>
              <w:right w:val="single" w:color="000000" w:sz="6" w:space="0"/>
            </w:tcBorders>
            <w:vAlign w:val="top"/>
          </w:tcPr>
          <w:p w14:paraId="00244801">
            <w:pPr>
              <w:pStyle w:val="16"/>
              <w:spacing w:before="148" w:line="221" w:lineRule="auto"/>
              <w:ind w:left="499"/>
            </w:pPr>
            <w:r>
              <w:rPr>
                <w:spacing w:val="-5"/>
              </w:rPr>
              <w:t>证</w:t>
            </w:r>
            <w:r>
              <w:rPr>
                <w:spacing w:val="15"/>
              </w:rPr>
              <w:t xml:space="preserve"> </w:t>
            </w:r>
            <w:r>
              <w:rPr>
                <w:spacing w:val="-5"/>
              </w:rPr>
              <w:t>号</w:t>
            </w:r>
          </w:p>
        </w:tc>
      </w:tr>
      <w:tr w14:paraId="60A83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546" w:type="dxa"/>
            <w:vMerge w:val="continue"/>
            <w:tcBorders>
              <w:top w:val="nil"/>
              <w:bottom w:val="single" w:color="000000" w:sz="6" w:space="0"/>
            </w:tcBorders>
            <w:vAlign w:val="top"/>
          </w:tcPr>
          <w:p w14:paraId="76D7B86B">
            <w:pPr>
              <w:rPr>
                <w:rFonts w:ascii="Arial"/>
                <w:sz w:val="21"/>
              </w:rPr>
            </w:pPr>
          </w:p>
        </w:tc>
        <w:tc>
          <w:tcPr>
            <w:tcW w:w="1570" w:type="dxa"/>
            <w:tcBorders>
              <w:bottom w:val="single" w:color="000000" w:sz="6" w:space="0"/>
            </w:tcBorders>
            <w:vAlign w:val="top"/>
          </w:tcPr>
          <w:p w14:paraId="343F928B">
            <w:pPr>
              <w:rPr>
                <w:rFonts w:ascii="Arial"/>
                <w:sz w:val="21"/>
              </w:rPr>
            </w:pPr>
          </w:p>
        </w:tc>
        <w:tc>
          <w:tcPr>
            <w:tcW w:w="1571" w:type="dxa"/>
            <w:tcBorders>
              <w:bottom w:val="single" w:color="000000" w:sz="6" w:space="0"/>
            </w:tcBorders>
            <w:vAlign w:val="top"/>
          </w:tcPr>
          <w:p w14:paraId="305A4871">
            <w:pPr>
              <w:rPr>
                <w:rFonts w:ascii="Arial"/>
                <w:sz w:val="21"/>
              </w:rPr>
            </w:pPr>
          </w:p>
        </w:tc>
        <w:tc>
          <w:tcPr>
            <w:tcW w:w="1570" w:type="dxa"/>
            <w:tcBorders>
              <w:bottom w:val="single" w:color="000000" w:sz="6" w:space="0"/>
            </w:tcBorders>
            <w:vAlign w:val="top"/>
          </w:tcPr>
          <w:p w14:paraId="478C570B">
            <w:pPr>
              <w:rPr>
                <w:rFonts w:ascii="Arial"/>
                <w:sz w:val="21"/>
              </w:rPr>
            </w:pPr>
          </w:p>
        </w:tc>
        <w:tc>
          <w:tcPr>
            <w:tcW w:w="1581" w:type="dxa"/>
            <w:tcBorders>
              <w:bottom w:val="single" w:color="000000" w:sz="6" w:space="0"/>
              <w:right w:val="single" w:color="000000" w:sz="6" w:space="0"/>
            </w:tcBorders>
            <w:vAlign w:val="top"/>
          </w:tcPr>
          <w:p w14:paraId="034ABD0F">
            <w:pPr>
              <w:rPr>
                <w:rFonts w:ascii="Arial"/>
                <w:sz w:val="21"/>
              </w:rPr>
            </w:pPr>
          </w:p>
        </w:tc>
      </w:tr>
    </w:tbl>
    <w:p w14:paraId="73A86895">
      <w:pPr>
        <w:pStyle w:val="9"/>
        <w:spacing w:line="269" w:lineRule="auto"/>
      </w:pPr>
    </w:p>
    <w:p w14:paraId="1D013DE3">
      <w:pPr>
        <w:pStyle w:val="9"/>
        <w:spacing w:line="270" w:lineRule="auto"/>
      </w:pPr>
    </w:p>
    <w:p w14:paraId="0B4178CD">
      <w:pPr>
        <w:pStyle w:val="9"/>
        <w:spacing w:line="270" w:lineRule="auto"/>
      </w:pPr>
    </w:p>
    <w:p w14:paraId="5FAA0E48">
      <w:pPr>
        <w:pStyle w:val="9"/>
        <w:spacing w:line="270" w:lineRule="auto"/>
      </w:pPr>
    </w:p>
    <w:p w14:paraId="39C9348D">
      <w:pPr>
        <w:pStyle w:val="9"/>
        <w:spacing w:line="270" w:lineRule="auto"/>
      </w:pPr>
    </w:p>
    <w:p w14:paraId="09DB2035">
      <w:pPr>
        <w:spacing w:before="78" w:line="219" w:lineRule="auto"/>
        <w:ind w:left="131"/>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7A45E602">
      <w:pPr>
        <w:pStyle w:val="9"/>
        <w:spacing w:line="257" w:lineRule="auto"/>
      </w:pPr>
    </w:p>
    <w:p w14:paraId="724E0570">
      <w:pPr>
        <w:spacing w:before="78" w:line="219" w:lineRule="auto"/>
        <w:ind w:left="129"/>
        <w:rPr>
          <w:rFonts w:ascii="宋体" w:hAnsi="宋体" w:eastAsia="宋体" w:cs="宋体"/>
          <w:sz w:val="24"/>
          <w:szCs w:val="24"/>
        </w:rPr>
      </w:pPr>
      <w:r>
        <w:rPr>
          <w:rFonts w:ascii="宋体" w:hAnsi="宋体" w:eastAsia="宋体" w:cs="宋体"/>
          <w:spacing w:val="-1"/>
          <w:sz w:val="24"/>
          <w:szCs w:val="24"/>
        </w:rPr>
        <w:t>法定代表人或其授权代表（签字或盖章</w:t>
      </w:r>
      <w:r>
        <w:rPr>
          <w:rFonts w:ascii="宋体" w:hAnsi="宋体" w:eastAsia="宋体" w:cs="宋体"/>
          <w:spacing w:val="2"/>
          <w:sz w:val="24"/>
          <w:szCs w:val="24"/>
        </w:rPr>
        <w:t>）：</w:t>
      </w:r>
    </w:p>
    <w:p w14:paraId="74AE736B">
      <w:pPr>
        <w:pStyle w:val="9"/>
        <w:spacing w:line="260" w:lineRule="auto"/>
      </w:pPr>
    </w:p>
    <w:p w14:paraId="30FD7511">
      <w:pPr>
        <w:spacing w:before="78" w:line="219" w:lineRule="auto"/>
        <w:ind w:left="108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161C1AAC">
      <w:pPr>
        <w:spacing w:before="221" w:line="219" w:lineRule="auto"/>
        <w:ind w:left="3485"/>
        <w:rPr>
          <w:rFonts w:hint="eastAsia" w:ascii="宋体" w:hAnsi="宋体" w:eastAsia="宋体" w:cs="宋体"/>
          <w:spacing w:val="-2"/>
          <w:sz w:val="28"/>
          <w:szCs w:val="28"/>
          <w:lang w:eastAsia="zh-CN"/>
        </w:rPr>
      </w:pPr>
    </w:p>
    <w:p w14:paraId="325E300B">
      <w:pPr>
        <w:keepNext/>
        <w:keepLines/>
        <w:pageBreakBefore/>
        <w:widowControl/>
        <w:kinsoku w:val="0"/>
        <w:wordWrap/>
        <w:overflowPunct/>
        <w:topLinePunct w:val="0"/>
        <w:autoSpaceDE w:val="0"/>
        <w:autoSpaceDN w:val="0"/>
        <w:bidi w:val="0"/>
        <w:adjustRightInd w:val="0"/>
        <w:snapToGrid w:val="0"/>
        <w:spacing w:before="221" w:line="219" w:lineRule="auto"/>
        <w:ind w:left="3487"/>
        <w:textAlignment w:val="baseline"/>
        <w:rPr>
          <w:rFonts w:ascii="宋体" w:hAnsi="宋体" w:eastAsia="宋体" w:cs="宋体"/>
          <w:sz w:val="28"/>
          <w:szCs w:val="28"/>
        </w:rPr>
      </w:pPr>
      <w:r>
        <w:rPr>
          <w:rFonts w:ascii="宋体" w:hAnsi="宋体" w:eastAsia="宋体" w:cs="宋体"/>
          <w:spacing w:val="-2"/>
          <w:sz w:val="28"/>
          <w:szCs w:val="28"/>
        </w:rPr>
        <w:t>五、已标价工程量清单</w:t>
      </w:r>
    </w:p>
    <w:p w14:paraId="2309F11D">
      <w:pPr>
        <w:pStyle w:val="9"/>
        <w:spacing w:line="284" w:lineRule="auto"/>
      </w:pPr>
    </w:p>
    <w:p w14:paraId="21EC9FD4">
      <w:pPr>
        <w:pStyle w:val="9"/>
        <w:spacing w:line="284" w:lineRule="auto"/>
      </w:pPr>
    </w:p>
    <w:p w14:paraId="0D2EDE5C">
      <w:pPr>
        <w:pStyle w:val="9"/>
        <w:spacing w:line="285" w:lineRule="auto"/>
      </w:pPr>
    </w:p>
    <w:p w14:paraId="64AAD77F">
      <w:pPr>
        <w:spacing w:before="78" w:line="360" w:lineRule="auto"/>
        <w:ind w:left="7" w:firstLine="483"/>
        <w:jc w:val="both"/>
        <w:rPr>
          <w:rFonts w:ascii="宋体" w:hAnsi="宋体" w:eastAsia="宋体" w:cs="宋体"/>
          <w:sz w:val="24"/>
          <w:szCs w:val="24"/>
        </w:rPr>
      </w:pPr>
      <w:r>
        <w:rPr>
          <w:rFonts w:ascii="宋体" w:hAnsi="宋体" w:eastAsia="宋体" w:cs="宋体"/>
          <w:spacing w:val="-4"/>
          <w:sz w:val="24"/>
          <w:szCs w:val="24"/>
        </w:rPr>
        <w:t>说明：已标价工程量清单按第五章“工程量清单</w:t>
      </w:r>
      <w:r>
        <w:rPr>
          <w:rFonts w:ascii="宋体" w:hAnsi="宋体" w:eastAsia="宋体" w:cs="宋体"/>
          <w:spacing w:val="-76"/>
          <w:sz w:val="24"/>
          <w:szCs w:val="24"/>
        </w:rPr>
        <w:t xml:space="preserve"> </w:t>
      </w:r>
      <w:r>
        <w:rPr>
          <w:rFonts w:ascii="宋体" w:hAnsi="宋体" w:eastAsia="宋体" w:cs="宋体"/>
          <w:spacing w:val="-4"/>
          <w:sz w:val="24"/>
          <w:szCs w:val="24"/>
        </w:rPr>
        <w:t>”中的相关清单表格式填写。构成合同文</w:t>
      </w:r>
      <w:r>
        <w:rPr>
          <w:rFonts w:ascii="宋体" w:hAnsi="宋体" w:eastAsia="宋体" w:cs="宋体"/>
          <w:sz w:val="24"/>
          <w:szCs w:val="24"/>
        </w:rPr>
        <w:t xml:space="preserve"> </w:t>
      </w:r>
      <w:r>
        <w:rPr>
          <w:rFonts w:ascii="宋体" w:hAnsi="宋体" w:eastAsia="宋体" w:cs="宋体"/>
          <w:spacing w:val="-3"/>
          <w:sz w:val="24"/>
          <w:szCs w:val="24"/>
        </w:rPr>
        <w:t>件的已标价工程量清单包括第五章“工程量清单</w:t>
      </w:r>
      <w:r>
        <w:rPr>
          <w:rFonts w:ascii="宋体" w:hAnsi="宋体" w:eastAsia="宋体" w:cs="宋体"/>
          <w:spacing w:val="-88"/>
          <w:sz w:val="24"/>
          <w:szCs w:val="24"/>
        </w:rPr>
        <w:t xml:space="preserve"> </w:t>
      </w:r>
      <w:r>
        <w:rPr>
          <w:rFonts w:ascii="宋体" w:hAnsi="宋体" w:eastAsia="宋体" w:cs="宋体"/>
          <w:spacing w:val="-4"/>
          <w:sz w:val="24"/>
          <w:szCs w:val="24"/>
        </w:rPr>
        <w:t>”有关工程量清单、最终报价以及其他说明的</w:t>
      </w:r>
      <w:r>
        <w:rPr>
          <w:rFonts w:ascii="宋体" w:hAnsi="宋体" w:eastAsia="宋体" w:cs="宋体"/>
          <w:sz w:val="24"/>
          <w:szCs w:val="24"/>
        </w:rPr>
        <w:t xml:space="preserve"> </w:t>
      </w:r>
      <w:r>
        <w:rPr>
          <w:rFonts w:ascii="宋体" w:hAnsi="宋体" w:eastAsia="宋体" w:cs="宋体"/>
          <w:spacing w:val="-3"/>
          <w:sz w:val="24"/>
          <w:szCs w:val="24"/>
        </w:rPr>
        <w:t>内容。</w:t>
      </w:r>
    </w:p>
    <w:p w14:paraId="0D703540">
      <w:pPr>
        <w:spacing w:before="212" w:line="226" w:lineRule="auto"/>
        <w:ind w:left="321"/>
        <w:rPr>
          <w:rFonts w:hint="eastAsia" w:ascii="宋体" w:hAnsi="宋体" w:eastAsia="宋体" w:cs="宋体"/>
          <w:b/>
          <w:bCs/>
          <w:spacing w:val="3"/>
          <w:sz w:val="20"/>
          <w:szCs w:val="20"/>
          <w:lang w:eastAsia="zh-CN"/>
        </w:rPr>
      </w:pPr>
    </w:p>
    <w:p w14:paraId="3BB7E488">
      <w:pPr>
        <w:spacing w:before="212" w:line="226" w:lineRule="auto"/>
        <w:ind w:left="321"/>
        <w:rPr>
          <w:rFonts w:ascii="宋体" w:hAnsi="宋体" w:eastAsia="宋体" w:cs="宋体"/>
          <w:sz w:val="20"/>
          <w:szCs w:val="20"/>
        </w:rPr>
      </w:pPr>
      <w:r>
        <w:rPr>
          <w:rFonts w:ascii="宋体" w:hAnsi="宋体" w:eastAsia="宋体" w:cs="宋体"/>
          <w:b/>
          <w:bCs/>
          <w:spacing w:val="3"/>
          <w:sz w:val="20"/>
          <w:szCs w:val="20"/>
        </w:rPr>
        <w:t>附件：</w:t>
      </w:r>
      <w:r>
        <w:rPr>
          <w:rFonts w:ascii="宋体" w:hAnsi="宋体" w:eastAsia="宋体" w:cs="宋体"/>
          <w:spacing w:val="-54"/>
          <w:sz w:val="20"/>
          <w:szCs w:val="20"/>
        </w:rPr>
        <w:t xml:space="preserve"> </w:t>
      </w:r>
      <w:r>
        <w:rPr>
          <w:rFonts w:ascii="宋体" w:hAnsi="宋体" w:eastAsia="宋体" w:cs="宋体"/>
          <w:b/>
          <w:bCs/>
          <w:spacing w:val="3"/>
          <w:sz w:val="20"/>
          <w:szCs w:val="20"/>
        </w:rPr>
        <w:t>已标价工程量清单封皮</w:t>
      </w:r>
    </w:p>
    <w:p w14:paraId="5D8836D7">
      <w:pPr>
        <w:spacing w:before="197" w:line="222" w:lineRule="auto"/>
        <w:ind w:left="3345"/>
        <w:rPr>
          <w:rFonts w:ascii="宋体" w:hAnsi="宋体" w:eastAsia="宋体" w:cs="宋体"/>
          <w:sz w:val="43"/>
          <w:szCs w:val="43"/>
        </w:rPr>
      </w:pPr>
      <w:r>
        <w:rPr>
          <w:rFonts w:ascii="宋体" w:hAnsi="宋体" w:eastAsia="宋体" w:cs="宋体"/>
          <w:b/>
          <w:bCs/>
          <w:spacing w:val="-16"/>
          <w:sz w:val="43"/>
          <w:szCs w:val="43"/>
        </w:rPr>
        <w:t>投</w:t>
      </w:r>
      <w:r>
        <w:rPr>
          <w:rFonts w:ascii="宋体" w:hAnsi="宋体" w:eastAsia="宋体" w:cs="宋体"/>
          <w:spacing w:val="17"/>
          <w:sz w:val="43"/>
          <w:szCs w:val="43"/>
        </w:rPr>
        <w:t xml:space="preserve">  </w:t>
      </w:r>
      <w:r>
        <w:rPr>
          <w:rFonts w:ascii="宋体" w:hAnsi="宋体" w:eastAsia="宋体" w:cs="宋体"/>
          <w:b/>
          <w:bCs/>
          <w:spacing w:val="-16"/>
          <w:sz w:val="43"/>
          <w:szCs w:val="43"/>
        </w:rPr>
        <w:t>标</w:t>
      </w:r>
      <w:r>
        <w:rPr>
          <w:rFonts w:ascii="宋体" w:hAnsi="宋体" w:eastAsia="宋体" w:cs="宋体"/>
          <w:spacing w:val="21"/>
          <w:sz w:val="43"/>
          <w:szCs w:val="43"/>
        </w:rPr>
        <w:t xml:space="preserve">  </w:t>
      </w:r>
      <w:r>
        <w:rPr>
          <w:rFonts w:ascii="宋体" w:hAnsi="宋体" w:eastAsia="宋体" w:cs="宋体"/>
          <w:b/>
          <w:bCs/>
          <w:spacing w:val="-16"/>
          <w:sz w:val="43"/>
          <w:szCs w:val="43"/>
        </w:rPr>
        <w:t>总</w:t>
      </w:r>
      <w:r>
        <w:rPr>
          <w:rFonts w:ascii="宋体" w:hAnsi="宋体" w:eastAsia="宋体" w:cs="宋体"/>
          <w:spacing w:val="17"/>
          <w:sz w:val="43"/>
          <w:szCs w:val="43"/>
        </w:rPr>
        <w:t xml:space="preserve">  </w:t>
      </w:r>
      <w:r>
        <w:rPr>
          <w:rFonts w:ascii="宋体" w:hAnsi="宋体" w:eastAsia="宋体" w:cs="宋体"/>
          <w:b/>
          <w:bCs/>
          <w:spacing w:val="-16"/>
          <w:sz w:val="43"/>
          <w:szCs w:val="43"/>
        </w:rPr>
        <w:t>价</w:t>
      </w:r>
    </w:p>
    <w:p w14:paraId="3E5EE349">
      <w:pPr>
        <w:pStyle w:val="9"/>
        <w:spacing w:line="304" w:lineRule="auto"/>
      </w:pPr>
    </w:p>
    <w:p w14:paraId="2DD18FAC">
      <w:pPr>
        <w:pStyle w:val="9"/>
        <w:spacing w:line="305" w:lineRule="auto"/>
      </w:pPr>
    </w:p>
    <w:p w14:paraId="0C3A3F50">
      <w:pPr>
        <w:pStyle w:val="9"/>
        <w:spacing w:line="305" w:lineRule="auto"/>
      </w:pPr>
    </w:p>
    <w:p w14:paraId="52AB1232">
      <w:pPr>
        <w:spacing w:before="78" w:line="219" w:lineRule="auto"/>
        <w:ind w:left="305"/>
        <w:rPr>
          <w:rFonts w:ascii="宋体" w:hAnsi="宋体" w:eastAsia="宋体" w:cs="宋体"/>
          <w:sz w:val="24"/>
          <w:szCs w:val="24"/>
        </w:rPr>
      </w:pPr>
      <w:r>
        <w:rPr>
          <w:rFonts w:ascii="宋体" w:hAnsi="宋体" w:eastAsia="宋体" w:cs="宋体"/>
          <w:b/>
          <w:bCs/>
          <w:spacing w:val="-2"/>
          <w:sz w:val="24"/>
          <w:szCs w:val="24"/>
        </w:rPr>
        <w:t>采购人:</w:t>
      </w:r>
      <w:r>
        <w:rPr>
          <w:rFonts w:ascii="宋体" w:hAnsi="宋体" w:eastAsia="宋体" w:cs="宋体"/>
          <w:spacing w:val="-2"/>
          <w:sz w:val="24"/>
          <w:szCs w:val="24"/>
        </w:rPr>
        <w:t xml:space="preserve">            </w:t>
      </w:r>
      <w:r>
        <w:rPr>
          <w:rFonts w:ascii="宋体" w:hAnsi="宋体" w:eastAsia="宋体" w:cs="宋体"/>
          <w:sz w:val="24"/>
          <w:szCs w:val="24"/>
          <w:u w:val="single" w:color="auto"/>
        </w:rPr>
        <w:t xml:space="preserve">                                                   </w:t>
      </w:r>
    </w:p>
    <w:p w14:paraId="10AA30FA">
      <w:pPr>
        <w:pStyle w:val="9"/>
        <w:spacing w:line="279" w:lineRule="auto"/>
      </w:pPr>
    </w:p>
    <w:p w14:paraId="0668ABC6">
      <w:pPr>
        <w:pStyle w:val="9"/>
        <w:spacing w:line="279" w:lineRule="auto"/>
      </w:pPr>
    </w:p>
    <w:p w14:paraId="27799F82">
      <w:pPr>
        <w:spacing w:before="78" w:line="220" w:lineRule="auto"/>
        <w:ind w:left="309"/>
        <w:rPr>
          <w:rFonts w:ascii="宋体" w:hAnsi="宋体" w:eastAsia="宋体" w:cs="宋体"/>
          <w:sz w:val="24"/>
          <w:szCs w:val="24"/>
        </w:rPr>
      </w:pPr>
      <w:r>
        <w:rPr>
          <w:rFonts w:ascii="宋体" w:hAnsi="宋体" w:eastAsia="宋体" w:cs="宋体"/>
          <w:b/>
          <w:bCs/>
          <w:spacing w:val="-2"/>
          <w:sz w:val="24"/>
          <w:szCs w:val="24"/>
        </w:rPr>
        <w:t>工程名称:</w:t>
      </w:r>
      <w:r>
        <w:rPr>
          <w:rFonts w:ascii="宋体" w:hAnsi="宋体" w:eastAsia="宋体" w:cs="宋体"/>
          <w:spacing w:val="-2"/>
          <w:sz w:val="24"/>
          <w:szCs w:val="24"/>
        </w:rPr>
        <w:t xml:space="preserve">          </w:t>
      </w:r>
      <w:r>
        <w:rPr>
          <w:rFonts w:ascii="宋体" w:hAnsi="宋体" w:eastAsia="宋体" w:cs="宋体"/>
          <w:sz w:val="24"/>
          <w:szCs w:val="24"/>
          <w:u w:val="single" w:color="auto"/>
        </w:rPr>
        <w:t xml:space="preserve">                                                   </w:t>
      </w:r>
    </w:p>
    <w:p w14:paraId="38663314">
      <w:pPr>
        <w:pStyle w:val="9"/>
        <w:spacing w:line="439" w:lineRule="auto"/>
      </w:pPr>
    </w:p>
    <w:p w14:paraId="2A254733">
      <w:pPr>
        <w:spacing w:before="78" w:line="218" w:lineRule="auto"/>
        <w:ind w:left="309"/>
        <w:rPr>
          <w:rFonts w:ascii="宋体" w:hAnsi="宋体" w:eastAsia="宋体" w:cs="宋体"/>
          <w:sz w:val="24"/>
          <w:szCs w:val="24"/>
        </w:rPr>
      </w:pPr>
      <w:r>
        <w:rPr>
          <w:rFonts w:ascii="宋体" w:hAnsi="宋体" w:eastAsia="宋体" w:cs="宋体"/>
          <w:b/>
          <w:bCs/>
          <w:spacing w:val="-3"/>
          <w:sz w:val="24"/>
          <w:szCs w:val="24"/>
        </w:rPr>
        <w:t>投标总价(小写):</w:t>
      </w:r>
      <w:r>
        <w:rPr>
          <w:rFonts w:ascii="宋体" w:hAnsi="宋体" w:eastAsia="宋体" w:cs="宋体"/>
          <w:spacing w:val="36"/>
          <w:sz w:val="24"/>
          <w:szCs w:val="24"/>
        </w:rPr>
        <w:t xml:space="preserve">   </w:t>
      </w:r>
      <w:r>
        <w:rPr>
          <w:rFonts w:ascii="宋体" w:hAnsi="宋体" w:eastAsia="宋体" w:cs="宋体"/>
          <w:sz w:val="24"/>
          <w:szCs w:val="24"/>
          <w:u w:val="single" w:color="auto"/>
        </w:rPr>
        <w:t xml:space="preserve">                                                   </w:t>
      </w:r>
    </w:p>
    <w:p w14:paraId="247BFA18">
      <w:pPr>
        <w:pStyle w:val="9"/>
        <w:spacing w:line="295" w:lineRule="auto"/>
      </w:pPr>
    </w:p>
    <w:p w14:paraId="61BEB408">
      <w:pPr>
        <w:pStyle w:val="9"/>
        <w:spacing w:line="295" w:lineRule="auto"/>
      </w:pPr>
    </w:p>
    <w:p w14:paraId="22EAC562">
      <w:pPr>
        <w:spacing w:before="78" w:line="220" w:lineRule="auto"/>
        <w:ind w:left="1188"/>
        <w:rPr>
          <w:rFonts w:ascii="宋体" w:hAnsi="宋体" w:eastAsia="宋体" w:cs="宋体"/>
          <w:sz w:val="24"/>
          <w:szCs w:val="24"/>
        </w:rPr>
      </w:pPr>
      <w:r>
        <w:rPr>
          <w:rFonts w:ascii="宋体" w:hAnsi="宋体" w:eastAsia="宋体" w:cs="宋体"/>
          <w:b/>
          <w:bCs/>
          <w:spacing w:val="-12"/>
          <w:sz w:val="24"/>
          <w:szCs w:val="24"/>
        </w:rPr>
        <w:t>(大写):</w:t>
      </w:r>
      <w:r>
        <w:rPr>
          <w:rFonts w:ascii="宋体" w:hAnsi="宋体" w:eastAsia="宋体" w:cs="宋体"/>
          <w:spacing w:val="28"/>
          <w:sz w:val="24"/>
          <w:szCs w:val="24"/>
        </w:rPr>
        <w:t xml:space="preserve">    </w:t>
      </w:r>
      <w:r>
        <w:rPr>
          <w:rFonts w:ascii="宋体" w:hAnsi="宋体" w:eastAsia="宋体" w:cs="宋体"/>
          <w:sz w:val="24"/>
          <w:szCs w:val="24"/>
          <w:u w:val="single" w:color="auto"/>
        </w:rPr>
        <w:t xml:space="preserve">                                                   </w:t>
      </w:r>
    </w:p>
    <w:p w14:paraId="79B57652">
      <w:pPr>
        <w:pStyle w:val="9"/>
        <w:spacing w:line="251" w:lineRule="auto"/>
      </w:pPr>
    </w:p>
    <w:p w14:paraId="57C3E8D6">
      <w:pPr>
        <w:pStyle w:val="9"/>
        <w:spacing w:line="251" w:lineRule="auto"/>
      </w:pPr>
    </w:p>
    <w:p w14:paraId="5A98E18F">
      <w:pPr>
        <w:pStyle w:val="9"/>
        <w:spacing w:line="252" w:lineRule="auto"/>
      </w:pPr>
    </w:p>
    <w:p w14:paraId="3818919C">
      <w:pPr>
        <w:pStyle w:val="9"/>
        <w:spacing w:line="252" w:lineRule="auto"/>
      </w:pPr>
    </w:p>
    <w:p w14:paraId="7E0A91E6">
      <w:pPr>
        <w:pStyle w:val="9"/>
        <w:spacing w:line="252" w:lineRule="auto"/>
      </w:pPr>
    </w:p>
    <w:p w14:paraId="05FF1B48">
      <w:pPr>
        <w:pStyle w:val="9"/>
        <w:spacing w:line="252" w:lineRule="auto"/>
      </w:pPr>
    </w:p>
    <w:p w14:paraId="7885C269">
      <w:pPr>
        <w:spacing w:before="79" w:line="220" w:lineRule="auto"/>
        <w:ind w:left="309"/>
        <w:rPr>
          <w:rFonts w:ascii="宋体" w:hAnsi="宋体" w:eastAsia="宋体" w:cs="宋体"/>
          <w:sz w:val="24"/>
          <w:szCs w:val="24"/>
        </w:rPr>
      </w:pPr>
      <w:r>
        <w:rPr>
          <w:rFonts w:ascii="宋体" w:hAnsi="宋体" w:eastAsia="宋体" w:cs="宋体"/>
          <w:b/>
          <w:bCs/>
          <w:spacing w:val="-11"/>
          <w:sz w:val="24"/>
          <w:szCs w:val="24"/>
        </w:rPr>
        <w:t>投</w:t>
      </w:r>
      <w:r>
        <w:rPr>
          <w:rFonts w:ascii="宋体" w:hAnsi="宋体" w:eastAsia="宋体" w:cs="宋体"/>
          <w:spacing w:val="6"/>
          <w:sz w:val="24"/>
          <w:szCs w:val="24"/>
        </w:rPr>
        <w:t xml:space="preserve">  </w:t>
      </w:r>
      <w:r>
        <w:rPr>
          <w:rFonts w:ascii="宋体" w:hAnsi="宋体" w:eastAsia="宋体" w:cs="宋体"/>
          <w:b/>
          <w:bCs/>
          <w:spacing w:val="-11"/>
          <w:sz w:val="24"/>
          <w:szCs w:val="24"/>
        </w:rPr>
        <w:t>标</w:t>
      </w:r>
      <w:r>
        <w:rPr>
          <w:rFonts w:ascii="宋体" w:hAnsi="宋体" w:eastAsia="宋体" w:cs="宋体"/>
          <w:spacing w:val="6"/>
          <w:sz w:val="24"/>
          <w:szCs w:val="24"/>
        </w:rPr>
        <w:t xml:space="preserve">  </w:t>
      </w:r>
      <w:r>
        <w:rPr>
          <w:rFonts w:ascii="宋体" w:hAnsi="宋体" w:eastAsia="宋体" w:cs="宋体"/>
          <w:b/>
          <w:bCs/>
          <w:spacing w:val="-11"/>
          <w:sz w:val="24"/>
          <w:szCs w:val="24"/>
        </w:rPr>
        <w:t>人:</w:t>
      </w:r>
      <w:r>
        <w:rPr>
          <w:rFonts w:ascii="宋体" w:hAnsi="宋体" w:eastAsia="宋体" w:cs="宋体"/>
          <w:spacing w:val="16"/>
          <w:sz w:val="24"/>
          <w:szCs w:val="24"/>
        </w:rPr>
        <w:t xml:space="preserve">       </w:t>
      </w:r>
      <w:r>
        <w:rPr>
          <w:rFonts w:ascii="宋体" w:hAnsi="宋体" w:eastAsia="宋体" w:cs="宋体"/>
          <w:sz w:val="24"/>
          <w:szCs w:val="24"/>
          <w:u w:val="single" w:color="auto"/>
        </w:rPr>
        <w:t xml:space="preserve">                                                    </w:t>
      </w:r>
    </w:p>
    <w:p w14:paraId="0BA860C1">
      <w:pPr>
        <w:spacing w:before="254" w:line="227" w:lineRule="auto"/>
        <w:ind w:left="5261"/>
        <w:rPr>
          <w:rFonts w:ascii="宋体" w:hAnsi="宋体" w:eastAsia="宋体" w:cs="宋体"/>
          <w:sz w:val="20"/>
          <w:szCs w:val="20"/>
        </w:rPr>
      </w:pPr>
      <w:r>
        <w:rPr>
          <w:rFonts w:ascii="宋体" w:hAnsi="宋体" w:eastAsia="宋体" w:cs="宋体"/>
          <w:sz w:val="20"/>
          <w:szCs w:val="20"/>
        </w:rPr>
        <w:t>(单位盖章)</w:t>
      </w:r>
    </w:p>
    <w:p w14:paraId="3C12FEAB">
      <w:pPr>
        <w:pStyle w:val="9"/>
        <w:spacing w:line="260" w:lineRule="auto"/>
      </w:pPr>
    </w:p>
    <w:p w14:paraId="6ACE9D94">
      <w:pPr>
        <w:pStyle w:val="9"/>
        <w:spacing w:line="260" w:lineRule="auto"/>
      </w:pPr>
    </w:p>
    <w:p w14:paraId="741733B5">
      <w:pPr>
        <w:pStyle w:val="9"/>
        <w:spacing w:line="260" w:lineRule="auto"/>
      </w:pPr>
    </w:p>
    <w:p w14:paraId="45C25565">
      <w:pPr>
        <w:spacing w:before="78" w:line="219" w:lineRule="auto"/>
        <w:ind w:left="307"/>
        <w:rPr>
          <w:rFonts w:ascii="宋体" w:hAnsi="宋体" w:eastAsia="宋体" w:cs="宋体"/>
          <w:sz w:val="24"/>
          <w:szCs w:val="24"/>
        </w:rPr>
      </w:pPr>
      <w:r>
        <w:rPr>
          <w:rFonts w:ascii="宋体" w:hAnsi="宋体" w:eastAsia="宋体" w:cs="宋体"/>
          <w:b/>
          <w:bCs/>
          <w:spacing w:val="-4"/>
          <w:sz w:val="24"/>
          <w:szCs w:val="24"/>
        </w:rPr>
        <w:t>法定代表人</w:t>
      </w:r>
    </w:p>
    <w:p w14:paraId="6A035E90">
      <w:pPr>
        <w:spacing w:before="181" w:line="219" w:lineRule="auto"/>
        <w:ind w:left="309"/>
        <w:rPr>
          <w:rFonts w:ascii="宋体" w:hAnsi="宋体" w:eastAsia="宋体" w:cs="宋体"/>
          <w:sz w:val="24"/>
          <w:szCs w:val="24"/>
        </w:rPr>
      </w:pPr>
      <w:r>
        <w:rPr>
          <w:rFonts w:ascii="宋体" w:hAnsi="宋体" w:eastAsia="宋体" w:cs="宋体"/>
          <w:b/>
          <w:bCs/>
          <w:spacing w:val="-4"/>
          <w:sz w:val="24"/>
          <w:szCs w:val="24"/>
        </w:rPr>
        <w:t>或其授权人:</w:t>
      </w:r>
      <w:r>
        <w:rPr>
          <w:rFonts w:ascii="宋体" w:hAnsi="宋体" w:eastAsia="宋体" w:cs="宋体"/>
          <w:spacing w:val="12"/>
          <w:sz w:val="24"/>
          <w:szCs w:val="24"/>
        </w:rPr>
        <w:t xml:space="preserve">         </w:t>
      </w:r>
      <w:r>
        <w:rPr>
          <w:rFonts w:ascii="宋体" w:hAnsi="宋体" w:eastAsia="宋体" w:cs="宋体"/>
          <w:sz w:val="24"/>
          <w:szCs w:val="24"/>
          <w:u w:val="single" w:color="auto"/>
        </w:rPr>
        <w:t xml:space="preserve">                                                  </w:t>
      </w:r>
    </w:p>
    <w:p w14:paraId="4DCB8860">
      <w:pPr>
        <w:spacing w:before="255" w:line="227" w:lineRule="auto"/>
        <w:ind w:left="5137"/>
        <w:rPr>
          <w:rFonts w:ascii="宋体" w:hAnsi="宋体" w:eastAsia="宋体" w:cs="宋体"/>
          <w:sz w:val="20"/>
          <w:szCs w:val="20"/>
        </w:rPr>
      </w:pPr>
      <w:r>
        <w:rPr>
          <w:rFonts w:ascii="宋体" w:hAnsi="宋体" w:eastAsia="宋体" w:cs="宋体"/>
          <w:spacing w:val="1"/>
          <w:sz w:val="20"/>
          <w:szCs w:val="20"/>
        </w:rPr>
        <w:t>(签字或盖章)</w:t>
      </w:r>
    </w:p>
    <w:p w14:paraId="70D224B2">
      <w:pPr>
        <w:pStyle w:val="9"/>
        <w:spacing w:line="245" w:lineRule="auto"/>
      </w:pPr>
    </w:p>
    <w:p w14:paraId="751473DF">
      <w:pPr>
        <w:pStyle w:val="9"/>
        <w:spacing w:line="245" w:lineRule="auto"/>
      </w:pPr>
    </w:p>
    <w:p w14:paraId="09E9AEBD">
      <w:pPr>
        <w:pStyle w:val="9"/>
        <w:spacing w:line="246" w:lineRule="auto"/>
      </w:pPr>
    </w:p>
    <w:p w14:paraId="19B4FC37">
      <w:pPr>
        <w:pStyle w:val="9"/>
        <w:spacing w:line="246" w:lineRule="auto"/>
      </w:pPr>
    </w:p>
    <w:p w14:paraId="56054AFD">
      <w:pPr>
        <w:pStyle w:val="9"/>
        <w:spacing w:line="246" w:lineRule="auto"/>
      </w:pPr>
    </w:p>
    <w:p w14:paraId="489A53D1">
      <w:pPr>
        <w:spacing w:before="79" w:line="219" w:lineRule="auto"/>
        <w:ind w:left="308"/>
        <w:rPr>
          <w:rFonts w:ascii="宋体" w:hAnsi="宋体" w:eastAsia="宋体" w:cs="宋体"/>
          <w:sz w:val="24"/>
          <w:szCs w:val="24"/>
        </w:rPr>
      </w:pPr>
      <w:r>
        <w:pict>
          <v:shape id="_x0000_s1026" o:spid="_x0000_s1026" style="position:absolute;left:0pt;margin-left:140.95pt;margin-top:25.8pt;height:0.5pt;width:297.75pt;z-index:251659264;mso-width-relative:page;mso-height-relative:page;" filled="f" stroked="t" coordsize="5955,10" path="m0,4l5955,4e">
            <v:fill on="f" focussize="0,0"/>
            <v:stroke weight="0.48pt" color="#000000" miterlimit="2" joinstyle="bevel"/>
            <v:imagedata o:title=""/>
            <o:lock v:ext="edit"/>
          </v:shape>
        </w:pict>
      </w:r>
      <w:r>
        <w:rPr>
          <w:rFonts w:ascii="宋体" w:hAnsi="宋体" w:eastAsia="宋体" w:cs="宋体"/>
          <w:b/>
          <w:bCs/>
          <w:spacing w:val="2"/>
          <w:sz w:val="24"/>
          <w:szCs w:val="24"/>
        </w:rPr>
        <w:t>编</w:t>
      </w:r>
      <w:r>
        <w:rPr>
          <w:rFonts w:ascii="宋体" w:hAnsi="宋体" w:eastAsia="宋体" w:cs="宋体"/>
          <w:spacing w:val="2"/>
          <w:sz w:val="24"/>
          <w:szCs w:val="24"/>
        </w:rPr>
        <w:t xml:space="preserve">  </w:t>
      </w:r>
      <w:r>
        <w:rPr>
          <w:rFonts w:ascii="宋体" w:hAnsi="宋体" w:eastAsia="宋体" w:cs="宋体"/>
          <w:b/>
          <w:bCs/>
          <w:spacing w:val="2"/>
          <w:sz w:val="24"/>
          <w:szCs w:val="24"/>
        </w:rPr>
        <w:t>制</w:t>
      </w:r>
      <w:r>
        <w:rPr>
          <w:rFonts w:ascii="宋体" w:hAnsi="宋体" w:eastAsia="宋体" w:cs="宋体"/>
          <w:spacing w:val="7"/>
          <w:sz w:val="24"/>
          <w:szCs w:val="24"/>
        </w:rPr>
        <w:t xml:space="preserve">  </w:t>
      </w:r>
      <w:r>
        <w:rPr>
          <w:rFonts w:ascii="宋体" w:hAnsi="宋体" w:eastAsia="宋体" w:cs="宋体"/>
          <w:b/>
          <w:bCs/>
          <w:spacing w:val="2"/>
          <w:sz w:val="24"/>
          <w:szCs w:val="24"/>
        </w:rPr>
        <w:t>人:</w:t>
      </w:r>
    </w:p>
    <w:p w14:paraId="4BDE2830">
      <w:pPr>
        <w:spacing w:before="255" w:line="226" w:lineRule="auto"/>
        <w:ind w:left="4702"/>
        <w:rPr>
          <w:rFonts w:ascii="宋体" w:hAnsi="宋体" w:eastAsia="宋体" w:cs="宋体"/>
          <w:sz w:val="20"/>
          <w:szCs w:val="20"/>
        </w:rPr>
      </w:pPr>
      <w:r>
        <w:rPr>
          <w:rFonts w:ascii="宋体" w:hAnsi="宋体" w:eastAsia="宋体" w:cs="宋体"/>
          <w:spacing w:val="5"/>
          <w:sz w:val="20"/>
          <w:szCs w:val="20"/>
        </w:rPr>
        <w:t>(注册造价师签字并盖章)</w:t>
      </w:r>
    </w:p>
    <w:p w14:paraId="59914DA6">
      <w:pPr>
        <w:pStyle w:val="9"/>
        <w:spacing w:line="292" w:lineRule="auto"/>
      </w:pPr>
    </w:p>
    <w:p w14:paraId="5003964C">
      <w:pPr>
        <w:pStyle w:val="9"/>
        <w:spacing w:line="292" w:lineRule="auto"/>
      </w:pPr>
    </w:p>
    <w:p w14:paraId="1EA2BD97">
      <w:pPr>
        <w:pStyle w:val="9"/>
        <w:spacing w:line="292" w:lineRule="auto"/>
      </w:pPr>
    </w:p>
    <w:p w14:paraId="4D83B548">
      <w:pPr>
        <w:pStyle w:val="9"/>
        <w:spacing w:line="293" w:lineRule="auto"/>
      </w:pPr>
    </w:p>
    <w:p w14:paraId="6E355648">
      <w:pPr>
        <w:spacing w:before="79" w:line="219" w:lineRule="auto"/>
        <w:ind w:left="428"/>
        <w:rPr>
          <w:rFonts w:ascii="宋体" w:hAnsi="宋体" w:eastAsia="宋体" w:cs="宋体"/>
          <w:sz w:val="24"/>
          <w:szCs w:val="24"/>
        </w:rPr>
      </w:pPr>
      <w:r>
        <w:rPr>
          <w:rFonts w:ascii="宋体" w:hAnsi="宋体" w:eastAsia="宋体" w:cs="宋体"/>
          <w:b/>
          <w:bCs/>
          <w:spacing w:val="5"/>
          <w:sz w:val="24"/>
          <w:szCs w:val="24"/>
        </w:rPr>
        <w:t>编制时间:</w:t>
      </w:r>
    </w:p>
    <w:p w14:paraId="7146B8CD">
      <w:pPr>
        <w:spacing w:before="222" w:line="221" w:lineRule="auto"/>
        <w:ind w:left="3622"/>
        <w:rPr>
          <w:rFonts w:hint="eastAsia" w:ascii="宋体" w:hAnsi="宋体" w:eastAsia="宋体" w:cs="宋体"/>
          <w:spacing w:val="-2"/>
          <w:sz w:val="28"/>
          <w:szCs w:val="28"/>
          <w:lang w:eastAsia="zh-CN"/>
        </w:rPr>
      </w:pPr>
    </w:p>
    <w:p w14:paraId="66907E2F">
      <w:pPr>
        <w:keepNext/>
        <w:keepLines/>
        <w:pageBreakBefore/>
        <w:widowControl/>
        <w:kinsoku w:val="0"/>
        <w:wordWrap/>
        <w:overflowPunct/>
        <w:topLinePunct w:val="0"/>
        <w:autoSpaceDE w:val="0"/>
        <w:autoSpaceDN w:val="0"/>
        <w:bidi w:val="0"/>
        <w:adjustRightInd w:val="0"/>
        <w:snapToGrid w:val="0"/>
        <w:spacing w:before="222" w:line="221" w:lineRule="auto"/>
        <w:ind w:left="3623"/>
        <w:textAlignment w:val="baseline"/>
        <w:rPr>
          <w:rFonts w:ascii="宋体" w:hAnsi="宋体" w:eastAsia="宋体" w:cs="宋体"/>
          <w:sz w:val="28"/>
          <w:szCs w:val="28"/>
        </w:rPr>
      </w:pPr>
      <w:r>
        <w:rPr>
          <w:rFonts w:ascii="宋体" w:hAnsi="宋体" w:eastAsia="宋体" w:cs="宋体"/>
          <w:spacing w:val="-2"/>
          <w:sz w:val="28"/>
          <w:szCs w:val="28"/>
        </w:rPr>
        <w:t>六、  施工组织设计</w:t>
      </w:r>
    </w:p>
    <w:p w14:paraId="332E53BF">
      <w:pPr>
        <w:pStyle w:val="9"/>
        <w:spacing w:line="248" w:lineRule="auto"/>
      </w:pPr>
    </w:p>
    <w:p w14:paraId="2ACB600F">
      <w:pPr>
        <w:pStyle w:val="9"/>
        <w:spacing w:line="248" w:lineRule="auto"/>
      </w:pPr>
    </w:p>
    <w:p w14:paraId="6938CF4F">
      <w:pPr>
        <w:pStyle w:val="9"/>
        <w:spacing w:line="248" w:lineRule="auto"/>
      </w:pPr>
    </w:p>
    <w:p w14:paraId="0BEF4D77">
      <w:pPr>
        <w:spacing w:before="78" w:line="219" w:lineRule="auto"/>
        <w:ind w:left="4444"/>
        <w:rPr>
          <w:rFonts w:ascii="宋体" w:hAnsi="宋体" w:eastAsia="宋体" w:cs="宋体"/>
          <w:sz w:val="24"/>
          <w:szCs w:val="24"/>
        </w:rPr>
      </w:pPr>
      <w:r>
        <w:rPr>
          <w:rFonts w:ascii="宋体" w:hAnsi="宋体" w:eastAsia="宋体" w:cs="宋体"/>
          <w:b/>
          <w:bCs/>
          <w:spacing w:val="-16"/>
          <w:sz w:val="24"/>
          <w:szCs w:val="24"/>
        </w:rPr>
        <w:t>目录自拟</w:t>
      </w:r>
    </w:p>
    <w:p w14:paraId="0A027B18">
      <w:pPr>
        <w:spacing w:before="144" w:line="219" w:lineRule="auto"/>
        <w:ind w:left="26"/>
        <w:rPr>
          <w:rFonts w:ascii="宋体" w:hAnsi="宋体" w:eastAsia="宋体" w:cs="宋体"/>
          <w:sz w:val="24"/>
          <w:szCs w:val="24"/>
        </w:rPr>
      </w:pPr>
      <w:r>
        <w:rPr>
          <w:rFonts w:ascii="宋体" w:hAnsi="宋体" w:eastAsia="宋体" w:cs="宋体"/>
          <w:spacing w:val="-1"/>
          <w:sz w:val="24"/>
          <w:szCs w:val="24"/>
        </w:rPr>
        <w:t>1．施工组织设计除采用文字表述外可附下列图表，图表及格式要求附后。</w:t>
      </w:r>
    </w:p>
    <w:p w14:paraId="0A6A3EB5">
      <w:pPr>
        <w:pStyle w:val="9"/>
        <w:spacing w:line="244" w:lineRule="auto"/>
      </w:pPr>
    </w:p>
    <w:p w14:paraId="0711AC2F">
      <w:pPr>
        <w:pStyle w:val="9"/>
        <w:spacing w:line="244" w:lineRule="auto"/>
      </w:pPr>
    </w:p>
    <w:p w14:paraId="5DD685F8">
      <w:pPr>
        <w:pStyle w:val="9"/>
        <w:spacing w:line="244" w:lineRule="auto"/>
      </w:pPr>
    </w:p>
    <w:p w14:paraId="647D7AE7">
      <w:pPr>
        <w:pStyle w:val="9"/>
        <w:spacing w:line="245" w:lineRule="auto"/>
      </w:pPr>
    </w:p>
    <w:p w14:paraId="08122055">
      <w:pPr>
        <w:spacing w:before="78" w:line="219" w:lineRule="auto"/>
        <w:ind w:left="452"/>
        <w:rPr>
          <w:rFonts w:ascii="宋体" w:hAnsi="宋体" w:eastAsia="宋体" w:cs="宋体"/>
          <w:sz w:val="24"/>
          <w:szCs w:val="24"/>
        </w:rPr>
      </w:pPr>
      <w:r>
        <w:rPr>
          <w:rFonts w:ascii="宋体" w:hAnsi="宋体" w:eastAsia="宋体" w:cs="宋体"/>
          <w:spacing w:val="-2"/>
          <w:sz w:val="24"/>
          <w:szCs w:val="24"/>
        </w:rPr>
        <w:t>附表一  拟投入本工程的主要施工设备表</w:t>
      </w:r>
    </w:p>
    <w:p w14:paraId="1E2943E2">
      <w:pPr>
        <w:spacing w:before="183" w:line="219" w:lineRule="auto"/>
        <w:ind w:left="452"/>
        <w:rPr>
          <w:rFonts w:ascii="宋体" w:hAnsi="宋体" w:eastAsia="宋体" w:cs="宋体"/>
          <w:sz w:val="24"/>
          <w:szCs w:val="24"/>
        </w:rPr>
      </w:pPr>
      <w:r>
        <w:rPr>
          <w:rFonts w:ascii="宋体" w:hAnsi="宋体" w:eastAsia="宋体" w:cs="宋体"/>
          <w:spacing w:val="-3"/>
          <w:sz w:val="24"/>
          <w:szCs w:val="24"/>
        </w:rPr>
        <w:t>附表二  劳动力计划表</w:t>
      </w:r>
    </w:p>
    <w:p w14:paraId="6CF08DE3">
      <w:pPr>
        <w:spacing w:before="181" w:line="219" w:lineRule="auto"/>
        <w:ind w:left="452"/>
        <w:rPr>
          <w:rFonts w:ascii="宋体" w:hAnsi="宋体" w:eastAsia="宋体" w:cs="宋体"/>
          <w:sz w:val="24"/>
          <w:szCs w:val="24"/>
        </w:rPr>
      </w:pPr>
      <w:r>
        <w:rPr>
          <w:rFonts w:ascii="宋体" w:hAnsi="宋体" w:eastAsia="宋体" w:cs="宋体"/>
          <w:spacing w:val="-2"/>
          <w:sz w:val="24"/>
          <w:szCs w:val="24"/>
        </w:rPr>
        <w:t>附表三  计划开、竣工日期和施工进度网络图</w:t>
      </w:r>
    </w:p>
    <w:p w14:paraId="6A56D4E2">
      <w:pPr>
        <w:spacing w:before="184" w:line="219" w:lineRule="auto"/>
        <w:ind w:left="452"/>
        <w:rPr>
          <w:rFonts w:ascii="宋体" w:hAnsi="宋体" w:eastAsia="宋体" w:cs="宋体"/>
          <w:sz w:val="24"/>
          <w:szCs w:val="24"/>
        </w:rPr>
      </w:pPr>
      <w:r>
        <w:rPr>
          <w:rFonts w:ascii="宋体" w:hAnsi="宋体" w:eastAsia="宋体" w:cs="宋体"/>
          <w:spacing w:val="-3"/>
          <w:sz w:val="24"/>
          <w:szCs w:val="24"/>
        </w:rPr>
        <w:t>附表四  施工总平面图</w:t>
      </w:r>
    </w:p>
    <w:p w14:paraId="2B38E213">
      <w:pPr>
        <w:spacing w:before="181" w:line="219" w:lineRule="auto"/>
        <w:ind w:left="452"/>
        <w:rPr>
          <w:rFonts w:ascii="宋体" w:hAnsi="宋体" w:eastAsia="宋体" w:cs="宋体"/>
          <w:sz w:val="24"/>
          <w:szCs w:val="24"/>
        </w:rPr>
      </w:pPr>
      <w:r>
        <w:rPr>
          <w:rFonts w:ascii="宋体" w:hAnsi="宋体" w:eastAsia="宋体" w:cs="宋体"/>
          <w:spacing w:val="-7"/>
          <w:sz w:val="24"/>
          <w:szCs w:val="24"/>
        </w:rPr>
        <w:t>附表五</w:t>
      </w:r>
      <w:r>
        <w:rPr>
          <w:rFonts w:ascii="宋体" w:hAnsi="宋体" w:eastAsia="宋体" w:cs="宋体"/>
          <w:spacing w:val="13"/>
          <w:sz w:val="24"/>
          <w:szCs w:val="24"/>
        </w:rPr>
        <w:t xml:space="preserve">  </w:t>
      </w:r>
      <w:r>
        <w:rPr>
          <w:rFonts w:ascii="宋体" w:hAnsi="宋体" w:eastAsia="宋体" w:cs="宋体"/>
          <w:spacing w:val="-7"/>
          <w:sz w:val="24"/>
          <w:szCs w:val="24"/>
        </w:rPr>
        <w:t>临时用地表</w:t>
      </w:r>
    </w:p>
    <w:p w14:paraId="0D28C37B">
      <w:pPr>
        <w:spacing w:before="295" w:line="219" w:lineRule="auto"/>
        <w:ind w:left="140"/>
        <w:rPr>
          <w:rFonts w:hint="eastAsia" w:ascii="宋体" w:hAnsi="宋体" w:eastAsia="宋体" w:cs="宋体"/>
          <w:spacing w:val="-2"/>
          <w:sz w:val="24"/>
          <w:szCs w:val="24"/>
          <w:lang w:eastAsia="zh-CN"/>
        </w:rPr>
      </w:pPr>
    </w:p>
    <w:p w14:paraId="1A20B647">
      <w:pPr>
        <w:spacing w:before="295" w:line="219" w:lineRule="auto"/>
        <w:ind w:left="140"/>
        <w:rPr>
          <w:rFonts w:ascii="宋体" w:hAnsi="宋体" w:eastAsia="宋体" w:cs="宋体"/>
          <w:sz w:val="24"/>
          <w:szCs w:val="24"/>
        </w:rPr>
      </w:pPr>
      <w:r>
        <w:rPr>
          <w:rFonts w:ascii="宋体" w:hAnsi="宋体" w:eastAsia="宋体" w:cs="宋体"/>
          <w:spacing w:val="-2"/>
          <w:sz w:val="24"/>
          <w:szCs w:val="24"/>
        </w:rPr>
        <w:t>附表一：拟投入本工程的主要施工设备表</w:t>
      </w:r>
    </w:p>
    <w:p w14:paraId="5147C865">
      <w:pPr>
        <w:spacing w:line="18" w:lineRule="auto"/>
        <w:rPr>
          <w:rFonts w:ascii="Arial"/>
          <w:sz w:val="2"/>
        </w:rPr>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110"/>
        <w:gridCol w:w="881"/>
        <w:gridCol w:w="1066"/>
        <w:gridCol w:w="741"/>
        <w:gridCol w:w="741"/>
        <w:gridCol w:w="1228"/>
        <w:gridCol w:w="909"/>
        <w:gridCol w:w="910"/>
        <w:gridCol w:w="803"/>
      </w:tblGrid>
      <w:tr w14:paraId="62DD2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76" w:type="dxa"/>
            <w:textDirection w:val="tbRlV"/>
            <w:vAlign w:val="top"/>
          </w:tcPr>
          <w:p w14:paraId="42D71EA6">
            <w:pPr>
              <w:pStyle w:val="16"/>
              <w:spacing w:before="215" w:line="210" w:lineRule="auto"/>
              <w:ind w:left="196"/>
            </w:pPr>
            <w:r>
              <w:rPr>
                <w:spacing w:val="34"/>
              </w:rPr>
              <w:t>序号</w:t>
            </w:r>
          </w:p>
        </w:tc>
        <w:tc>
          <w:tcPr>
            <w:tcW w:w="1110" w:type="dxa"/>
            <w:vAlign w:val="top"/>
          </w:tcPr>
          <w:p w14:paraId="09D082EB">
            <w:pPr>
              <w:pStyle w:val="16"/>
              <w:spacing w:before="195" w:line="221" w:lineRule="auto"/>
              <w:ind w:left="322"/>
            </w:pPr>
            <w:r>
              <w:rPr>
                <w:spacing w:val="-7"/>
              </w:rPr>
              <w:t>设备</w:t>
            </w:r>
          </w:p>
          <w:p w14:paraId="00C85641">
            <w:pPr>
              <w:pStyle w:val="16"/>
              <w:spacing w:before="23" w:line="221" w:lineRule="auto"/>
              <w:ind w:left="321"/>
            </w:pPr>
            <w:r>
              <w:rPr>
                <w:spacing w:val="-7"/>
              </w:rPr>
              <w:t>名称</w:t>
            </w:r>
          </w:p>
        </w:tc>
        <w:tc>
          <w:tcPr>
            <w:tcW w:w="881" w:type="dxa"/>
            <w:vAlign w:val="top"/>
          </w:tcPr>
          <w:p w14:paraId="2897CC5E">
            <w:pPr>
              <w:pStyle w:val="16"/>
              <w:spacing w:before="195" w:line="221" w:lineRule="auto"/>
              <w:ind w:left="212"/>
            </w:pPr>
            <w:r>
              <w:rPr>
                <w:spacing w:val="-9"/>
              </w:rPr>
              <w:t>型号</w:t>
            </w:r>
          </w:p>
          <w:p w14:paraId="08CF0435">
            <w:pPr>
              <w:pStyle w:val="16"/>
              <w:spacing w:before="23" w:line="219" w:lineRule="auto"/>
              <w:ind w:left="205"/>
            </w:pPr>
            <w:r>
              <w:rPr>
                <w:spacing w:val="-6"/>
              </w:rPr>
              <w:t>规格</w:t>
            </w:r>
          </w:p>
        </w:tc>
        <w:tc>
          <w:tcPr>
            <w:tcW w:w="1066" w:type="dxa"/>
            <w:vAlign w:val="top"/>
          </w:tcPr>
          <w:p w14:paraId="70CDDA3C">
            <w:pPr>
              <w:spacing w:line="270" w:lineRule="auto"/>
              <w:rPr>
                <w:rFonts w:ascii="Arial"/>
                <w:sz w:val="21"/>
              </w:rPr>
            </w:pPr>
          </w:p>
          <w:p w14:paraId="0D9206F2">
            <w:pPr>
              <w:pStyle w:val="16"/>
              <w:spacing w:before="78" w:line="219" w:lineRule="auto"/>
              <w:ind w:left="180"/>
            </w:pPr>
            <w:r>
              <w:rPr>
                <w:spacing w:val="-6"/>
              </w:rPr>
              <w:t>数</w:t>
            </w:r>
            <w:r>
              <w:rPr>
                <w:spacing w:val="4"/>
              </w:rPr>
              <w:t xml:space="preserve">  </w:t>
            </w:r>
            <w:r>
              <w:rPr>
                <w:spacing w:val="-6"/>
              </w:rPr>
              <w:t>量</w:t>
            </w:r>
          </w:p>
        </w:tc>
        <w:tc>
          <w:tcPr>
            <w:tcW w:w="741" w:type="dxa"/>
            <w:vAlign w:val="top"/>
          </w:tcPr>
          <w:p w14:paraId="11E461DE">
            <w:pPr>
              <w:pStyle w:val="16"/>
              <w:spacing w:before="196" w:line="220" w:lineRule="auto"/>
              <w:ind w:left="160"/>
            </w:pPr>
            <w:r>
              <w:rPr>
                <w:spacing w:val="-17"/>
              </w:rPr>
              <w:t>国别</w:t>
            </w:r>
          </w:p>
          <w:p w14:paraId="26513DA8">
            <w:pPr>
              <w:pStyle w:val="16"/>
              <w:spacing w:before="23" w:line="219" w:lineRule="auto"/>
              <w:ind w:left="137"/>
            </w:pPr>
            <w:r>
              <w:rPr>
                <w:spacing w:val="-5"/>
              </w:rPr>
              <w:t>产地</w:t>
            </w:r>
          </w:p>
        </w:tc>
        <w:tc>
          <w:tcPr>
            <w:tcW w:w="741" w:type="dxa"/>
            <w:vAlign w:val="top"/>
          </w:tcPr>
          <w:p w14:paraId="568173C9">
            <w:pPr>
              <w:pStyle w:val="16"/>
              <w:spacing w:before="196" w:line="220" w:lineRule="auto"/>
              <w:ind w:left="138"/>
            </w:pPr>
            <w:r>
              <w:rPr>
                <w:spacing w:val="-6"/>
              </w:rPr>
              <w:t>制造</w:t>
            </w:r>
          </w:p>
          <w:p w14:paraId="250140F4">
            <w:pPr>
              <w:pStyle w:val="16"/>
              <w:spacing w:before="23" w:line="219" w:lineRule="auto"/>
              <w:ind w:left="138"/>
            </w:pPr>
            <w:r>
              <w:rPr>
                <w:spacing w:val="-6"/>
              </w:rPr>
              <w:t>年份</w:t>
            </w:r>
          </w:p>
        </w:tc>
        <w:tc>
          <w:tcPr>
            <w:tcW w:w="1228" w:type="dxa"/>
            <w:vAlign w:val="top"/>
          </w:tcPr>
          <w:p w14:paraId="50209D17">
            <w:pPr>
              <w:pStyle w:val="16"/>
              <w:spacing w:before="196" w:line="219" w:lineRule="auto"/>
              <w:ind w:left="140"/>
            </w:pPr>
            <w:r>
              <w:rPr>
                <w:spacing w:val="-3"/>
              </w:rPr>
              <w:t>额定功率</w:t>
            </w:r>
          </w:p>
          <w:p w14:paraId="4DB507E2">
            <w:pPr>
              <w:pStyle w:val="16"/>
              <w:spacing w:before="23" w:line="232" w:lineRule="auto"/>
              <w:ind w:left="272"/>
            </w:pPr>
            <w:r>
              <w:rPr>
                <w:spacing w:val="-6"/>
              </w:rPr>
              <w:t>（KW）</w:t>
            </w:r>
          </w:p>
        </w:tc>
        <w:tc>
          <w:tcPr>
            <w:tcW w:w="909" w:type="dxa"/>
            <w:vAlign w:val="top"/>
          </w:tcPr>
          <w:p w14:paraId="24B15556">
            <w:pPr>
              <w:pStyle w:val="16"/>
              <w:spacing w:before="196" w:line="219" w:lineRule="auto"/>
              <w:ind w:left="225"/>
            </w:pPr>
            <w:r>
              <w:rPr>
                <w:spacing w:val="-6"/>
              </w:rPr>
              <w:t>生产</w:t>
            </w:r>
          </w:p>
          <w:p w14:paraId="610EFA97">
            <w:pPr>
              <w:pStyle w:val="16"/>
              <w:spacing w:before="24" w:line="219" w:lineRule="auto"/>
              <w:ind w:left="232"/>
            </w:pPr>
            <w:r>
              <w:rPr>
                <w:spacing w:val="-10"/>
              </w:rPr>
              <w:t>能力</w:t>
            </w:r>
          </w:p>
        </w:tc>
        <w:tc>
          <w:tcPr>
            <w:tcW w:w="910" w:type="dxa"/>
            <w:vAlign w:val="top"/>
          </w:tcPr>
          <w:p w14:paraId="1D75C868">
            <w:pPr>
              <w:pStyle w:val="16"/>
              <w:spacing w:before="39" w:line="221" w:lineRule="auto"/>
              <w:ind w:left="225"/>
            </w:pPr>
            <w:r>
              <w:rPr>
                <w:spacing w:val="-6"/>
              </w:rPr>
              <w:t>用于</w:t>
            </w:r>
          </w:p>
          <w:p w14:paraId="347C9D77">
            <w:pPr>
              <w:pStyle w:val="16"/>
              <w:spacing w:before="25" w:line="222" w:lineRule="auto"/>
              <w:ind w:left="222"/>
            </w:pPr>
            <w:r>
              <w:rPr>
                <w:spacing w:val="-5"/>
              </w:rPr>
              <w:t>施工</w:t>
            </w:r>
          </w:p>
          <w:p w14:paraId="38366818">
            <w:pPr>
              <w:pStyle w:val="16"/>
              <w:spacing w:before="20" w:line="209" w:lineRule="auto"/>
              <w:ind w:left="226"/>
            </w:pPr>
            <w:r>
              <w:rPr>
                <w:spacing w:val="-7"/>
              </w:rPr>
              <w:t>部位</w:t>
            </w:r>
          </w:p>
        </w:tc>
        <w:tc>
          <w:tcPr>
            <w:tcW w:w="803" w:type="dxa"/>
            <w:vAlign w:val="top"/>
          </w:tcPr>
          <w:p w14:paraId="1E8640A6">
            <w:pPr>
              <w:spacing w:line="269" w:lineRule="auto"/>
              <w:rPr>
                <w:rFonts w:ascii="Arial"/>
                <w:sz w:val="21"/>
              </w:rPr>
            </w:pPr>
          </w:p>
          <w:p w14:paraId="0BD90C24">
            <w:pPr>
              <w:pStyle w:val="16"/>
              <w:spacing w:before="78" w:line="221" w:lineRule="auto"/>
              <w:ind w:left="171"/>
            </w:pPr>
            <w:r>
              <w:rPr>
                <w:spacing w:val="-7"/>
              </w:rPr>
              <w:t>备注</w:t>
            </w:r>
          </w:p>
        </w:tc>
      </w:tr>
      <w:tr w14:paraId="26683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47A414CF">
            <w:pPr>
              <w:rPr>
                <w:rFonts w:ascii="Arial"/>
                <w:sz w:val="21"/>
              </w:rPr>
            </w:pPr>
          </w:p>
        </w:tc>
        <w:tc>
          <w:tcPr>
            <w:tcW w:w="1110" w:type="dxa"/>
            <w:vAlign w:val="top"/>
          </w:tcPr>
          <w:p w14:paraId="0376D560">
            <w:pPr>
              <w:rPr>
                <w:rFonts w:ascii="Arial"/>
                <w:sz w:val="21"/>
              </w:rPr>
            </w:pPr>
          </w:p>
        </w:tc>
        <w:tc>
          <w:tcPr>
            <w:tcW w:w="881" w:type="dxa"/>
            <w:vAlign w:val="top"/>
          </w:tcPr>
          <w:p w14:paraId="3E64C547">
            <w:pPr>
              <w:rPr>
                <w:rFonts w:ascii="Arial"/>
                <w:sz w:val="21"/>
              </w:rPr>
            </w:pPr>
          </w:p>
        </w:tc>
        <w:tc>
          <w:tcPr>
            <w:tcW w:w="1066" w:type="dxa"/>
            <w:vAlign w:val="top"/>
          </w:tcPr>
          <w:p w14:paraId="2D54DE5E">
            <w:pPr>
              <w:rPr>
                <w:rFonts w:ascii="Arial"/>
                <w:sz w:val="21"/>
              </w:rPr>
            </w:pPr>
          </w:p>
        </w:tc>
        <w:tc>
          <w:tcPr>
            <w:tcW w:w="741" w:type="dxa"/>
            <w:vAlign w:val="top"/>
          </w:tcPr>
          <w:p w14:paraId="38AEE1CC">
            <w:pPr>
              <w:rPr>
                <w:rFonts w:ascii="Arial"/>
                <w:sz w:val="21"/>
              </w:rPr>
            </w:pPr>
          </w:p>
        </w:tc>
        <w:tc>
          <w:tcPr>
            <w:tcW w:w="741" w:type="dxa"/>
            <w:vAlign w:val="top"/>
          </w:tcPr>
          <w:p w14:paraId="577F7DDE">
            <w:pPr>
              <w:rPr>
                <w:rFonts w:ascii="Arial"/>
                <w:sz w:val="21"/>
              </w:rPr>
            </w:pPr>
          </w:p>
        </w:tc>
        <w:tc>
          <w:tcPr>
            <w:tcW w:w="1228" w:type="dxa"/>
            <w:vAlign w:val="top"/>
          </w:tcPr>
          <w:p w14:paraId="54425AB9">
            <w:pPr>
              <w:rPr>
                <w:rFonts w:ascii="Arial"/>
                <w:sz w:val="21"/>
              </w:rPr>
            </w:pPr>
          </w:p>
        </w:tc>
        <w:tc>
          <w:tcPr>
            <w:tcW w:w="909" w:type="dxa"/>
            <w:vAlign w:val="top"/>
          </w:tcPr>
          <w:p w14:paraId="40727978">
            <w:pPr>
              <w:rPr>
                <w:rFonts w:ascii="Arial"/>
                <w:sz w:val="21"/>
              </w:rPr>
            </w:pPr>
          </w:p>
        </w:tc>
        <w:tc>
          <w:tcPr>
            <w:tcW w:w="910" w:type="dxa"/>
            <w:vAlign w:val="top"/>
          </w:tcPr>
          <w:p w14:paraId="0E930F83">
            <w:pPr>
              <w:rPr>
                <w:rFonts w:ascii="Arial"/>
                <w:sz w:val="21"/>
              </w:rPr>
            </w:pPr>
          </w:p>
        </w:tc>
        <w:tc>
          <w:tcPr>
            <w:tcW w:w="803" w:type="dxa"/>
            <w:vAlign w:val="top"/>
          </w:tcPr>
          <w:p w14:paraId="25CB32DB">
            <w:pPr>
              <w:rPr>
                <w:rFonts w:ascii="Arial"/>
                <w:sz w:val="21"/>
              </w:rPr>
            </w:pPr>
          </w:p>
        </w:tc>
      </w:tr>
      <w:tr w14:paraId="74000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16D6572F">
            <w:pPr>
              <w:rPr>
                <w:rFonts w:ascii="Arial"/>
                <w:sz w:val="21"/>
              </w:rPr>
            </w:pPr>
          </w:p>
        </w:tc>
        <w:tc>
          <w:tcPr>
            <w:tcW w:w="1110" w:type="dxa"/>
            <w:vAlign w:val="top"/>
          </w:tcPr>
          <w:p w14:paraId="601B2205">
            <w:pPr>
              <w:rPr>
                <w:rFonts w:ascii="Arial"/>
                <w:sz w:val="21"/>
              </w:rPr>
            </w:pPr>
          </w:p>
        </w:tc>
        <w:tc>
          <w:tcPr>
            <w:tcW w:w="881" w:type="dxa"/>
            <w:vAlign w:val="top"/>
          </w:tcPr>
          <w:p w14:paraId="06C31713">
            <w:pPr>
              <w:rPr>
                <w:rFonts w:ascii="Arial"/>
                <w:sz w:val="21"/>
              </w:rPr>
            </w:pPr>
          </w:p>
        </w:tc>
        <w:tc>
          <w:tcPr>
            <w:tcW w:w="1066" w:type="dxa"/>
            <w:vAlign w:val="top"/>
          </w:tcPr>
          <w:p w14:paraId="4E6CD8E8">
            <w:pPr>
              <w:rPr>
                <w:rFonts w:ascii="Arial"/>
                <w:sz w:val="21"/>
              </w:rPr>
            </w:pPr>
          </w:p>
        </w:tc>
        <w:tc>
          <w:tcPr>
            <w:tcW w:w="741" w:type="dxa"/>
            <w:vAlign w:val="top"/>
          </w:tcPr>
          <w:p w14:paraId="58317CAF">
            <w:pPr>
              <w:rPr>
                <w:rFonts w:ascii="Arial"/>
                <w:sz w:val="21"/>
              </w:rPr>
            </w:pPr>
          </w:p>
        </w:tc>
        <w:tc>
          <w:tcPr>
            <w:tcW w:w="741" w:type="dxa"/>
            <w:vAlign w:val="top"/>
          </w:tcPr>
          <w:p w14:paraId="4FAB185F">
            <w:pPr>
              <w:rPr>
                <w:rFonts w:ascii="Arial"/>
                <w:sz w:val="21"/>
              </w:rPr>
            </w:pPr>
          </w:p>
        </w:tc>
        <w:tc>
          <w:tcPr>
            <w:tcW w:w="1228" w:type="dxa"/>
            <w:vAlign w:val="top"/>
          </w:tcPr>
          <w:p w14:paraId="32BF5A06">
            <w:pPr>
              <w:rPr>
                <w:rFonts w:ascii="Arial"/>
                <w:sz w:val="21"/>
              </w:rPr>
            </w:pPr>
          </w:p>
        </w:tc>
        <w:tc>
          <w:tcPr>
            <w:tcW w:w="909" w:type="dxa"/>
            <w:vAlign w:val="top"/>
          </w:tcPr>
          <w:p w14:paraId="08C496D2">
            <w:pPr>
              <w:rPr>
                <w:rFonts w:ascii="Arial"/>
                <w:sz w:val="21"/>
              </w:rPr>
            </w:pPr>
          </w:p>
        </w:tc>
        <w:tc>
          <w:tcPr>
            <w:tcW w:w="910" w:type="dxa"/>
            <w:vAlign w:val="top"/>
          </w:tcPr>
          <w:p w14:paraId="5D37142A">
            <w:pPr>
              <w:rPr>
                <w:rFonts w:ascii="Arial"/>
                <w:sz w:val="21"/>
              </w:rPr>
            </w:pPr>
          </w:p>
        </w:tc>
        <w:tc>
          <w:tcPr>
            <w:tcW w:w="803" w:type="dxa"/>
            <w:vAlign w:val="top"/>
          </w:tcPr>
          <w:p w14:paraId="6898B66E">
            <w:pPr>
              <w:rPr>
                <w:rFonts w:ascii="Arial"/>
                <w:sz w:val="21"/>
              </w:rPr>
            </w:pPr>
          </w:p>
        </w:tc>
      </w:tr>
      <w:tr w14:paraId="76F44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77D543BD">
            <w:pPr>
              <w:rPr>
                <w:rFonts w:ascii="Arial"/>
                <w:sz w:val="21"/>
              </w:rPr>
            </w:pPr>
          </w:p>
        </w:tc>
        <w:tc>
          <w:tcPr>
            <w:tcW w:w="1110" w:type="dxa"/>
            <w:vAlign w:val="top"/>
          </w:tcPr>
          <w:p w14:paraId="604BFFB4">
            <w:pPr>
              <w:rPr>
                <w:rFonts w:ascii="Arial"/>
                <w:sz w:val="21"/>
              </w:rPr>
            </w:pPr>
          </w:p>
        </w:tc>
        <w:tc>
          <w:tcPr>
            <w:tcW w:w="881" w:type="dxa"/>
            <w:vAlign w:val="top"/>
          </w:tcPr>
          <w:p w14:paraId="04D49B53">
            <w:pPr>
              <w:rPr>
                <w:rFonts w:ascii="Arial"/>
                <w:sz w:val="21"/>
              </w:rPr>
            </w:pPr>
          </w:p>
        </w:tc>
        <w:tc>
          <w:tcPr>
            <w:tcW w:w="1066" w:type="dxa"/>
            <w:vAlign w:val="top"/>
          </w:tcPr>
          <w:p w14:paraId="1DE9BF7E">
            <w:pPr>
              <w:rPr>
                <w:rFonts w:ascii="Arial"/>
                <w:sz w:val="21"/>
              </w:rPr>
            </w:pPr>
          </w:p>
        </w:tc>
        <w:tc>
          <w:tcPr>
            <w:tcW w:w="741" w:type="dxa"/>
            <w:vAlign w:val="top"/>
          </w:tcPr>
          <w:p w14:paraId="102851E3">
            <w:pPr>
              <w:rPr>
                <w:rFonts w:ascii="Arial"/>
                <w:sz w:val="21"/>
              </w:rPr>
            </w:pPr>
          </w:p>
        </w:tc>
        <w:tc>
          <w:tcPr>
            <w:tcW w:w="741" w:type="dxa"/>
            <w:vAlign w:val="top"/>
          </w:tcPr>
          <w:p w14:paraId="54407AA6">
            <w:pPr>
              <w:rPr>
                <w:rFonts w:ascii="Arial"/>
                <w:sz w:val="21"/>
              </w:rPr>
            </w:pPr>
          </w:p>
        </w:tc>
        <w:tc>
          <w:tcPr>
            <w:tcW w:w="1228" w:type="dxa"/>
            <w:vAlign w:val="top"/>
          </w:tcPr>
          <w:p w14:paraId="2AF8A1CF">
            <w:pPr>
              <w:rPr>
                <w:rFonts w:ascii="Arial"/>
                <w:sz w:val="21"/>
              </w:rPr>
            </w:pPr>
          </w:p>
        </w:tc>
        <w:tc>
          <w:tcPr>
            <w:tcW w:w="909" w:type="dxa"/>
            <w:vAlign w:val="top"/>
          </w:tcPr>
          <w:p w14:paraId="628AE365">
            <w:pPr>
              <w:rPr>
                <w:rFonts w:ascii="Arial"/>
                <w:sz w:val="21"/>
              </w:rPr>
            </w:pPr>
          </w:p>
        </w:tc>
        <w:tc>
          <w:tcPr>
            <w:tcW w:w="910" w:type="dxa"/>
            <w:vAlign w:val="top"/>
          </w:tcPr>
          <w:p w14:paraId="4DCAAEBC">
            <w:pPr>
              <w:rPr>
                <w:rFonts w:ascii="Arial"/>
                <w:sz w:val="21"/>
              </w:rPr>
            </w:pPr>
          </w:p>
        </w:tc>
        <w:tc>
          <w:tcPr>
            <w:tcW w:w="803" w:type="dxa"/>
            <w:vAlign w:val="top"/>
          </w:tcPr>
          <w:p w14:paraId="08B43162">
            <w:pPr>
              <w:rPr>
                <w:rFonts w:ascii="Arial"/>
                <w:sz w:val="21"/>
              </w:rPr>
            </w:pPr>
          </w:p>
        </w:tc>
      </w:tr>
      <w:tr w14:paraId="0244B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0074E7A7">
            <w:pPr>
              <w:rPr>
                <w:rFonts w:ascii="Arial"/>
                <w:sz w:val="21"/>
              </w:rPr>
            </w:pPr>
          </w:p>
        </w:tc>
        <w:tc>
          <w:tcPr>
            <w:tcW w:w="1110" w:type="dxa"/>
            <w:vAlign w:val="top"/>
          </w:tcPr>
          <w:p w14:paraId="68660BE9">
            <w:pPr>
              <w:rPr>
                <w:rFonts w:ascii="Arial"/>
                <w:sz w:val="21"/>
              </w:rPr>
            </w:pPr>
          </w:p>
        </w:tc>
        <w:tc>
          <w:tcPr>
            <w:tcW w:w="881" w:type="dxa"/>
            <w:vAlign w:val="top"/>
          </w:tcPr>
          <w:p w14:paraId="4DB8F621">
            <w:pPr>
              <w:rPr>
                <w:rFonts w:ascii="Arial"/>
                <w:sz w:val="21"/>
              </w:rPr>
            </w:pPr>
          </w:p>
        </w:tc>
        <w:tc>
          <w:tcPr>
            <w:tcW w:w="1066" w:type="dxa"/>
            <w:vAlign w:val="top"/>
          </w:tcPr>
          <w:p w14:paraId="2F99E6F6">
            <w:pPr>
              <w:rPr>
                <w:rFonts w:ascii="Arial"/>
                <w:sz w:val="21"/>
              </w:rPr>
            </w:pPr>
          </w:p>
        </w:tc>
        <w:tc>
          <w:tcPr>
            <w:tcW w:w="741" w:type="dxa"/>
            <w:vAlign w:val="top"/>
          </w:tcPr>
          <w:p w14:paraId="0CE041C3">
            <w:pPr>
              <w:rPr>
                <w:rFonts w:ascii="Arial"/>
                <w:sz w:val="21"/>
              </w:rPr>
            </w:pPr>
          </w:p>
        </w:tc>
        <w:tc>
          <w:tcPr>
            <w:tcW w:w="741" w:type="dxa"/>
            <w:vAlign w:val="top"/>
          </w:tcPr>
          <w:p w14:paraId="70CF2C99">
            <w:pPr>
              <w:rPr>
                <w:rFonts w:ascii="Arial"/>
                <w:sz w:val="21"/>
              </w:rPr>
            </w:pPr>
          </w:p>
        </w:tc>
        <w:tc>
          <w:tcPr>
            <w:tcW w:w="1228" w:type="dxa"/>
            <w:vAlign w:val="top"/>
          </w:tcPr>
          <w:p w14:paraId="572BBB04">
            <w:pPr>
              <w:rPr>
                <w:rFonts w:ascii="Arial"/>
                <w:sz w:val="21"/>
              </w:rPr>
            </w:pPr>
          </w:p>
        </w:tc>
        <w:tc>
          <w:tcPr>
            <w:tcW w:w="909" w:type="dxa"/>
            <w:vAlign w:val="top"/>
          </w:tcPr>
          <w:p w14:paraId="567A911D">
            <w:pPr>
              <w:rPr>
                <w:rFonts w:ascii="Arial"/>
                <w:sz w:val="21"/>
              </w:rPr>
            </w:pPr>
          </w:p>
        </w:tc>
        <w:tc>
          <w:tcPr>
            <w:tcW w:w="910" w:type="dxa"/>
            <w:vAlign w:val="top"/>
          </w:tcPr>
          <w:p w14:paraId="7B4E2C78">
            <w:pPr>
              <w:rPr>
                <w:rFonts w:ascii="Arial"/>
                <w:sz w:val="21"/>
              </w:rPr>
            </w:pPr>
          </w:p>
        </w:tc>
        <w:tc>
          <w:tcPr>
            <w:tcW w:w="803" w:type="dxa"/>
            <w:vAlign w:val="top"/>
          </w:tcPr>
          <w:p w14:paraId="4A5AFB79">
            <w:pPr>
              <w:rPr>
                <w:rFonts w:ascii="Arial"/>
                <w:sz w:val="21"/>
              </w:rPr>
            </w:pPr>
          </w:p>
        </w:tc>
      </w:tr>
      <w:tr w14:paraId="26252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3F597431">
            <w:pPr>
              <w:rPr>
                <w:rFonts w:ascii="Arial"/>
                <w:sz w:val="21"/>
              </w:rPr>
            </w:pPr>
          </w:p>
        </w:tc>
        <w:tc>
          <w:tcPr>
            <w:tcW w:w="1110" w:type="dxa"/>
            <w:vAlign w:val="top"/>
          </w:tcPr>
          <w:p w14:paraId="24496549">
            <w:pPr>
              <w:rPr>
                <w:rFonts w:ascii="Arial"/>
                <w:sz w:val="21"/>
              </w:rPr>
            </w:pPr>
          </w:p>
        </w:tc>
        <w:tc>
          <w:tcPr>
            <w:tcW w:w="881" w:type="dxa"/>
            <w:vAlign w:val="top"/>
          </w:tcPr>
          <w:p w14:paraId="13A3CAEF">
            <w:pPr>
              <w:rPr>
                <w:rFonts w:ascii="Arial"/>
                <w:sz w:val="21"/>
              </w:rPr>
            </w:pPr>
          </w:p>
        </w:tc>
        <w:tc>
          <w:tcPr>
            <w:tcW w:w="1066" w:type="dxa"/>
            <w:vAlign w:val="top"/>
          </w:tcPr>
          <w:p w14:paraId="20F76E37">
            <w:pPr>
              <w:rPr>
                <w:rFonts w:ascii="Arial"/>
                <w:sz w:val="21"/>
              </w:rPr>
            </w:pPr>
          </w:p>
        </w:tc>
        <w:tc>
          <w:tcPr>
            <w:tcW w:w="741" w:type="dxa"/>
            <w:vAlign w:val="top"/>
          </w:tcPr>
          <w:p w14:paraId="1B4857F5">
            <w:pPr>
              <w:rPr>
                <w:rFonts w:ascii="Arial"/>
                <w:sz w:val="21"/>
              </w:rPr>
            </w:pPr>
          </w:p>
        </w:tc>
        <w:tc>
          <w:tcPr>
            <w:tcW w:w="741" w:type="dxa"/>
            <w:vAlign w:val="top"/>
          </w:tcPr>
          <w:p w14:paraId="11B82630">
            <w:pPr>
              <w:rPr>
                <w:rFonts w:ascii="Arial"/>
                <w:sz w:val="21"/>
              </w:rPr>
            </w:pPr>
          </w:p>
        </w:tc>
        <w:tc>
          <w:tcPr>
            <w:tcW w:w="1228" w:type="dxa"/>
            <w:vAlign w:val="top"/>
          </w:tcPr>
          <w:p w14:paraId="4802F706">
            <w:pPr>
              <w:rPr>
                <w:rFonts w:ascii="Arial"/>
                <w:sz w:val="21"/>
              </w:rPr>
            </w:pPr>
          </w:p>
        </w:tc>
        <w:tc>
          <w:tcPr>
            <w:tcW w:w="909" w:type="dxa"/>
            <w:vAlign w:val="top"/>
          </w:tcPr>
          <w:p w14:paraId="528C887B">
            <w:pPr>
              <w:rPr>
                <w:rFonts w:ascii="Arial"/>
                <w:sz w:val="21"/>
              </w:rPr>
            </w:pPr>
          </w:p>
        </w:tc>
        <w:tc>
          <w:tcPr>
            <w:tcW w:w="910" w:type="dxa"/>
            <w:vAlign w:val="top"/>
          </w:tcPr>
          <w:p w14:paraId="0909C727">
            <w:pPr>
              <w:rPr>
                <w:rFonts w:ascii="Arial"/>
                <w:sz w:val="21"/>
              </w:rPr>
            </w:pPr>
          </w:p>
        </w:tc>
        <w:tc>
          <w:tcPr>
            <w:tcW w:w="803" w:type="dxa"/>
            <w:vAlign w:val="top"/>
          </w:tcPr>
          <w:p w14:paraId="670626E9">
            <w:pPr>
              <w:rPr>
                <w:rFonts w:ascii="Arial"/>
                <w:sz w:val="21"/>
              </w:rPr>
            </w:pPr>
          </w:p>
        </w:tc>
      </w:tr>
      <w:tr w14:paraId="5FE33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25236AC8">
            <w:pPr>
              <w:rPr>
                <w:rFonts w:ascii="Arial"/>
                <w:sz w:val="21"/>
              </w:rPr>
            </w:pPr>
          </w:p>
        </w:tc>
        <w:tc>
          <w:tcPr>
            <w:tcW w:w="1110" w:type="dxa"/>
            <w:vAlign w:val="top"/>
          </w:tcPr>
          <w:p w14:paraId="4F89B750">
            <w:pPr>
              <w:rPr>
                <w:rFonts w:ascii="Arial"/>
                <w:sz w:val="21"/>
              </w:rPr>
            </w:pPr>
          </w:p>
        </w:tc>
        <w:tc>
          <w:tcPr>
            <w:tcW w:w="881" w:type="dxa"/>
            <w:vAlign w:val="top"/>
          </w:tcPr>
          <w:p w14:paraId="00EDDFF1">
            <w:pPr>
              <w:rPr>
                <w:rFonts w:ascii="Arial"/>
                <w:sz w:val="21"/>
              </w:rPr>
            </w:pPr>
          </w:p>
        </w:tc>
        <w:tc>
          <w:tcPr>
            <w:tcW w:w="1066" w:type="dxa"/>
            <w:vAlign w:val="top"/>
          </w:tcPr>
          <w:p w14:paraId="56D55FB1">
            <w:pPr>
              <w:rPr>
                <w:rFonts w:ascii="Arial"/>
                <w:sz w:val="21"/>
              </w:rPr>
            </w:pPr>
          </w:p>
        </w:tc>
        <w:tc>
          <w:tcPr>
            <w:tcW w:w="741" w:type="dxa"/>
            <w:vAlign w:val="top"/>
          </w:tcPr>
          <w:p w14:paraId="35961AE9">
            <w:pPr>
              <w:rPr>
                <w:rFonts w:ascii="Arial"/>
                <w:sz w:val="21"/>
              </w:rPr>
            </w:pPr>
          </w:p>
        </w:tc>
        <w:tc>
          <w:tcPr>
            <w:tcW w:w="741" w:type="dxa"/>
            <w:vAlign w:val="top"/>
          </w:tcPr>
          <w:p w14:paraId="4595C2E3">
            <w:pPr>
              <w:rPr>
                <w:rFonts w:ascii="Arial"/>
                <w:sz w:val="21"/>
              </w:rPr>
            </w:pPr>
          </w:p>
        </w:tc>
        <w:tc>
          <w:tcPr>
            <w:tcW w:w="1228" w:type="dxa"/>
            <w:vAlign w:val="top"/>
          </w:tcPr>
          <w:p w14:paraId="1424C669">
            <w:pPr>
              <w:rPr>
                <w:rFonts w:ascii="Arial"/>
                <w:sz w:val="21"/>
              </w:rPr>
            </w:pPr>
          </w:p>
        </w:tc>
        <w:tc>
          <w:tcPr>
            <w:tcW w:w="909" w:type="dxa"/>
            <w:vAlign w:val="top"/>
          </w:tcPr>
          <w:p w14:paraId="5AB6EABA">
            <w:pPr>
              <w:rPr>
                <w:rFonts w:ascii="Arial"/>
                <w:sz w:val="21"/>
              </w:rPr>
            </w:pPr>
          </w:p>
        </w:tc>
        <w:tc>
          <w:tcPr>
            <w:tcW w:w="910" w:type="dxa"/>
            <w:vAlign w:val="top"/>
          </w:tcPr>
          <w:p w14:paraId="4457D613">
            <w:pPr>
              <w:rPr>
                <w:rFonts w:ascii="Arial"/>
                <w:sz w:val="21"/>
              </w:rPr>
            </w:pPr>
          </w:p>
        </w:tc>
        <w:tc>
          <w:tcPr>
            <w:tcW w:w="803" w:type="dxa"/>
            <w:vAlign w:val="top"/>
          </w:tcPr>
          <w:p w14:paraId="5AD8C1C3">
            <w:pPr>
              <w:rPr>
                <w:rFonts w:ascii="Arial"/>
                <w:sz w:val="21"/>
              </w:rPr>
            </w:pPr>
          </w:p>
        </w:tc>
      </w:tr>
      <w:tr w14:paraId="28073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4E79D8B3">
            <w:pPr>
              <w:rPr>
                <w:rFonts w:ascii="Arial"/>
                <w:sz w:val="21"/>
              </w:rPr>
            </w:pPr>
          </w:p>
        </w:tc>
        <w:tc>
          <w:tcPr>
            <w:tcW w:w="1110" w:type="dxa"/>
            <w:vAlign w:val="top"/>
          </w:tcPr>
          <w:p w14:paraId="7B6B8989">
            <w:pPr>
              <w:rPr>
                <w:rFonts w:ascii="Arial"/>
                <w:sz w:val="21"/>
              </w:rPr>
            </w:pPr>
          </w:p>
        </w:tc>
        <w:tc>
          <w:tcPr>
            <w:tcW w:w="881" w:type="dxa"/>
            <w:vAlign w:val="top"/>
          </w:tcPr>
          <w:p w14:paraId="0000F69D">
            <w:pPr>
              <w:rPr>
                <w:rFonts w:ascii="Arial"/>
                <w:sz w:val="21"/>
              </w:rPr>
            </w:pPr>
          </w:p>
        </w:tc>
        <w:tc>
          <w:tcPr>
            <w:tcW w:w="1066" w:type="dxa"/>
            <w:vAlign w:val="top"/>
          </w:tcPr>
          <w:p w14:paraId="3F51821B">
            <w:pPr>
              <w:rPr>
                <w:rFonts w:ascii="Arial"/>
                <w:sz w:val="21"/>
              </w:rPr>
            </w:pPr>
          </w:p>
        </w:tc>
        <w:tc>
          <w:tcPr>
            <w:tcW w:w="741" w:type="dxa"/>
            <w:vAlign w:val="top"/>
          </w:tcPr>
          <w:p w14:paraId="2A36B96A">
            <w:pPr>
              <w:rPr>
                <w:rFonts w:ascii="Arial"/>
                <w:sz w:val="21"/>
              </w:rPr>
            </w:pPr>
          </w:p>
        </w:tc>
        <w:tc>
          <w:tcPr>
            <w:tcW w:w="741" w:type="dxa"/>
            <w:vAlign w:val="top"/>
          </w:tcPr>
          <w:p w14:paraId="197F103B">
            <w:pPr>
              <w:rPr>
                <w:rFonts w:ascii="Arial"/>
                <w:sz w:val="21"/>
              </w:rPr>
            </w:pPr>
          </w:p>
        </w:tc>
        <w:tc>
          <w:tcPr>
            <w:tcW w:w="1228" w:type="dxa"/>
            <w:vAlign w:val="top"/>
          </w:tcPr>
          <w:p w14:paraId="0ECC580E">
            <w:pPr>
              <w:rPr>
                <w:rFonts w:ascii="Arial"/>
                <w:sz w:val="21"/>
              </w:rPr>
            </w:pPr>
          </w:p>
        </w:tc>
        <w:tc>
          <w:tcPr>
            <w:tcW w:w="909" w:type="dxa"/>
            <w:vAlign w:val="top"/>
          </w:tcPr>
          <w:p w14:paraId="3EC4D485">
            <w:pPr>
              <w:rPr>
                <w:rFonts w:ascii="Arial"/>
                <w:sz w:val="21"/>
              </w:rPr>
            </w:pPr>
          </w:p>
        </w:tc>
        <w:tc>
          <w:tcPr>
            <w:tcW w:w="910" w:type="dxa"/>
            <w:vAlign w:val="top"/>
          </w:tcPr>
          <w:p w14:paraId="0594EF33">
            <w:pPr>
              <w:rPr>
                <w:rFonts w:ascii="Arial"/>
                <w:sz w:val="21"/>
              </w:rPr>
            </w:pPr>
          </w:p>
        </w:tc>
        <w:tc>
          <w:tcPr>
            <w:tcW w:w="803" w:type="dxa"/>
            <w:vAlign w:val="top"/>
          </w:tcPr>
          <w:p w14:paraId="14689B01">
            <w:pPr>
              <w:rPr>
                <w:rFonts w:ascii="Arial"/>
                <w:sz w:val="21"/>
              </w:rPr>
            </w:pPr>
          </w:p>
        </w:tc>
      </w:tr>
      <w:tr w14:paraId="3072E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34C00B0D">
            <w:pPr>
              <w:rPr>
                <w:rFonts w:ascii="Arial"/>
                <w:sz w:val="21"/>
              </w:rPr>
            </w:pPr>
          </w:p>
        </w:tc>
        <w:tc>
          <w:tcPr>
            <w:tcW w:w="1110" w:type="dxa"/>
            <w:vAlign w:val="top"/>
          </w:tcPr>
          <w:p w14:paraId="5D987EBB">
            <w:pPr>
              <w:rPr>
                <w:rFonts w:ascii="Arial"/>
                <w:sz w:val="21"/>
              </w:rPr>
            </w:pPr>
          </w:p>
        </w:tc>
        <w:tc>
          <w:tcPr>
            <w:tcW w:w="881" w:type="dxa"/>
            <w:vAlign w:val="top"/>
          </w:tcPr>
          <w:p w14:paraId="4A7FAD62">
            <w:pPr>
              <w:rPr>
                <w:rFonts w:ascii="Arial"/>
                <w:sz w:val="21"/>
              </w:rPr>
            </w:pPr>
          </w:p>
        </w:tc>
        <w:tc>
          <w:tcPr>
            <w:tcW w:w="1066" w:type="dxa"/>
            <w:vAlign w:val="top"/>
          </w:tcPr>
          <w:p w14:paraId="7A5EDEE7">
            <w:pPr>
              <w:rPr>
                <w:rFonts w:ascii="Arial"/>
                <w:sz w:val="21"/>
              </w:rPr>
            </w:pPr>
          </w:p>
        </w:tc>
        <w:tc>
          <w:tcPr>
            <w:tcW w:w="741" w:type="dxa"/>
            <w:vAlign w:val="top"/>
          </w:tcPr>
          <w:p w14:paraId="74B80E60">
            <w:pPr>
              <w:rPr>
                <w:rFonts w:ascii="Arial"/>
                <w:sz w:val="21"/>
              </w:rPr>
            </w:pPr>
          </w:p>
        </w:tc>
        <w:tc>
          <w:tcPr>
            <w:tcW w:w="741" w:type="dxa"/>
            <w:vAlign w:val="top"/>
          </w:tcPr>
          <w:p w14:paraId="62342511">
            <w:pPr>
              <w:rPr>
                <w:rFonts w:ascii="Arial"/>
                <w:sz w:val="21"/>
              </w:rPr>
            </w:pPr>
          </w:p>
        </w:tc>
        <w:tc>
          <w:tcPr>
            <w:tcW w:w="1228" w:type="dxa"/>
            <w:vAlign w:val="top"/>
          </w:tcPr>
          <w:p w14:paraId="37AA8DFF">
            <w:pPr>
              <w:rPr>
                <w:rFonts w:ascii="Arial"/>
                <w:sz w:val="21"/>
              </w:rPr>
            </w:pPr>
          </w:p>
        </w:tc>
        <w:tc>
          <w:tcPr>
            <w:tcW w:w="909" w:type="dxa"/>
            <w:vAlign w:val="top"/>
          </w:tcPr>
          <w:p w14:paraId="0DE49499">
            <w:pPr>
              <w:rPr>
                <w:rFonts w:ascii="Arial"/>
                <w:sz w:val="21"/>
              </w:rPr>
            </w:pPr>
          </w:p>
        </w:tc>
        <w:tc>
          <w:tcPr>
            <w:tcW w:w="910" w:type="dxa"/>
            <w:vAlign w:val="top"/>
          </w:tcPr>
          <w:p w14:paraId="2D4BBBF8">
            <w:pPr>
              <w:rPr>
                <w:rFonts w:ascii="Arial"/>
                <w:sz w:val="21"/>
              </w:rPr>
            </w:pPr>
          </w:p>
        </w:tc>
        <w:tc>
          <w:tcPr>
            <w:tcW w:w="803" w:type="dxa"/>
            <w:vAlign w:val="top"/>
          </w:tcPr>
          <w:p w14:paraId="3191182B">
            <w:pPr>
              <w:rPr>
                <w:rFonts w:ascii="Arial"/>
                <w:sz w:val="21"/>
              </w:rPr>
            </w:pPr>
          </w:p>
        </w:tc>
      </w:tr>
      <w:tr w14:paraId="58986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35A7B7BD">
            <w:pPr>
              <w:rPr>
                <w:rFonts w:ascii="Arial"/>
                <w:sz w:val="21"/>
              </w:rPr>
            </w:pPr>
          </w:p>
        </w:tc>
        <w:tc>
          <w:tcPr>
            <w:tcW w:w="1110" w:type="dxa"/>
            <w:vAlign w:val="top"/>
          </w:tcPr>
          <w:p w14:paraId="1D1DF894">
            <w:pPr>
              <w:rPr>
                <w:rFonts w:ascii="Arial"/>
                <w:sz w:val="21"/>
              </w:rPr>
            </w:pPr>
          </w:p>
        </w:tc>
        <w:tc>
          <w:tcPr>
            <w:tcW w:w="881" w:type="dxa"/>
            <w:vAlign w:val="top"/>
          </w:tcPr>
          <w:p w14:paraId="62BA2AA4">
            <w:pPr>
              <w:rPr>
                <w:rFonts w:ascii="Arial"/>
                <w:sz w:val="21"/>
              </w:rPr>
            </w:pPr>
          </w:p>
        </w:tc>
        <w:tc>
          <w:tcPr>
            <w:tcW w:w="1066" w:type="dxa"/>
            <w:vAlign w:val="top"/>
          </w:tcPr>
          <w:p w14:paraId="2DC2241C">
            <w:pPr>
              <w:rPr>
                <w:rFonts w:ascii="Arial"/>
                <w:sz w:val="21"/>
              </w:rPr>
            </w:pPr>
          </w:p>
        </w:tc>
        <w:tc>
          <w:tcPr>
            <w:tcW w:w="741" w:type="dxa"/>
            <w:vAlign w:val="top"/>
          </w:tcPr>
          <w:p w14:paraId="7DD244B7">
            <w:pPr>
              <w:rPr>
                <w:rFonts w:ascii="Arial"/>
                <w:sz w:val="21"/>
              </w:rPr>
            </w:pPr>
          </w:p>
        </w:tc>
        <w:tc>
          <w:tcPr>
            <w:tcW w:w="741" w:type="dxa"/>
            <w:vAlign w:val="top"/>
          </w:tcPr>
          <w:p w14:paraId="7C0870D1">
            <w:pPr>
              <w:rPr>
                <w:rFonts w:ascii="Arial"/>
                <w:sz w:val="21"/>
              </w:rPr>
            </w:pPr>
          </w:p>
        </w:tc>
        <w:tc>
          <w:tcPr>
            <w:tcW w:w="1228" w:type="dxa"/>
            <w:vAlign w:val="top"/>
          </w:tcPr>
          <w:p w14:paraId="7FCC7F3A">
            <w:pPr>
              <w:rPr>
                <w:rFonts w:ascii="Arial"/>
                <w:sz w:val="21"/>
              </w:rPr>
            </w:pPr>
          </w:p>
        </w:tc>
        <w:tc>
          <w:tcPr>
            <w:tcW w:w="909" w:type="dxa"/>
            <w:vAlign w:val="top"/>
          </w:tcPr>
          <w:p w14:paraId="512D0C4F">
            <w:pPr>
              <w:rPr>
                <w:rFonts w:ascii="Arial"/>
                <w:sz w:val="21"/>
              </w:rPr>
            </w:pPr>
          </w:p>
        </w:tc>
        <w:tc>
          <w:tcPr>
            <w:tcW w:w="910" w:type="dxa"/>
            <w:vAlign w:val="top"/>
          </w:tcPr>
          <w:p w14:paraId="7C50A940">
            <w:pPr>
              <w:rPr>
                <w:rFonts w:ascii="Arial"/>
                <w:sz w:val="21"/>
              </w:rPr>
            </w:pPr>
          </w:p>
        </w:tc>
        <w:tc>
          <w:tcPr>
            <w:tcW w:w="803" w:type="dxa"/>
            <w:vAlign w:val="top"/>
          </w:tcPr>
          <w:p w14:paraId="43F85A7E">
            <w:pPr>
              <w:rPr>
                <w:rFonts w:ascii="Arial"/>
                <w:sz w:val="21"/>
              </w:rPr>
            </w:pPr>
          </w:p>
        </w:tc>
      </w:tr>
      <w:tr w14:paraId="13C57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570FC028">
            <w:pPr>
              <w:rPr>
                <w:rFonts w:ascii="Arial"/>
                <w:sz w:val="21"/>
              </w:rPr>
            </w:pPr>
          </w:p>
        </w:tc>
        <w:tc>
          <w:tcPr>
            <w:tcW w:w="1110" w:type="dxa"/>
            <w:vAlign w:val="top"/>
          </w:tcPr>
          <w:p w14:paraId="567D4F08">
            <w:pPr>
              <w:rPr>
                <w:rFonts w:ascii="Arial"/>
                <w:sz w:val="21"/>
              </w:rPr>
            </w:pPr>
          </w:p>
        </w:tc>
        <w:tc>
          <w:tcPr>
            <w:tcW w:w="881" w:type="dxa"/>
            <w:vAlign w:val="top"/>
          </w:tcPr>
          <w:p w14:paraId="263E66F1">
            <w:pPr>
              <w:rPr>
                <w:rFonts w:ascii="Arial"/>
                <w:sz w:val="21"/>
              </w:rPr>
            </w:pPr>
          </w:p>
        </w:tc>
        <w:tc>
          <w:tcPr>
            <w:tcW w:w="1066" w:type="dxa"/>
            <w:vAlign w:val="top"/>
          </w:tcPr>
          <w:p w14:paraId="235B72F3">
            <w:pPr>
              <w:rPr>
                <w:rFonts w:ascii="Arial"/>
                <w:sz w:val="21"/>
              </w:rPr>
            </w:pPr>
          </w:p>
        </w:tc>
        <w:tc>
          <w:tcPr>
            <w:tcW w:w="741" w:type="dxa"/>
            <w:vAlign w:val="top"/>
          </w:tcPr>
          <w:p w14:paraId="5550BA50">
            <w:pPr>
              <w:rPr>
                <w:rFonts w:ascii="Arial"/>
                <w:sz w:val="21"/>
              </w:rPr>
            </w:pPr>
          </w:p>
        </w:tc>
        <w:tc>
          <w:tcPr>
            <w:tcW w:w="741" w:type="dxa"/>
            <w:vAlign w:val="top"/>
          </w:tcPr>
          <w:p w14:paraId="41D7046B">
            <w:pPr>
              <w:rPr>
                <w:rFonts w:ascii="Arial"/>
                <w:sz w:val="21"/>
              </w:rPr>
            </w:pPr>
          </w:p>
        </w:tc>
        <w:tc>
          <w:tcPr>
            <w:tcW w:w="1228" w:type="dxa"/>
            <w:vAlign w:val="top"/>
          </w:tcPr>
          <w:p w14:paraId="43FEB3DC">
            <w:pPr>
              <w:rPr>
                <w:rFonts w:ascii="Arial"/>
                <w:sz w:val="21"/>
              </w:rPr>
            </w:pPr>
          </w:p>
        </w:tc>
        <w:tc>
          <w:tcPr>
            <w:tcW w:w="909" w:type="dxa"/>
            <w:vAlign w:val="top"/>
          </w:tcPr>
          <w:p w14:paraId="4BA771B0">
            <w:pPr>
              <w:rPr>
                <w:rFonts w:ascii="Arial"/>
                <w:sz w:val="21"/>
              </w:rPr>
            </w:pPr>
          </w:p>
        </w:tc>
        <w:tc>
          <w:tcPr>
            <w:tcW w:w="910" w:type="dxa"/>
            <w:vAlign w:val="top"/>
          </w:tcPr>
          <w:p w14:paraId="6F331624">
            <w:pPr>
              <w:rPr>
                <w:rFonts w:ascii="Arial"/>
                <w:sz w:val="21"/>
              </w:rPr>
            </w:pPr>
          </w:p>
        </w:tc>
        <w:tc>
          <w:tcPr>
            <w:tcW w:w="803" w:type="dxa"/>
            <w:vAlign w:val="top"/>
          </w:tcPr>
          <w:p w14:paraId="4D3FADA1">
            <w:pPr>
              <w:rPr>
                <w:rFonts w:ascii="Arial"/>
                <w:sz w:val="21"/>
              </w:rPr>
            </w:pPr>
          </w:p>
        </w:tc>
      </w:tr>
      <w:tr w14:paraId="646B1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0D8BAD5E">
            <w:pPr>
              <w:rPr>
                <w:rFonts w:ascii="Arial"/>
                <w:sz w:val="21"/>
              </w:rPr>
            </w:pPr>
          </w:p>
        </w:tc>
        <w:tc>
          <w:tcPr>
            <w:tcW w:w="1110" w:type="dxa"/>
            <w:vAlign w:val="top"/>
          </w:tcPr>
          <w:p w14:paraId="39C4C5FF">
            <w:pPr>
              <w:rPr>
                <w:rFonts w:ascii="Arial"/>
                <w:sz w:val="21"/>
              </w:rPr>
            </w:pPr>
          </w:p>
        </w:tc>
        <w:tc>
          <w:tcPr>
            <w:tcW w:w="881" w:type="dxa"/>
            <w:vAlign w:val="top"/>
          </w:tcPr>
          <w:p w14:paraId="16F3C80B">
            <w:pPr>
              <w:rPr>
                <w:rFonts w:ascii="Arial"/>
                <w:sz w:val="21"/>
              </w:rPr>
            </w:pPr>
          </w:p>
        </w:tc>
        <w:tc>
          <w:tcPr>
            <w:tcW w:w="1066" w:type="dxa"/>
            <w:vAlign w:val="top"/>
          </w:tcPr>
          <w:p w14:paraId="135A2C23">
            <w:pPr>
              <w:rPr>
                <w:rFonts w:ascii="Arial"/>
                <w:sz w:val="21"/>
              </w:rPr>
            </w:pPr>
          </w:p>
        </w:tc>
        <w:tc>
          <w:tcPr>
            <w:tcW w:w="741" w:type="dxa"/>
            <w:vAlign w:val="top"/>
          </w:tcPr>
          <w:p w14:paraId="269FD244">
            <w:pPr>
              <w:rPr>
                <w:rFonts w:ascii="Arial"/>
                <w:sz w:val="21"/>
              </w:rPr>
            </w:pPr>
          </w:p>
        </w:tc>
        <w:tc>
          <w:tcPr>
            <w:tcW w:w="741" w:type="dxa"/>
            <w:vAlign w:val="top"/>
          </w:tcPr>
          <w:p w14:paraId="5F78325F">
            <w:pPr>
              <w:rPr>
                <w:rFonts w:ascii="Arial"/>
                <w:sz w:val="21"/>
              </w:rPr>
            </w:pPr>
          </w:p>
        </w:tc>
        <w:tc>
          <w:tcPr>
            <w:tcW w:w="1228" w:type="dxa"/>
            <w:vAlign w:val="top"/>
          </w:tcPr>
          <w:p w14:paraId="356D93B2">
            <w:pPr>
              <w:rPr>
                <w:rFonts w:ascii="Arial"/>
                <w:sz w:val="21"/>
              </w:rPr>
            </w:pPr>
          </w:p>
        </w:tc>
        <w:tc>
          <w:tcPr>
            <w:tcW w:w="909" w:type="dxa"/>
            <w:vAlign w:val="top"/>
          </w:tcPr>
          <w:p w14:paraId="028D214B">
            <w:pPr>
              <w:rPr>
                <w:rFonts w:ascii="Arial"/>
                <w:sz w:val="21"/>
              </w:rPr>
            </w:pPr>
          </w:p>
        </w:tc>
        <w:tc>
          <w:tcPr>
            <w:tcW w:w="910" w:type="dxa"/>
            <w:vAlign w:val="top"/>
          </w:tcPr>
          <w:p w14:paraId="51CBA50A">
            <w:pPr>
              <w:rPr>
                <w:rFonts w:ascii="Arial"/>
                <w:sz w:val="21"/>
              </w:rPr>
            </w:pPr>
          </w:p>
        </w:tc>
        <w:tc>
          <w:tcPr>
            <w:tcW w:w="803" w:type="dxa"/>
            <w:vAlign w:val="top"/>
          </w:tcPr>
          <w:p w14:paraId="3C9E2B81">
            <w:pPr>
              <w:rPr>
                <w:rFonts w:ascii="Arial"/>
                <w:sz w:val="21"/>
              </w:rPr>
            </w:pPr>
          </w:p>
        </w:tc>
      </w:tr>
      <w:tr w14:paraId="7FC2E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58A76320">
            <w:pPr>
              <w:rPr>
                <w:rFonts w:ascii="Arial"/>
                <w:sz w:val="21"/>
              </w:rPr>
            </w:pPr>
          </w:p>
        </w:tc>
        <w:tc>
          <w:tcPr>
            <w:tcW w:w="1110" w:type="dxa"/>
            <w:vAlign w:val="top"/>
          </w:tcPr>
          <w:p w14:paraId="3F320BEC">
            <w:pPr>
              <w:rPr>
                <w:rFonts w:ascii="Arial"/>
                <w:sz w:val="21"/>
              </w:rPr>
            </w:pPr>
          </w:p>
        </w:tc>
        <w:tc>
          <w:tcPr>
            <w:tcW w:w="881" w:type="dxa"/>
            <w:vAlign w:val="top"/>
          </w:tcPr>
          <w:p w14:paraId="759243AA">
            <w:pPr>
              <w:rPr>
                <w:rFonts w:ascii="Arial"/>
                <w:sz w:val="21"/>
              </w:rPr>
            </w:pPr>
          </w:p>
        </w:tc>
        <w:tc>
          <w:tcPr>
            <w:tcW w:w="1066" w:type="dxa"/>
            <w:vAlign w:val="top"/>
          </w:tcPr>
          <w:p w14:paraId="08B35A2B">
            <w:pPr>
              <w:rPr>
                <w:rFonts w:ascii="Arial"/>
                <w:sz w:val="21"/>
              </w:rPr>
            </w:pPr>
          </w:p>
        </w:tc>
        <w:tc>
          <w:tcPr>
            <w:tcW w:w="741" w:type="dxa"/>
            <w:vAlign w:val="top"/>
          </w:tcPr>
          <w:p w14:paraId="4DD953A8">
            <w:pPr>
              <w:rPr>
                <w:rFonts w:ascii="Arial"/>
                <w:sz w:val="21"/>
              </w:rPr>
            </w:pPr>
          </w:p>
        </w:tc>
        <w:tc>
          <w:tcPr>
            <w:tcW w:w="741" w:type="dxa"/>
            <w:vAlign w:val="top"/>
          </w:tcPr>
          <w:p w14:paraId="25A6A746">
            <w:pPr>
              <w:rPr>
                <w:rFonts w:ascii="Arial"/>
                <w:sz w:val="21"/>
              </w:rPr>
            </w:pPr>
          </w:p>
        </w:tc>
        <w:tc>
          <w:tcPr>
            <w:tcW w:w="1228" w:type="dxa"/>
            <w:vAlign w:val="top"/>
          </w:tcPr>
          <w:p w14:paraId="3CD2EA0B">
            <w:pPr>
              <w:rPr>
                <w:rFonts w:ascii="Arial"/>
                <w:sz w:val="21"/>
              </w:rPr>
            </w:pPr>
          </w:p>
        </w:tc>
        <w:tc>
          <w:tcPr>
            <w:tcW w:w="909" w:type="dxa"/>
            <w:vAlign w:val="top"/>
          </w:tcPr>
          <w:p w14:paraId="34716A20">
            <w:pPr>
              <w:rPr>
                <w:rFonts w:ascii="Arial"/>
                <w:sz w:val="21"/>
              </w:rPr>
            </w:pPr>
          </w:p>
        </w:tc>
        <w:tc>
          <w:tcPr>
            <w:tcW w:w="910" w:type="dxa"/>
            <w:vAlign w:val="top"/>
          </w:tcPr>
          <w:p w14:paraId="4D0E8B2E">
            <w:pPr>
              <w:rPr>
                <w:rFonts w:ascii="Arial"/>
                <w:sz w:val="21"/>
              </w:rPr>
            </w:pPr>
          </w:p>
        </w:tc>
        <w:tc>
          <w:tcPr>
            <w:tcW w:w="803" w:type="dxa"/>
            <w:vAlign w:val="top"/>
          </w:tcPr>
          <w:p w14:paraId="53DF0005">
            <w:pPr>
              <w:rPr>
                <w:rFonts w:ascii="Arial"/>
                <w:sz w:val="21"/>
              </w:rPr>
            </w:pPr>
          </w:p>
        </w:tc>
      </w:tr>
      <w:tr w14:paraId="0BC4F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27A8C934">
            <w:pPr>
              <w:rPr>
                <w:rFonts w:ascii="Arial"/>
                <w:sz w:val="21"/>
              </w:rPr>
            </w:pPr>
          </w:p>
        </w:tc>
        <w:tc>
          <w:tcPr>
            <w:tcW w:w="1110" w:type="dxa"/>
            <w:vAlign w:val="top"/>
          </w:tcPr>
          <w:p w14:paraId="22A701C3">
            <w:pPr>
              <w:rPr>
                <w:rFonts w:ascii="Arial"/>
                <w:sz w:val="21"/>
              </w:rPr>
            </w:pPr>
          </w:p>
        </w:tc>
        <w:tc>
          <w:tcPr>
            <w:tcW w:w="881" w:type="dxa"/>
            <w:vAlign w:val="top"/>
          </w:tcPr>
          <w:p w14:paraId="1A1951FC">
            <w:pPr>
              <w:rPr>
                <w:rFonts w:ascii="Arial"/>
                <w:sz w:val="21"/>
              </w:rPr>
            </w:pPr>
          </w:p>
        </w:tc>
        <w:tc>
          <w:tcPr>
            <w:tcW w:w="1066" w:type="dxa"/>
            <w:vAlign w:val="top"/>
          </w:tcPr>
          <w:p w14:paraId="0D5708F7">
            <w:pPr>
              <w:rPr>
                <w:rFonts w:ascii="Arial"/>
                <w:sz w:val="21"/>
              </w:rPr>
            </w:pPr>
          </w:p>
        </w:tc>
        <w:tc>
          <w:tcPr>
            <w:tcW w:w="741" w:type="dxa"/>
            <w:vAlign w:val="top"/>
          </w:tcPr>
          <w:p w14:paraId="34178197">
            <w:pPr>
              <w:rPr>
                <w:rFonts w:ascii="Arial"/>
                <w:sz w:val="21"/>
              </w:rPr>
            </w:pPr>
          </w:p>
        </w:tc>
        <w:tc>
          <w:tcPr>
            <w:tcW w:w="741" w:type="dxa"/>
            <w:vAlign w:val="top"/>
          </w:tcPr>
          <w:p w14:paraId="283E82D5">
            <w:pPr>
              <w:rPr>
                <w:rFonts w:ascii="Arial"/>
                <w:sz w:val="21"/>
              </w:rPr>
            </w:pPr>
          </w:p>
        </w:tc>
        <w:tc>
          <w:tcPr>
            <w:tcW w:w="1228" w:type="dxa"/>
            <w:vAlign w:val="top"/>
          </w:tcPr>
          <w:p w14:paraId="423A5F77">
            <w:pPr>
              <w:rPr>
                <w:rFonts w:ascii="Arial"/>
                <w:sz w:val="21"/>
              </w:rPr>
            </w:pPr>
          </w:p>
        </w:tc>
        <w:tc>
          <w:tcPr>
            <w:tcW w:w="909" w:type="dxa"/>
            <w:vAlign w:val="top"/>
          </w:tcPr>
          <w:p w14:paraId="18C06517">
            <w:pPr>
              <w:rPr>
                <w:rFonts w:ascii="Arial"/>
                <w:sz w:val="21"/>
              </w:rPr>
            </w:pPr>
          </w:p>
        </w:tc>
        <w:tc>
          <w:tcPr>
            <w:tcW w:w="910" w:type="dxa"/>
            <w:vAlign w:val="top"/>
          </w:tcPr>
          <w:p w14:paraId="1EEED058">
            <w:pPr>
              <w:rPr>
                <w:rFonts w:ascii="Arial"/>
                <w:sz w:val="21"/>
              </w:rPr>
            </w:pPr>
          </w:p>
        </w:tc>
        <w:tc>
          <w:tcPr>
            <w:tcW w:w="803" w:type="dxa"/>
            <w:vAlign w:val="top"/>
          </w:tcPr>
          <w:p w14:paraId="195A1DC0">
            <w:pPr>
              <w:rPr>
                <w:rFonts w:ascii="Arial"/>
                <w:sz w:val="21"/>
              </w:rPr>
            </w:pPr>
          </w:p>
        </w:tc>
      </w:tr>
      <w:tr w14:paraId="378EE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76" w:type="dxa"/>
            <w:vAlign w:val="top"/>
          </w:tcPr>
          <w:p w14:paraId="5F549C46">
            <w:pPr>
              <w:rPr>
                <w:rFonts w:ascii="Arial"/>
                <w:sz w:val="21"/>
              </w:rPr>
            </w:pPr>
          </w:p>
        </w:tc>
        <w:tc>
          <w:tcPr>
            <w:tcW w:w="1110" w:type="dxa"/>
            <w:vAlign w:val="top"/>
          </w:tcPr>
          <w:p w14:paraId="00FC8660">
            <w:pPr>
              <w:rPr>
                <w:rFonts w:ascii="Arial"/>
                <w:sz w:val="21"/>
              </w:rPr>
            </w:pPr>
          </w:p>
        </w:tc>
        <w:tc>
          <w:tcPr>
            <w:tcW w:w="881" w:type="dxa"/>
            <w:vAlign w:val="top"/>
          </w:tcPr>
          <w:p w14:paraId="7FC62B02">
            <w:pPr>
              <w:rPr>
                <w:rFonts w:ascii="Arial"/>
                <w:sz w:val="21"/>
              </w:rPr>
            </w:pPr>
          </w:p>
        </w:tc>
        <w:tc>
          <w:tcPr>
            <w:tcW w:w="1066" w:type="dxa"/>
            <w:vAlign w:val="top"/>
          </w:tcPr>
          <w:p w14:paraId="6FBD6EC7">
            <w:pPr>
              <w:rPr>
                <w:rFonts w:ascii="Arial"/>
                <w:sz w:val="21"/>
              </w:rPr>
            </w:pPr>
          </w:p>
        </w:tc>
        <w:tc>
          <w:tcPr>
            <w:tcW w:w="741" w:type="dxa"/>
            <w:vAlign w:val="top"/>
          </w:tcPr>
          <w:p w14:paraId="76C4244D">
            <w:pPr>
              <w:rPr>
                <w:rFonts w:ascii="Arial"/>
                <w:sz w:val="21"/>
              </w:rPr>
            </w:pPr>
          </w:p>
        </w:tc>
        <w:tc>
          <w:tcPr>
            <w:tcW w:w="741" w:type="dxa"/>
            <w:vAlign w:val="top"/>
          </w:tcPr>
          <w:p w14:paraId="17A5BCA1">
            <w:pPr>
              <w:rPr>
                <w:rFonts w:ascii="Arial"/>
                <w:sz w:val="21"/>
              </w:rPr>
            </w:pPr>
          </w:p>
        </w:tc>
        <w:tc>
          <w:tcPr>
            <w:tcW w:w="1228" w:type="dxa"/>
            <w:vAlign w:val="top"/>
          </w:tcPr>
          <w:p w14:paraId="286FF41D">
            <w:pPr>
              <w:rPr>
                <w:rFonts w:ascii="Arial"/>
                <w:sz w:val="21"/>
              </w:rPr>
            </w:pPr>
          </w:p>
        </w:tc>
        <w:tc>
          <w:tcPr>
            <w:tcW w:w="909" w:type="dxa"/>
            <w:vAlign w:val="top"/>
          </w:tcPr>
          <w:p w14:paraId="035F7286">
            <w:pPr>
              <w:rPr>
                <w:rFonts w:ascii="Arial"/>
                <w:sz w:val="21"/>
              </w:rPr>
            </w:pPr>
          </w:p>
        </w:tc>
        <w:tc>
          <w:tcPr>
            <w:tcW w:w="910" w:type="dxa"/>
            <w:vAlign w:val="top"/>
          </w:tcPr>
          <w:p w14:paraId="650A195E">
            <w:pPr>
              <w:rPr>
                <w:rFonts w:ascii="Arial"/>
                <w:sz w:val="21"/>
              </w:rPr>
            </w:pPr>
          </w:p>
        </w:tc>
        <w:tc>
          <w:tcPr>
            <w:tcW w:w="803" w:type="dxa"/>
            <w:vAlign w:val="top"/>
          </w:tcPr>
          <w:p w14:paraId="2A1F3908">
            <w:pPr>
              <w:rPr>
                <w:rFonts w:ascii="Arial"/>
                <w:sz w:val="21"/>
              </w:rPr>
            </w:pPr>
          </w:p>
        </w:tc>
      </w:tr>
    </w:tbl>
    <w:p w14:paraId="63050E81">
      <w:pPr>
        <w:pStyle w:val="9"/>
      </w:pPr>
    </w:p>
    <w:p w14:paraId="2688BB46">
      <w:pPr>
        <w:spacing w:before="216" w:line="219" w:lineRule="auto"/>
        <w:ind w:left="27"/>
        <w:rPr>
          <w:rFonts w:hint="eastAsia" w:ascii="宋体" w:hAnsi="宋体" w:eastAsia="宋体" w:cs="宋体"/>
          <w:spacing w:val="-3"/>
          <w:sz w:val="24"/>
          <w:szCs w:val="24"/>
          <w:lang w:eastAsia="zh-CN"/>
        </w:rPr>
      </w:pPr>
    </w:p>
    <w:p w14:paraId="0F5FA704">
      <w:pPr>
        <w:spacing w:before="216" w:line="219" w:lineRule="auto"/>
        <w:ind w:left="27"/>
        <w:rPr>
          <w:rFonts w:ascii="宋体" w:hAnsi="宋体" w:eastAsia="宋体" w:cs="宋体"/>
          <w:sz w:val="24"/>
          <w:szCs w:val="24"/>
        </w:rPr>
      </w:pPr>
      <w:r>
        <w:rPr>
          <w:rFonts w:ascii="宋体" w:hAnsi="宋体" w:eastAsia="宋体" w:cs="宋体"/>
          <w:spacing w:val="-3"/>
          <w:sz w:val="24"/>
          <w:szCs w:val="24"/>
        </w:rPr>
        <w:t>附表二：劳动力计划表</w:t>
      </w:r>
    </w:p>
    <w:p w14:paraId="4DB73C98">
      <w:pPr>
        <w:spacing w:before="183" w:line="212" w:lineRule="auto"/>
        <w:jc w:val="right"/>
        <w:rPr>
          <w:rFonts w:ascii="宋体" w:hAnsi="宋体" w:eastAsia="宋体" w:cs="宋体"/>
          <w:sz w:val="24"/>
          <w:szCs w:val="24"/>
        </w:rPr>
      </w:pPr>
      <w:r>
        <w:rPr>
          <w:rFonts w:ascii="宋体" w:hAnsi="宋体" w:eastAsia="宋体" w:cs="宋体"/>
          <w:spacing w:val="-3"/>
          <w:sz w:val="24"/>
          <w:szCs w:val="24"/>
        </w:rPr>
        <w:t>单位：人</w:t>
      </w:r>
    </w:p>
    <w:tbl>
      <w:tblPr>
        <w:tblStyle w:val="15"/>
        <w:tblW w:w="9065" w:type="dxa"/>
        <w:tblInd w:w="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508"/>
        <w:gridCol w:w="1131"/>
        <w:gridCol w:w="1132"/>
        <w:gridCol w:w="1132"/>
        <w:gridCol w:w="1132"/>
        <w:gridCol w:w="1133"/>
        <w:gridCol w:w="1137"/>
      </w:tblGrid>
      <w:tr w14:paraId="34A07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60" w:type="dxa"/>
            <w:vAlign w:val="top"/>
          </w:tcPr>
          <w:p w14:paraId="157DEC7A">
            <w:pPr>
              <w:pStyle w:val="16"/>
              <w:spacing w:before="195" w:line="220" w:lineRule="auto"/>
              <w:ind w:left="150"/>
            </w:pPr>
            <w:r>
              <w:rPr>
                <w:spacing w:val="-7"/>
              </w:rPr>
              <w:t>工种</w:t>
            </w:r>
          </w:p>
        </w:tc>
        <w:tc>
          <w:tcPr>
            <w:tcW w:w="8305" w:type="dxa"/>
            <w:gridSpan w:val="7"/>
            <w:vAlign w:val="top"/>
          </w:tcPr>
          <w:p w14:paraId="7D951FE5">
            <w:pPr>
              <w:pStyle w:val="16"/>
              <w:spacing w:before="195" w:line="219" w:lineRule="auto"/>
              <w:ind w:left="2477"/>
            </w:pPr>
            <w:r>
              <w:rPr>
                <w:spacing w:val="-1"/>
              </w:rPr>
              <w:t>按工程施工阶段投入劳动力情况</w:t>
            </w:r>
          </w:p>
        </w:tc>
      </w:tr>
      <w:tr w14:paraId="4289D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7AF8C82F">
            <w:pPr>
              <w:rPr>
                <w:rFonts w:ascii="Arial"/>
                <w:sz w:val="21"/>
              </w:rPr>
            </w:pPr>
          </w:p>
        </w:tc>
        <w:tc>
          <w:tcPr>
            <w:tcW w:w="1508" w:type="dxa"/>
            <w:vAlign w:val="top"/>
          </w:tcPr>
          <w:p w14:paraId="70933CDB">
            <w:pPr>
              <w:rPr>
                <w:rFonts w:ascii="Arial"/>
                <w:sz w:val="21"/>
              </w:rPr>
            </w:pPr>
          </w:p>
        </w:tc>
        <w:tc>
          <w:tcPr>
            <w:tcW w:w="1131" w:type="dxa"/>
            <w:vAlign w:val="top"/>
          </w:tcPr>
          <w:p w14:paraId="79963B98">
            <w:pPr>
              <w:rPr>
                <w:rFonts w:ascii="Arial"/>
                <w:sz w:val="21"/>
              </w:rPr>
            </w:pPr>
          </w:p>
        </w:tc>
        <w:tc>
          <w:tcPr>
            <w:tcW w:w="1132" w:type="dxa"/>
            <w:vAlign w:val="top"/>
          </w:tcPr>
          <w:p w14:paraId="0938B2F8">
            <w:pPr>
              <w:rPr>
                <w:rFonts w:ascii="Arial"/>
                <w:sz w:val="21"/>
              </w:rPr>
            </w:pPr>
          </w:p>
        </w:tc>
        <w:tc>
          <w:tcPr>
            <w:tcW w:w="1132" w:type="dxa"/>
            <w:vAlign w:val="top"/>
          </w:tcPr>
          <w:p w14:paraId="1B038314">
            <w:pPr>
              <w:rPr>
                <w:rFonts w:ascii="Arial"/>
                <w:sz w:val="21"/>
              </w:rPr>
            </w:pPr>
          </w:p>
        </w:tc>
        <w:tc>
          <w:tcPr>
            <w:tcW w:w="1132" w:type="dxa"/>
            <w:vAlign w:val="top"/>
          </w:tcPr>
          <w:p w14:paraId="16F8CD05">
            <w:pPr>
              <w:rPr>
                <w:rFonts w:ascii="Arial"/>
                <w:sz w:val="21"/>
              </w:rPr>
            </w:pPr>
          </w:p>
        </w:tc>
        <w:tc>
          <w:tcPr>
            <w:tcW w:w="1133" w:type="dxa"/>
            <w:vAlign w:val="top"/>
          </w:tcPr>
          <w:p w14:paraId="4F5353CC">
            <w:pPr>
              <w:rPr>
                <w:rFonts w:ascii="Arial"/>
                <w:sz w:val="21"/>
              </w:rPr>
            </w:pPr>
          </w:p>
        </w:tc>
        <w:tc>
          <w:tcPr>
            <w:tcW w:w="1137" w:type="dxa"/>
            <w:vAlign w:val="top"/>
          </w:tcPr>
          <w:p w14:paraId="0EB16C6D">
            <w:pPr>
              <w:rPr>
                <w:rFonts w:ascii="Arial"/>
                <w:sz w:val="21"/>
              </w:rPr>
            </w:pPr>
          </w:p>
        </w:tc>
      </w:tr>
      <w:tr w14:paraId="0941D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394C5D09">
            <w:pPr>
              <w:rPr>
                <w:rFonts w:ascii="Arial"/>
                <w:sz w:val="21"/>
              </w:rPr>
            </w:pPr>
          </w:p>
        </w:tc>
        <w:tc>
          <w:tcPr>
            <w:tcW w:w="1508" w:type="dxa"/>
            <w:vAlign w:val="top"/>
          </w:tcPr>
          <w:p w14:paraId="7E19F97E">
            <w:pPr>
              <w:rPr>
                <w:rFonts w:ascii="Arial"/>
                <w:sz w:val="21"/>
              </w:rPr>
            </w:pPr>
          </w:p>
        </w:tc>
        <w:tc>
          <w:tcPr>
            <w:tcW w:w="1131" w:type="dxa"/>
            <w:vAlign w:val="top"/>
          </w:tcPr>
          <w:p w14:paraId="081707FC">
            <w:pPr>
              <w:rPr>
                <w:rFonts w:ascii="Arial"/>
                <w:sz w:val="21"/>
              </w:rPr>
            </w:pPr>
          </w:p>
        </w:tc>
        <w:tc>
          <w:tcPr>
            <w:tcW w:w="1132" w:type="dxa"/>
            <w:vAlign w:val="top"/>
          </w:tcPr>
          <w:p w14:paraId="12A908D5">
            <w:pPr>
              <w:rPr>
                <w:rFonts w:ascii="Arial"/>
                <w:sz w:val="21"/>
              </w:rPr>
            </w:pPr>
          </w:p>
        </w:tc>
        <w:tc>
          <w:tcPr>
            <w:tcW w:w="1132" w:type="dxa"/>
            <w:vAlign w:val="top"/>
          </w:tcPr>
          <w:p w14:paraId="6562A4C5">
            <w:pPr>
              <w:rPr>
                <w:rFonts w:ascii="Arial"/>
                <w:sz w:val="21"/>
              </w:rPr>
            </w:pPr>
          </w:p>
        </w:tc>
        <w:tc>
          <w:tcPr>
            <w:tcW w:w="1132" w:type="dxa"/>
            <w:vAlign w:val="top"/>
          </w:tcPr>
          <w:p w14:paraId="04614FB0">
            <w:pPr>
              <w:rPr>
                <w:rFonts w:ascii="Arial"/>
                <w:sz w:val="21"/>
              </w:rPr>
            </w:pPr>
          </w:p>
        </w:tc>
        <w:tc>
          <w:tcPr>
            <w:tcW w:w="1133" w:type="dxa"/>
            <w:vAlign w:val="top"/>
          </w:tcPr>
          <w:p w14:paraId="26F7FEC2">
            <w:pPr>
              <w:rPr>
                <w:rFonts w:ascii="Arial"/>
                <w:sz w:val="21"/>
              </w:rPr>
            </w:pPr>
          </w:p>
        </w:tc>
        <w:tc>
          <w:tcPr>
            <w:tcW w:w="1137" w:type="dxa"/>
            <w:vAlign w:val="top"/>
          </w:tcPr>
          <w:p w14:paraId="6A2A6EA7">
            <w:pPr>
              <w:rPr>
                <w:rFonts w:ascii="Arial"/>
                <w:sz w:val="21"/>
              </w:rPr>
            </w:pPr>
          </w:p>
        </w:tc>
      </w:tr>
      <w:tr w14:paraId="41702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1B4B134D">
            <w:pPr>
              <w:rPr>
                <w:rFonts w:ascii="Arial"/>
                <w:sz w:val="21"/>
              </w:rPr>
            </w:pPr>
          </w:p>
        </w:tc>
        <w:tc>
          <w:tcPr>
            <w:tcW w:w="1508" w:type="dxa"/>
            <w:vAlign w:val="top"/>
          </w:tcPr>
          <w:p w14:paraId="664B04F5">
            <w:pPr>
              <w:rPr>
                <w:rFonts w:ascii="Arial"/>
                <w:sz w:val="21"/>
              </w:rPr>
            </w:pPr>
          </w:p>
        </w:tc>
        <w:tc>
          <w:tcPr>
            <w:tcW w:w="1131" w:type="dxa"/>
            <w:vAlign w:val="top"/>
          </w:tcPr>
          <w:p w14:paraId="6E162A9A">
            <w:pPr>
              <w:rPr>
                <w:rFonts w:ascii="Arial"/>
                <w:sz w:val="21"/>
              </w:rPr>
            </w:pPr>
          </w:p>
        </w:tc>
        <w:tc>
          <w:tcPr>
            <w:tcW w:w="1132" w:type="dxa"/>
            <w:vAlign w:val="top"/>
          </w:tcPr>
          <w:p w14:paraId="22816534">
            <w:pPr>
              <w:rPr>
                <w:rFonts w:ascii="Arial"/>
                <w:sz w:val="21"/>
              </w:rPr>
            </w:pPr>
          </w:p>
        </w:tc>
        <w:tc>
          <w:tcPr>
            <w:tcW w:w="1132" w:type="dxa"/>
            <w:vAlign w:val="top"/>
          </w:tcPr>
          <w:p w14:paraId="75C5C9A0">
            <w:pPr>
              <w:rPr>
                <w:rFonts w:ascii="Arial"/>
                <w:sz w:val="21"/>
              </w:rPr>
            </w:pPr>
          </w:p>
        </w:tc>
        <w:tc>
          <w:tcPr>
            <w:tcW w:w="1132" w:type="dxa"/>
            <w:vAlign w:val="top"/>
          </w:tcPr>
          <w:p w14:paraId="10DE0E67">
            <w:pPr>
              <w:rPr>
                <w:rFonts w:ascii="Arial"/>
                <w:sz w:val="21"/>
              </w:rPr>
            </w:pPr>
          </w:p>
        </w:tc>
        <w:tc>
          <w:tcPr>
            <w:tcW w:w="1133" w:type="dxa"/>
            <w:vAlign w:val="top"/>
          </w:tcPr>
          <w:p w14:paraId="068F1668">
            <w:pPr>
              <w:rPr>
                <w:rFonts w:ascii="Arial"/>
                <w:sz w:val="21"/>
              </w:rPr>
            </w:pPr>
          </w:p>
        </w:tc>
        <w:tc>
          <w:tcPr>
            <w:tcW w:w="1137" w:type="dxa"/>
            <w:vAlign w:val="top"/>
          </w:tcPr>
          <w:p w14:paraId="2AAD9F32">
            <w:pPr>
              <w:rPr>
                <w:rFonts w:ascii="Arial"/>
                <w:sz w:val="21"/>
              </w:rPr>
            </w:pPr>
          </w:p>
        </w:tc>
      </w:tr>
      <w:tr w14:paraId="3B503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0E06DE29">
            <w:pPr>
              <w:rPr>
                <w:rFonts w:ascii="Arial"/>
                <w:sz w:val="21"/>
              </w:rPr>
            </w:pPr>
          </w:p>
        </w:tc>
        <w:tc>
          <w:tcPr>
            <w:tcW w:w="1508" w:type="dxa"/>
            <w:vAlign w:val="top"/>
          </w:tcPr>
          <w:p w14:paraId="222F8828">
            <w:pPr>
              <w:rPr>
                <w:rFonts w:ascii="Arial"/>
                <w:sz w:val="21"/>
              </w:rPr>
            </w:pPr>
          </w:p>
        </w:tc>
        <w:tc>
          <w:tcPr>
            <w:tcW w:w="1131" w:type="dxa"/>
            <w:vAlign w:val="top"/>
          </w:tcPr>
          <w:p w14:paraId="0BB9D8F2">
            <w:pPr>
              <w:rPr>
                <w:rFonts w:ascii="Arial"/>
                <w:sz w:val="21"/>
              </w:rPr>
            </w:pPr>
          </w:p>
        </w:tc>
        <w:tc>
          <w:tcPr>
            <w:tcW w:w="1132" w:type="dxa"/>
            <w:vAlign w:val="top"/>
          </w:tcPr>
          <w:p w14:paraId="02AB5990">
            <w:pPr>
              <w:rPr>
                <w:rFonts w:ascii="Arial"/>
                <w:sz w:val="21"/>
              </w:rPr>
            </w:pPr>
          </w:p>
        </w:tc>
        <w:tc>
          <w:tcPr>
            <w:tcW w:w="1132" w:type="dxa"/>
            <w:vAlign w:val="top"/>
          </w:tcPr>
          <w:p w14:paraId="6DA4305D">
            <w:pPr>
              <w:rPr>
                <w:rFonts w:ascii="Arial"/>
                <w:sz w:val="21"/>
              </w:rPr>
            </w:pPr>
          </w:p>
        </w:tc>
        <w:tc>
          <w:tcPr>
            <w:tcW w:w="1132" w:type="dxa"/>
            <w:vAlign w:val="top"/>
          </w:tcPr>
          <w:p w14:paraId="45DD6CAA">
            <w:pPr>
              <w:rPr>
                <w:rFonts w:ascii="Arial"/>
                <w:sz w:val="21"/>
              </w:rPr>
            </w:pPr>
          </w:p>
        </w:tc>
        <w:tc>
          <w:tcPr>
            <w:tcW w:w="1133" w:type="dxa"/>
            <w:vAlign w:val="top"/>
          </w:tcPr>
          <w:p w14:paraId="6239BB77">
            <w:pPr>
              <w:rPr>
                <w:rFonts w:ascii="Arial"/>
                <w:sz w:val="21"/>
              </w:rPr>
            </w:pPr>
          </w:p>
        </w:tc>
        <w:tc>
          <w:tcPr>
            <w:tcW w:w="1137" w:type="dxa"/>
            <w:vAlign w:val="top"/>
          </w:tcPr>
          <w:p w14:paraId="27F420E5">
            <w:pPr>
              <w:rPr>
                <w:rFonts w:ascii="Arial"/>
                <w:sz w:val="21"/>
              </w:rPr>
            </w:pPr>
          </w:p>
        </w:tc>
      </w:tr>
      <w:tr w14:paraId="0B832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4A1E2731">
            <w:pPr>
              <w:rPr>
                <w:rFonts w:ascii="Arial"/>
                <w:sz w:val="21"/>
              </w:rPr>
            </w:pPr>
          </w:p>
        </w:tc>
        <w:tc>
          <w:tcPr>
            <w:tcW w:w="1508" w:type="dxa"/>
            <w:vAlign w:val="top"/>
          </w:tcPr>
          <w:p w14:paraId="162DA00B">
            <w:pPr>
              <w:rPr>
                <w:rFonts w:ascii="Arial"/>
                <w:sz w:val="21"/>
              </w:rPr>
            </w:pPr>
          </w:p>
        </w:tc>
        <w:tc>
          <w:tcPr>
            <w:tcW w:w="1131" w:type="dxa"/>
            <w:vAlign w:val="top"/>
          </w:tcPr>
          <w:p w14:paraId="4D11EB85">
            <w:pPr>
              <w:rPr>
                <w:rFonts w:ascii="Arial"/>
                <w:sz w:val="21"/>
              </w:rPr>
            </w:pPr>
          </w:p>
        </w:tc>
        <w:tc>
          <w:tcPr>
            <w:tcW w:w="1132" w:type="dxa"/>
            <w:vAlign w:val="top"/>
          </w:tcPr>
          <w:p w14:paraId="0F704586">
            <w:pPr>
              <w:rPr>
                <w:rFonts w:ascii="Arial"/>
                <w:sz w:val="21"/>
              </w:rPr>
            </w:pPr>
          </w:p>
        </w:tc>
        <w:tc>
          <w:tcPr>
            <w:tcW w:w="1132" w:type="dxa"/>
            <w:vAlign w:val="top"/>
          </w:tcPr>
          <w:p w14:paraId="518EE4C5">
            <w:pPr>
              <w:rPr>
                <w:rFonts w:ascii="Arial"/>
                <w:sz w:val="21"/>
              </w:rPr>
            </w:pPr>
          </w:p>
        </w:tc>
        <w:tc>
          <w:tcPr>
            <w:tcW w:w="1132" w:type="dxa"/>
            <w:vAlign w:val="top"/>
          </w:tcPr>
          <w:p w14:paraId="6B6FBBD7">
            <w:pPr>
              <w:rPr>
                <w:rFonts w:ascii="Arial"/>
                <w:sz w:val="21"/>
              </w:rPr>
            </w:pPr>
          </w:p>
        </w:tc>
        <w:tc>
          <w:tcPr>
            <w:tcW w:w="1133" w:type="dxa"/>
            <w:vAlign w:val="top"/>
          </w:tcPr>
          <w:p w14:paraId="7EA29D0F">
            <w:pPr>
              <w:rPr>
                <w:rFonts w:ascii="Arial"/>
                <w:sz w:val="21"/>
              </w:rPr>
            </w:pPr>
          </w:p>
        </w:tc>
        <w:tc>
          <w:tcPr>
            <w:tcW w:w="1137" w:type="dxa"/>
            <w:vAlign w:val="top"/>
          </w:tcPr>
          <w:p w14:paraId="699FA540">
            <w:pPr>
              <w:rPr>
                <w:rFonts w:ascii="Arial"/>
                <w:sz w:val="21"/>
              </w:rPr>
            </w:pPr>
          </w:p>
        </w:tc>
      </w:tr>
      <w:tr w14:paraId="26FC9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18BCDE19">
            <w:pPr>
              <w:rPr>
                <w:rFonts w:ascii="Arial"/>
                <w:sz w:val="21"/>
              </w:rPr>
            </w:pPr>
          </w:p>
        </w:tc>
        <w:tc>
          <w:tcPr>
            <w:tcW w:w="1508" w:type="dxa"/>
            <w:vAlign w:val="top"/>
          </w:tcPr>
          <w:p w14:paraId="48443CF8">
            <w:pPr>
              <w:rPr>
                <w:rFonts w:ascii="Arial"/>
                <w:sz w:val="21"/>
              </w:rPr>
            </w:pPr>
          </w:p>
        </w:tc>
        <w:tc>
          <w:tcPr>
            <w:tcW w:w="1131" w:type="dxa"/>
            <w:vAlign w:val="top"/>
          </w:tcPr>
          <w:p w14:paraId="255CFA86">
            <w:pPr>
              <w:rPr>
                <w:rFonts w:ascii="Arial"/>
                <w:sz w:val="21"/>
              </w:rPr>
            </w:pPr>
          </w:p>
        </w:tc>
        <w:tc>
          <w:tcPr>
            <w:tcW w:w="1132" w:type="dxa"/>
            <w:vAlign w:val="top"/>
          </w:tcPr>
          <w:p w14:paraId="41ED603A">
            <w:pPr>
              <w:rPr>
                <w:rFonts w:ascii="Arial"/>
                <w:sz w:val="21"/>
              </w:rPr>
            </w:pPr>
          </w:p>
        </w:tc>
        <w:tc>
          <w:tcPr>
            <w:tcW w:w="1132" w:type="dxa"/>
            <w:vAlign w:val="top"/>
          </w:tcPr>
          <w:p w14:paraId="211B324F">
            <w:pPr>
              <w:rPr>
                <w:rFonts w:ascii="Arial"/>
                <w:sz w:val="21"/>
              </w:rPr>
            </w:pPr>
          </w:p>
        </w:tc>
        <w:tc>
          <w:tcPr>
            <w:tcW w:w="1132" w:type="dxa"/>
            <w:vAlign w:val="top"/>
          </w:tcPr>
          <w:p w14:paraId="6638D023">
            <w:pPr>
              <w:rPr>
                <w:rFonts w:ascii="Arial"/>
                <w:sz w:val="21"/>
              </w:rPr>
            </w:pPr>
          </w:p>
        </w:tc>
        <w:tc>
          <w:tcPr>
            <w:tcW w:w="1133" w:type="dxa"/>
            <w:vAlign w:val="top"/>
          </w:tcPr>
          <w:p w14:paraId="17A3EC00">
            <w:pPr>
              <w:rPr>
                <w:rFonts w:ascii="Arial"/>
                <w:sz w:val="21"/>
              </w:rPr>
            </w:pPr>
          </w:p>
        </w:tc>
        <w:tc>
          <w:tcPr>
            <w:tcW w:w="1137" w:type="dxa"/>
            <w:vAlign w:val="top"/>
          </w:tcPr>
          <w:p w14:paraId="70897FB5">
            <w:pPr>
              <w:rPr>
                <w:rFonts w:ascii="Arial"/>
                <w:sz w:val="21"/>
              </w:rPr>
            </w:pPr>
          </w:p>
        </w:tc>
      </w:tr>
      <w:tr w14:paraId="69458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6F57A35C">
            <w:pPr>
              <w:rPr>
                <w:rFonts w:ascii="Arial"/>
                <w:sz w:val="21"/>
              </w:rPr>
            </w:pPr>
          </w:p>
        </w:tc>
        <w:tc>
          <w:tcPr>
            <w:tcW w:w="1508" w:type="dxa"/>
            <w:vAlign w:val="top"/>
          </w:tcPr>
          <w:p w14:paraId="3409F728">
            <w:pPr>
              <w:rPr>
                <w:rFonts w:ascii="Arial"/>
                <w:sz w:val="21"/>
              </w:rPr>
            </w:pPr>
          </w:p>
        </w:tc>
        <w:tc>
          <w:tcPr>
            <w:tcW w:w="1131" w:type="dxa"/>
            <w:vAlign w:val="top"/>
          </w:tcPr>
          <w:p w14:paraId="2A118640">
            <w:pPr>
              <w:rPr>
                <w:rFonts w:ascii="Arial"/>
                <w:sz w:val="21"/>
              </w:rPr>
            </w:pPr>
          </w:p>
        </w:tc>
        <w:tc>
          <w:tcPr>
            <w:tcW w:w="1132" w:type="dxa"/>
            <w:vAlign w:val="top"/>
          </w:tcPr>
          <w:p w14:paraId="3A56791E">
            <w:pPr>
              <w:rPr>
                <w:rFonts w:ascii="Arial"/>
                <w:sz w:val="21"/>
              </w:rPr>
            </w:pPr>
          </w:p>
        </w:tc>
        <w:tc>
          <w:tcPr>
            <w:tcW w:w="1132" w:type="dxa"/>
            <w:vAlign w:val="top"/>
          </w:tcPr>
          <w:p w14:paraId="2B0AFDCC">
            <w:pPr>
              <w:rPr>
                <w:rFonts w:ascii="Arial"/>
                <w:sz w:val="21"/>
              </w:rPr>
            </w:pPr>
          </w:p>
        </w:tc>
        <w:tc>
          <w:tcPr>
            <w:tcW w:w="1132" w:type="dxa"/>
            <w:vAlign w:val="top"/>
          </w:tcPr>
          <w:p w14:paraId="77984EDB">
            <w:pPr>
              <w:rPr>
                <w:rFonts w:ascii="Arial"/>
                <w:sz w:val="21"/>
              </w:rPr>
            </w:pPr>
          </w:p>
        </w:tc>
        <w:tc>
          <w:tcPr>
            <w:tcW w:w="1133" w:type="dxa"/>
            <w:vAlign w:val="top"/>
          </w:tcPr>
          <w:p w14:paraId="30771FA1">
            <w:pPr>
              <w:rPr>
                <w:rFonts w:ascii="Arial"/>
                <w:sz w:val="21"/>
              </w:rPr>
            </w:pPr>
          </w:p>
        </w:tc>
        <w:tc>
          <w:tcPr>
            <w:tcW w:w="1137" w:type="dxa"/>
            <w:vAlign w:val="top"/>
          </w:tcPr>
          <w:p w14:paraId="114534B0">
            <w:pPr>
              <w:rPr>
                <w:rFonts w:ascii="Arial"/>
                <w:sz w:val="21"/>
              </w:rPr>
            </w:pPr>
          </w:p>
        </w:tc>
      </w:tr>
      <w:tr w14:paraId="73CF5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61C059D6">
            <w:pPr>
              <w:rPr>
                <w:rFonts w:ascii="Arial"/>
                <w:sz w:val="21"/>
              </w:rPr>
            </w:pPr>
          </w:p>
        </w:tc>
        <w:tc>
          <w:tcPr>
            <w:tcW w:w="1508" w:type="dxa"/>
            <w:vAlign w:val="top"/>
          </w:tcPr>
          <w:p w14:paraId="497FD996">
            <w:pPr>
              <w:rPr>
                <w:rFonts w:ascii="Arial"/>
                <w:sz w:val="21"/>
              </w:rPr>
            </w:pPr>
          </w:p>
        </w:tc>
        <w:tc>
          <w:tcPr>
            <w:tcW w:w="1131" w:type="dxa"/>
            <w:vAlign w:val="top"/>
          </w:tcPr>
          <w:p w14:paraId="19EC218E">
            <w:pPr>
              <w:rPr>
                <w:rFonts w:ascii="Arial"/>
                <w:sz w:val="21"/>
              </w:rPr>
            </w:pPr>
          </w:p>
        </w:tc>
        <w:tc>
          <w:tcPr>
            <w:tcW w:w="1132" w:type="dxa"/>
            <w:vAlign w:val="top"/>
          </w:tcPr>
          <w:p w14:paraId="3F8C06BD">
            <w:pPr>
              <w:rPr>
                <w:rFonts w:ascii="Arial"/>
                <w:sz w:val="21"/>
              </w:rPr>
            </w:pPr>
          </w:p>
        </w:tc>
        <w:tc>
          <w:tcPr>
            <w:tcW w:w="1132" w:type="dxa"/>
            <w:vAlign w:val="top"/>
          </w:tcPr>
          <w:p w14:paraId="4CED2A83">
            <w:pPr>
              <w:rPr>
                <w:rFonts w:ascii="Arial"/>
                <w:sz w:val="21"/>
              </w:rPr>
            </w:pPr>
          </w:p>
        </w:tc>
        <w:tc>
          <w:tcPr>
            <w:tcW w:w="1132" w:type="dxa"/>
            <w:vAlign w:val="top"/>
          </w:tcPr>
          <w:p w14:paraId="0DFA88CE">
            <w:pPr>
              <w:rPr>
                <w:rFonts w:ascii="Arial"/>
                <w:sz w:val="21"/>
              </w:rPr>
            </w:pPr>
          </w:p>
        </w:tc>
        <w:tc>
          <w:tcPr>
            <w:tcW w:w="1133" w:type="dxa"/>
            <w:vAlign w:val="top"/>
          </w:tcPr>
          <w:p w14:paraId="54E708AB">
            <w:pPr>
              <w:rPr>
                <w:rFonts w:ascii="Arial"/>
                <w:sz w:val="21"/>
              </w:rPr>
            </w:pPr>
          </w:p>
        </w:tc>
        <w:tc>
          <w:tcPr>
            <w:tcW w:w="1137" w:type="dxa"/>
            <w:vAlign w:val="top"/>
          </w:tcPr>
          <w:p w14:paraId="598CE8F9">
            <w:pPr>
              <w:rPr>
                <w:rFonts w:ascii="Arial"/>
                <w:sz w:val="21"/>
              </w:rPr>
            </w:pPr>
          </w:p>
        </w:tc>
      </w:tr>
      <w:tr w14:paraId="1AFDD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00D26E36">
            <w:pPr>
              <w:rPr>
                <w:rFonts w:ascii="Arial"/>
                <w:sz w:val="21"/>
              </w:rPr>
            </w:pPr>
          </w:p>
        </w:tc>
        <w:tc>
          <w:tcPr>
            <w:tcW w:w="1508" w:type="dxa"/>
            <w:vAlign w:val="top"/>
          </w:tcPr>
          <w:p w14:paraId="17B57DF6">
            <w:pPr>
              <w:rPr>
                <w:rFonts w:ascii="Arial"/>
                <w:sz w:val="21"/>
              </w:rPr>
            </w:pPr>
          </w:p>
        </w:tc>
        <w:tc>
          <w:tcPr>
            <w:tcW w:w="1131" w:type="dxa"/>
            <w:vAlign w:val="top"/>
          </w:tcPr>
          <w:p w14:paraId="558000B3">
            <w:pPr>
              <w:rPr>
                <w:rFonts w:ascii="Arial"/>
                <w:sz w:val="21"/>
              </w:rPr>
            </w:pPr>
          </w:p>
        </w:tc>
        <w:tc>
          <w:tcPr>
            <w:tcW w:w="1132" w:type="dxa"/>
            <w:vAlign w:val="top"/>
          </w:tcPr>
          <w:p w14:paraId="3E78F66D">
            <w:pPr>
              <w:rPr>
                <w:rFonts w:ascii="Arial"/>
                <w:sz w:val="21"/>
              </w:rPr>
            </w:pPr>
          </w:p>
        </w:tc>
        <w:tc>
          <w:tcPr>
            <w:tcW w:w="1132" w:type="dxa"/>
            <w:vAlign w:val="top"/>
          </w:tcPr>
          <w:p w14:paraId="341F27B3">
            <w:pPr>
              <w:rPr>
                <w:rFonts w:ascii="Arial"/>
                <w:sz w:val="21"/>
              </w:rPr>
            </w:pPr>
          </w:p>
        </w:tc>
        <w:tc>
          <w:tcPr>
            <w:tcW w:w="1132" w:type="dxa"/>
            <w:vAlign w:val="top"/>
          </w:tcPr>
          <w:p w14:paraId="363E4A4D">
            <w:pPr>
              <w:rPr>
                <w:rFonts w:ascii="Arial"/>
                <w:sz w:val="21"/>
              </w:rPr>
            </w:pPr>
          </w:p>
        </w:tc>
        <w:tc>
          <w:tcPr>
            <w:tcW w:w="1133" w:type="dxa"/>
            <w:vAlign w:val="top"/>
          </w:tcPr>
          <w:p w14:paraId="1300DAD3">
            <w:pPr>
              <w:rPr>
                <w:rFonts w:ascii="Arial"/>
                <w:sz w:val="21"/>
              </w:rPr>
            </w:pPr>
          </w:p>
        </w:tc>
        <w:tc>
          <w:tcPr>
            <w:tcW w:w="1137" w:type="dxa"/>
            <w:vAlign w:val="top"/>
          </w:tcPr>
          <w:p w14:paraId="458599B1">
            <w:pPr>
              <w:rPr>
                <w:rFonts w:ascii="Arial"/>
                <w:sz w:val="21"/>
              </w:rPr>
            </w:pPr>
          </w:p>
        </w:tc>
      </w:tr>
      <w:tr w14:paraId="10A46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6C5F5E2A">
            <w:pPr>
              <w:rPr>
                <w:rFonts w:ascii="Arial"/>
                <w:sz w:val="21"/>
              </w:rPr>
            </w:pPr>
          </w:p>
        </w:tc>
        <w:tc>
          <w:tcPr>
            <w:tcW w:w="1508" w:type="dxa"/>
            <w:vAlign w:val="top"/>
          </w:tcPr>
          <w:p w14:paraId="7EE13CA3">
            <w:pPr>
              <w:rPr>
                <w:rFonts w:ascii="Arial"/>
                <w:sz w:val="21"/>
              </w:rPr>
            </w:pPr>
          </w:p>
        </w:tc>
        <w:tc>
          <w:tcPr>
            <w:tcW w:w="1131" w:type="dxa"/>
            <w:vAlign w:val="top"/>
          </w:tcPr>
          <w:p w14:paraId="49A0BA82">
            <w:pPr>
              <w:rPr>
                <w:rFonts w:ascii="Arial"/>
                <w:sz w:val="21"/>
              </w:rPr>
            </w:pPr>
          </w:p>
        </w:tc>
        <w:tc>
          <w:tcPr>
            <w:tcW w:w="1132" w:type="dxa"/>
            <w:vAlign w:val="top"/>
          </w:tcPr>
          <w:p w14:paraId="4DC97E6D">
            <w:pPr>
              <w:rPr>
                <w:rFonts w:ascii="Arial"/>
                <w:sz w:val="21"/>
              </w:rPr>
            </w:pPr>
          </w:p>
        </w:tc>
        <w:tc>
          <w:tcPr>
            <w:tcW w:w="1132" w:type="dxa"/>
            <w:vAlign w:val="top"/>
          </w:tcPr>
          <w:p w14:paraId="44B5193F">
            <w:pPr>
              <w:rPr>
                <w:rFonts w:ascii="Arial"/>
                <w:sz w:val="21"/>
              </w:rPr>
            </w:pPr>
          </w:p>
        </w:tc>
        <w:tc>
          <w:tcPr>
            <w:tcW w:w="1132" w:type="dxa"/>
            <w:vAlign w:val="top"/>
          </w:tcPr>
          <w:p w14:paraId="55353340">
            <w:pPr>
              <w:rPr>
                <w:rFonts w:ascii="Arial"/>
                <w:sz w:val="21"/>
              </w:rPr>
            </w:pPr>
          </w:p>
        </w:tc>
        <w:tc>
          <w:tcPr>
            <w:tcW w:w="1133" w:type="dxa"/>
            <w:vAlign w:val="top"/>
          </w:tcPr>
          <w:p w14:paraId="64675DBB">
            <w:pPr>
              <w:rPr>
                <w:rFonts w:ascii="Arial"/>
                <w:sz w:val="21"/>
              </w:rPr>
            </w:pPr>
          </w:p>
        </w:tc>
        <w:tc>
          <w:tcPr>
            <w:tcW w:w="1137" w:type="dxa"/>
            <w:vAlign w:val="top"/>
          </w:tcPr>
          <w:p w14:paraId="7CA020D7">
            <w:pPr>
              <w:rPr>
                <w:rFonts w:ascii="Arial"/>
                <w:sz w:val="21"/>
              </w:rPr>
            </w:pPr>
          </w:p>
        </w:tc>
      </w:tr>
      <w:tr w14:paraId="14D8E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2F210E68">
            <w:pPr>
              <w:rPr>
                <w:rFonts w:ascii="Arial"/>
                <w:sz w:val="21"/>
              </w:rPr>
            </w:pPr>
          </w:p>
        </w:tc>
        <w:tc>
          <w:tcPr>
            <w:tcW w:w="1508" w:type="dxa"/>
            <w:vAlign w:val="top"/>
          </w:tcPr>
          <w:p w14:paraId="2529FE5E">
            <w:pPr>
              <w:rPr>
                <w:rFonts w:ascii="Arial"/>
                <w:sz w:val="21"/>
              </w:rPr>
            </w:pPr>
          </w:p>
        </w:tc>
        <w:tc>
          <w:tcPr>
            <w:tcW w:w="1131" w:type="dxa"/>
            <w:vAlign w:val="top"/>
          </w:tcPr>
          <w:p w14:paraId="4302A655">
            <w:pPr>
              <w:rPr>
                <w:rFonts w:ascii="Arial"/>
                <w:sz w:val="21"/>
              </w:rPr>
            </w:pPr>
          </w:p>
        </w:tc>
        <w:tc>
          <w:tcPr>
            <w:tcW w:w="1132" w:type="dxa"/>
            <w:vAlign w:val="top"/>
          </w:tcPr>
          <w:p w14:paraId="4A93E274">
            <w:pPr>
              <w:rPr>
                <w:rFonts w:ascii="Arial"/>
                <w:sz w:val="21"/>
              </w:rPr>
            </w:pPr>
          </w:p>
        </w:tc>
        <w:tc>
          <w:tcPr>
            <w:tcW w:w="1132" w:type="dxa"/>
            <w:vAlign w:val="top"/>
          </w:tcPr>
          <w:p w14:paraId="42AA568A">
            <w:pPr>
              <w:rPr>
                <w:rFonts w:ascii="Arial"/>
                <w:sz w:val="21"/>
              </w:rPr>
            </w:pPr>
          </w:p>
        </w:tc>
        <w:tc>
          <w:tcPr>
            <w:tcW w:w="1132" w:type="dxa"/>
            <w:vAlign w:val="top"/>
          </w:tcPr>
          <w:p w14:paraId="394F4D99">
            <w:pPr>
              <w:rPr>
                <w:rFonts w:ascii="Arial"/>
                <w:sz w:val="21"/>
              </w:rPr>
            </w:pPr>
          </w:p>
        </w:tc>
        <w:tc>
          <w:tcPr>
            <w:tcW w:w="1133" w:type="dxa"/>
            <w:vAlign w:val="top"/>
          </w:tcPr>
          <w:p w14:paraId="64D61536">
            <w:pPr>
              <w:rPr>
                <w:rFonts w:ascii="Arial"/>
                <w:sz w:val="21"/>
              </w:rPr>
            </w:pPr>
          </w:p>
        </w:tc>
        <w:tc>
          <w:tcPr>
            <w:tcW w:w="1137" w:type="dxa"/>
            <w:vAlign w:val="top"/>
          </w:tcPr>
          <w:p w14:paraId="210C2EDF">
            <w:pPr>
              <w:rPr>
                <w:rFonts w:ascii="Arial"/>
                <w:sz w:val="21"/>
              </w:rPr>
            </w:pPr>
          </w:p>
        </w:tc>
      </w:tr>
      <w:tr w14:paraId="02433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503F6509">
            <w:pPr>
              <w:rPr>
                <w:rFonts w:ascii="Arial"/>
                <w:sz w:val="21"/>
              </w:rPr>
            </w:pPr>
          </w:p>
        </w:tc>
        <w:tc>
          <w:tcPr>
            <w:tcW w:w="1508" w:type="dxa"/>
            <w:vAlign w:val="top"/>
          </w:tcPr>
          <w:p w14:paraId="44F5A5AA">
            <w:pPr>
              <w:rPr>
                <w:rFonts w:ascii="Arial"/>
                <w:sz w:val="21"/>
              </w:rPr>
            </w:pPr>
          </w:p>
        </w:tc>
        <w:tc>
          <w:tcPr>
            <w:tcW w:w="1131" w:type="dxa"/>
            <w:vAlign w:val="top"/>
          </w:tcPr>
          <w:p w14:paraId="079C9B5C">
            <w:pPr>
              <w:rPr>
                <w:rFonts w:ascii="Arial"/>
                <w:sz w:val="21"/>
              </w:rPr>
            </w:pPr>
          </w:p>
        </w:tc>
        <w:tc>
          <w:tcPr>
            <w:tcW w:w="1132" w:type="dxa"/>
            <w:vAlign w:val="top"/>
          </w:tcPr>
          <w:p w14:paraId="19B392F1">
            <w:pPr>
              <w:rPr>
                <w:rFonts w:ascii="Arial"/>
                <w:sz w:val="21"/>
              </w:rPr>
            </w:pPr>
          </w:p>
        </w:tc>
        <w:tc>
          <w:tcPr>
            <w:tcW w:w="1132" w:type="dxa"/>
            <w:vAlign w:val="top"/>
          </w:tcPr>
          <w:p w14:paraId="01F69065">
            <w:pPr>
              <w:rPr>
                <w:rFonts w:ascii="Arial"/>
                <w:sz w:val="21"/>
              </w:rPr>
            </w:pPr>
          </w:p>
        </w:tc>
        <w:tc>
          <w:tcPr>
            <w:tcW w:w="1132" w:type="dxa"/>
            <w:vAlign w:val="top"/>
          </w:tcPr>
          <w:p w14:paraId="13AC7679">
            <w:pPr>
              <w:rPr>
                <w:rFonts w:ascii="Arial"/>
                <w:sz w:val="21"/>
              </w:rPr>
            </w:pPr>
          </w:p>
        </w:tc>
        <w:tc>
          <w:tcPr>
            <w:tcW w:w="1133" w:type="dxa"/>
            <w:vAlign w:val="top"/>
          </w:tcPr>
          <w:p w14:paraId="785E0427">
            <w:pPr>
              <w:rPr>
                <w:rFonts w:ascii="Arial"/>
                <w:sz w:val="21"/>
              </w:rPr>
            </w:pPr>
          </w:p>
        </w:tc>
        <w:tc>
          <w:tcPr>
            <w:tcW w:w="1137" w:type="dxa"/>
            <w:vAlign w:val="top"/>
          </w:tcPr>
          <w:p w14:paraId="26C855B0">
            <w:pPr>
              <w:rPr>
                <w:rFonts w:ascii="Arial"/>
                <w:sz w:val="21"/>
              </w:rPr>
            </w:pPr>
          </w:p>
        </w:tc>
      </w:tr>
      <w:tr w14:paraId="657E3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1739E159">
            <w:pPr>
              <w:rPr>
                <w:rFonts w:ascii="Arial"/>
                <w:sz w:val="21"/>
              </w:rPr>
            </w:pPr>
          </w:p>
        </w:tc>
        <w:tc>
          <w:tcPr>
            <w:tcW w:w="1508" w:type="dxa"/>
            <w:vAlign w:val="top"/>
          </w:tcPr>
          <w:p w14:paraId="539D0670">
            <w:pPr>
              <w:rPr>
                <w:rFonts w:ascii="Arial"/>
                <w:sz w:val="21"/>
              </w:rPr>
            </w:pPr>
          </w:p>
        </w:tc>
        <w:tc>
          <w:tcPr>
            <w:tcW w:w="1131" w:type="dxa"/>
            <w:vAlign w:val="top"/>
          </w:tcPr>
          <w:p w14:paraId="7E55B7C1">
            <w:pPr>
              <w:rPr>
                <w:rFonts w:ascii="Arial"/>
                <w:sz w:val="21"/>
              </w:rPr>
            </w:pPr>
          </w:p>
        </w:tc>
        <w:tc>
          <w:tcPr>
            <w:tcW w:w="1132" w:type="dxa"/>
            <w:vAlign w:val="top"/>
          </w:tcPr>
          <w:p w14:paraId="5CA02FF7">
            <w:pPr>
              <w:rPr>
                <w:rFonts w:ascii="Arial"/>
                <w:sz w:val="21"/>
              </w:rPr>
            </w:pPr>
          </w:p>
        </w:tc>
        <w:tc>
          <w:tcPr>
            <w:tcW w:w="1132" w:type="dxa"/>
            <w:vAlign w:val="top"/>
          </w:tcPr>
          <w:p w14:paraId="68FEDAD0">
            <w:pPr>
              <w:rPr>
                <w:rFonts w:ascii="Arial"/>
                <w:sz w:val="21"/>
              </w:rPr>
            </w:pPr>
          </w:p>
        </w:tc>
        <w:tc>
          <w:tcPr>
            <w:tcW w:w="1132" w:type="dxa"/>
            <w:vAlign w:val="top"/>
          </w:tcPr>
          <w:p w14:paraId="4D4850D0">
            <w:pPr>
              <w:rPr>
                <w:rFonts w:ascii="Arial"/>
                <w:sz w:val="21"/>
              </w:rPr>
            </w:pPr>
          </w:p>
        </w:tc>
        <w:tc>
          <w:tcPr>
            <w:tcW w:w="1133" w:type="dxa"/>
            <w:vAlign w:val="top"/>
          </w:tcPr>
          <w:p w14:paraId="4E0E7ADE">
            <w:pPr>
              <w:rPr>
                <w:rFonts w:ascii="Arial"/>
                <w:sz w:val="21"/>
              </w:rPr>
            </w:pPr>
          </w:p>
        </w:tc>
        <w:tc>
          <w:tcPr>
            <w:tcW w:w="1137" w:type="dxa"/>
            <w:vAlign w:val="top"/>
          </w:tcPr>
          <w:p w14:paraId="2C034D91">
            <w:pPr>
              <w:rPr>
                <w:rFonts w:ascii="Arial"/>
                <w:sz w:val="21"/>
              </w:rPr>
            </w:pPr>
          </w:p>
        </w:tc>
      </w:tr>
      <w:tr w14:paraId="585BF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028F2E10">
            <w:pPr>
              <w:rPr>
                <w:rFonts w:ascii="Arial"/>
                <w:sz w:val="21"/>
              </w:rPr>
            </w:pPr>
          </w:p>
        </w:tc>
        <w:tc>
          <w:tcPr>
            <w:tcW w:w="1508" w:type="dxa"/>
            <w:vAlign w:val="top"/>
          </w:tcPr>
          <w:p w14:paraId="4233EDA5">
            <w:pPr>
              <w:rPr>
                <w:rFonts w:ascii="Arial"/>
                <w:sz w:val="21"/>
              </w:rPr>
            </w:pPr>
          </w:p>
        </w:tc>
        <w:tc>
          <w:tcPr>
            <w:tcW w:w="1131" w:type="dxa"/>
            <w:vAlign w:val="top"/>
          </w:tcPr>
          <w:p w14:paraId="415E510C">
            <w:pPr>
              <w:rPr>
                <w:rFonts w:ascii="Arial"/>
                <w:sz w:val="21"/>
              </w:rPr>
            </w:pPr>
          </w:p>
        </w:tc>
        <w:tc>
          <w:tcPr>
            <w:tcW w:w="1132" w:type="dxa"/>
            <w:vAlign w:val="top"/>
          </w:tcPr>
          <w:p w14:paraId="76FBDD20">
            <w:pPr>
              <w:rPr>
                <w:rFonts w:ascii="Arial"/>
                <w:sz w:val="21"/>
              </w:rPr>
            </w:pPr>
          </w:p>
        </w:tc>
        <w:tc>
          <w:tcPr>
            <w:tcW w:w="1132" w:type="dxa"/>
            <w:vAlign w:val="top"/>
          </w:tcPr>
          <w:p w14:paraId="28450235">
            <w:pPr>
              <w:rPr>
                <w:rFonts w:ascii="Arial"/>
                <w:sz w:val="21"/>
              </w:rPr>
            </w:pPr>
          </w:p>
        </w:tc>
        <w:tc>
          <w:tcPr>
            <w:tcW w:w="1132" w:type="dxa"/>
            <w:vAlign w:val="top"/>
          </w:tcPr>
          <w:p w14:paraId="4C280490">
            <w:pPr>
              <w:rPr>
                <w:rFonts w:ascii="Arial"/>
                <w:sz w:val="21"/>
              </w:rPr>
            </w:pPr>
          </w:p>
        </w:tc>
        <w:tc>
          <w:tcPr>
            <w:tcW w:w="1133" w:type="dxa"/>
            <w:vAlign w:val="top"/>
          </w:tcPr>
          <w:p w14:paraId="2DDCAEBB">
            <w:pPr>
              <w:rPr>
                <w:rFonts w:ascii="Arial"/>
                <w:sz w:val="21"/>
              </w:rPr>
            </w:pPr>
          </w:p>
        </w:tc>
        <w:tc>
          <w:tcPr>
            <w:tcW w:w="1137" w:type="dxa"/>
            <w:vAlign w:val="top"/>
          </w:tcPr>
          <w:p w14:paraId="63535218">
            <w:pPr>
              <w:rPr>
                <w:rFonts w:ascii="Arial"/>
                <w:sz w:val="21"/>
              </w:rPr>
            </w:pPr>
          </w:p>
        </w:tc>
      </w:tr>
      <w:tr w14:paraId="6F687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7AD8F34C">
            <w:pPr>
              <w:rPr>
                <w:rFonts w:ascii="Arial"/>
                <w:sz w:val="21"/>
              </w:rPr>
            </w:pPr>
          </w:p>
        </w:tc>
        <w:tc>
          <w:tcPr>
            <w:tcW w:w="1508" w:type="dxa"/>
            <w:vAlign w:val="top"/>
          </w:tcPr>
          <w:p w14:paraId="4E7EDDFC">
            <w:pPr>
              <w:rPr>
                <w:rFonts w:ascii="Arial"/>
                <w:sz w:val="21"/>
              </w:rPr>
            </w:pPr>
          </w:p>
        </w:tc>
        <w:tc>
          <w:tcPr>
            <w:tcW w:w="1131" w:type="dxa"/>
            <w:vAlign w:val="top"/>
          </w:tcPr>
          <w:p w14:paraId="6F3C567D">
            <w:pPr>
              <w:rPr>
                <w:rFonts w:ascii="Arial"/>
                <w:sz w:val="21"/>
              </w:rPr>
            </w:pPr>
          </w:p>
        </w:tc>
        <w:tc>
          <w:tcPr>
            <w:tcW w:w="1132" w:type="dxa"/>
            <w:vAlign w:val="top"/>
          </w:tcPr>
          <w:p w14:paraId="7014DB0C">
            <w:pPr>
              <w:rPr>
                <w:rFonts w:ascii="Arial"/>
                <w:sz w:val="21"/>
              </w:rPr>
            </w:pPr>
          </w:p>
        </w:tc>
        <w:tc>
          <w:tcPr>
            <w:tcW w:w="1132" w:type="dxa"/>
            <w:vAlign w:val="top"/>
          </w:tcPr>
          <w:p w14:paraId="28D1CD18">
            <w:pPr>
              <w:rPr>
                <w:rFonts w:ascii="Arial"/>
                <w:sz w:val="21"/>
              </w:rPr>
            </w:pPr>
          </w:p>
        </w:tc>
        <w:tc>
          <w:tcPr>
            <w:tcW w:w="1132" w:type="dxa"/>
            <w:vAlign w:val="top"/>
          </w:tcPr>
          <w:p w14:paraId="15AFD2A7">
            <w:pPr>
              <w:rPr>
                <w:rFonts w:ascii="Arial"/>
                <w:sz w:val="21"/>
              </w:rPr>
            </w:pPr>
          </w:p>
        </w:tc>
        <w:tc>
          <w:tcPr>
            <w:tcW w:w="1133" w:type="dxa"/>
            <w:vAlign w:val="top"/>
          </w:tcPr>
          <w:p w14:paraId="5A800ACF">
            <w:pPr>
              <w:rPr>
                <w:rFonts w:ascii="Arial"/>
                <w:sz w:val="21"/>
              </w:rPr>
            </w:pPr>
          </w:p>
        </w:tc>
        <w:tc>
          <w:tcPr>
            <w:tcW w:w="1137" w:type="dxa"/>
            <w:vAlign w:val="top"/>
          </w:tcPr>
          <w:p w14:paraId="264EB551">
            <w:pPr>
              <w:rPr>
                <w:rFonts w:ascii="Arial"/>
                <w:sz w:val="21"/>
              </w:rPr>
            </w:pPr>
          </w:p>
        </w:tc>
      </w:tr>
      <w:tr w14:paraId="5CF2D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3A8E7DBD">
            <w:pPr>
              <w:rPr>
                <w:rFonts w:ascii="Arial"/>
                <w:sz w:val="21"/>
              </w:rPr>
            </w:pPr>
          </w:p>
        </w:tc>
        <w:tc>
          <w:tcPr>
            <w:tcW w:w="1508" w:type="dxa"/>
            <w:vAlign w:val="top"/>
          </w:tcPr>
          <w:p w14:paraId="185AD862">
            <w:pPr>
              <w:rPr>
                <w:rFonts w:ascii="Arial"/>
                <w:sz w:val="21"/>
              </w:rPr>
            </w:pPr>
          </w:p>
        </w:tc>
        <w:tc>
          <w:tcPr>
            <w:tcW w:w="1131" w:type="dxa"/>
            <w:vAlign w:val="top"/>
          </w:tcPr>
          <w:p w14:paraId="3797E7C6">
            <w:pPr>
              <w:rPr>
                <w:rFonts w:ascii="Arial"/>
                <w:sz w:val="21"/>
              </w:rPr>
            </w:pPr>
          </w:p>
        </w:tc>
        <w:tc>
          <w:tcPr>
            <w:tcW w:w="1132" w:type="dxa"/>
            <w:vAlign w:val="top"/>
          </w:tcPr>
          <w:p w14:paraId="2A76DC02">
            <w:pPr>
              <w:rPr>
                <w:rFonts w:ascii="Arial"/>
                <w:sz w:val="21"/>
              </w:rPr>
            </w:pPr>
          </w:p>
        </w:tc>
        <w:tc>
          <w:tcPr>
            <w:tcW w:w="1132" w:type="dxa"/>
            <w:vAlign w:val="top"/>
          </w:tcPr>
          <w:p w14:paraId="0BEB9088">
            <w:pPr>
              <w:rPr>
                <w:rFonts w:ascii="Arial"/>
                <w:sz w:val="21"/>
              </w:rPr>
            </w:pPr>
          </w:p>
        </w:tc>
        <w:tc>
          <w:tcPr>
            <w:tcW w:w="1132" w:type="dxa"/>
            <w:vAlign w:val="top"/>
          </w:tcPr>
          <w:p w14:paraId="51262458">
            <w:pPr>
              <w:rPr>
                <w:rFonts w:ascii="Arial"/>
                <w:sz w:val="21"/>
              </w:rPr>
            </w:pPr>
          </w:p>
        </w:tc>
        <w:tc>
          <w:tcPr>
            <w:tcW w:w="1133" w:type="dxa"/>
            <w:vAlign w:val="top"/>
          </w:tcPr>
          <w:p w14:paraId="7CBE40FD">
            <w:pPr>
              <w:rPr>
                <w:rFonts w:ascii="Arial"/>
                <w:sz w:val="21"/>
              </w:rPr>
            </w:pPr>
          </w:p>
        </w:tc>
        <w:tc>
          <w:tcPr>
            <w:tcW w:w="1137" w:type="dxa"/>
            <w:vAlign w:val="top"/>
          </w:tcPr>
          <w:p w14:paraId="46B258F6">
            <w:pPr>
              <w:rPr>
                <w:rFonts w:ascii="Arial"/>
                <w:sz w:val="21"/>
              </w:rPr>
            </w:pPr>
          </w:p>
        </w:tc>
      </w:tr>
      <w:tr w14:paraId="0DD78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79598F8D">
            <w:pPr>
              <w:rPr>
                <w:rFonts w:ascii="Arial"/>
                <w:sz w:val="21"/>
              </w:rPr>
            </w:pPr>
          </w:p>
        </w:tc>
        <w:tc>
          <w:tcPr>
            <w:tcW w:w="1508" w:type="dxa"/>
            <w:vAlign w:val="top"/>
          </w:tcPr>
          <w:p w14:paraId="7B7D67C9">
            <w:pPr>
              <w:rPr>
                <w:rFonts w:ascii="Arial"/>
                <w:sz w:val="21"/>
              </w:rPr>
            </w:pPr>
          </w:p>
        </w:tc>
        <w:tc>
          <w:tcPr>
            <w:tcW w:w="1131" w:type="dxa"/>
            <w:vAlign w:val="top"/>
          </w:tcPr>
          <w:p w14:paraId="3B8E1DAE">
            <w:pPr>
              <w:rPr>
                <w:rFonts w:ascii="Arial"/>
                <w:sz w:val="21"/>
              </w:rPr>
            </w:pPr>
          </w:p>
        </w:tc>
        <w:tc>
          <w:tcPr>
            <w:tcW w:w="1132" w:type="dxa"/>
            <w:vAlign w:val="top"/>
          </w:tcPr>
          <w:p w14:paraId="7F210824">
            <w:pPr>
              <w:rPr>
                <w:rFonts w:ascii="Arial"/>
                <w:sz w:val="21"/>
              </w:rPr>
            </w:pPr>
          </w:p>
        </w:tc>
        <w:tc>
          <w:tcPr>
            <w:tcW w:w="1132" w:type="dxa"/>
            <w:vAlign w:val="top"/>
          </w:tcPr>
          <w:p w14:paraId="4B7DB948">
            <w:pPr>
              <w:rPr>
                <w:rFonts w:ascii="Arial"/>
                <w:sz w:val="21"/>
              </w:rPr>
            </w:pPr>
          </w:p>
        </w:tc>
        <w:tc>
          <w:tcPr>
            <w:tcW w:w="1132" w:type="dxa"/>
            <w:vAlign w:val="top"/>
          </w:tcPr>
          <w:p w14:paraId="3521CE6D">
            <w:pPr>
              <w:rPr>
                <w:rFonts w:ascii="Arial"/>
                <w:sz w:val="21"/>
              </w:rPr>
            </w:pPr>
          </w:p>
        </w:tc>
        <w:tc>
          <w:tcPr>
            <w:tcW w:w="1133" w:type="dxa"/>
            <w:vAlign w:val="top"/>
          </w:tcPr>
          <w:p w14:paraId="220EA6D8">
            <w:pPr>
              <w:rPr>
                <w:rFonts w:ascii="Arial"/>
                <w:sz w:val="21"/>
              </w:rPr>
            </w:pPr>
          </w:p>
        </w:tc>
        <w:tc>
          <w:tcPr>
            <w:tcW w:w="1137" w:type="dxa"/>
            <w:vAlign w:val="top"/>
          </w:tcPr>
          <w:p w14:paraId="02DC3969">
            <w:pPr>
              <w:rPr>
                <w:rFonts w:ascii="Arial"/>
                <w:sz w:val="21"/>
              </w:rPr>
            </w:pPr>
          </w:p>
        </w:tc>
      </w:tr>
      <w:tr w14:paraId="34E79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1B080009">
            <w:pPr>
              <w:rPr>
                <w:rFonts w:ascii="Arial"/>
                <w:sz w:val="21"/>
              </w:rPr>
            </w:pPr>
          </w:p>
        </w:tc>
        <w:tc>
          <w:tcPr>
            <w:tcW w:w="1508" w:type="dxa"/>
            <w:vAlign w:val="top"/>
          </w:tcPr>
          <w:p w14:paraId="36680944">
            <w:pPr>
              <w:rPr>
                <w:rFonts w:ascii="Arial"/>
                <w:sz w:val="21"/>
              </w:rPr>
            </w:pPr>
          </w:p>
        </w:tc>
        <w:tc>
          <w:tcPr>
            <w:tcW w:w="1131" w:type="dxa"/>
            <w:vAlign w:val="top"/>
          </w:tcPr>
          <w:p w14:paraId="65D2F09C">
            <w:pPr>
              <w:rPr>
                <w:rFonts w:ascii="Arial"/>
                <w:sz w:val="21"/>
              </w:rPr>
            </w:pPr>
          </w:p>
        </w:tc>
        <w:tc>
          <w:tcPr>
            <w:tcW w:w="1132" w:type="dxa"/>
            <w:vAlign w:val="top"/>
          </w:tcPr>
          <w:p w14:paraId="56B739E9">
            <w:pPr>
              <w:rPr>
                <w:rFonts w:ascii="Arial"/>
                <w:sz w:val="21"/>
              </w:rPr>
            </w:pPr>
          </w:p>
        </w:tc>
        <w:tc>
          <w:tcPr>
            <w:tcW w:w="1132" w:type="dxa"/>
            <w:vAlign w:val="top"/>
          </w:tcPr>
          <w:p w14:paraId="320A9A1F">
            <w:pPr>
              <w:rPr>
                <w:rFonts w:ascii="Arial"/>
                <w:sz w:val="21"/>
              </w:rPr>
            </w:pPr>
          </w:p>
        </w:tc>
        <w:tc>
          <w:tcPr>
            <w:tcW w:w="1132" w:type="dxa"/>
            <w:vAlign w:val="top"/>
          </w:tcPr>
          <w:p w14:paraId="486F23E9">
            <w:pPr>
              <w:rPr>
                <w:rFonts w:ascii="Arial"/>
                <w:sz w:val="21"/>
              </w:rPr>
            </w:pPr>
          </w:p>
        </w:tc>
        <w:tc>
          <w:tcPr>
            <w:tcW w:w="1133" w:type="dxa"/>
            <w:vAlign w:val="top"/>
          </w:tcPr>
          <w:p w14:paraId="7969A399">
            <w:pPr>
              <w:rPr>
                <w:rFonts w:ascii="Arial"/>
                <w:sz w:val="21"/>
              </w:rPr>
            </w:pPr>
          </w:p>
        </w:tc>
        <w:tc>
          <w:tcPr>
            <w:tcW w:w="1137" w:type="dxa"/>
            <w:vAlign w:val="top"/>
          </w:tcPr>
          <w:p w14:paraId="7361765D">
            <w:pPr>
              <w:rPr>
                <w:rFonts w:ascii="Arial"/>
                <w:sz w:val="21"/>
              </w:rPr>
            </w:pPr>
          </w:p>
        </w:tc>
      </w:tr>
      <w:tr w14:paraId="6AD50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3280521E">
            <w:pPr>
              <w:rPr>
                <w:rFonts w:ascii="Arial"/>
                <w:sz w:val="21"/>
              </w:rPr>
            </w:pPr>
          </w:p>
        </w:tc>
        <w:tc>
          <w:tcPr>
            <w:tcW w:w="1508" w:type="dxa"/>
            <w:vAlign w:val="top"/>
          </w:tcPr>
          <w:p w14:paraId="5D21A6C1">
            <w:pPr>
              <w:rPr>
                <w:rFonts w:ascii="Arial"/>
                <w:sz w:val="21"/>
              </w:rPr>
            </w:pPr>
          </w:p>
        </w:tc>
        <w:tc>
          <w:tcPr>
            <w:tcW w:w="1131" w:type="dxa"/>
            <w:vAlign w:val="top"/>
          </w:tcPr>
          <w:p w14:paraId="57E8ADDB">
            <w:pPr>
              <w:rPr>
                <w:rFonts w:ascii="Arial"/>
                <w:sz w:val="21"/>
              </w:rPr>
            </w:pPr>
          </w:p>
        </w:tc>
        <w:tc>
          <w:tcPr>
            <w:tcW w:w="1132" w:type="dxa"/>
            <w:vAlign w:val="top"/>
          </w:tcPr>
          <w:p w14:paraId="7F835F02">
            <w:pPr>
              <w:rPr>
                <w:rFonts w:ascii="Arial"/>
                <w:sz w:val="21"/>
              </w:rPr>
            </w:pPr>
          </w:p>
        </w:tc>
        <w:tc>
          <w:tcPr>
            <w:tcW w:w="1132" w:type="dxa"/>
            <w:vAlign w:val="top"/>
          </w:tcPr>
          <w:p w14:paraId="4621B27F">
            <w:pPr>
              <w:rPr>
                <w:rFonts w:ascii="Arial"/>
                <w:sz w:val="21"/>
              </w:rPr>
            </w:pPr>
          </w:p>
        </w:tc>
        <w:tc>
          <w:tcPr>
            <w:tcW w:w="1132" w:type="dxa"/>
            <w:vAlign w:val="top"/>
          </w:tcPr>
          <w:p w14:paraId="104826A3">
            <w:pPr>
              <w:rPr>
                <w:rFonts w:ascii="Arial"/>
                <w:sz w:val="21"/>
              </w:rPr>
            </w:pPr>
          </w:p>
        </w:tc>
        <w:tc>
          <w:tcPr>
            <w:tcW w:w="1133" w:type="dxa"/>
            <w:vAlign w:val="top"/>
          </w:tcPr>
          <w:p w14:paraId="2149D31F">
            <w:pPr>
              <w:rPr>
                <w:rFonts w:ascii="Arial"/>
                <w:sz w:val="21"/>
              </w:rPr>
            </w:pPr>
          </w:p>
        </w:tc>
        <w:tc>
          <w:tcPr>
            <w:tcW w:w="1137" w:type="dxa"/>
            <w:vAlign w:val="top"/>
          </w:tcPr>
          <w:p w14:paraId="0EC3708E">
            <w:pPr>
              <w:rPr>
                <w:rFonts w:ascii="Arial"/>
                <w:sz w:val="21"/>
              </w:rPr>
            </w:pPr>
          </w:p>
        </w:tc>
      </w:tr>
      <w:tr w14:paraId="7627B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54F419B8">
            <w:pPr>
              <w:rPr>
                <w:rFonts w:ascii="Arial"/>
                <w:sz w:val="21"/>
              </w:rPr>
            </w:pPr>
          </w:p>
        </w:tc>
        <w:tc>
          <w:tcPr>
            <w:tcW w:w="1508" w:type="dxa"/>
            <w:vAlign w:val="top"/>
          </w:tcPr>
          <w:p w14:paraId="213B38CE">
            <w:pPr>
              <w:rPr>
                <w:rFonts w:ascii="Arial"/>
                <w:sz w:val="21"/>
              </w:rPr>
            </w:pPr>
          </w:p>
        </w:tc>
        <w:tc>
          <w:tcPr>
            <w:tcW w:w="1131" w:type="dxa"/>
            <w:vAlign w:val="top"/>
          </w:tcPr>
          <w:p w14:paraId="1238A719">
            <w:pPr>
              <w:rPr>
                <w:rFonts w:ascii="Arial"/>
                <w:sz w:val="21"/>
              </w:rPr>
            </w:pPr>
          </w:p>
        </w:tc>
        <w:tc>
          <w:tcPr>
            <w:tcW w:w="1132" w:type="dxa"/>
            <w:vAlign w:val="top"/>
          </w:tcPr>
          <w:p w14:paraId="622912FD">
            <w:pPr>
              <w:rPr>
                <w:rFonts w:ascii="Arial"/>
                <w:sz w:val="21"/>
              </w:rPr>
            </w:pPr>
          </w:p>
        </w:tc>
        <w:tc>
          <w:tcPr>
            <w:tcW w:w="1132" w:type="dxa"/>
            <w:vAlign w:val="top"/>
          </w:tcPr>
          <w:p w14:paraId="238BD766">
            <w:pPr>
              <w:rPr>
                <w:rFonts w:ascii="Arial"/>
                <w:sz w:val="21"/>
              </w:rPr>
            </w:pPr>
          </w:p>
        </w:tc>
        <w:tc>
          <w:tcPr>
            <w:tcW w:w="1132" w:type="dxa"/>
            <w:vAlign w:val="top"/>
          </w:tcPr>
          <w:p w14:paraId="12E0F83C">
            <w:pPr>
              <w:rPr>
                <w:rFonts w:ascii="Arial"/>
                <w:sz w:val="21"/>
              </w:rPr>
            </w:pPr>
          </w:p>
        </w:tc>
        <w:tc>
          <w:tcPr>
            <w:tcW w:w="1133" w:type="dxa"/>
            <w:vAlign w:val="top"/>
          </w:tcPr>
          <w:p w14:paraId="6A35EA3A">
            <w:pPr>
              <w:rPr>
                <w:rFonts w:ascii="Arial"/>
                <w:sz w:val="21"/>
              </w:rPr>
            </w:pPr>
          </w:p>
        </w:tc>
        <w:tc>
          <w:tcPr>
            <w:tcW w:w="1137" w:type="dxa"/>
            <w:vAlign w:val="top"/>
          </w:tcPr>
          <w:p w14:paraId="2E134EFB">
            <w:pPr>
              <w:rPr>
                <w:rFonts w:ascii="Arial"/>
                <w:sz w:val="21"/>
              </w:rPr>
            </w:pPr>
          </w:p>
        </w:tc>
      </w:tr>
      <w:tr w14:paraId="10AD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26361B4F">
            <w:pPr>
              <w:rPr>
                <w:rFonts w:ascii="Arial"/>
                <w:sz w:val="21"/>
              </w:rPr>
            </w:pPr>
          </w:p>
        </w:tc>
        <w:tc>
          <w:tcPr>
            <w:tcW w:w="1508" w:type="dxa"/>
            <w:vAlign w:val="top"/>
          </w:tcPr>
          <w:p w14:paraId="4624DB98">
            <w:pPr>
              <w:rPr>
                <w:rFonts w:ascii="Arial"/>
                <w:sz w:val="21"/>
              </w:rPr>
            </w:pPr>
          </w:p>
        </w:tc>
        <w:tc>
          <w:tcPr>
            <w:tcW w:w="1131" w:type="dxa"/>
            <w:vAlign w:val="top"/>
          </w:tcPr>
          <w:p w14:paraId="7F23E662">
            <w:pPr>
              <w:rPr>
                <w:rFonts w:ascii="Arial"/>
                <w:sz w:val="21"/>
              </w:rPr>
            </w:pPr>
          </w:p>
        </w:tc>
        <w:tc>
          <w:tcPr>
            <w:tcW w:w="1132" w:type="dxa"/>
            <w:vAlign w:val="top"/>
          </w:tcPr>
          <w:p w14:paraId="24DCC9BA">
            <w:pPr>
              <w:rPr>
                <w:rFonts w:ascii="Arial"/>
                <w:sz w:val="21"/>
              </w:rPr>
            </w:pPr>
          </w:p>
        </w:tc>
        <w:tc>
          <w:tcPr>
            <w:tcW w:w="1132" w:type="dxa"/>
            <w:vAlign w:val="top"/>
          </w:tcPr>
          <w:p w14:paraId="507083B4">
            <w:pPr>
              <w:rPr>
                <w:rFonts w:ascii="Arial"/>
                <w:sz w:val="21"/>
              </w:rPr>
            </w:pPr>
          </w:p>
        </w:tc>
        <w:tc>
          <w:tcPr>
            <w:tcW w:w="1132" w:type="dxa"/>
            <w:vAlign w:val="top"/>
          </w:tcPr>
          <w:p w14:paraId="74140285">
            <w:pPr>
              <w:rPr>
                <w:rFonts w:ascii="Arial"/>
                <w:sz w:val="21"/>
              </w:rPr>
            </w:pPr>
          </w:p>
        </w:tc>
        <w:tc>
          <w:tcPr>
            <w:tcW w:w="1133" w:type="dxa"/>
            <w:vAlign w:val="top"/>
          </w:tcPr>
          <w:p w14:paraId="40CE9BD9">
            <w:pPr>
              <w:rPr>
                <w:rFonts w:ascii="Arial"/>
                <w:sz w:val="21"/>
              </w:rPr>
            </w:pPr>
          </w:p>
        </w:tc>
        <w:tc>
          <w:tcPr>
            <w:tcW w:w="1137" w:type="dxa"/>
            <w:vAlign w:val="top"/>
          </w:tcPr>
          <w:p w14:paraId="538AD9D8">
            <w:pPr>
              <w:rPr>
                <w:rFonts w:ascii="Arial"/>
                <w:sz w:val="21"/>
              </w:rPr>
            </w:pPr>
          </w:p>
        </w:tc>
      </w:tr>
      <w:tr w14:paraId="7FF68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33B8ED53">
            <w:pPr>
              <w:rPr>
                <w:rFonts w:ascii="Arial"/>
                <w:sz w:val="21"/>
              </w:rPr>
            </w:pPr>
          </w:p>
        </w:tc>
        <w:tc>
          <w:tcPr>
            <w:tcW w:w="1508" w:type="dxa"/>
            <w:vAlign w:val="top"/>
          </w:tcPr>
          <w:p w14:paraId="754F74A1">
            <w:pPr>
              <w:rPr>
                <w:rFonts w:ascii="Arial"/>
                <w:sz w:val="21"/>
              </w:rPr>
            </w:pPr>
          </w:p>
        </w:tc>
        <w:tc>
          <w:tcPr>
            <w:tcW w:w="1131" w:type="dxa"/>
            <w:vAlign w:val="top"/>
          </w:tcPr>
          <w:p w14:paraId="4B67E579">
            <w:pPr>
              <w:rPr>
                <w:rFonts w:ascii="Arial"/>
                <w:sz w:val="21"/>
              </w:rPr>
            </w:pPr>
          </w:p>
        </w:tc>
        <w:tc>
          <w:tcPr>
            <w:tcW w:w="1132" w:type="dxa"/>
            <w:vAlign w:val="top"/>
          </w:tcPr>
          <w:p w14:paraId="1813325A">
            <w:pPr>
              <w:rPr>
                <w:rFonts w:ascii="Arial"/>
                <w:sz w:val="21"/>
              </w:rPr>
            </w:pPr>
          </w:p>
        </w:tc>
        <w:tc>
          <w:tcPr>
            <w:tcW w:w="1132" w:type="dxa"/>
            <w:vAlign w:val="top"/>
          </w:tcPr>
          <w:p w14:paraId="2F1CD4B9">
            <w:pPr>
              <w:rPr>
                <w:rFonts w:ascii="Arial"/>
                <w:sz w:val="21"/>
              </w:rPr>
            </w:pPr>
          </w:p>
        </w:tc>
        <w:tc>
          <w:tcPr>
            <w:tcW w:w="1132" w:type="dxa"/>
            <w:vAlign w:val="top"/>
          </w:tcPr>
          <w:p w14:paraId="6C6AC3CF">
            <w:pPr>
              <w:rPr>
                <w:rFonts w:ascii="Arial"/>
                <w:sz w:val="21"/>
              </w:rPr>
            </w:pPr>
          </w:p>
        </w:tc>
        <w:tc>
          <w:tcPr>
            <w:tcW w:w="1133" w:type="dxa"/>
            <w:vAlign w:val="top"/>
          </w:tcPr>
          <w:p w14:paraId="13D627D7">
            <w:pPr>
              <w:rPr>
                <w:rFonts w:ascii="Arial"/>
                <w:sz w:val="21"/>
              </w:rPr>
            </w:pPr>
          </w:p>
        </w:tc>
        <w:tc>
          <w:tcPr>
            <w:tcW w:w="1137" w:type="dxa"/>
            <w:vAlign w:val="top"/>
          </w:tcPr>
          <w:p w14:paraId="0C9975AD">
            <w:pPr>
              <w:rPr>
                <w:rFonts w:ascii="Arial"/>
                <w:sz w:val="21"/>
              </w:rPr>
            </w:pPr>
          </w:p>
        </w:tc>
      </w:tr>
      <w:tr w14:paraId="0E9B8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614FF463">
            <w:pPr>
              <w:rPr>
                <w:rFonts w:ascii="Arial"/>
                <w:sz w:val="21"/>
              </w:rPr>
            </w:pPr>
          </w:p>
        </w:tc>
        <w:tc>
          <w:tcPr>
            <w:tcW w:w="1508" w:type="dxa"/>
            <w:vAlign w:val="top"/>
          </w:tcPr>
          <w:p w14:paraId="25157492">
            <w:pPr>
              <w:rPr>
                <w:rFonts w:ascii="Arial"/>
                <w:sz w:val="21"/>
              </w:rPr>
            </w:pPr>
          </w:p>
        </w:tc>
        <w:tc>
          <w:tcPr>
            <w:tcW w:w="1131" w:type="dxa"/>
            <w:vAlign w:val="top"/>
          </w:tcPr>
          <w:p w14:paraId="0508DC98">
            <w:pPr>
              <w:rPr>
                <w:rFonts w:ascii="Arial"/>
                <w:sz w:val="21"/>
              </w:rPr>
            </w:pPr>
          </w:p>
        </w:tc>
        <w:tc>
          <w:tcPr>
            <w:tcW w:w="1132" w:type="dxa"/>
            <w:vAlign w:val="top"/>
          </w:tcPr>
          <w:p w14:paraId="33E27AB8">
            <w:pPr>
              <w:rPr>
                <w:rFonts w:ascii="Arial"/>
                <w:sz w:val="21"/>
              </w:rPr>
            </w:pPr>
          </w:p>
        </w:tc>
        <w:tc>
          <w:tcPr>
            <w:tcW w:w="1132" w:type="dxa"/>
            <w:vAlign w:val="top"/>
          </w:tcPr>
          <w:p w14:paraId="34CFF1C6">
            <w:pPr>
              <w:rPr>
                <w:rFonts w:ascii="Arial"/>
                <w:sz w:val="21"/>
              </w:rPr>
            </w:pPr>
          </w:p>
        </w:tc>
        <w:tc>
          <w:tcPr>
            <w:tcW w:w="1132" w:type="dxa"/>
            <w:vAlign w:val="top"/>
          </w:tcPr>
          <w:p w14:paraId="65A2EC6F">
            <w:pPr>
              <w:rPr>
                <w:rFonts w:ascii="Arial"/>
                <w:sz w:val="21"/>
              </w:rPr>
            </w:pPr>
          </w:p>
        </w:tc>
        <w:tc>
          <w:tcPr>
            <w:tcW w:w="1133" w:type="dxa"/>
            <w:vAlign w:val="top"/>
          </w:tcPr>
          <w:p w14:paraId="4ACB2C77">
            <w:pPr>
              <w:rPr>
                <w:rFonts w:ascii="Arial"/>
                <w:sz w:val="21"/>
              </w:rPr>
            </w:pPr>
          </w:p>
        </w:tc>
        <w:tc>
          <w:tcPr>
            <w:tcW w:w="1137" w:type="dxa"/>
            <w:vAlign w:val="top"/>
          </w:tcPr>
          <w:p w14:paraId="2559F098">
            <w:pPr>
              <w:rPr>
                <w:rFonts w:ascii="Arial"/>
                <w:sz w:val="21"/>
              </w:rPr>
            </w:pPr>
          </w:p>
        </w:tc>
      </w:tr>
      <w:tr w14:paraId="3B266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53A67A35">
            <w:pPr>
              <w:rPr>
                <w:rFonts w:ascii="Arial"/>
                <w:sz w:val="21"/>
              </w:rPr>
            </w:pPr>
          </w:p>
        </w:tc>
        <w:tc>
          <w:tcPr>
            <w:tcW w:w="1508" w:type="dxa"/>
            <w:vAlign w:val="top"/>
          </w:tcPr>
          <w:p w14:paraId="218AAB62">
            <w:pPr>
              <w:rPr>
                <w:rFonts w:ascii="Arial"/>
                <w:sz w:val="21"/>
              </w:rPr>
            </w:pPr>
          </w:p>
        </w:tc>
        <w:tc>
          <w:tcPr>
            <w:tcW w:w="1131" w:type="dxa"/>
            <w:vAlign w:val="top"/>
          </w:tcPr>
          <w:p w14:paraId="43AED32D">
            <w:pPr>
              <w:rPr>
                <w:rFonts w:ascii="Arial"/>
                <w:sz w:val="21"/>
              </w:rPr>
            </w:pPr>
          </w:p>
        </w:tc>
        <w:tc>
          <w:tcPr>
            <w:tcW w:w="1132" w:type="dxa"/>
            <w:vAlign w:val="top"/>
          </w:tcPr>
          <w:p w14:paraId="53376902">
            <w:pPr>
              <w:rPr>
                <w:rFonts w:ascii="Arial"/>
                <w:sz w:val="21"/>
              </w:rPr>
            </w:pPr>
          </w:p>
        </w:tc>
        <w:tc>
          <w:tcPr>
            <w:tcW w:w="1132" w:type="dxa"/>
            <w:vAlign w:val="top"/>
          </w:tcPr>
          <w:p w14:paraId="5CA253E8">
            <w:pPr>
              <w:rPr>
                <w:rFonts w:ascii="Arial"/>
                <w:sz w:val="21"/>
              </w:rPr>
            </w:pPr>
          </w:p>
        </w:tc>
        <w:tc>
          <w:tcPr>
            <w:tcW w:w="1132" w:type="dxa"/>
            <w:vAlign w:val="top"/>
          </w:tcPr>
          <w:p w14:paraId="7E572DD3">
            <w:pPr>
              <w:rPr>
                <w:rFonts w:ascii="Arial"/>
                <w:sz w:val="21"/>
              </w:rPr>
            </w:pPr>
          </w:p>
        </w:tc>
        <w:tc>
          <w:tcPr>
            <w:tcW w:w="1133" w:type="dxa"/>
            <w:vAlign w:val="top"/>
          </w:tcPr>
          <w:p w14:paraId="0F5C83B3">
            <w:pPr>
              <w:rPr>
                <w:rFonts w:ascii="Arial"/>
                <w:sz w:val="21"/>
              </w:rPr>
            </w:pPr>
          </w:p>
        </w:tc>
        <w:tc>
          <w:tcPr>
            <w:tcW w:w="1137" w:type="dxa"/>
            <w:vAlign w:val="top"/>
          </w:tcPr>
          <w:p w14:paraId="12372886">
            <w:pPr>
              <w:rPr>
                <w:rFonts w:ascii="Arial"/>
                <w:sz w:val="21"/>
              </w:rPr>
            </w:pPr>
          </w:p>
        </w:tc>
      </w:tr>
      <w:tr w14:paraId="449CF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60" w:type="dxa"/>
            <w:vAlign w:val="top"/>
          </w:tcPr>
          <w:p w14:paraId="193E3C93">
            <w:pPr>
              <w:rPr>
                <w:rFonts w:ascii="Arial"/>
                <w:sz w:val="21"/>
              </w:rPr>
            </w:pPr>
          </w:p>
        </w:tc>
        <w:tc>
          <w:tcPr>
            <w:tcW w:w="1508" w:type="dxa"/>
            <w:vAlign w:val="top"/>
          </w:tcPr>
          <w:p w14:paraId="32E9F4FF">
            <w:pPr>
              <w:rPr>
                <w:rFonts w:ascii="Arial"/>
                <w:sz w:val="21"/>
              </w:rPr>
            </w:pPr>
          </w:p>
        </w:tc>
        <w:tc>
          <w:tcPr>
            <w:tcW w:w="1131" w:type="dxa"/>
            <w:vAlign w:val="top"/>
          </w:tcPr>
          <w:p w14:paraId="0F57DC74">
            <w:pPr>
              <w:rPr>
                <w:rFonts w:ascii="Arial"/>
                <w:sz w:val="21"/>
              </w:rPr>
            </w:pPr>
          </w:p>
        </w:tc>
        <w:tc>
          <w:tcPr>
            <w:tcW w:w="1132" w:type="dxa"/>
            <w:vAlign w:val="top"/>
          </w:tcPr>
          <w:p w14:paraId="0ED578B8">
            <w:pPr>
              <w:rPr>
                <w:rFonts w:ascii="Arial"/>
                <w:sz w:val="21"/>
              </w:rPr>
            </w:pPr>
          </w:p>
        </w:tc>
        <w:tc>
          <w:tcPr>
            <w:tcW w:w="1132" w:type="dxa"/>
            <w:vAlign w:val="top"/>
          </w:tcPr>
          <w:p w14:paraId="5CC2CF72">
            <w:pPr>
              <w:rPr>
                <w:rFonts w:ascii="Arial"/>
                <w:sz w:val="21"/>
              </w:rPr>
            </w:pPr>
          </w:p>
        </w:tc>
        <w:tc>
          <w:tcPr>
            <w:tcW w:w="1132" w:type="dxa"/>
            <w:vAlign w:val="top"/>
          </w:tcPr>
          <w:p w14:paraId="7F2C9A20">
            <w:pPr>
              <w:rPr>
                <w:rFonts w:ascii="Arial"/>
                <w:sz w:val="21"/>
              </w:rPr>
            </w:pPr>
          </w:p>
        </w:tc>
        <w:tc>
          <w:tcPr>
            <w:tcW w:w="1133" w:type="dxa"/>
            <w:vAlign w:val="top"/>
          </w:tcPr>
          <w:p w14:paraId="2A1274E5">
            <w:pPr>
              <w:rPr>
                <w:rFonts w:ascii="Arial"/>
                <w:sz w:val="21"/>
              </w:rPr>
            </w:pPr>
          </w:p>
        </w:tc>
        <w:tc>
          <w:tcPr>
            <w:tcW w:w="1137" w:type="dxa"/>
            <w:vAlign w:val="top"/>
          </w:tcPr>
          <w:p w14:paraId="6C0246D5">
            <w:pPr>
              <w:rPr>
                <w:rFonts w:ascii="Arial"/>
                <w:sz w:val="21"/>
              </w:rPr>
            </w:pPr>
          </w:p>
        </w:tc>
      </w:tr>
    </w:tbl>
    <w:p w14:paraId="23A8A8DF">
      <w:pPr>
        <w:pStyle w:val="9"/>
      </w:pPr>
    </w:p>
    <w:p w14:paraId="5EA4B7D6">
      <w:pPr>
        <w:spacing w:before="216" w:line="219" w:lineRule="auto"/>
        <w:ind w:left="27"/>
        <w:rPr>
          <w:rFonts w:hint="eastAsia" w:ascii="宋体" w:hAnsi="宋体" w:eastAsia="宋体" w:cs="宋体"/>
          <w:spacing w:val="-2"/>
          <w:sz w:val="24"/>
          <w:szCs w:val="24"/>
          <w:lang w:eastAsia="zh-CN"/>
        </w:rPr>
      </w:pPr>
    </w:p>
    <w:p w14:paraId="5D41D3F6">
      <w:pPr>
        <w:spacing w:before="216" w:line="219" w:lineRule="auto"/>
        <w:ind w:left="27"/>
        <w:rPr>
          <w:rFonts w:ascii="宋体" w:hAnsi="宋体" w:eastAsia="宋体" w:cs="宋体"/>
          <w:sz w:val="24"/>
          <w:szCs w:val="24"/>
        </w:rPr>
      </w:pPr>
      <w:r>
        <w:rPr>
          <w:rFonts w:ascii="宋体" w:hAnsi="宋体" w:eastAsia="宋体" w:cs="宋体"/>
          <w:spacing w:val="-2"/>
          <w:sz w:val="24"/>
          <w:szCs w:val="24"/>
        </w:rPr>
        <w:t>附表三：计划开、竣工日期和施工进度网络图</w:t>
      </w:r>
    </w:p>
    <w:p w14:paraId="44D45434">
      <w:pPr>
        <w:pStyle w:val="9"/>
        <w:spacing w:line="283" w:lineRule="auto"/>
      </w:pPr>
    </w:p>
    <w:p w14:paraId="54C0622F">
      <w:pPr>
        <w:pStyle w:val="9"/>
        <w:spacing w:line="284" w:lineRule="auto"/>
      </w:pPr>
    </w:p>
    <w:p w14:paraId="376F91E2">
      <w:pPr>
        <w:spacing w:before="78" w:line="290" w:lineRule="auto"/>
        <w:ind w:left="11" w:right="1" w:firstLine="494"/>
        <w:rPr>
          <w:rFonts w:ascii="宋体" w:hAnsi="宋体" w:eastAsia="宋体" w:cs="宋体"/>
          <w:sz w:val="24"/>
          <w:szCs w:val="24"/>
        </w:rPr>
      </w:pPr>
      <w:r>
        <w:rPr>
          <w:rFonts w:ascii="宋体" w:hAnsi="宋体" w:eastAsia="宋体" w:cs="宋体"/>
          <w:sz w:val="24"/>
          <w:szCs w:val="24"/>
        </w:rPr>
        <w:t>1．投标人应递交施工进度网络图或施工进度表，说明按磋商文件要</w:t>
      </w:r>
      <w:r>
        <w:rPr>
          <w:rFonts w:ascii="宋体" w:hAnsi="宋体" w:eastAsia="宋体" w:cs="宋体"/>
          <w:spacing w:val="-1"/>
          <w:sz w:val="24"/>
          <w:szCs w:val="24"/>
        </w:rPr>
        <w:t>求的计划工期进行施</w:t>
      </w:r>
      <w:r>
        <w:rPr>
          <w:rFonts w:ascii="宋体" w:hAnsi="宋体" w:eastAsia="宋体" w:cs="宋体"/>
          <w:sz w:val="24"/>
          <w:szCs w:val="24"/>
        </w:rPr>
        <w:t xml:space="preserve"> </w:t>
      </w:r>
      <w:r>
        <w:rPr>
          <w:rFonts w:ascii="宋体" w:hAnsi="宋体" w:eastAsia="宋体" w:cs="宋体"/>
          <w:spacing w:val="-2"/>
          <w:sz w:val="24"/>
          <w:szCs w:val="24"/>
        </w:rPr>
        <w:t>工的各个关键日期。</w:t>
      </w:r>
    </w:p>
    <w:p w14:paraId="10CE718F">
      <w:pPr>
        <w:spacing w:before="179" w:line="219" w:lineRule="auto"/>
        <w:ind w:left="436"/>
        <w:rPr>
          <w:rFonts w:ascii="宋体" w:hAnsi="宋体" w:eastAsia="宋体" w:cs="宋体"/>
          <w:sz w:val="24"/>
          <w:szCs w:val="24"/>
        </w:rPr>
      </w:pPr>
      <w:r>
        <w:rPr>
          <w:rFonts w:ascii="宋体" w:hAnsi="宋体" w:eastAsia="宋体" w:cs="宋体"/>
          <w:spacing w:val="-1"/>
          <w:sz w:val="24"/>
          <w:szCs w:val="24"/>
        </w:rPr>
        <w:t>2．施工进度表可采用网络图和（或）横道图表示。</w:t>
      </w:r>
    </w:p>
    <w:p w14:paraId="4E5C6ACF">
      <w:pPr>
        <w:spacing w:before="216" w:line="219" w:lineRule="auto"/>
        <w:ind w:left="27"/>
        <w:rPr>
          <w:rFonts w:hint="eastAsia" w:ascii="宋体" w:hAnsi="宋体" w:eastAsia="宋体" w:cs="宋体"/>
          <w:spacing w:val="-3"/>
          <w:sz w:val="24"/>
          <w:szCs w:val="24"/>
          <w:lang w:eastAsia="zh-CN"/>
        </w:rPr>
      </w:pPr>
    </w:p>
    <w:p w14:paraId="1FF58FE6">
      <w:pPr>
        <w:spacing w:before="216" w:line="219" w:lineRule="auto"/>
        <w:ind w:left="27"/>
        <w:rPr>
          <w:rFonts w:ascii="宋体" w:hAnsi="宋体" w:eastAsia="宋体" w:cs="宋体"/>
          <w:sz w:val="24"/>
          <w:szCs w:val="24"/>
        </w:rPr>
      </w:pPr>
      <w:r>
        <w:rPr>
          <w:rFonts w:ascii="宋体" w:hAnsi="宋体" w:eastAsia="宋体" w:cs="宋体"/>
          <w:spacing w:val="-3"/>
          <w:sz w:val="24"/>
          <w:szCs w:val="24"/>
        </w:rPr>
        <w:t>附表四：施工总平面图</w:t>
      </w:r>
    </w:p>
    <w:p w14:paraId="7E591F1C">
      <w:pPr>
        <w:pStyle w:val="9"/>
        <w:spacing w:line="255" w:lineRule="auto"/>
      </w:pPr>
    </w:p>
    <w:p w14:paraId="033B062C">
      <w:pPr>
        <w:pStyle w:val="9"/>
        <w:spacing w:line="256" w:lineRule="auto"/>
      </w:pPr>
    </w:p>
    <w:p w14:paraId="612751CB">
      <w:pPr>
        <w:spacing w:before="78" w:line="360" w:lineRule="auto"/>
        <w:ind w:left="7" w:firstLine="483"/>
        <w:jc w:val="both"/>
        <w:rPr>
          <w:rFonts w:ascii="宋体" w:hAnsi="宋体" w:eastAsia="宋体" w:cs="宋体"/>
          <w:sz w:val="24"/>
          <w:szCs w:val="24"/>
        </w:rPr>
      </w:pPr>
      <w:r>
        <w:rPr>
          <w:rFonts w:ascii="宋体" w:hAnsi="宋体" w:eastAsia="宋体" w:cs="宋体"/>
          <w:spacing w:val="-3"/>
          <w:sz w:val="24"/>
          <w:szCs w:val="24"/>
        </w:rPr>
        <w:t>投标人应递交一份施工总平面图，绘出现场临时设施布置图表并附文字说明，说明临时设</w:t>
      </w:r>
      <w:r>
        <w:rPr>
          <w:rFonts w:ascii="宋体" w:hAnsi="宋体" w:eastAsia="宋体" w:cs="宋体"/>
          <w:spacing w:val="5"/>
          <w:sz w:val="24"/>
          <w:szCs w:val="24"/>
        </w:rPr>
        <w:t xml:space="preserve"> </w:t>
      </w:r>
      <w:r>
        <w:rPr>
          <w:rFonts w:ascii="宋体" w:hAnsi="宋体" w:eastAsia="宋体" w:cs="宋体"/>
          <w:spacing w:val="-3"/>
          <w:sz w:val="24"/>
          <w:szCs w:val="24"/>
        </w:rPr>
        <w:t>施、加工车间、现场办公、设备及仓储、供电、供水、卫生、生活、道路、消防等设施的情况</w:t>
      </w:r>
      <w:r>
        <w:rPr>
          <w:rFonts w:ascii="宋体" w:hAnsi="宋体" w:eastAsia="宋体" w:cs="宋体"/>
          <w:spacing w:val="12"/>
          <w:sz w:val="24"/>
          <w:szCs w:val="24"/>
        </w:rPr>
        <w:t xml:space="preserve"> </w:t>
      </w:r>
      <w:r>
        <w:rPr>
          <w:rFonts w:ascii="宋体" w:hAnsi="宋体" w:eastAsia="宋体" w:cs="宋体"/>
          <w:spacing w:val="-3"/>
          <w:sz w:val="24"/>
          <w:szCs w:val="24"/>
        </w:rPr>
        <w:t>和布置。</w:t>
      </w:r>
    </w:p>
    <w:p w14:paraId="1D9C8754">
      <w:pPr>
        <w:spacing w:before="216" w:line="219" w:lineRule="auto"/>
        <w:ind w:left="27"/>
        <w:rPr>
          <w:rFonts w:hint="eastAsia" w:ascii="宋体" w:hAnsi="宋体" w:eastAsia="宋体" w:cs="宋体"/>
          <w:spacing w:val="-4"/>
          <w:sz w:val="24"/>
          <w:szCs w:val="24"/>
          <w:lang w:eastAsia="zh-CN"/>
        </w:rPr>
      </w:pPr>
    </w:p>
    <w:p w14:paraId="24E5CD4B">
      <w:pPr>
        <w:spacing w:before="216" w:line="219" w:lineRule="auto"/>
        <w:ind w:left="27"/>
        <w:rPr>
          <w:rFonts w:ascii="宋体" w:hAnsi="宋体" w:eastAsia="宋体" w:cs="宋体"/>
          <w:sz w:val="24"/>
          <w:szCs w:val="24"/>
        </w:rPr>
      </w:pPr>
      <w:r>
        <w:rPr>
          <w:rFonts w:ascii="宋体" w:hAnsi="宋体" w:eastAsia="宋体" w:cs="宋体"/>
          <w:spacing w:val="-4"/>
          <w:sz w:val="24"/>
          <w:szCs w:val="24"/>
        </w:rPr>
        <w:t>附表五：临时用地表</w:t>
      </w:r>
    </w:p>
    <w:p w14:paraId="6682147B">
      <w:pPr>
        <w:spacing w:before="37"/>
      </w:pPr>
    </w:p>
    <w:p w14:paraId="009917A3">
      <w:pPr>
        <w:spacing w:before="36"/>
      </w:pPr>
    </w:p>
    <w:tbl>
      <w:tblPr>
        <w:tblStyle w:val="15"/>
        <w:tblW w:w="8319" w:type="dxa"/>
        <w:tblInd w:w="6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4"/>
        <w:gridCol w:w="2213"/>
        <w:gridCol w:w="2214"/>
        <w:gridCol w:w="2218"/>
      </w:tblGrid>
      <w:tr w14:paraId="29232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74" w:type="dxa"/>
            <w:vAlign w:val="top"/>
          </w:tcPr>
          <w:p w14:paraId="0739F7CF">
            <w:pPr>
              <w:pStyle w:val="16"/>
              <w:spacing w:before="95" w:line="221" w:lineRule="auto"/>
              <w:ind w:left="486"/>
            </w:pPr>
            <w:r>
              <w:rPr>
                <w:spacing w:val="-6"/>
              </w:rPr>
              <w:t>用</w:t>
            </w:r>
            <w:r>
              <w:rPr>
                <w:spacing w:val="4"/>
              </w:rPr>
              <w:t xml:space="preserve">  </w:t>
            </w:r>
            <w:r>
              <w:rPr>
                <w:spacing w:val="-6"/>
              </w:rPr>
              <w:t>途</w:t>
            </w:r>
          </w:p>
        </w:tc>
        <w:tc>
          <w:tcPr>
            <w:tcW w:w="2213" w:type="dxa"/>
            <w:vAlign w:val="top"/>
          </w:tcPr>
          <w:p w14:paraId="1638847B">
            <w:pPr>
              <w:pStyle w:val="16"/>
              <w:spacing w:before="96" w:line="219" w:lineRule="auto"/>
              <w:ind w:left="212"/>
            </w:pPr>
            <w:r>
              <w:rPr>
                <w:spacing w:val="-2"/>
              </w:rPr>
              <w:t>面 积（平方米）</w:t>
            </w:r>
          </w:p>
        </w:tc>
        <w:tc>
          <w:tcPr>
            <w:tcW w:w="2214" w:type="dxa"/>
            <w:vAlign w:val="top"/>
          </w:tcPr>
          <w:p w14:paraId="3518018A">
            <w:pPr>
              <w:pStyle w:val="16"/>
              <w:spacing w:before="95" w:line="221" w:lineRule="auto"/>
              <w:ind w:left="753"/>
            </w:pPr>
            <w:r>
              <w:rPr>
                <w:spacing w:val="-5"/>
              </w:rPr>
              <w:t>位</w:t>
            </w:r>
            <w:r>
              <w:rPr>
                <w:spacing w:val="3"/>
              </w:rPr>
              <w:t xml:space="preserve">  </w:t>
            </w:r>
            <w:r>
              <w:rPr>
                <w:spacing w:val="-5"/>
              </w:rPr>
              <w:t>置</w:t>
            </w:r>
          </w:p>
        </w:tc>
        <w:tc>
          <w:tcPr>
            <w:tcW w:w="2218" w:type="dxa"/>
            <w:vAlign w:val="top"/>
          </w:tcPr>
          <w:p w14:paraId="631BDA20">
            <w:pPr>
              <w:pStyle w:val="16"/>
              <w:spacing w:before="95" w:line="220" w:lineRule="auto"/>
              <w:ind w:left="648"/>
            </w:pPr>
            <w:r>
              <w:rPr>
                <w:spacing w:val="-6"/>
              </w:rPr>
              <w:t>需用时间</w:t>
            </w:r>
          </w:p>
        </w:tc>
      </w:tr>
      <w:tr w14:paraId="10968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4062FF8C">
            <w:pPr>
              <w:rPr>
                <w:rFonts w:ascii="Arial"/>
                <w:sz w:val="21"/>
              </w:rPr>
            </w:pPr>
          </w:p>
        </w:tc>
        <w:tc>
          <w:tcPr>
            <w:tcW w:w="2213" w:type="dxa"/>
            <w:vAlign w:val="top"/>
          </w:tcPr>
          <w:p w14:paraId="69FF8E44">
            <w:pPr>
              <w:rPr>
                <w:rFonts w:ascii="Arial"/>
                <w:sz w:val="21"/>
              </w:rPr>
            </w:pPr>
          </w:p>
        </w:tc>
        <w:tc>
          <w:tcPr>
            <w:tcW w:w="2214" w:type="dxa"/>
            <w:vAlign w:val="top"/>
          </w:tcPr>
          <w:p w14:paraId="53BE3089">
            <w:pPr>
              <w:rPr>
                <w:rFonts w:ascii="Arial"/>
                <w:sz w:val="21"/>
              </w:rPr>
            </w:pPr>
          </w:p>
        </w:tc>
        <w:tc>
          <w:tcPr>
            <w:tcW w:w="2218" w:type="dxa"/>
            <w:vAlign w:val="top"/>
          </w:tcPr>
          <w:p w14:paraId="6573EBC1">
            <w:pPr>
              <w:rPr>
                <w:rFonts w:ascii="Arial"/>
                <w:sz w:val="21"/>
              </w:rPr>
            </w:pPr>
          </w:p>
        </w:tc>
      </w:tr>
      <w:tr w14:paraId="6C0E1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74" w:type="dxa"/>
            <w:vAlign w:val="top"/>
          </w:tcPr>
          <w:p w14:paraId="066D71AD">
            <w:pPr>
              <w:rPr>
                <w:rFonts w:ascii="Arial"/>
                <w:sz w:val="21"/>
              </w:rPr>
            </w:pPr>
          </w:p>
        </w:tc>
        <w:tc>
          <w:tcPr>
            <w:tcW w:w="2213" w:type="dxa"/>
            <w:vAlign w:val="top"/>
          </w:tcPr>
          <w:p w14:paraId="63BF4C95">
            <w:pPr>
              <w:rPr>
                <w:rFonts w:ascii="Arial"/>
                <w:sz w:val="21"/>
              </w:rPr>
            </w:pPr>
          </w:p>
        </w:tc>
        <w:tc>
          <w:tcPr>
            <w:tcW w:w="2214" w:type="dxa"/>
            <w:vAlign w:val="top"/>
          </w:tcPr>
          <w:p w14:paraId="589B76B7">
            <w:pPr>
              <w:rPr>
                <w:rFonts w:ascii="Arial"/>
                <w:sz w:val="21"/>
              </w:rPr>
            </w:pPr>
          </w:p>
        </w:tc>
        <w:tc>
          <w:tcPr>
            <w:tcW w:w="2218" w:type="dxa"/>
            <w:vAlign w:val="top"/>
          </w:tcPr>
          <w:p w14:paraId="0278DDE5">
            <w:pPr>
              <w:rPr>
                <w:rFonts w:ascii="Arial"/>
                <w:sz w:val="21"/>
              </w:rPr>
            </w:pPr>
          </w:p>
        </w:tc>
      </w:tr>
      <w:tr w14:paraId="3B2AD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2BD94D3F">
            <w:pPr>
              <w:rPr>
                <w:rFonts w:ascii="Arial"/>
                <w:sz w:val="21"/>
              </w:rPr>
            </w:pPr>
          </w:p>
        </w:tc>
        <w:tc>
          <w:tcPr>
            <w:tcW w:w="2213" w:type="dxa"/>
            <w:vAlign w:val="top"/>
          </w:tcPr>
          <w:p w14:paraId="1674A0A9">
            <w:pPr>
              <w:rPr>
                <w:rFonts w:ascii="Arial"/>
                <w:sz w:val="21"/>
              </w:rPr>
            </w:pPr>
          </w:p>
        </w:tc>
        <w:tc>
          <w:tcPr>
            <w:tcW w:w="2214" w:type="dxa"/>
            <w:vAlign w:val="top"/>
          </w:tcPr>
          <w:p w14:paraId="6745F979">
            <w:pPr>
              <w:rPr>
                <w:rFonts w:ascii="Arial"/>
                <w:sz w:val="21"/>
              </w:rPr>
            </w:pPr>
          </w:p>
        </w:tc>
        <w:tc>
          <w:tcPr>
            <w:tcW w:w="2218" w:type="dxa"/>
            <w:vAlign w:val="top"/>
          </w:tcPr>
          <w:p w14:paraId="5A396710">
            <w:pPr>
              <w:rPr>
                <w:rFonts w:ascii="Arial"/>
                <w:sz w:val="21"/>
              </w:rPr>
            </w:pPr>
          </w:p>
        </w:tc>
      </w:tr>
      <w:tr w14:paraId="1094F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74" w:type="dxa"/>
            <w:vAlign w:val="top"/>
          </w:tcPr>
          <w:p w14:paraId="7918B4E9">
            <w:pPr>
              <w:rPr>
                <w:rFonts w:ascii="Arial"/>
                <w:sz w:val="21"/>
              </w:rPr>
            </w:pPr>
          </w:p>
        </w:tc>
        <w:tc>
          <w:tcPr>
            <w:tcW w:w="2213" w:type="dxa"/>
            <w:vAlign w:val="top"/>
          </w:tcPr>
          <w:p w14:paraId="67A3C7DF">
            <w:pPr>
              <w:rPr>
                <w:rFonts w:ascii="Arial"/>
                <w:sz w:val="21"/>
              </w:rPr>
            </w:pPr>
          </w:p>
        </w:tc>
        <w:tc>
          <w:tcPr>
            <w:tcW w:w="2214" w:type="dxa"/>
            <w:vAlign w:val="top"/>
          </w:tcPr>
          <w:p w14:paraId="2B299F7C">
            <w:pPr>
              <w:rPr>
                <w:rFonts w:ascii="Arial"/>
                <w:sz w:val="21"/>
              </w:rPr>
            </w:pPr>
          </w:p>
        </w:tc>
        <w:tc>
          <w:tcPr>
            <w:tcW w:w="2218" w:type="dxa"/>
            <w:vAlign w:val="top"/>
          </w:tcPr>
          <w:p w14:paraId="7F9DD824">
            <w:pPr>
              <w:rPr>
                <w:rFonts w:ascii="Arial"/>
                <w:sz w:val="21"/>
              </w:rPr>
            </w:pPr>
          </w:p>
        </w:tc>
      </w:tr>
      <w:tr w14:paraId="40D01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457FE430">
            <w:pPr>
              <w:rPr>
                <w:rFonts w:ascii="Arial"/>
                <w:sz w:val="21"/>
              </w:rPr>
            </w:pPr>
          </w:p>
        </w:tc>
        <w:tc>
          <w:tcPr>
            <w:tcW w:w="2213" w:type="dxa"/>
            <w:vAlign w:val="top"/>
          </w:tcPr>
          <w:p w14:paraId="42C3AEF3">
            <w:pPr>
              <w:rPr>
                <w:rFonts w:ascii="Arial"/>
                <w:sz w:val="21"/>
              </w:rPr>
            </w:pPr>
          </w:p>
        </w:tc>
        <w:tc>
          <w:tcPr>
            <w:tcW w:w="2214" w:type="dxa"/>
            <w:vAlign w:val="top"/>
          </w:tcPr>
          <w:p w14:paraId="583829EF">
            <w:pPr>
              <w:rPr>
                <w:rFonts w:ascii="Arial"/>
                <w:sz w:val="21"/>
              </w:rPr>
            </w:pPr>
          </w:p>
        </w:tc>
        <w:tc>
          <w:tcPr>
            <w:tcW w:w="2218" w:type="dxa"/>
            <w:vAlign w:val="top"/>
          </w:tcPr>
          <w:p w14:paraId="482BD9D9">
            <w:pPr>
              <w:rPr>
                <w:rFonts w:ascii="Arial"/>
                <w:sz w:val="21"/>
              </w:rPr>
            </w:pPr>
          </w:p>
        </w:tc>
      </w:tr>
      <w:tr w14:paraId="64816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0A88EDBE">
            <w:pPr>
              <w:rPr>
                <w:rFonts w:ascii="Arial"/>
                <w:sz w:val="21"/>
              </w:rPr>
            </w:pPr>
          </w:p>
        </w:tc>
        <w:tc>
          <w:tcPr>
            <w:tcW w:w="2213" w:type="dxa"/>
            <w:vAlign w:val="top"/>
          </w:tcPr>
          <w:p w14:paraId="261368FF">
            <w:pPr>
              <w:rPr>
                <w:rFonts w:ascii="Arial"/>
                <w:sz w:val="21"/>
              </w:rPr>
            </w:pPr>
          </w:p>
        </w:tc>
        <w:tc>
          <w:tcPr>
            <w:tcW w:w="2214" w:type="dxa"/>
            <w:vAlign w:val="top"/>
          </w:tcPr>
          <w:p w14:paraId="1A955CF6">
            <w:pPr>
              <w:rPr>
                <w:rFonts w:ascii="Arial"/>
                <w:sz w:val="21"/>
              </w:rPr>
            </w:pPr>
          </w:p>
        </w:tc>
        <w:tc>
          <w:tcPr>
            <w:tcW w:w="2218" w:type="dxa"/>
            <w:vAlign w:val="top"/>
          </w:tcPr>
          <w:p w14:paraId="308E24E5">
            <w:pPr>
              <w:rPr>
                <w:rFonts w:ascii="Arial"/>
                <w:sz w:val="21"/>
              </w:rPr>
            </w:pPr>
          </w:p>
        </w:tc>
      </w:tr>
      <w:tr w14:paraId="1A9DB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74" w:type="dxa"/>
            <w:vAlign w:val="top"/>
          </w:tcPr>
          <w:p w14:paraId="6104C7D5">
            <w:pPr>
              <w:rPr>
                <w:rFonts w:ascii="Arial"/>
                <w:sz w:val="21"/>
              </w:rPr>
            </w:pPr>
          </w:p>
        </w:tc>
        <w:tc>
          <w:tcPr>
            <w:tcW w:w="2213" w:type="dxa"/>
            <w:vAlign w:val="top"/>
          </w:tcPr>
          <w:p w14:paraId="2E6F0377">
            <w:pPr>
              <w:rPr>
                <w:rFonts w:ascii="Arial"/>
                <w:sz w:val="21"/>
              </w:rPr>
            </w:pPr>
          </w:p>
        </w:tc>
        <w:tc>
          <w:tcPr>
            <w:tcW w:w="2214" w:type="dxa"/>
            <w:vAlign w:val="top"/>
          </w:tcPr>
          <w:p w14:paraId="51695AA2">
            <w:pPr>
              <w:rPr>
                <w:rFonts w:ascii="Arial"/>
                <w:sz w:val="21"/>
              </w:rPr>
            </w:pPr>
          </w:p>
        </w:tc>
        <w:tc>
          <w:tcPr>
            <w:tcW w:w="2218" w:type="dxa"/>
            <w:vAlign w:val="top"/>
          </w:tcPr>
          <w:p w14:paraId="1D16826F">
            <w:pPr>
              <w:rPr>
                <w:rFonts w:ascii="Arial"/>
                <w:sz w:val="21"/>
              </w:rPr>
            </w:pPr>
          </w:p>
        </w:tc>
      </w:tr>
      <w:tr w14:paraId="19BB3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6EFDA58E">
            <w:pPr>
              <w:rPr>
                <w:rFonts w:ascii="Arial"/>
                <w:sz w:val="21"/>
              </w:rPr>
            </w:pPr>
          </w:p>
        </w:tc>
        <w:tc>
          <w:tcPr>
            <w:tcW w:w="2213" w:type="dxa"/>
            <w:vAlign w:val="top"/>
          </w:tcPr>
          <w:p w14:paraId="621C8D8A">
            <w:pPr>
              <w:rPr>
                <w:rFonts w:ascii="Arial"/>
                <w:sz w:val="21"/>
              </w:rPr>
            </w:pPr>
          </w:p>
        </w:tc>
        <w:tc>
          <w:tcPr>
            <w:tcW w:w="2214" w:type="dxa"/>
            <w:vAlign w:val="top"/>
          </w:tcPr>
          <w:p w14:paraId="05941A65">
            <w:pPr>
              <w:rPr>
                <w:rFonts w:ascii="Arial"/>
                <w:sz w:val="21"/>
              </w:rPr>
            </w:pPr>
          </w:p>
        </w:tc>
        <w:tc>
          <w:tcPr>
            <w:tcW w:w="2218" w:type="dxa"/>
            <w:vAlign w:val="top"/>
          </w:tcPr>
          <w:p w14:paraId="099348C7">
            <w:pPr>
              <w:rPr>
                <w:rFonts w:ascii="Arial"/>
                <w:sz w:val="21"/>
              </w:rPr>
            </w:pPr>
          </w:p>
        </w:tc>
      </w:tr>
      <w:tr w14:paraId="46B51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74" w:type="dxa"/>
            <w:vAlign w:val="top"/>
          </w:tcPr>
          <w:p w14:paraId="673444B6">
            <w:pPr>
              <w:rPr>
                <w:rFonts w:ascii="Arial"/>
                <w:sz w:val="21"/>
              </w:rPr>
            </w:pPr>
          </w:p>
        </w:tc>
        <w:tc>
          <w:tcPr>
            <w:tcW w:w="2213" w:type="dxa"/>
            <w:vAlign w:val="top"/>
          </w:tcPr>
          <w:p w14:paraId="1D9FB02D">
            <w:pPr>
              <w:rPr>
                <w:rFonts w:ascii="Arial"/>
                <w:sz w:val="21"/>
              </w:rPr>
            </w:pPr>
          </w:p>
        </w:tc>
        <w:tc>
          <w:tcPr>
            <w:tcW w:w="2214" w:type="dxa"/>
            <w:vAlign w:val="top"/>
          </w:tcPr>
          <w:p w14:paraId="0AC08F76">
            <w:pPr>
              <w:rPr>
                <w:rFonts w:ascii="Arial"/>
                <w:sz w:val="21"/>
              </w:rPr>
            </w:pPr>
          </w:p>
        </w:tc>
        <w:tc>
          <w:tcPr>
            <w:tcW w:w="2218" w:type="dxa"/>
            <w:vAlign w:val="top"/>
          </w:tcPr>
          <w:p w14:paraId="003FB512">
            <w:pPr>
              <w:rPr>
                <w:rFonts w:ascii="Arial"/>
                <w:sz w:val="21"/>
              </w:rPr>
            </w:pPr>
          </w:p>
        </w:tc>
      </w:tr>
      <w:tr w14:paraId="23292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73409847">
            <w:pPr>
              <w:rPr>
                <w:rFonts w:ascii="Arial"/>
                <w:sz w:val="21"/>
              </w:rPr>
            </w:pPr>
          </w:p>
        </w:tc>
        <w:tc>
          <w:tcPr>
            <w:tcW w:w="2213" w:type="dxa"/>
            <w:vAlign w:val="top"/>
          </w:tcPr>
          <w:p w14:paraId="667CCB17">
            <w:pPr>
              <w:rPr>
                <w:rFonts w:ascii="Arial"/>
                <w:sz w:val="21"/>
              </w:rPr>
            </w:pPr>
          </w:p>
        </w:tc>
        <w:tc>
          <w:tcPr>
            <w:tcW w:w="2214" w:type="dxa"/>
            <w:vAlign w:val="top"/>
          </w:tcPr>
          <w:p w14:paraId="4A624DCF">
            <w:pPr>
              <w:rPr>
                <w:rFonts w:ascii="Arial"/>
                <w:sz w:val="21"/>
              </w:rPr>
            </w:pPr>
          </w:p>
        </w:tc>
        <w:tc>
          <w:tcPr>
            <w:tcW w:w="2218" w:type="dxa"/>
            <w:vAlign w:val="top"/>
          </w:tcPr>
          <w:p w14:paraId="6559BF1B">
            <w:pPr>
              <w:rPr>
                <w:rFonts w:ascii="Arial"/>
                <w:sz w:val="21"/>
              </w:rPr>
            </w:pPr>
          </w:p>
        </w:tc>
      </w:tr>
      <w:tr w14:paraId="447AA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4B4A3554">
            <w:pPr>
              <w:rPr>
                <w:rFonts w:ascii="Arial"/>
                <w:sz w:val="21"/>
              </w:rPr>
            </w:pPr>
          </w:p>
        </w:tc>
        <w:tc>
          <w:tcPr>
            <w:tcW w:w="2213" w:type="dxa"/>
            <w:vAlign w:val="top"/>
          </w:tcPr>
          <w:p w14:paraId="63B13319">
            <w:pPr>
              <w:rPr>
                <w:rFonts w:ascii="Arial"/>
                <w:sz w:val="21"/>
              </w:rPr>
            </w:pPr>
          </w:p>
        </w:tc>
        <w:tc>
          <w:tcPr>
            <w:tcW w:w="2214" w:type="dxa"/>
            <w:vAlign w:val="top"/>
          </w:tcPr>
          <w:p w14:paraId="03741126">
            <w:pPr>
              <w:rPr>
                <w:rFonts w:ascii="Arial"/>
                <w:sz w:val="21"/>
              </w:rPr>
            </w:pPr>
          </w:p>
        </w:tc>
        <w:tc>
          <w:tcPr>
            <w:tcW w:w="2218" w:type="dxa"/>
            <w:vAlign w:val="top"/>
          </w:tcPr>
          <w:p w14:paraId="0ACD528D">
            <w:pPr>
              <w:rPr>
                <w:rFonts w:ascii="Arial"/>
                <w:sz w:val="21"/>
              </w:rPr>
            </w:pPr>
          </w:p>
        </w:tc>
      </w:tr>
      <w:tr w14:paraId="2B96A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04AA6082">
            <w:pPr>
              <w:rPr>
                <w:rFonts w:ascii="Arial"/>
                <w:sz w:val="21"/>
              </w:rPr>
            </w:pPr>
          </w:p>
        </w:tc>
        <w:tc>
          <w:tcPr>
            <w:tcW w:w="2213" w:type="dxa"/>
            <w:vAlign w:val="top"/>
          </w:tcPr>
          <w:p w14:paraId="59F2CC71">
            <w:pPr>
              <w:rPr>
                <w:rFonts w:ascii="Arial"/>
                <w:sz w:val="21"/>
              </w:rPr>
            </w:pPr>
          </w:p>
        </w:tc>
        <w:tc>
          <w:tcPr>
            <w:tcW w:w="2214" w:type="dxa"/>
            <w:vAlign w:val="top"/>
          </w:tcPr>
          <w:p w14:paraId="79E798C7">
            <w:pPr>
              <w:rPr>
                <w:rFonts w:ascii="Arial"/>
                <w:sz w:val="21"/>
              </w:rPr>
            </w:pPr>
          </w:p>
        </w:tc>
        <w:tc>
          <w:tcPr>
            <w:tcW w:w="2218" w:type="dxa"/>
            <w:vAlign w:val="top"/>
          </w:tcPr>
          <w:p w14:paraId="0610DC9A">
            <w:pPr>
              <w:rPr>
                <w:rFonts w:ascii="Arial"/>
                <w:sz w:val="21"/>
              </w:rPr>
            </w:pPr>
          </w:p>
        </w:tc>
      </w:tr>
      <w:tr w14:paraId="4759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3BE4F828">
            <w:pPr>
              <w:rPr>
                <w:rFonts w:ascii="Arial"/>
                <w:sz w:val="21"/>
              </w:rPr>
            </w:pPr>
          </w:p>
        </w:tc>
        <w:tc>
          <w:tcPr>
            <w:tcW w:w="2213" w:type="dxa"/>
            <w:vAlign w:val="top"/>
          </w:tcPr>
          <w:p w14:paraId="293CF61F">
            <w:pPr>
              <w:rPr>
                <w:rFonts w:ascii="Arial"/>
                <w:sz w:val="21"/>
              </w:rPr>
            </w:pPr>
          </w:p>
        </w:tc>
        <w:tc>
          <w:tcPr>
            <w:tcW w:w="2214" w:type="dxa"/>
            <w:vAlign w:val="top"/>
          </w:tcPr>
          <w:p w14:paraId="2A052AD6">
            <w:pPr>
              <w:rPr>
                <w:rFonts w:ascii="Arial"/>
                <w:sz w:val="21"/>
              </w:rPr>
            </w:pPr>
          </w:p>
        </w:tc>
        <w:tc>
          <w:tcPr>
            <w:tcW w:w="2218" w:type="dxa"/>
            <w:vAlign w:val="top"/>
          </w:tcPr>
          <w:p w14:paraId="2423F5C4">
            <w:pPr>
              <w:rPr>
                <w:rFonts w:ascii="Arial"/>
                <w:sz w:val="21"/>
              </w:rPr>
            </w:pPr>
          </w:p>
        </w:tc>
      </w:tr>
      <w:tr w14:paraId="06C88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67C41515">
            <w:pPr>
              <w:rPr>
                <w:rFonts w:ascii="Arial"/>
                <w:sz w:val="21"/>
              </w:rPr>
            </w:pPr>
          </w:p>
        </w:tc>
        <w:tc>
          <w:tcPr>
            <w:tcW w:w="2213" w:type="dxa"/>
            <w:vAlign w:val="top"/>
          </w:tcPr>
          <w:p w14:paraId="5C11C597">
            <w:pPr>
              <w:rPr>
                <w:rFonts w:ascii="Arial"/>
                <w:sz w:val="21"/>
              </w:rPr>
            </w:pPr>
          </w:p>
        </w:tc>
        <w:tc>
          <w:tcPr>
            <w:tcW w:w="2214" w:type="dxa"/>
            <w:vAlign w:val="top"/>
          </w:tcPr>
          <w:p w14:paraId="3698EBE7">
            <w:pPr>
              <w:rPr>
                <w:rFonts w:ascii="Arial"/>
                <w:sz w:val="21"/>
              </w:rPr>
            </w:pPr>
          </w:p>
        </w:tc>
        <w:tc>
          <w:tcPr>
            <w:tcW w:w="2218" w:type="dxa"/>
            <w:vAlign w:val="top"/>
          </w:tcPr>
          <w:p w14:paraId="643A55BB">
            <w:pPr>
              <w:rPr>
                <w:rFonts w:ascii="Arial"/>
                <w:sz w:val="21"/>
              </w:rPr>
            </w:pPr>
          </w:p>
        </w:tc>
      </w:tr>
      <w:tr w14:paraId="4D158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751D78A4">
            <w:pPr>
              <w:rPr>
                <w:rFonts w:ascii="Arial"/>
                <w:sz w:val="21"/>
              </w:rPr>
            </w:pPr>
          </w:p>
        </w:tc>
        <w:tc>
          <w:tcPr>
            <w:tcW w:w="2213" w:type="dxa"/>
            <w:vAlign w:val="top"/>
          </w:tcPr>
          <w:p w14:paraId="571660D6">
            <w:pPr>
              <w:rPr>
                <w:rFonts w:ascii="Arial"/>
                <w:sz w:val="21"/>
              </w:rPr>
            </w:pPr>
          </w:p>
        </w:tc>
        <w:tc>
          <w:tcPr>
            <w:tcW w:w="2214" w:type="dxa"/>
            <w:vAlign w:val="top"/>
          </w:tcPr>
          <w:p w14:paraId="2E6E90FD">
            <w:pPr>
              <w:rPr>
                <w:rFonts w:ascii="Arial"/>
                <w:sz w:val="21"/>
              </w:rPr>
            </w:pPr>
          </w:p>
        </w:tc>
        <w:tc>
          <w:tcPr>
            <w:tcW w:w="2218" w:type="dxa"/>
            <w:vAlign w:val="top"/>
          </w:tcPr>
          <w:p w14:paraId="531E9108">
            <w:pPr>
              <w:rPr>
                <w:rFonts w:ascii="Arial"/>
                <w:sz w:val="21"/>
              </w:rPr>
            </w:pPr>
          </w:p>
        </w:tc>
      </w:tr>
      <w:tr w14:paraId="7183C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279B0449">
            <w:pPr>
              <w:rPr>
                <w:rFonts w:ascii="Arial"/>
                <w:sz w:val="21"/>
              </w:rPr>
            </w:pPr>
          </w:p>
        </w:tc>
        <w:tc>
          <w:tcPr>
            <w:tcW w:w="2213" w:type="dxa"/>
            <w:vAlign w:val="top"/>
          </w:tcPr>
          <w:p w14:paraId="7148BE51">
            <w:pPr>
              <w:rPr>
                <w:rFonts w:ascii="Arial"/>
                <w:sz w:val="21"/>
              </w:rPr>
            </w:pPr>
          </w:p>
        </w:tc>
        <w:tc>
          <w:tcPr>
            <w:tcW w:w="2214" w:type="dxa"/>
            <w:vAlign w:val="top"/>
          </w:tcPr>
          <w:p w14:paraId="7BB67BF7">
            <w:pPr>
              <w:rPr>
                <w:rFonts w:ascii="Arial"/>
                <w:sz w:val="21"/>
              </w:rPr>
            </w:pPr>
          </w:p>
        </w:tc>
        <w:tc>
          <w:tcPr>
            <w:tcW w:w="2218" w:type="dxa"/>
            <w:vAlign w:val="top"/>
          </w:tcPr>
          <w:p w14:paraId="6D01DEA7">
            <w:pPr>
              <w:rPr>
                <w:rFonts w:ascii="Arial"/>
                <w:sz w:val="21"/>
              </w:rPr>
            </w:pPr>
          </w:p>
        </w:tc>
      </w:tr>
      <w:tr w14:paraId="6A380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075A24EC">
            <w:pPr>
              <w:rPr>
                <w:rFonts w:ascii="Arial"/>
                <w:sz w:val="21"/>
              </w:rPr>
            </w:pPr>
          </w:p>
        </w:tc>
        <w:tc>
          <w:tcPr>
            <w:tcW w:w="2213" w:type="dxa"/>
            <w:vAlign w:val="top"/>
          </w:tcPr>
          <w:p w14:paraId="1942A268">
            <w:pPr>
              <w:rPr>
                <w:rFonts w:ascii="Arial"/>
                <w:sz w:val="21"/>
              </w:rPr>
            </w:pPr>
          </w:p>
        </w:tc>
        <w:tc>
          <w:tcPr>
            <w:tcW w:w="2214" w:type="dxa"/>
            <w:vAlign w:val="top"/>
          </w:tcPr>
          <w:p w14:paraId="70A5155E">
            <w:pPr>
              <w:rPr>
                <w:rFonts w:ascii="Arial"/>
                <w:sz w:val="21"/>
              </w:rPr>
            </w:pPr>
          </w:p>
        </w:tc>
        <w:tc>
          <w:tcPr>
            <w:tcW w:w="2218" w:type="dxa"/>
            <w:vAlign w:val="top"/>
          </w:tcPr>
          <w:p w14:paraId="52D05DE1">
            <w:pPr>
              <w:rPr>
                <w:rFonts w:ascii="Arial"/>
                <w:sz w:val="21"/>
              </w:rPr>
            </w:pPr>
          </w:p>
        </w:tc>
      </w:tr>
      <w:tr w14:paraId="7824A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49CF9730">
            <w:pPr>
              <w:rPr>
                <w:rFonts w:ascii="Arial"/>
                <w:sz w:val="21"/>
              </w:rPr>
            </w:pPr>
          </w:p>
        </w:tc>
        <w:tc>
          <w:tcPr>
            <w:tcW w:w="2213" w:type="dxa"/>
            <w:vAlign w:val="top"/>
          </w:tcPr>
          <w:p w14:paraId="3F003205">
            <w:pPr>
              <w:rPr>
                <w:rFonts w:ascii="Arial"/>
                <w:sz w:val="21"/>
              </w:rPr>
            </w:pPr>
          </w:p>
        </w:tc>
        <w:tc>
          <w:tcPr>
            <w:tcW w:w="2214" w:type="dxa"/>
            <w:vAlign w:val="top"/>
          </w:tcPr>
          <w:p w14:paraId="6612F63B">
            <w:pPr>
              <w:rPr>
                <w:rFonts w:ascii="Arial"/>
                <w:sz w:val="21"/>
              </w:rPr>
            </w:pPr>
          </w:p>
        </w:tc>
        <w:tc>
          <w:tcPr>
            <w:tcW w:w="2218" w:type="dxa"/>
            <w:vAlign w:val="top"/>
          </w:tcPr>
          <w:p w14:paraId="141155FD">
            <w:pPr>
              <w:rPr>
                <w:rFonts w:ascii="Arial"/>
                <w:sz w:val="21"/>
              </w:rPr>
            </w:pPr>
          </w:p>
        </w:tc>
      </w:tr>
      <w:tr w14:paraId="6E6F4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74" w:type="dxa"/>
            <w:vAlign w:val="top"/>
          </w:tcPr>
          <w:p w14:paraId="333216CE">
            <w:pPr>
              <w:rPr>
                <w:rFonts w:ascii="Arial"/>
                <w:sz w:val="21"/>
              </w:rPr>
            </w:pPr>
          </w:p>
        </w:tc>
        <w:tc>
          <w:tcPr>
            <w:tcW w:w="2213" w:type="dxa"/>
            <w:vAlign w:val="top"/>
          </w:tcPr>
          <w:p w14:paraId="0FF5268C">
            <w:pPr>
              <w:rPr>
                <w:rFonts w:ascii="Arial"/>
                <w:sz w:val="21"/>
              </w:rPr>
            </w:pPr>
          </w:p>
        </w:tc>
        <w:tc>
          <w:tcPr>
            <w:tcW w:w="2214" w:type="dxa"/>
            <w:vAlign w:val="top"/>
          </w:tcPr>
          <w:p w14:paraId="7FFE56C3">
            <w:pPr>
              <w:rPr>
                <w:rFonts w:ascii="Arial"/>
                <w:sz w:val="21"/>
              </w:rPr>
            </w:pPr>
          </w:p>
        </w:tc>
        <w:tc>
          <w:tcPr>
            <w:tcW w:w="2218" w:type="dxa"/>
            <w:vAlign w:val="top"/>
          </w:tcPr>
          <w:p w14:paraId="2012BDD0">
            <w:pPr>
              <w:rPr>
                <w:rFonts w:ascii="Arial"/>
                <w:sz w:val="21"/>
              </w:rPr>
            </w:pPr>
          </w:p>
        </w:tc>
      </w:tr>
      <w:tr w14:paraId="11B22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74" w:type="dxa"/>
            <w:vAlign w:val="top"/>
          </w:tcPr>
          <w:p w14:paraId="258056C7">
            <w:pPr>
              <w:rPr>
                <w:rFonts w:ascii="Arial"/>
                <w:sz w:val="21"/>
              </w:rPr>
            </w:pPr>
          </w:p>
        </w:tc>
        <w:tc>
          <w:tcPr>
            <w:tcW w:w="2213" w:type="dxa"/>
            <w:vAlign w:val="top"/>
          </w:tcPr>
          <w:p w14:paraId="43322D45">
            <w:pPr>
              <w:rPr>
                <w:rFonts w:ascii="Arial"/>
                <w:sz w:val="21"/>
              </w:rPr>
            </w:pPr>
          </w:p>
        </w:tc>
        <w:tc>
          <w:tcPr>
            <w:tcW w:w="2214" w:type="dxa"/>
            <w:vAlign w:val="top"/>
          </w:tcPr>
          <w:p w14:paraId="149A5A58">
            <w:pPr>
              <w:rPr>
                <w:rFonts w:ascii="Arial"/>
                <w:sz w:val="21"/>
              </w:rPr>
            </w:pPr>
          </w:p>
        </w:tc>
        <w:tc>
          <w:tcPr>
            <w:tcW w:w="2218" w:type="dxa"/>
            <w:vAlign w:val="top"/>
          </w:tcPr>
          <w:p w14:paraId="23672531">
            <w:pPr>
              <w:rPr>
                <w:rFonts w:ascii="Arial"/>
                <w:sz w:val="21"/>
              </w:rPr>
            </w:pPr>
          </w:p>
        </w:tc>
      </w:tr>
    </w:tbl>
    <w:p w14:paraId="2E81D20C">
      <w:pPr>
        <w:pStyle w:val="9"/>
      </w:pPr>
    </w:p>
    <w:p w14:paraId="08CDEBBD">
      <w:pPr>
        <w:spacing w:before="222" w:line="219" w:lineRule="auto"/>
        <w:ind w:left="3803"/>
        <w:rPr>
          <w:rFonts w:hint="eastAsia" w:ascii="宋体" w:hAnsi="宋体" w:eastAsia="宋体" w:cs="宋体"/>
          <w:spacing w:val="-2"/>
          <w:sz w:val="28"/>
          <w:szCs w:val="28"/>
          <w:lang w:eastAsia="zh-CN"/>
        </w:rPr>
      </w:pPr>
    </w:p>
    <w:p w14:paraId="3A82F322">
      <w:pPr>
        <w:keepNext/>
        <w:keepLines/>
        <w:pageBreakBefore/>
        <w:widowControl/>
        <w:kinsoku w:val="0"/>
        <w:wordWrap/>
        <w:overflowPunct/>
        <w:topLinePunct w:val="0"/>
        <w:autoSpaceDE w:val="0"/>
        <w:autoSpaceDN w:val="0"/>
        <w:bidi w:val="0"/>
        <w:adjustRightInd w:val="0"/>
        <w:snapToGrid w:val="0"/>
        <w:spacing w:before="222" w:line="219" w:lineRule="auto"/>
        <w:ind w:left="3804"/>
        <w:textAlignment w:val="baseline"/>
        <w:rPr>
          <w:rFonts w:ascii="宋体" w:hAnsi="宋体" w:eastAsia="宋体" w:cs="宋体"/>
          <w:sz w:val="28"/>
          <w:szCs w:val="28"/>
        </w:rPr>
      </w:pPr>
      <w:r>
        <w:rPr>
          <w:rFonts w:ascii="宋体" w:hAnsi="宋体" w:eastAsia="宋体" w:cs="宋体"/>
          <w:spacing w:val="-2"/>
          <w:sz w:val="28"/>
          <w:szCs w:val="28"/>
        </w:rPr>
        <w:t>七、 项目管理机构</w:t>
      </w:r>
    </w:p>
    <w:p w14:paraId="75DD290B">
      <w:pPr>
        <w:spacing w:before="206" w:line="219" w:lineRule="auto"/>
        <w:ind w:left="3562"/>
        <w:rPr>
          <w:rFonts w:ascii="宋体" w:hAnsi="宋体" w:eastAsia="宋体" w:cs="宋体"/>
          <w:sz w:val="24"/>
          <w:szCs w:val="24"/>
        </w:rPr>
      </w:pPr>
      <w:r>
        <w:rPr>
          <w:rFonts w:ascii="宋体" w:hAnsi="宋体" w:eastAsia="宋体" w:cs="宋体"/>
          <w:spacing w:val="-2"/>
          <w:sz w:val="24"/>
          <w:szCs w:val="24"/>
        </w:rPr>
        <w:t>（一）项目管理机构组成表</w:t>
      </w:r>
    </w:p>
    <w:p w14:paraId="65971009">
      <w:pPr>
        <w:spacing w:line="148" w:lineRule="exact"/>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743"/>
        <w:gridCol w:w="743"/>
        <w:gridCol w:w="1335"/>
        <w:gridCol w:w="808"/>
        <w:gridCol w:w="825"/>
        <w:gridCol w:w="891"/>
        <w:gridCol w:w="1860"/>
        <w:gridCol w:w="1113"/>
      </w:tblGrid>
      <w:tr w14:paraId="71DEF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7" w:type="dxa"/>
            <w:vMerge w:val="restart"/>
            <w:tcBorders>
              <w:bottom w:val="nil"/>
            </w:tcBorders>
            <w:vAlign w:val="top"/>
          </w:tcPr>
          <w:p w14:paraId="59FC1266">
            <w:pPr>
              <w:spacing w:line="263" w:lineRule="auto"/>
              <w:rPr>
                <w:rFonts w:ascii="Arial"/>
                <w:sz w:val="21"/>
              </w:rPr>
            </w:pPr>
          </w:p>
          <w:p w14:paraId="623F9A0B">
            <w:pPr>
              <w:pStyle w:val="16"/>
              <w:spacing w:before="78" w:line="219" w:lineRule="auto"/>
              <w:ind w:left="141"/>
            </w:pPr>
            <w:r>
              <w:rPr>
                <w:spacing w:val="-6"/>
              </w:rPr>
              <w:t>职务</w:t>
            </w:r>
          </w:p>
        </w:tc>
        <w:tc>
          <w:tcPr>
            <w:tcW w:w="743" w:type="dxa"/>
            <w:vMerge w:val="restart"/>
            <w:tcBorders>
              <w:bottom w:val="nil"/>
            </w:tcBorders>
            <w:vAlign w:val="top"/>
          </w:tcPr>
          <w:p w14:paraId="36BCD5D5">
            <w:pPr>
              <w:spacing w:line="263" w:lineRule="auto"/>
              <w:rPr>
                <w:rFonts w:ascii="Arial"/>
                <w:sz w:val="21"/>
              </w:rPr>
            </w:pPr>
          </w:p>
          <w:p w14:paraId="4D81B9C5">
            <w:pPr>
              <w:pStyle w:val="16"/>
              <w:spacing w:before="78" w:line="219" w:lineRule="auto"/>
              <w:ind w:left="135"/>
            </w:pPr>
            <w:r>
              <w:rPr>
                <w:spacing w:val="-5"/>
              </w:rPr>
              <w:t>姓名</w:t>
            </w:r>
          </w:p>
        </w:tc>
        <w:tc>
          <w:tcPr>
            <w:tcW w:w="743" w:type="dxa"/>
            <w:vMerge w:val="restart"/>
            <w:tcBorders>
              <w:bottom w:val="nil"/>
            </w:tcBorders>
            <w:vAlign w:val="top"/>
          </w:tcPr>
          <w:p w14:paraId="65FCD01B">
            <w:pPr>
              <w:spacing w:line="263" w:lineRule="auto"/>
              <w:rPr>
                <w:rFonts w:ascii="Arial"/>
                <w:sz w:val="21"/>
              </w:rPr>
            </w:pPr>
          </w:p>
          <w:p w14:paraId="3D3285E3">
            <w:pPr>
              <w:pStyle w:val="16"/>
              <w:spacing w:before="78" w:line="221" w:lineRule="auto"/>
              <w:ind w:left="137"/>
            </w:pPr>
            <w:r>
              <w:rPr>
                <w:spacing w:val="-6"/>
              </w:rPr>
              <w:t>职称</w:t>
            </w:r>
          </w:p>
        </w:tc>
        <w:tc>
          <w:tcPr>
            <w:tcW w:w="5719" w:type="dxa"/>
            <w:gridSpan w:val="5"/>
            <w:vAlign w:val="top"/>
          </w:tcPr>
          <w:p w14:paraId="6F9DF1C6">
            <w:pPr>
              <w:pStyle w:val="16"/>
              <w:spacing w:before="110" w:line="219" w:lineRule="auto"/>
              <w:ind w:left="1785"/>
            </w:pPr>
            <w:r>
              <w:rPr>
                <w:spacing w:val="-2"/>
              </w:rPr>
              <w:t>执业或职业资格证明</w:t>
            </w:r>
          </w:p>
        </w:tc>
        <w:tc>
          <w:tcPr>
            <w:tcW w:w="1113" w:type="dxa"/>
            <w:vMerge w:val="restart"/>
            <w:tcBorders>
              <w:bottom w:val="nil"/>
            </w:tcBorders>
            <w:vAlign w:val="top"/>
          </w:tcPr>
          <w:p w14:paraId="6A207AAC">
            <w:pPr>
              <w:spacing w:line="262" w:lineRule="auto"/>
              <w:rPr>
                <w:rFonts w:ascii="Arial"/>
                <w:sz w:val="21"/>
              </w:rPr>
            </w:pPr>
          </w:p>
          <w:p w14:paraId="0E66CD18">
            <w:pPr>
              <w:pStyle w:val="16"/>
              <w:spacing w:before="78" w:line="221" w:lineRule="auto"/>
              <w:ind w:left="325"/>
            </w:pPr>
            <w:r>
              <w:rPr>
                <w:spacing w:val="-7"/>
              </w:rPr>
              <w:t>备注</w:t>
            </w:r>
          </w:p>
        </w:tc>
      </w:tr>
      <w:tr w14:paraId="32641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Merge w:val="continue"/>
            <w:tcBorders>
              <w:top w:val="nil"/>
            </w:tcBorders>
            <w:vAlign w:val="top"/>
          </w:tcPr>
          <w:p w14:paraId="5BA8DDA4">
            <w:pPr>
              <w:rPr>
                <w:rFonts w:ascii="Arial"/>
                <w:sz w:val="21"/>
              </w:rPr>
            </w:pPr>
          </w:p>
        </w:tc>
        <w:tc>
          <w:tcPr>
            <w:tcW w:w="743" w:type="dxa"/>
            <w:vMerge w:val="continue"/>
            <w:tcBorders>
              <w:top w:val="nil"/>
            </w:tcBorders>
            <w:vAlign w:val="top"/>
          </w:tcPr>
          <w:p w14:paraId="7EAE556B">
            <w:pPr>
              <w:rPr>
                <w:rFonts w:ascii="Arial"/>
                <w:sz w:val="21"/>
              </w:rPr>
            </w:pPr>
          </w:p>
        </w:tc>
        <w:tc>
          <w:tcPr>
            <w:tcW w:w="743" w:type="dxa"/>
            <w:vMerge w:val="continue"/>
            <w:tcBorders>
              <w:top w:val="nil"/>
            </w:tcBorders>
            <w:vAlign w:val="top"/>
          </w:tcPr>
          <w:p w14:paraId="635D9581">
            <w:pPr>
              <w:rPr>
                <w:rFonts w:ascii="Arial"/>
                <w:sz w:val="21"/>
              </w:rPr>
            </w:pPr>
          </w:p>
        </w:tc>
        <w:tc>
          <w:tcPr>
            <w:tcW w:w="1335" w:type="dxa"/>
            <w:vAlign w:val="top"/>
          </w:tcPr>
          <w:p w14:paraId="421F9E53">
            <w:pPr>
              <w:pStyle w:val="16"/>
              <w:spacing w:before="106" w:line="219" w:lineRule="auto"/>
              <w:ind w:left="192"/>
            </w:pPr>
            <w:r>
              <w:rPr>
                <w:spacing w:val="-3"/>
              </w:rPr>
              <w:t>证书名称</w:t>
            </w:r>
          </w:p>
        </w:tc>
        <w:tc>
          <w:tcPr>
            <w:tcW w:w="808" w:type="dxa"/>
            <w:vAlign w:val="top"/>
          </w:tcPr>
          <w:p w14:paraId="39D395A4">
            <w:pPr>
              <w:pStyle w:val="16"/>
              <w:spacing w:before="107" w:line="220" w:lineRule="auto"/>
              <w:ind w:left="174"/>
            </w:pPr>
            <w:r>
              <w:rPr>
                <w:spacing w:val="-7"/>
              </w:rPr>
              <w:t>级别</w:t>
            </w:r>
          </w:p>
        </w:tc>
        <w:tc>
          <w:tcPr>
            <w:tcW w:w="825" w:type="dxa"/>
            <w:vAlign w:val="top"/>
          </w:tcPr>
          <w:p w14:paraId="7EEA6EF5">
            <w:pPr>
              <w:pStyle w:val="16"/>
              <w:spacing w:before="107" w:line="221" w:lineRule="auto"/>
              <w:ind w:left="178"/>
            </w:pPr>
            <w:r>
              <w:rPr>
                <w:spacing w:val="-5"/>
              </w:rPr>
              <w:t>证号</w:t>
            </w:r>
          </w:p>
        </w:tc>
        <w:tc>
          <w:tcPr>
            <w:tcW w:w="891" w:type="dxa"/>
            <w:vAlign w:val="top"/>
          </w:tcPr>
          <w:p w14:paraId="0F35C20D">
            <w:pPr>
              <w:pStyle w:val="16"/>
              <w:spacing w:before="107" w:line="220" w:lineRule="auto"/>
              <w:ind w:left="213"/>
            </w:pPr>
            <w:r>
              <w:rPr>
                <w:spacing w:val="-6"/>
              </w:rPr>
              <w:t>专业</w:t>
            </w:r>
          </w:p>
        </w:tc>
        <w:tc>
          <w:tcPr>
            <w:tcW w:w="1860" w:type="dxa"/>
            <w:vAlign w:val="top"/>
          </w:tcPr>
          <w:p w14:paraId="53B70912">
            <w:pPr>
              <w:pStyle w:val="16"/>
              <w:spacing w:before="107" w:line="220" w:lineRule="auto"/>
              <w:ind w:left="458"/>
            </w:pPr>
            <w:r>
              <w:rPr>
                <w:spacing w:val="-3"/>
              </w:rPr>
              <w:t>注册单位</w:t>
            </w:r>
          </w:p>
        </w:tc>
        <w:tc>
          <w:tcPr>
            <w:tcW w:w="1113" w:type="dxa"/>
            <w:vMerge w:val="continue"/>
            <w:tcBorders>
              <w:top w:val="nil"/>
            </w:tcBorders>
            <w:vAlign w:val="top"/>
          </w:tcPr>
          <w:p w14:paraId="1D7F1E46">
            <w:pPr>
              <w:rPr>
                <w:rFonts w:ascii="Arial"/>
                <w:sz w:val="21"/>
              </w:rPr>
            </w:pPr>
          </w:p>
        </w:tc>
      </w:tr>
      <w:tr w14:paraId="76754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Align w:val="top"/>
          </w:tcPr>
          <w:p w14:paraId="6832C33D">
            <w:pPr>
              <w:rPr>
                <w:rFonts w:ascii="Arial"/>
                <w:sz w:val="21"/>
              </w:rPr>
            </w:pPr>
          </w:p>
        </w:tc>
        <w:tc>
          <w:tcPr>
            <w:tcW w:w="743" w:type="dxa"/>
            <w:vAlign w:val="top"/>
          </w:tcPr>
          <w:p w14:paraId="29ACBBC2">
            <w:pPr>
              <w:rPr>
                <w:rFonts w:ascii="Arial"/>
                <w:sz w:val="21"/>
              </w:rPr>
            </w:pPr>
          </w:p>
        </w:tc>
        <w:tc>
          <w:tcPr>
            <w:tcW w:w="743" w:type="dxa"/>
            <w:vAlign w:val="top"/>
          </w:tcPr>
          <w:p w14:paraId="76E0AD6C">
            <w:pPr>
              <w:rPr>
                <w:rFonts w:ascii="Arial"/>
                <w:sz w:val="21"/>
              </w:rPr>
            </w:pPr>
          </w:p>
        </w:tc>
        <w:tc>
          <w:tcPr>
            <w:tcW w:w="1335" w:type="dxa"/>
            <w:vAlign w:val="top"/>
          </w:tcPr>
          <w:p w14:paraId="4C3E6203">
            <w:pPr>
              <w:rPr>
                <w:rFonts w:ascii="Arial"/>
                <w:sz w:val="21"/>
              </w:rPr>
            </w:pPr>
          </w:p>
        </w:tc>
        <w:tc>
          <w:tcPr>
            <w:tcW w:w="808" w:type="dxa"/>
            <w:vAlign w:val="top"/>
          </w:tcPr>
          <w:p w14:paraId="5F361E6E">
            <w:pPr>
              <w:rPr>
                <w:rFonts w:ascii="Arial"/>
                <w:sz w:val="21"/>
              </w:rPr>
            </w:pPr>
          </w:p>
        </w:tc>
        <w:tc>
          <w:tcPr>
            <w:tcW w:w="825" w:type="dxa"/>
            <w:vAlign w:val="top"/>
          </w:tcPr>
          <w:p w14:paraId="44235160">
            <w:pPr>
              <w:rPr>
                <w:rFonts w:ascii="Arial"/>
                <w:sz w:val="21"/>
              </w:rPr>
            </w:pPr>
          </w:p>
        </w:tc>
        <w:tc>
          <w:tcPr>
            <w:tcW w:w="891" w:type="dxa"/>
            <w:vAlign w:val="top"/>
          </w:tcPr>
          <w:p w14:paraId="61AE9BD1">
            <w:pPr>
              <w:rPr>
                <w:rFonts w:ascii="Arial"/>
                <w:sz w:val="21"/>
              </w:rPr>
            </w:pPr>
          </w:p>
        </w:tc>
        <w:tc>
          <w:tcPr>
            <w:tcW w:w="1860" w:type="dxa"/>
            <w:vAlign w:val="top"/>
          </w:tcPr>
          <w:p w14:paraId="29EB4121">
            <w:pPr>
              <w:rPr>
                <w:rFonts w:ascii="Arial"/>
                <w:sz w:val="21"/>
              </w:rPr>
            </w:pPr>
          </w:p>
        </w:tc>
        <w:tc>
          <w:tcPr>
            <w:tcW w:w="1113" w:type="dxa"/>
            <w:vAlign w:val="top"/>
          </w:tcPr>
          <w:p w14:paraId="6F16A354">
            <w:pPr>
              <w:rPr>
                <w:rFonts w:ascii="Arial"/>
                <w:sz w:val="21"/>
              </w:rPr>
            </w:pPr>
          </w:p>
        </w:tc>
      </w:tr>
      <w:tr w14:paraId="52864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72BAA92">
            <w:pPr>
              <w:rPr>
                <w:rFonts w:ascii="Arial"/>
                <w:sz w:val="21"/>
              </w:rPr>
            </w:pPr>
          </w:p>
        </w:tc>
        <w:tc>
          <w:tcPr>
            <w:tcW w:w="743" w:type="dxa"/>
            <w:vAlign w:val="top"/>
          </w:tcPr>
          <w:p w14:paraId="7434C821">
            <w:pPr>
              <w:rPr>
                <w:rFonts w:ascii="Arial"/>
                <w:sz w:val="21"/>
              </w:rPr>
            </w:pPr>
          </w:p>
        </w:tc>
        <w:tc>
          <w:tcPr>
            <w:tcW w:w="743" w:type="dxa"/>
            <w:vAlign w:val="top"/>
          </w:tcPr>
          <w:p w14:paraId="11266716">
            <w:pPr>
              <w:rPr>
                <w:rFonts w:ascii="Arial"/>
                <w:sz w:val="21"/>
              </w:rPr>
            </w:pPr>
          </w:p>
        </w:tc>
        <w:tc>
          <w:tcPr>
            <w:tcW w:w="1335" w:type="dxa"/>
            <w:vAlign w:val="top"/>
          </w:tcPr>
          <w:p w14:paraId="6CFD8D7B">
            <w:pPr>
              <w:rPr>
                <w:rFonts w:ascii="Arial"/>
                <w:sz w:val="21"/>
              </w:rPr>
            </w:pPr>
          </w:p>
        </w:tc>
        <w:tc>
          <w:tcPr>
            <w:tcW w:w="808" w:type="dxa"/>
            <w:vAlign w:val="top"/>
          </w:tcPr>
          <w:p w14:paraId="23D207F3">
            <w:pPr>
              <w:rPr>
                <w:rFonts w:ascii="Arial"/>
                <w:sz w:val="21"/>
              </w:rPr>
            </w:pPr>
          </w:p>
        </w:tc>
        <w:tc>
          <w:tcPr>
            <w:tcW w:w="825" w:type="dxa"/>
            <w:vAlign w:val="top"/>
          </w:tcPr>
          <w:p w14:paraId="288B62F2">
            <w:pPr>
              <w:rPr>
                <w:rFonts w:ascii="Arial"/>
                <w:sz w:val="21"/>
              </w:rPr>
            </w:pPr>
          </w:p>
        </w:tc>
        <w:tc>
          <w:tcPr>
            <w:tcW w:w="891" w:type="dxa"/>
            <w:vAlign w:val="top"/>
          </w:tcPr>
          <w:p w14:paraId="62CB5F20">
            <w:pPr>
              <w:rPr>
                <w:rFonts w:ascii="Arial"/>
                <w:sz w:val="21"/>
              </w:rPr>
            </w:pPr>
          </w:p>
        </w:tc>
        <w:tc>
          <w:tcPr>
            <w:tcW w:w="1860" w:type="dxa"/>
            <w:vAlign w:val="top"/>
          </w:tcPr>
          <w:p w14:paraId="1CDB4788">
            <w:pPr>
              <w:rPr>
                <w:rFonts w:ascii="Arial"/>
                <w:sz w:val="21"/>
              </w:rPr>
            </w:pPr>
          </w:p>
        </w:tc>
        <w:tc>
          <w:tcPr>
            <w:tcW w:w="1113" w:type="dxa"/>
            <w:vAlign w:val="top"/>
          </w:tcPr>
          <w:p w14:paraId="4C6AAD41">
            <w:pPr>
              <w:rPr>
                <w:rFonts w:ascii="Arial"/>
                <w:sz w:val="21"/>
              </w:rPr>
            </w:pPr>
          </w:p>
        </w:tc>
      </w:tr>
      <w:tr w14:paraId="4C29F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Align w:val="top"/>
          </w:tcPr>
          <w:p w14:paraId="45DC2C63">
            <w:pPr>
              <w:rPr>
                <w:rFonts w:ascii="Arial"/>
                <w:sz w:val="21"/>
              </w:rPr>
            </w:pPr>
          </w:p>
        </w:tc>
        <w:tc>
          <w:tcPr>
            <w:tcW w:w="743" w:type="dxa"/>
            <w:vAlign w:val="top"/>
          </w:tcPr>
          <w:p w14:paraId="1E9AD236">
            <w:pPr>
              <w:rPr>
                <w:rFonts w:ascii="Arial"/>
                <w:sz w:val="21"/>
              </w:rPr>
            </w:pPr>
          </w:p>
        </w:tc>
        <w:tc>
          <w:tcPr>
            <w:tcW w:w="743" w:type="dxa"/>
            <w:vAlign w:val="top"/>
          </w:tcPr>
          <w:p w14:paraId="0841EEE8">
            <w:pPr>
              <w:rPr>
                <w:rFonts w:ascii="Arial"/>
                <w:sz w:val="21"/>
              </w:rPr>
            </w:pPr>
          </w:p>
        </w:tc>
        <w:tc>
          <w:tcPr>
            <w:tcW w:w="1335" w:type="dxa"/>
            <w:vAlign w:val="top"/>
          </w:tcPr>
          <w:p w14:paraId="1925DDCC">
            <w:pPr>
              <w:rPr>
                <w:rFonts w:ascii="Arial"/>
                <w:sz w:val="21"/>
              </w:rPr>
            </w:pPr>
          </w:p>
        </w:tc>
        <w:tc>
          <w:tcPr>
            <w:tcW w:w="808" w:type="dxa"/>
            <w:vAlign w:val="top"/>
          </w:tcPr>
          <w:p w14:paraId="2F962276">
            <w:pPr>
              <w:rPr>
                <w:rFonts w:ascii="Arial"/>
                <w:sz w:val="21"/>
              </w:rPr>
            </w:pPr>
          </w:p>
        </w:tc>
        <w:tc>
          <w:tcPr>
            <w:tcW w:w="825" w:type="dxa"/>
            <w:vAlign w:val="top"/>
          </w:tcPr>
          <w:p w14:paraId="1BFCD1C0">
            <w:pPr>
              <w:rPr>
                <w:rFonts w:ascii="Arial"/>
                <w:sz w:val="21"/>
              </w:rPr>
            </w:pPr>
          </w:p>
        </w:tc>
        <w:tc>
          <w:tcPr>
            <w:tcW w:w="891" w:type="dxa"/>
            <w:vAlign w:val="top"/>
          </w:tcPr>
          <w:p w14:paraId="6154B025">
            <w:pPr>
              <w:rPr>
                <w:rFonts w:ascii="Arial"/>
                <w:sz w:val="21"/>
              </w:rPr>
            </w:pPr>
          </w:p>
        </w:tc>
        <w:tc>
          <w:tcPr>
            <w:tcW w:w="1860" w:type="dxa"/>
            <w:vAlign w:val="top"/>
          </w:tcPr>
          <w:p w14:paraId="073E1747">
            <w:pPr>
              <w:rPr>
                <w:rFonts w:ascii="Arial"/>
                <w:sz w:val="21"/>
              </w:rPr>
            </w:pPr>
          </w:p>
        </w:tc>
        <w:tc>
          <w:tcPr>
            <w:tcW w:w="1113" w:type="dxa"/>
            <w:vAlign w:val="top"/>
          </w:tcPr>
          <w:p w14:paraId="23B049DA">
            <w:pPr>
              <w:rPr>
                <w:rFonts w:ascii="Arial"/>
                <w:sz w:val="21"/>
              </w:rPr>
            </w:pPr>
          </w:p>
        </w:tc>
      </w:tr>
      <w:tr w14:paraId="6B4C1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33D3F0D7">
            <w:pPr>
              <w:rPr>
                <w:rFonts w:ascii="Arial"/>
                <w:sz w:val="21"/>
              </w:rPr>
            </w:pPr>
          </w:p>
        </w:tc>
        <w:tc>
          <w:tcPr>
            <w:tcW w:w="743" w:type="dxa"/>
            <w:vAlign w:val="top"/>
          </w:tcPr>
          <w:p w14:paraId="0EB26892">
            <w:pPr>
              <w:rPr>
                <w:rFonts w:ascii="Arial"/>
                <w:sz w:val="21"/>
              </w:rPr>
            </w:pPr>
          </w:p>
        </w:tc>
        <w:tc>
          <w:tcPr>
            <w:tcW w:w="743" w:type="dxa"/>
            <w:vAlign w:val="top"/>
          </w:tcPr>
          <w:p w14:paraId="36820EB4">
            <w:pPr>
              <w:rPr>
                <w:rFonts w:ascii="Arial"/>
                <w:sz w:val="21"/>
              </w:rPr>
            </w:pPr>
          </w:p>
        </w:tc>
        <w:tc>
          <w:tcPr>
            <w:tcW w:w="1335" w:type="dxa"/>
            <w:vAlign w:val="top"/>
          </w:tcPr>
          <w:p w14:paraId="5A0DB49F">
            <w:pPr>
              <w:rPr>
                <w:rFonts w:ascii="Arial"/>
                <w:sz w:val="21"/>
              </w:rPr>
            </w:pPr>
          </w:p>
        </w:tc>
        <w:tc>
          <w:tcPr>
            <w:tcW w:w="808" w:type="dxa"/>
            <w:vAlign w:val="top"/>
          </w:tcPr>
          <w:p w14:paraId="3C5C7976">
            <w:pPr>
              <w:rPr>
                <w:rFonts w:ascii="Arial"/>
                <w:sz w:val="21"/>
              </w:rPr>
            </w:pPr>
          </w:p>
        </w:tc>
        <w:tc>
          <w:tcPr>
            <w:tcW w:w="825" w:type="dxa"/>
            <w:vAlign w:val="top"/>
          </w:tcPr>
          <w:p w14:paraId="3A06ECDA">
            <w:pPr>
              <w:rPr>
                <w:rFonts w:ascii="Arial"/>
                <w:sz w:val="21"/>
              </w:rPr>
            </w:pPr>
          </w:p>
        </w:tc>
        <w:tc>
          <w:tcPr>
            <w:tcW w:w="891" w:type="dxa"/>
            <w:vAlign w:val="top"/>
          </w:tcPr>
          <w:p w14:paraId="7AB2CE7A">
            <w:pPr>
              <w:rPr>
                <w:rFonts w:ascii="Arial"/>
                <w:sz w:val="21"/>
              </w:rPr>
            </w:pPr>
          </w:p>
        </w:tc>
        <w:tc>
          <w:tcPr>
            <w:tcW w:w="1860" w:type="dxa"/>
            <w:vAlign w:val="top"/>
          </w:tcPr>
          <w:p w14:paraId="22192C0C">
            <w:pPr>
              <w:rPr>
                <w:rFonts w:ascii="Arial"/>
                <w:sz w:val="21"/>
              </w:rPr>
            </w:pPr>
          </w:p>
        </w:tc>
        <w:tc>
          <w:tcPr>
            <w:tcW w:w="1113" w:type="dxa"/>
            <w:vAlign w:val="top"/>
          </w:tcPr>
          <w:p w14:paraId="32943D7F">
            <w:pPr>
              <w:rPr>
                <w:rFonts w:ascii="Arial"/>
                <w:sz w:val="21"/>
              </w:rPr>
            </w:pPr>
          </w:p>
        </w:tc>
      </w:tr>
      <w:tr w14:paraId="130B1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Align w:val="top"/>
          </w:tcPr>
          <w:p w14:paraId="60FC3938">
            <w:pPr>
              <w:rPr>
                <w:rFonts w:ascii="Arial"/>
                <w:sz w:val="21"/>
              </w:rPr>
            </w:pPr>
          </w:p>
        </w:tc>
        <w:tc>
          <w:tcPr>
            <w:tcW w:w="743" w:type="dxa"/>
            <w:vAlign w:val="top"/>
          </w:tcPr>
          <w:p w14:paraId="5BE5C01A">
            <w:pPr>
              <w:rPr>
                <w:rFonts w:ascii="Arial"/>
                <w:sz w:val="21"/>
              </w:rPr>
            </w:pPr>
          </w:p>
        </w:tc>
        <w:tc>
          <w:tcPr>
            <w:tcW w:w="743" w:type="dxa"/>
            <w:vAlign w:val="top"/>
          </w:tcPr>
          <w:p w14:paraId="5875A15F">
            <w:pPr>
              <w:rPr>
                <w:rFonts w:ascii="Arial"/>
                <w:sz w:val="21"/>
              </w:rPr>
            </w:pPr>
          </w:p>
        </w:tc>
        <w:tc>
          <w:tcPr>
            <w:tcW w:w="1335" w:type="dxa"/>
            <w:vAlign w:val="top"/>
          </w:tcPr>
          <w:p w14:paraId="1C72B244">
            <w:pPr>
              <w:rPr>
                <w:rFonts w:ascii="Arial"/>
                <w:sz w:val="21"/>
              </w:rPr>
            </w:pPr>
          </w:p>
        </w:tc>
        <w:tc>
          <w:tcPr>
            <w:tcW w:w="808" w:type="dxa"/>
            <w:vAlign w:val="top"/>
          </w:tcPr>
          <w:p w14:paraId="67230CE7">
            <w:pPr>
              <w:rPr>
                <w:rFonts w:ascii="Arial"/>
                <w:sz w:val="21"/>
              </w:rPr>
            </w:pPr>
          </w:p>
        </w:tc>
        <w:tc>
          <w:tcPr>
            <w:tcW w:w="825" w:type="dxa"/>
            <w:vAlign w:val="top"/>
          </w:tcPr>
          <w:p w14:paraId="20D15526">
            <w:pPr>
              <w:rPr>
                <w:rFonts w:ascii="Arial"/>
                <w:sz w:val="21"/>
              </w:rPr>
            </w:pPr>
          </w:p>
        </w:tc>
        <w:tc>
          <w:tcPr>
            <w:tcW w:w="891" w:type="dxa"/>
            <w:vAlign w:val="top"/>
          </w:tcPr>
          <w:p w14:paraId="577E16E2">
            <w:pPr>
              <w:rPr>
                <w:rFonts w:ascii="Arial"/>
                <w:sz w:val="21"/>
              </w:rPr>
            </w:pPr>
          </w:p>
        </w:tc>
        <w:tc>
          <w:tcPr>
            <w:tcW w:w="1860" w:type="dxa"/>
            <w:vAlign w:val="top"/>
          </w:tcPr>
          <w:p w14:paraId="7A589171">
            <w:pPr>
              <w:rPr>
                <w:rFonts w:ascii="Arial"/>
                <w:sz w:val="21"/>
              </w:rPr>
            </w:pPr>
          </w:p>
        </w:tc>
        <w:tc>
          <w:tcPr>
            <w:tcW w:w="1113" w:type="dxa"/>
            <w:vAlign w:val="top"/>
          </w:tcPr>
          <w:p w14:paraId="32CC7111">
            <w:pPr>
              <w:rPr>
                <w:rFonts w:ascii="Arial"/>
                <w:sz w:val="21"/>
              </w:rPr>
            </w:pPr>
          </w:p>
        </w:tc>
      </w:tr>
      <w:tr w14:paraId="1116D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1F13AEB3">
            <w:pPr>
              <w:rPr>
                <w:rFonts w:ascii="Arial"/>
                <w:sz w:val="21"/>
              </w:rPr>
            </w:pPr>
          </w:p>
        </w:tc>
        <w:tc>
          <w:tcPr>
            <w:tcW w:w="743" w:type="dxa"/>
            <w:vAlign w:val="top"/>
          </w:tcPr>
          <w:p w14:paraId="7A80F9E2">
            <w:pPr>
              <w:rPr>
                <w:rFonts w:ascii="Arial"/>
                <w:sz w:val="21"/>
              </w:rPr>
            </w:pPr>
          </w:p>
        </w:tc>
        <w:tc>
          <w:tcPr>
            <w:tcW w:w="743" w:type="dxa"/>
            <w:vAlign w:val="top"/>
          </w:tcPr>
          <w:p w14:paraId="34344B87">
            <w:pPr>
              <w:rPr>
                <w:rFonts w:ascii="Arial"/>
                <w:sz w:val="21"/>
              </w:rPr>
            </w:pPr>
          </w:p>
        </w:tc>
        <w:tc>
          <w:tcPr>
            <w:tcW w:w="1335" w:type="dxa"/>
            <w:vAlign w:val="top"/>
          </w:tcPr>
          <w:p w14:paraId="568B6E0F">
            <w:pPr>
              <w:rPr>
                <w:rFonts w:ascii="Arial"/>
                <w:sz w:val="21"/>
              </w:rPr>
            </w:pPr>
          </w:p>
        </w:tc>
        <w:tc>
          <w:tcPr>
            <w:tcW w:w="808" w:type="dxa"/>
            <w:vAlign w:val="top"/>
          </w:tcPr>
          <w:p w14:paraId="627C2408">
            <w:pPr>
              <w:rPr>
                <w:rFonts w:ascii="Arial"/>
                <w:sz w:val="21"/>
              </w:rPr>
            </w:pPr>
          </w:p>
        </w:tc>
        <w:tc>
          <w:tcPr>
            <w:tcW w:w="825" w:type="dxa"/>
            <w:vAlign w:val="top"/>
          </w:tcPr>
          <w:p w14:paraId="51D0C253">
            <w:pPr>
              <w:rPr>
                <w:rFonts w:ascii="Arial"/>
                <w:sz w:val="21"/>
              </w:rPr>
            </w:pPr>
          </w:p>
        </w:tc>
        <w:tc>
          <w:tcPr>
            <w:tcW w:w="891" w:type="dxa"/>
            <w:vAlign w:val="top"/>
          </w:tcPr>
          <w:p w14:paraId="14FB9746">
            <w:pPr>
              <w:rPr>
                <w:rFonts w:ascii="Arial"/>
                <w:sz w:val="21"/>
              </w:rPr>
            </w:pPr>
          </w:p>
        </w:tc>
        <w:tc>
          <w:tcPr>
            <w:tcW w:w="1860" w:type="dxa"/>
            <w:vAlign w:val="top"/>
          </w:tcPr>
          <w:p w14:paraId="28A3757A">
            <w:pPr>
              <w:rPr>
                <w:rFonts w:ascii="Arial"/>
                <w:sz w:val="21"/>
              </w:rPr>
            </w:pPr>
          </w:p>
        </w:tc>
        <w:tc>
          <w:tcPr>
            <w:tcW w:w="1113" w:type="dxa"/>
            <w:vAlign w:val="top"/>
          </w:tcPr>
          <w:p w14:paraId="48C42E1B">
            <w:pPr>
              <w:rPr>
                <w:rFonts w:ascii="Arial"/>
                <w:sz w:val="21"/>
              </w:rPr>
            </w:pPr>
          </w:p>
        </w:tc>
      </w:tr>
      <w:tr w14:paraId="45C3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1CCE6C36">
            <w:pPr>
              <w:rPr>
                <w:rFonts w:ascii="Arial"/>
                <w:sz w:val="21"/>
              </w:rPr>
            </w:pPr>
          </w:p>
        </w:tc>
        <w:tc>
          <w:tcPr>
            <w:tcW w:w="743" w:type="dxa"/>
            <w:vAlign w:val="top"/>
          </w:tcPr>
          <w:p w14:paraId="4FF69A80">
            <w:pPr>
              <w:rPr>
                <w:rFonts w:ascii="Arial"/>
                <w:sz w:val="21"/>
              </w:rPr>
            </w:pPr>
          </w:p>
        </w:tc>
        <w:tc>
          <w:tcPr>
            <w:tcW w:w="743" w:type="dxa"/>
            <w:vAlign w:val="top"/>
          </w:tcPr>
          <w:p w14:paraId="70C71933">
            <w:pPr>
              <w:rPr>
                <w:rFonts w:ascii="Arial"/>
                <w:sz w:val="21"/>
              </w:rPr>
            </w:pPr>
          </w:p>
        </w:tc>
        <w:tc>
          <w:tcPr>
            <w:tcW w:w="1335" w:type="dxa"/>
            <w:vAlign w:val="top"/>
          </w:tcPr>
          <w:p w14:paraId="6C0A94EA">
            <w:pPr>
              <w:rPr>
                <w:rFonts w:ascii="Arial"/>
                <w:sz w:val="21"/>
              </w:rPr>
            </w:pPr>
          </w:p>
        </w:tc>
        <w:tc>
          <w:tcPr>
            <w:tcW w:w="808" w:type="dxa"/>
            <w:vAlign w:val="top"/>
          </w:tcPr>
          <w:p w14:paraId="0EF20D81">
            <w:pPr>
              <w:rPr>
                <w:rFonts w:ascii="Arial"/>
                <w:sz w:val="21"/>
              </w:rPr>
            </w:pPr>
          </w:p>
        </w:tc>
        <w:tc>
          <w:tcPr>
            <w:tcW w:w="825" w:type="dxa"/>
            <w:vAlign w:val="top"/>
          </w:tcPr>
          <w:p w14:paraId="790252EF">
            <w:pPr>
              <w:rPr>
                <w:rFonts w:ascii="Arial"/>
                <w:sz w:val="21"/>
              </w:rPr>
            </w:pPr>
          </w:p>
        </w:tc>
        <w:tc>
          <w:tcPr>
            <w:tcW w:w="891" w:type="dxa"/>
            <w:vAlign w:val="top"/>
          </w:tcPr>
          <w:p w14:paraId="6B9B4AC7">
            <w:pPr>
              <w:rPr>
                <w:rFonts w:ascii="Arial"/>
                <w:sz w:val="21"/>
              </w:rPr>
            </w:pPr>
          </w:p>
        </w:tc>
        <w:tc>
          <w:tcPr>
            <w:tcW w:w="1860" w:type="dxa"/>
            <w:vAlign w:val="top"/>
          </w:tcPr>
          <w:p w14:paraId="68DABFD5">
            <w:pPr>
              <w:rPr>
                <w:rFonts w:ascii="Arial"/>
                <w:sz w:val="21"/>
              </w:rPr>
            </w:pPr>
          </w:p>
        </w:tc>
        <w:tc>
          <w:tcPr>
            <w:tcW w:w="1113" w:type="dxa"/>
            <w:vAlign w:val="top"/>
          </w:tcPr>
          <w:p w14:paraId="345ABA12">
            <w:pPr>
              <w:rPr>
                <w:rFonts w:ascii="Arial"/>
                <w:sz w:val="21"/>
              </w:rPr>
            </w:pPr>
          </w:p>
        </w:tc>
      </w:tr>
      <w:tr w14:paraId="60FE3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5CEED49C">
            <w:pPr>
              <w:rPr>
                <w:rFonts w:ascii="Arial"/>
                <w:sz w:val="21"/>
              </w:rPr>
            </w:pPr>
          </w:p>
        </w:tc>
        <w:tc>
          <w:tcPr>
            <w:tcW w:w="743" w:type="dxa"/>
            <w:vAlign w:val="top"/>
          </w:tcPr>
          <w:p w14:paraId="4F0FB8FF">
            <w:pPr>
              <w:rPr>
                <w:rFonts w:ascii="Arial"/>
                <w:sz w:val="21"/>
              </w:rPr>
            </w:pPr>
          </w:p>
        </w:tc>
        <w:tc>
          <w:tcPr>
            <w:tcW w:w="743" w:type="dxa"/>
            <w:vAlign w:val="top"/>
          </w:tcPr>
          <w:p w14:paraId="40509886">
            <w:pPr>
              <w:rPr>
                <w:rFonts w:ascii="Arial"/>
                <w:sz w:val="21"/>
              </w:rPr>
            </w:pPr>
          </w:p>
        </w:tc>
        <w:tc>
          <w:tcPr>
            <w:tcW w:w="1335" w:type="dxa"/>
            <w:vAlign w:val="top"/>
          </w:tcPr>
          <w:p w14:paraId="18F71FA6">
            <w:pPr>
              <w:rPr>
                <w:rFonts w:ascii="Arial"/>
                <w:sz w:val="21"/>
              </w:rPr>
            </w:pPr>
          </w:p>
        </w:tc>
        <w:tc>
          <w:tcPr>
            <w:tcW w:w="808" w:type="dxa"/>
            <w:vAlign w:val="top"/>
          </w:tcPr>
          <w:p w14:paraId="1CCB593D">
            <w:pPr>
              <w:rPr>
                <w:rFonts w:ascii="Arial"/>
                <w:sz w:val="21"/>
              </w:rPr>
            </w:pPr>
          </w:p>
        </w:tc>
        <w:tc>
          <w:tcPr>
            <w:tcW w:w="825" w:type="dxa"/>
            <w:vAlign w:val="top"/>
          </w:tcPr>
          <w:p w14:paraId="717C37C4">
            <w:pPr>
              <w:rPr>
                <w:rFonts w:ascii="Arial"/>
                <w:sz w:val="21"/>
              </w:rPr>
            </w:pPr>
          </w:p>
        </w:tc>
        <w:tc>
          <w:tcPr>
            <w:tcW w:w="891" w:type="dxa"/>
            <w:vAlign w:val="top"/>
          </w:tcPr>
          <w:p w14:paraId="7A11AFC9">
            <w:pPr>
              <w:rPr>
                <w:rFonts w:ascii="Arial"/>
                <w:sz w:val="21"/>
              </w:rPr>
            </w:pPr>
          </w:p>
        </w:tc>
        <w:tc>
          <w:tcPr>
            <w:tcW w:w="1860" w:type="dxa"/>
            <w:vAlign w:val="top"/>
          </w:tcPr>
          <w:p w14:paraId="776155F5">
            <w:pPr>
              <w:rPr>
                <w:rFonts w:ascii="Arial"/>
                <w:sz w:val="21"/>
              </w:rPr>
            </w:pPr>
          </w:p>
        </w:tc>
        <w:tc>
          <w:tcPr>
            <w:tcW w:w="1113" w:type="dxa"/>
            <w:vAlign w:val="top"/>
          </w:tcPr>
          <w:p w14:paraId="197B61EA">
            <w:pPr>
              <w:rPr>
                <w:rFonts w:ascii="Arial"/>
                <w:sz w:val="21"/>
              </w:rPr>
            </w:pPr>
          </w:p>
        </w:tc>
      </w:tr>
      <w:tr w14:paraId="33988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718E45C0">
            <w:pPr>
              <w:rPr>
                <w:rFonts w:ascii="Arial"/>
                <w:sz w:val="21"/>
              </w:rPr>
            </w:pPr>
          </w:p>
        </w:tc>
        <w:tc>
          <w:tcPr>
            <w:tcW w:w="743" w:type="dxa"/>
            <w:vAlign w:val="top"/>
          </w:tcPr>
          <w:p w14:paraId="26618D93">
            <w:pPr>
              <w:rPr>
                <w:rFonts w:ascii="Arial"/>
                <w:sz w:val="21"/>
              </w:rPr>
            </w:pPr>
          </w:p>
        </w:tc>
        <w:tc>
          <w:tcPr>
            <w:tcW w:w="743" w:type="dxa"/>
            <w:vAlign w:val="top"/>
          </w:tcPr>
          <w:p w14:paraId="12F1CB4B">
            <w:pPr>
              <w:rPr>
                <w:rFonts w:ascii="Arial"/>
                <w:sz w:val="21"/>
              </w:rPr>
            </w:pPr>
          </w:p>
        </w:tc>
        <w:tc>
          <w:tcPr>
            <w:tcW w:w="1335" w:type="dxa"/>
            <w:vAlign w:val="top"/>
          </w:tcPr>
          <w:p w14:paraId="47FE6C64">
            <w:pPr>
              <w:rPr>
                <w:rFonts w:ascii="Arial"/>
                <w:sz w:val="21"/>
              </w:rPr>
            </w:pPr>
          </w:p>
        </w:tc>
        <w:tc>
          <w:tcPr>
            <w:tcW w:w="808" w:type="dxa"/>
            <w:vAlign w:val="top"/>
          </w:tcPr>
          <w:p w14:paraId="5BDC151F">
            <w:pPr>
              <w:rPr>
                <w:rFonts w:ascii="Arial"/>
                <w:sz w:val="21"/>
              </w:rPr>
            </w:pPr>
          </w:p>
        </w:tc>
        <w:tc>
          <w:tcPr>
            <w:tcW w:w="825" w:type="dxa"/>
            <w:vAlign w:val="top"/>
          </w:tcPr>
          <w:p w14:paraId="35ADB0AC">
            <w:pPr>
              <w:rPr>
                <w:rFonts w:ascii="Arial"/>
                <w:sz w:val="21"/>
              </w:rPr>
            </w:pPr>
          </w:p>
        </w:tc>
        <w:tc>
          <w:tcPr>
            <w:tcW w:w="891" w:type="dxa"/>
            <w:vAlign w:val="top"/>
          </w:tcPr>
          <w:p w14:paraId="719551E4">
            <w:pPr>
              <w:rPr>
                <w:rFonts w:ascii="Arial"/>
                <w:sz w:val="21"/>
              </w:rPr>
            </w:pPr>
          </w:p>
        </w:tc>
        <w:tc>
          <w:tcPr>
            <w:tcW w:w="1860" w:type="dxa"/>
            <w:vAlign w:val="top"/>
          </w:tcPr>
          <w:p w14:paraId="4FFA41CE">
            <w:pPr>
              <w:rPr>
                <w:rFonts w:ascii="Arial"/>
                <w:sz w:val="21"/>
              </w:rPr>
            </w:pPr>
          </w:p>
        </w:tc>
        <w:tc>
          <w:tcPr>
            <w:tcW w:w="1113" w:type="dxa"/>
            <w:vAlign w:val="top"/>
          </w:tcPr>
          <w:p w14:paraId="57E11967">
            <w:pPr>
              <w:rPr>
                <w:rFonts w:ascii="Arial"/>
                <w:sz w:val="21"/>
              </w:rPr>
            </w:pPr>
          </w:p>
        </w:tc>
      </w:tr>
      <w:tr w14:paraId="3F22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33B2BA7E">
            <w:pPr>
              <w:rPr>
                <w:rFonts w:ascii="Arial"/>
                <w:sz w:val="21"/>
              </w:rPr>
            </w:pPr>
          </w:p>
        </w:tc>
        <w:tc>
          <w:tcPr>
            <w:tcW w:w="743" w:type="dxa"/>
            <w:vAlign w:val="top"/>
          </w:tcPr>
          <w:p w14:paraId="383C892D">
            <w:pPr>
              <w:rPr>
                <w:rFonts w:ascii="Arial"/>
                <w:sz w:val="21"/>
              </w:rPr>
            </w:pPr>
          </w:p>
        </w:tc>
        <w:tc>
          <w:tcPr>
            <w:tcW w:w="743" w:type="dxa"/>
            <w:vAlign w:val="top"/>
          </w:tcPr>
          <w:p w14:paraId="098FCD2B">
            <w:pPr>
              <w:rPr>
                <w:rFonts w:ascii="Arial"/>
                <w:sz w:val="21"/>
              </w:rPr>
            </w:pPr>
          </w:p>
        </w:tc>
        <w:tc>
          <w:tcPr>
            <w:tcW w:w="1335" w:type="dxa"/>
            <w:vAlign w:val="top"/>
          </w:tcPr>
          <w:p w14:paraId="729FE2CC">
            <w:pPr>
              <w:rPr>
                <w:rFonts w:ascii="Arial"/>
                <w:sz w:val="21"/>
              </w:rPr>
            </w:pPr>
          </w:p>
        </w:tc>
        <w:tc>
          <w:tcPr>
            <w:tcW w:w="808" w:type="dxa"/>
            <w:vAlign w:val="top"/>
          </w:tcPr>
          <w:p w14:paraId="21B6BA7D">
            <w:pPr>
              <w:rPr>
                <w:rFonts w:ascii="Arial"/>
                <w:sz w:val="21"/>
              </w:rPr>
            </w:pPr>
          </w:p>
        </w:tc>
        <w:tc>
          <w:tcPr>
            <w:tcW w:w="825" w:type="dxa"/>
            <w:vAlign w:val="top"/>
          </w:tcPr>
          <w:p w14:paraId="31EE53DC">
            <w:pPr>
              <w:rPr>
                <w:rFonts w:ascii="Arial"/>
                <w:sz w:val="21"/>
              </w:rPr>
            </w:pPr>
          </w:p>
        </w:tc>
        <w:tc>
          <w:tcPr>
            <w:tcW w:w="891" w:type="dxa"/>
            <w:vAlign w:val="top"/>
          </w:tcPr>
          <w:p w14:paraId="6CAAE551">
            <w:pPr>
              <w:rPr>
                <w:rFonts w:ascii="Arial"/>
                <w:sz w:val="21"/>
              </w:rPr>
            </w:pPr>
          </w:p>
        </w:tc>
        <w:tc>
          <w:tcPr>
            <w:tcW w:w="1860" w:type="dxa"/>
            <w:vAlign w:val="top"/>
          </w:tcPr>
          <w:p w14:paraId="0AB0E8D2">
            <w:pPr>
              <w:rPr>
                <w:rFonts w:ascii="Arial"/>
                <w:sz w:val="21"/>
              </w:rPr>
            </w:pPr>
          </w:p>
        </w:tc>
        <w:tc>
          <w:tcPr>
            <w:tcW w:w="1113" w:type="dxa"/>
            <w:vAlign w:val="top"/>
          </w:tcPr>
          <w:p w14:paraId="5EB77A2A">
            <w:pPr>
              <w:rPr>
                <w:rFonts w:ascii="Arial"/>
                <w:sz w:val="21"/>
              </w:rPr>
            </w:pPr>
          </w:p>
        </w:tc>
      </w:tr>
      <w:tr w14:paraId="6469C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248DF185">
            <w:pPr>
              <w:rPr>
                <w:rFonts w:ascii="Arial"/>
                <w:sz w:val="21"/>
              </w:rPr>
            </w:pPr>
          </w:p>
        </w:tc>
        <w:tc>
          <w:tcPr>
            <w:tcW w:w="743" w:type="dxa"/>
            <w:vAlign w:val="top"/>
          </w:tcPr>
          <w:p w14:paraId="6432DA5F">
            <w:pPr>
              <w:rPr>
                <w:rFonts w:ascii="Arial"/>
                <w:sz w:val="21"/>
              </w:rPr>
            </w:pPr>
          </w:p>
        </w:tc>
        <w:tc>
          <w:tcPr>
            <w:tcW w:w="743" w:type="dxa"/>
            <w:vAlign w:val="top"/>
          </w:tcPr>
          <w:p w14:paraId="70848CA0">
            <w:pPr>
              <w:rPr>
                <w:rFonts w:ascii="Arial"/>
                <w:sz w:val="21"/>
              </w:rPr>
            </w:pPr>
          </w:p>
        </w:tc>
        <w:tc>
          <w:tcPr>
            <w:tcW w:w="1335" w:type="dxa"/>
            <w:vAlign w:val="top"/>
          </w:tcPr>
          <w:p w14:paraId="696E4CA8">
            <w:pPr>
              <w:rPr>
                <w:rFonts w:ascii="Arial"/>
                <w:sz w:val="21"/>
              </w:rPr>
            </w:pPr>
          </w:p>
        </w:tc>
        <w:tc>
          <w:tcPr>
            <w:tcW w:w="808" w:type="dxa"/>
            <w:vAlign w:val="top"/>
          </w:tcPr>
          <w:p w14:paraId="0E7E4E08">
            <w:pPr>
              <w:rPr>
                <w:rFonts w:ascii="Arial"/>
                <w:sz w:val="21"/>
              </w:rPr>
            </w:pPr>
          </w:p>
        </w:tc>
        <w:tc>
          <w:tcPr>
            <w:tcW w:w="825" w:type="dxa"/>
            <w:vAlign w:val="top"/>
          </w:tcPr>
          <w:p w14:paraId="3D6F3828">
            <w:pPr>
              <w:rPr>
                <w:rFonts w:ascii="Arial"/>
                <w:sz w:val="21"/>
              </w:rPr>
            </w:pPr>
          </w:p>
        </w:tc>
        <w:tc>
          <w:tcPr>
            <w:tcW w:w="891" w:type="dxa"/>
            <w:vAlign w:val="top"/>
          </w:tcPr>
          <w:p w14:paraId="59463D9B">
            <w:pPr>
              <w:rPr>
                <w:rFonts w:ascii="Arial"/>
                <w:sz w:val="21"/>
              </w:rPr>
            </w:pPr>
          </w:p>
        </w:tc>
        <w:tc>
          <w:tcPr>
            <w:tcW w:w="1860" w:type="dxa"/>
            <w:vAlign w:val="top"/>
          </w:tcPr>
          <w:p w14:paraId="480615FF">
            <w:pPr>
              <w:rPr>
                <w:rFonts w:ascii="Arial"/>
                <w:sz w:val="21"/>
              </w:rPr>
            </w:pPr>
          </w:p>
        </w:tc>
        <w:tc>
          <w:tcPr>
            <w:tcW w:w="1113" w:type="dxa"/>
            <w:vAlign w:val="top"/>
          </w:tcPr>
          <w:p w14:paraId="5A612355">
            <w:pPr>
              <w:rPr>
                <w:rFonts w:ascii="Arial"/>
                <w:sz w:val="21"/>
              </w:rPr>
            </w:pPr>
          </w:p>
        </w:tc>
      </w:tr>
      <w:tr w14:paraId="29DD2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E53823A">
            <w:pPr>
              <w:rPr>
                <w:rFonts w:ascii="Arial"/>
                <w:sz w:val="21"/>
              </w:rPr>
            </w:pPr>
          </w:p>
        </w:tc>
        <w:tc>
          <w:tcPr>
            <w:tcW w:w="743" w:type="dxa"/>
            <w:vAlign w:val="top"/>
          </w:tcPr>
          <w:p w14:paraId="385DE587">
            <w:pPr>
              <w:rPr>
                <w:rFonts w:ascii="Arial"/>
                <w:sz w:val="21"/>
              </w:rPr>
            </w:pPr>
          </w:p>
        </w:tc>
        <w:tc>
          <w:tcPr>
            <w:tcW w:w="743" w:type="dxa"/>
            <w:vAlign w:val="top"/>
          </w:tcPr>
          <w:p w14:paraId="1A70D42A">
            <w:pPr>
              <w:rPr>
                <w:rFonts w:ascii="Arial"/>
                <w:sz w:val="21"/>
              </w:rPr>
            </w:pPr>
          </w:p>
        </w:tc>
        <w:tc>
          <w:tcPr>
            <w:tcW w:w="1335" w:type="dxa"/>
            <w:vAlign w:val="top"/>
          </w:tcPr>
          <w:p w14:paraId="7F3F3F36">
            <w:pPr>
              <w:rPr>
                <w:rFonts w:ascii="Arial"/>
                <w:sz w:val="21"/>
              </w:rPr>
            </w:pPr>
          </w:p>
        </w:tc>
        <w:tc>
          <w:tcPr>
            <w:tcW w:w="808" w:type="dxa"/>
            <w:vAlign w:val="top"/>
          </w:tcPr>
          <w:p w14:paraId="14DE55DF">
            <w:pPr>
              <w:rPr>
                <w:rFonts w:ascii="Arial"/>
                <w:sz w:val="21"/>
              </w:rPr>
            </w:pPr>
          </w:p>
        </w:tc>
        <w:tc>
          <w:tcPr>
            <w:tcW w:w="825" w:type="dxa"/>
            <w:vAlign w:val="top"/>
          </w:tcPr>
          <w:p w14:paraId="35F13F68">
            <w:pPr>
              <w:rPr>
                <w:rFonts w:ascii="Arial"/>
                <w:sz w:val="21"/>
              </w:rPr>
            </w:pPr>
          </w:p>
        </w:tc>
        <w:tc>
          <w:tcPr>
            <w:tcW w:w="891" w:type="dxa"/>
            <w:vAlign w:val="top"/>
          </w:tcPr>
          <w:p w14:paraId="50535356">
            <w:pPr>
              <w:rPr>
                <w:rFonts w:ascii="Arial"/>
                <w:sz w:val="21"/>
              </w:rPr>
            </w:pPr>
          </w:p>
        </w:tc>
        <w:tc>
          <w:tcPr>
            <w:tcW w:w="1860" w:type="dxa"/>
            <w:vAlign w:val="top"/>
          </w:tcPr>
          <w:p w14:paraId="44E82ADF">
            <w:pPr>
              <w:rPr>
                <w:rFonts w:ascii="Arial"/>
                <w:sz w:val="21"/>
              </w:rPr>
            </w:pPr>
          </w:p>
        </w:tc>
        <w:tc>
          <w:tcPr>
            <w:tcW w:w="1113" w:type="dxa"/>
            <w:vAlign w:val="top"/>
          </w:tcPr>
          <w:p w14:paraId="570D2FBE">
            <w:pPr>
              <w:rPr>
                <w:rFonts w:ascii="Arial"/>
                <w:sz w:val="21"/>
              </w:rPr>
            </w:pPr>
          </w:p>
        </w:tc>
      </w:tr>
      <w:tr w14:paraId="72EA2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1F132C0A">
            <w:pPr>
              <w:rPr>
                <w:rFonts w:ascii="Arial"/>
                <w:sz w:val="21"/>
              </w:rPr>
            </w:pPr>
          </w:p>
        </w:tc>
        <w:tc>
          <w:tcPr>
            <w:tcW w:w="743" w:type="dxa"/>
            <w:vAlign w:val="top"/>
          </w:tcPr>
          <w:p w14:paraId="2E5C5772">
            <w:pPr>
              <w:rPr>
                <w:rFonts w:ascii="Arial"/>
                <w:sz w:val="21"/>
              </w:rPr>
            </w:pPr>
          </w:p>
        </w:tc>
        <w:tc>
          <w:tcPr>
            <w:tcW w:w="743" w:type="dxa"/>
            <w:vAlign w:val="top"/>
          </w:tcPr>
          <w:p w14:paraId="11EC7B2A">
            <w:pPr>
              <w:rPr>
                <w:rFonts w:ascii="Arial"/>
                <w:sz w:val="21"/>
              </w:rPr>
            </w:pPr>
          </w:p>
        </w:tc>
        <w:tc>
          <w:tcPr>
            <w:tcW w:w="1335" w:type="dxa"/>
            <w:vAlign w:val="top"/>
          </w:tcPr>
          <w:p w14:paraId="3FF422EB">
            <w:pPr>
              <w:rPr>
                <w:rFonts w:ascii="Arial"/>
                <w:sz w:val="21"/>
              </w:rPr>
            </w:pPr>
          </w:p>
        </w:tc>
        <w:tc>
          <w:tcPr>
            <w:tcW w:w="808" w:type="dxa"/>
            <w:vAlign w:val="top"/>
          </w:tcPr>
          <w:p w14:paraId="1270512D">
            <w:pPr>
              <w:rPr>
                <w:rFonts w:ascii="Arial"/>
                <w:sz w:val="21"/>
              </w:rPr>
            </w:pPr>
          </w:p>
        </w:tc>
        <w:tc>
          <w:tcPr>
            <w:tcW w:w="825" w:type="dxa"/>
            <w:vAlign w:val="top"/>
          </w:tcPr>
          <w:p w14:paraId="6B6E1A25">
            <w:pPr>
              <w:rPr>
                <w:rFonts w:ascii="Arial"/>
                <w:sz w:val="21"/>
              </w:rPr>
            </w:pPr>
          </w:p>
        </w:tc>
        <w:tc>
          <w:tcPr>
            <w:tcW w:w="891" w:type="dxa"/>
            <w:vAlign w:val="top"/>
          </w:tcPr>
          <w:p w14:paraId="5E04B57C">
            <w:pPr>
              <w:rPr>
                <w:rFonts w:ascii="Arial"/>
                <w:sz w:val="21"/>
              </w:rPr>
            </w:pPr>
          </w:p>
        </w:tc>
        <w:tc>
          <w:tcPr>
            <w:tcW w:w="1860" w:type="dxa"/>
            <w:vAlign w:val="top"/>
          </w:tcPr>
          <w:p w14:paraId="4A4540C0">
            <w:pPr>
              <w:rPr>
                <w:rFonts w:ascii="Arial"/>
                <w:sz w:val="21"/>
              </w:rPr>
            </w:pPr>
          </w:p>
        </w:tc>
        <w:tc>
          <w:tcPr>
            <w:tcW w:w="1113" w:type="dxa"/>
            <w:vAlign w:val="top"/>
          </w:tcPr>
          <w:p w14:paraId="147B584D">
            <w:pPr>
              <w:rPr>
                <w:rFonts w:ascii="Arial"/>
                <w:sz w:val="21"/>
              </w:rPr>
            </w:pPr>
          </w:p>
        </w:tc>
      </w:tr>
      <w:tr w14:paraId="5CB46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4370C121">
            <w:pPr>
              <w:rPr>
                <w:rFonts w:ascii="Arial"/>
                <w:sz w:val="21"/>
              </w:rPr>
            </w:pPr>
          </w:p>
        </w:tc>
        <w:tc>
          <w:tcPr>
            <w:tcW w:w="743" w:type="dxa"/>
            <w:vAlign w:val="top"/>
          </w:tcPr>
          <w:p w14:paraId="0A8A9953">
            <w:pPr>
              <w:rPr>
                <w:rFonts w:ascii="Arial"/>
                <w:sz w:val="21"/>
              </w:rPr>
            </w:pPr>
          </w:p>
        </w:tc>
        <w:tc>
          <w:tcPr>
            <w:tcW w:w="743" w:type="dxa"/>
            <w:vAlign w:val="top"/>
          </w:tcPr>
          <w:p w14:paraId="2647ADBF">
            <w:pPr>
              <w:rPr>
                <w:rFonts w:ascii="Arial"/>
                <w:sz w:val="21"/>
              </w:rPr>
            </w:pPr>
          </w:p>
        </w:tc>
        <w:tc>
          <w:tcPr>
            <w:tcW w:w="1335" w:type="dxa"/>
            <w:vAlign w:val="top"/>
          </w:tcPr>
          <w:p w14:paraId="4E10710E">
            <w:pPr>
              <w:rPr>
                <w:rFonts w:ascii="Arial"/>
                <w:sz w:val="21"/>
              </w:rPr>
            </w:pPr>
          </w:p>
        </w:tc>
        <w:tc>
          <w:tcPr>
            <w:tcW w:w="808" w:type="dxa"/>
            <w:vAlign w:val="top"/>
          </w:tcPr>
          <w:p w14:paraId="55F71444">
            <w:pPr>
              <w:rPr>
                <w:rFonts w:ascii="Arial"/>
                <w:sz w:val="21"/>
              </w:rPr>
            </w:pPr>
          </w:p>
        </w:tc>
        <w:tc>
          <w:tcPr>
            <w:tcW w:w="825" w:type="dxa"/>
            <w:vAlign w:val="top"/>
          </w:tcPr>
          <w:p w14:paraId="0B73D728">
            <w:pPr>
              <w:rPr>
                <w:rFonts w:ascii="Arial"/>
                <w:sz w:val="21"/>
              </w:rPr>
            </w:pPr>
          </w:p>
        </w:tc>
        <w:tc>
          <w:tcPr>
            <w:tcW w:w="891" w:type="dxa"/>
            <w:vAlign w:val="top"/>
          </w:tcPr>
          <w:p w14:paraId="3C07F536">
            <w:pPr>
              <w:rPr>
                <w:rFonts w:ascii="Arial"/>
                <w:sz w:val="21"/>
              </w:rPr>
            </w:pPr>
          </w:p>
        </w:tc>
        <w:tc>
          <w:tcPr>
            <w:tcW w:w="1860" w:type="dxa"/>
            <w:vAlign w:val="top"/>
          </w:tcPr>
          <w:p w14:paraId="100DEA24">
            <w:pPr>
              <w:rPr>
                <w:rFonts w:ascii="Arial"/>
                <w:sz w:val="21"/>
              </w:rPr>
            </w:pPr>
          </w:p>
        </w:tc>
        <w:tc>
          <w:tcPr>
            <w:tcW w:w="1113" w:type="dxa"/>
            <w:vAlign w:val="top"/>
          </w:tcPr>
          <w:p w14:paraId="1FC704C7">
            <w:pPr>
              <w:rPr>
                <w:rFonts w:ascii="Arial"/>
                <w:sz w:val="21"/>
              </w:rPr>
            </w:pPr>
          </w:p>
        </w:tc>
      </w:tr>
      <w:tr w14:paraId="436EE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7253B123">
            <w:pPr>
              <w:rPr>
                <w:rFonts w:ascii="Arial"/>
                <w:sz w:val="21"/>
              </w:rPr>
            </w:pPr>
          </w:p>
        </w:tc>
        <w:tc>
          <w:tcPr>
            <w:tcW w:w="743" w:type="dxa"/>
            <w:vAlign w:val="top"/>
          </w:tcPr>
          <w:p w14:paraId="22174448">
            <w:pPr>
              <w:rPr>
                <w:rFonts w:ascii="Arial"/>
                <w:sz w:val="21"/>
              </w:rPr>
            </w:pPr>
          </w:p>
        </w:tc>
        <w:tc>
          <w:tcPr>
            <w:tcW w:w="743" w:type="dxa"/>
            <w:vAlign w:val="top"/>
          </w:tcPr>
          <w:p w14:paraId="795C737D">
            <w:pPr>
              <w:rPr>
                <w:rFonts w:ascii="Arial"/>
                <w:sz w:val="21"/>
              </w:rPr>
            </w:pPr>
          </w:p>
        </w:tc>
        <w:tc>
          <w:tcPr>
            <w:tcW w:w="1335" w:type="dxa"/>
            <w:vAlign w:val="top"/>
          </w:tcPr>
          <w:p w14:paraId="4937E233">
            <w:pPr>
              <w:rPr>
                <w:rFonts w:ascii="Arial"/>
                <w:sz w:val="21"/>
              </w:rPr>
            </w:pPr>
          </w:p>
        </w:tc>
        <w:tc>
          <w:tcPr>
            <w:tcW w:w="808" w:type="dxa"/>
            <w:vAlign w:val="top"/>
          </w:tcPr>
          <w:p w14:paraId="493A4E28">
            <w:pPr>
              <w:rPr>
                <w:rFonts w:ascii="Arial"/>
                <w:sz w:val="21"/>
              </w:rPr>
            </w:pPr>
          </w:p>
        </w:tc>
        <w:tc>
          <w:tcPr>
            <w:tcW w:w="825" w:type="dxa"/>
            <w:vAlign w:val="top"/>
          </w:tcPr>
          <w:p w14:paraId="369AD904">
            <w:pPr>
              <w:rPr>
                <w:rFonts w:ascii="Arial"/>
                <w:sz w:val="21"/>
              </w:rPr>
            </w:pPr>
          </w:p>
        </w:tc>
        <w:tc>
          <w:tcPr>
            <w:tcW w:w="891" w:type="dxa"/>
            <w:vAlign w:val="top"/>
          </w:tcPr>
          <w:p w14:paraId="36F79363">
            <w:pPr>
              <w:rPr>
                <w:rFonts w:ascii="Arial"/>
                <w:sz w:val="21"/>
              </w:rPr>
            </w:pPr>
          </w:p>
        </w:tc>
        <w:tc>
          <w:tcPr>
            <w:tcW w:w="1860" w:type="dxa"/>
            <w:vAlign w:val="top"/>
          </w:tcPr>
          <w:p w14:paraId="37B758B7">
            <w:pPr>
              <w:rPr>
                <w:rFonts w:ascii="Arial"/>
                <w:sz w:val="21"/>
              </w:rPr>
            </w:pPr>
          </w:p>
        </w:tc>
        <w:tc>
          <w:tcPr>
            <w:tcW w:w="1113" w:type="dxa"/>
            <w:vAlign w:val="top"/>
          </w:tcPr>
          <w:p w14:paraId="426F4F3D">
            <w:pPr>
              <w:rPr>
                <w:rFonts w:ascii="Arial"/>
                <w:sz w:val="21"/>
              </w:rPr>
            </w:pPr>
          </w:p>
        </w:tc>
      </w:tr>
      <w:tr w14:paraId="01EF0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3E73A504">
            <w:pPr>
              <w:rPr>
                <w:rFonts w:ascii="Arial"/>
                <w:sz w:val="21"/>
              </w:rPr>
            </w:pPr>
          </w:p>
        </w:tc>
        <w:tc>
          <w:tcPr>
            <w:tcW w:w="743" w:type="dxa"/>
            <w:vAlign w:val="top"/>
          </w:tcPr>
          <w:p w14:paraId="53E16BFA">
            <w:pPr>
              <w:rPr>
                <w:rFonts w:ascii="Arial"/>
                <w:sz w:val="21"/>
              </w:rPr>
            </w:pPr>
          </w:p>
        </w:tc>
        <w:tc>
          <w:tcPr>
            <w:tcW w:w="743" w:type="dxa"/>
            <w:vAlign w:val="top"/>
          </w:tcPr>
          <w:p w14:paraId="079D01A7">
            <w:pPr>
              <w:rPr>
                <w:rFonts w:ascii="Arial"/>
                <w:sz w:val="21"/>
              </w:rPr>
            </w:pPr>
          </w:p>
        </w:tc>
        <w:tc>
          <w:tcPr>
            <w:tcW w:w="1335" w:type="dxa"/>
            <w:vAlign w:val="top"/>
          </w:tcPr>
          <w:p w14:paraId="0778D5B8">
            <w:pPr>
              <w:rPr>
                <w:rFonts w:ascii="Arial"/>
                <w:sz w:val="21"/>
              </w:rPr>
            </w:pPr>
          </w:p>
        </w:tc>
        <w:tc>
          <w:tcPr>
            <w:tcW w:w="808" w:type="dxa"/>
            <w:vAlign w:val="top"/>
          </w:tcPr>
          <w:p w14:paraId="349EFC4E">
            <w:pPr>
              <w:rPr>
                <w:rFonts w:ascii="Arial"/>
                <w:sz w:val="21"/>
              </w:rPr>
            </w:pPr>
          </w:p>
        </w:tc>
        <w:tc>
          <w:tcPr>
            <w:tcW w:w="825" w:type="dxa"/>
            <w:vAlign w:val="top"/>
          </w:tcPr>
          <w:p w14:paraId="4200708D">
            <w:pPr>
              <w:rPr>
                <w:rFonts w:ascii="Arial"/>
                <w:sz w:val="21"/>
              </w:rPr>
            </w:pPr>
          </w:p>
        </w:tc>
        <w:tc>
          <w:tcPr>
            <w:tcW w:w="891" w:type="dxa"/>
            <w:vAlign w:val="top"/>
          </w:tcPr>
          <w:p w14:paraId="5B344593">
            <w:pPr>
              <w:rPr>
                <w:rFonts w:ascii="Arial"/>
                <w:sz w:val="21"/>
              </w:rPr>
            </w:pPr>
          </w:p>
        </w:tc>
        <w:tc>
          <w:tcPr>
            <w:tcW w:w="1860" w:type="dxa"/>
            <w:vAlign w:val="top"/>
          </w:tcPr>
          <w:p w14:paraId="213FA20C">
            <w:pPr>
              <w:rPr>
                <w:rFonts w:ascii="Arial"/>
                <w:sz w:val="21"/>
              </w:rPr>
            </w:pPr>
          </w:p>
        </w:tc>
        <w:tc>
          <w:tcPr>
            <w:tcW w:w="1113" w:type="dxa"/>
            <w:vAlign w:val="top"/>
          </w:tcPr>
          <w:p w14:paraId="5C80C57D">
            <w:pPr>
              <w:rPr>
                <w:rFonts w:ascii="Arial"/>
                <w:sz w:val="21"/>
              </w:rPr>
            </w:pPr>
          </w:p>
        </w:tc>
      </w:tr>
      <w:tr w14:paraId="21D96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3C9299BB">
            <w:pPr>
              <w:rPr>
                <w:rFonts w:ascii="Arial"/>
                <w:sz w:val="21"/>
              </w:rPr>
            </w:pPr>
          </w:p>
        </w:tc>
        <w:tc>
          <w:tcPr>
            <w:tcW w:w="743" w:type="dxa"/>
            <w:vAlign w:val="top"/>
          </w:tcPr>
          <w:p w14:paraId="4B494E18">
            <w:pPr>
              <w:rPr>
                <w:rFonts w:ascii="Arial"/>
                <w:sz w:val="21"/>
              </w:rPr>
            </w:pPr>
          </w:p>
        </w:tc>
        <w:tc>
          <w:tcPr>
            <w:tcW w:w="743" w:type="dxa"/>
            <w:vAlign w:val="top"/>
          </w:tcPr>
          <w:p w14:paraId="562883CA">
            <w:pPr>
              <w:rPr>
                <w:rFonts w:ascii="Arial"/>
                <w:sz w:val="21"/>
              </w:rPr>
            </w:pPr>
          </w:p>
        </w:tc>
        <w:tc>
          <w:tcPr>
            <w:tcW w:w="1335" w:type="dxa"/>
            <w:vAlign w:val="top"/>
          </w:tcPr>
          <w:p w14:paraId="647CF13E">
            <w:pPr>
              <w:rPr>
                <w:rFonts w:ascii="Arial"/>
                <w:sz w:val="21"/>
              </w:rPr>
            </w:pPr>
          </w:p>
        </w:tc>
        <w:tc>
          <w:tcPr>
            <w:tcW w:w="808" w:type="dxa"/>
            <w:vAlign w:val="top"/>
          </w:tcPr>
          <w:p w14:paraId="7D9EE699">
            <w:pPr>
              <w:rPr>
                <w:rFonts w:ascii="Arial"/>
                <w:sz w:val="21"/>
              </w:rPr>
            </w:pPr>
          </w:p>
        </w:tc>
        <w:tc>
          <w:tcPr>
            <w:tcW w:w="825" w:type="dxa"/>
            <w:vAlign w:val="top"/>
          </w:tcPr>
          <w:p w14:paraId="5FC6B75D">
            <w:pPr>
              <w:rPr>
                <w:rFonts w:ascii="Arial"/>
                <w:sz w:val="21"/>
              </w:rPr>
            </w:pPr>
          </w:p>
        </w:tc>
        <w:tc>
          <w:tcPr>
            <w:tcW w:w="891" w:type="dxa"/>
            <w:vAlign w:val="top"/>
          </w:tcPr>
          <w:p w14:paraId="148BB5D8">
            <w:pPr>
              <w:rPr>
                <w:rFonts w:ascii="Arial"/>
                <w:sz w:val="21"/>
              </w:rPr>
            </w:pPr>
          </w:p>
        </w:tc>
        <w:tc>
          <w:tcPr>
            <w:tcW w:w="1860" w:type="dxa"/>
            <w:vAlign w:val="top"/>
          </w:tcPr>
          <w:p w14:paraId="3A12C06E">
            <w:pPr>
              <w:rPr>
                <w:rFonts w:ascii="Arial"/>
                <w:sz w:val="21"/>
              </w:rPr>
            </w:pPr>
          </w:p>
        </w:tc>
        <w:tc>
          <w:tcPr>
            <w:tcW w:w="1113" w:type="dxa"/>
            <w:vAlign w:val="top"/>
          </w:tcPr>
          <w:p w14:paraId="0AAE12F6">
            <w:pPr>
              <w:rPr>
                <w:rFonts w:ascii="Arial"/>
                <w:sz w:val="21"/>
              </w:rPr>
            </w:pPr>
          </w:p>
        </w:tc>
      </w:tr>
      <w:tr w14:paraId="4C947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22646D99">
            <w:pPr>
              <w:rPr>
                <w:rFonts w:ascii="Arial"/>
                <w:sz w:val="21"/>
              </w:rPr>
            </w:pPr>
          </w:p>
        </w:tc>
        <w:tc>
          <w:tcPr>
            <w:tcW w:w="743" w:type="dxa"/>
            <w:vAlign w:val="top"/>
          </w:tcPr>
          <w:p w14:paraId="700D2E67">
            <w:pPr>
              <w:rPr>
                <w:rFonts w:ascii="Arial"/>
                <w:sz w:val="21"/>
              </w:rPr>
            </w:pPr>
          </w:p>
        </w:tc>
        <w:tc>
          <w:tcPr>
            <w:tcW w:w="743" w:type="dxa"/>
            <w:vAlign w:val="top"/>
          </w:tcPr>
          <w:p w14:paraId="1177679A">
            <w:pPr>
              <w:rPr>
                <w:rFonts w:ascii="Arial"/>
                <w:sz w:val="21"/>
              </w:rPr>
            </w:pPr>
          </w:p>
        </w:tc>
        <w:tc>
          <w:tcPr>
            <w:tcW w:w="1335" w:type="dxa"/>
            <w:vAlign w:val="top"/>
          </w:tcPr>
          <w:p w14:paraId="5BF4DA72">
            <w:pPr>
              <w:rPr>
                <w:rFonts w:ascii="Arial"/>
                <w:sz w:val="21"/>
              </w:rPr>
            </w:pPr>
          </w:p>
        </w:tc>
        <w:tc>
          <w:tcPr>
            <w:tcW w:w="808" w:type="dxa"/>
            <w:vAlign w:val="top"/>
          </w:tcPr>
          <w:p w14:paraId="395D4E79">
            <w:pPr>
              <w:rPr>
                <w:rFonts w:ascii="Arial"/>
                <w:sz w:val="21"/>
              </w:rPr>
            </w:pPr>
          </w:p>
        </w:tc>
        <w:tc>
          <w:tcPr>
            <w:tcW w:w="825" w:type="dxa"/>
            <w:vAlign w:val="top"/>
          </w:tcPr>
          <w:p w14:paraId="6A1460F5">
            <w:pPr>
              <w:rPr>
                <w:rFonts w:ascii="Arial"/>
                <w:sz w:val="21"/>
              </w:rPr>
            </w:pPr>
          </w:p>
        </w:tc>
        <w:tc>
          <w:tcPr>
            <w:tcW w:w="891" w:type="dxa"/>
            <w:vAlign w:val="top"/>
          </w:tcPr>
          <w:p w14:paraId="04520292">
            <w:pPr>
              <w:rPr>
                <w:rFonts w:ascii="Arial"/>
                <w:sz w:val="21"/>
              </w:rPr>
            </w:pPr>
          </w:p>
        </w:tc>
        <w:tc>
          <w:tcPr>
            <w:tcW w:w="1860" w:type="dxa"/>
            <w:vAlign w:val="top"/>
          </w:tcPr>
          <w:p w14:paraId="3A2E7751">
            <w:pPr>
              <w:rPr>
                <w:rFonts w:ascii="Arial"/>
                <w:sz w:val="21"/>
              </w:rPr>
            </w:pPr>
          </w:p>
        </w:tc>
        <w:tc>
          <w:tcPr>
            <w:tcW w:w="1113" w:type="dxa"/>
            <w:vAlign w:val="top"/>
          </w:tcPr>
          <w:p w14:paraId="5E86F3E0">
            <w:pPr>
              <w:rPr>
                <w:rFonts w:ascii="Arial"/>
                <w:sz w:val="21"/>
              </w:rPr>
            </w:pPr>
          </w:p>
        </w:tc>
      </w:tr>
      <w:tr w14:paraId="0088D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78577D6F">
            <w:pPr>
              <w:rPr>
                <w:rFonts w:ascii="Arial"/>
                <w:sz w:val="21"/>
              </w:rPr>
            </w:pPr>
          </w:p>
        </w:tc>
        <w:tc>
          <w:tcPr>
            <w:tcW w:w="743" w:type="dxa"/>
            <w:vAlign w:val="top"/>
          </w:tcPr>
          <w:p w14:paraId="4BB4EA22">
            <w:pPr>
              <w:rPr>
                <w:rFonts w:ascii="Arial"/>
                <w:sz w:val="21"/>
              </w:rPr>
            </w:pPr>
          </w:p>
        </w:tc>
        <w:tc>
          <w:tcPr>
            <w:tcW w:w="743" w:type="dxa"/>
            <w:vAlign w:val="top"/>
          </w:tcPr>
          <w:p w14:paraId="721C7928">
            <w:pPr>
              <w:rPr>
                <w:rFonts w:ascii="Arial"/>
                <w:sz w:val="21"/>
              </w:rPr>
            </w:pPr>
          </w:p>
        </w:tc>
        <w:tc>
          <w:tcPr>
            <w:tcW w:w="1335" w:type="dxa"/>
            <w:vAlign w:val="top"/>
          </w:tcPr>
          <w:p w14:paraId="1C8D6574">
            <w:pPr>
              <w:rPr>
                <w:rFonts w:ascii="Arial"/>
                <w:sz w:val="21"/>
              </w:rPr>
            </w:pPr>
          </w:p>
        </w:tc>
        <w:tc>
          <w:tcPr>
            <w:tcW w:w="808" w:type="dxa"/>
            <w:vAlign w:val="top"/>
          </w:tcPr>
          <w:p w14:paraId="032F8B46">
            <w:pPr>
              <w:rPr>
                <w:rFonts w:ascii="Arial"/>
                <w:sz w:val="21"/>
              </w:rPr>
            </w:pPr>
          </w:p>
        </w:tc>
        <w:tc>
          <w:tcPr>
            <w:tcW w:w="825" w:type="dxa"/>
            <w:vAlign w:val="top"/>
          </w:tcPr>
          <w:p w14:paraId="62DBE96D">
            <w:pPr>
              <w:rPr>
                <w:rFonts w:ascii="Arial"/>
                <w:sz w:val="21"/>
              </w:rPr>
            </w:pPr>
          </w:p>
        </w:tc>
        <w:tc>
          <w:tcPr>
            <w:tcW w:w="891" w:type="dxa"/>
            <w:vAlign w:val="top"/>
          </w:tcPr>
          <w:p w14:paraId="5BF9F934">
            <w:pPr>
              <w:rPr>
                <w:rFonts w:ascii="Arial"/>
                <w:sz w:val="21"/>
              </w:rPr>
            </w:pPr>
          </w:p>
        </w:tc>
        <w:tc>
          <w:tcPr>
            <w:tcW w:w="1860" w:type="dxa"/>
            <w:vAlign w:val="top"/>
          </w:tcPr>
          <w:p w14:paraId="36398326">
            <w:pPr>
              <w:rPr>
                <w:rFonts w:ascii="Arial"/>
                <w:sz w:val="21"/>
              </w:rPr>
            </w:pPr>
          </w:p>
        </w:tc>
        <w:tc>
          <w:tcPr>
            <w:tcW w:w="1113" w:type="dxa"/>
            <w:vAlign w:val="top"/>
          </w:tcPr>
          <w:p w14:paraId="4AABF727">
            <w:pPr>
              <w:rPr>
                <w:rFonts w:ascii="Arial"/>
                <w:sz w:val="21"/>
              </w:rPr>
            </w:pPr>
          </w:p>
        </w:tc>
      </w:tr>
      <w:tr w14:paraId="33B68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64F7E2F">
            <w:pPr>
              <w:rPr>
                <w:rFonts w:ascii="Arial"/>
                <w:sz w:val="21"/>
              </w:rPr>
            </w:pPr>
          </w:p>
        </w:tc>
        <w:tc>
          <w:tcPr>
            <w:tcW w:w="743" w:type="dxa"/>
            <w:vAlign w:val="top"/>
          </w:tcPr>
          <w:p w14:paraId="594D10FC">
            <w:pPr>
              <w:rPr>
                <w:rFonts w:ascii="Arial"/>
                <w:sz w:val="21"/>
              </w:rPr>
            </w:pPr>
          </w:p>
        </w:tc>
        <w:tc>
          <w:tcPr>
            <w:tcW w:w="743" w:type="dxa"/>
            <w:vAlign w:val="top"/>
          </w:tcPr>
          <w:p w14:paraId="4F190014">
            <w:pPr>
              <w:rPr>
                <w:rFonts w:ascii="Arial"/>
                <w:sz w:val="21"/>
              </w:rPr>
            </w:pPr>
          </w:p>
        </w:tc>
        <w:tc>
          <w:tcPr>
            <w:tcW w:w="1335" w:type="dxa"/>
            <w:vAlign w:val="top"/>
          </w:tcPr>
          <w:p w14:paraId="6B66685E">
            <w:pPr>
              <w:rPr>
                <w:rFonts w:ascii="Arial"/>
                <w:sz w:val="21"/>
              </w:rPr>
            </w:pPr>
          </w:p>
        </w:tc>
        <w:tc>
          <w:tcPr>
            <w:tcW w:w="808" w:type="dxa"/>
            <w:vAlign w:val="top"/>
          </w:tcPr>
          <w:p w14:paraId="492B25A0">
            <w:pPr>
              <w:rPr>
                <w:rFonts w:ascii="Arial"/>
                <w:sz w:val="21"/>
              </w:rPr>
            </w:pPr>
          </w:p>
        </w:tc>
        <w:tc>
          <w:tcPr>
            <w:tcW w:w="825" w:type="dxa"/>
            <w:vAlign w:val="top"/>
          </w:tcPr>
          <w:p w14:paraId="5E1FBD34">
            <w:pPr>
              <w:rPr>
                <w:rFonts w:ascii="Arial"/>
                <w:sz w:val="21"/>
              </w:rPr>
            </w:pPr>
          </w:p>
        </w:tc>
        <w:tc>
          <w:tcPr>
            <w:tcW w:w="891" w:type="dxa"/>
            <w:vAlign w:val="top"/>
          </w:tcPr>
          <w:p w14:paraId="0C5ADD50">
            <w:pPr>
              <w:rPr>
                <w:rFonts w:ascii="Arial"/>
                <w:sz w:val="21"/>
              </w:rPr>
            </w:pPr>
          </w:p>
        </w:tc>
        <w:tc>
          <w:tcPr>
            <w:tcW w:w="1860" w:type="dxa"/>
            <w:vAlign w:val="top"/>
          </w:tcPr>
          <w:p w14:paraId="608F62A0">
            <w:pPr>
              <w:rPr>
                <w:rFonts w:ascii="Arial"/>
                <w:sz w:val="21"/>
              </w:rPr>
            </w:pPr>
          </w:p>
        </w:tc>
        <w:tc>
          <w:tcPr>
            <w:tcW w:w="1113" w:type="dxa"/>
            <w:vAlign w:val="top"/>
          </w:tcPr>
          <w:p w14:paraId="48EFF88D">
            <w:pPr>
              <w:rPr>
                <w:rFonts w:ascii="Arial"/>
                <w:sz w:val="21"/>
              </w:rPr>
            </w:pPr>
          </w:p>
        </w:tc>
      </w:tr>
      <w:tr w14:paraId="6804F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B0D2569">
            <w:pPr>
              <w:rPr>
                <w:rFonts w:ascii="Arial"/>
                <w:sz w:val="21"/>
              </w:rPr>
            </w:pPr>
          </w:p>
        </w:tc>
        <w:tc>
          <w:tcPr>
            <w:tcW w:w="743" w:type="dxa"/>
            <w:vAlign w:val="top"/>
          </w:tcPr>
          <w:p w14:paraId="2637EF57">
            <w:pPr>
              <w:rPr>
                <w:rFonts w:ascii="Arial"/>
                <w:sz w:val="21"/>
              </w:rPr>
            </w:pPr>
          </w:p>
        </w:tc>
        <w:tc>
          <w:tcPr>
            <w:tcW w:w="743" w:type="dxa"/>
            <w:vAlign w:val="top"/>
          </w:tcPr>
          <w:p w14:paraId="1F518040">
            <w:pPr>
              <w:rPr>
                <w:rFonts w:ascii="Arial"/>
                <w:sz w:val="21"/>
              </w:rPr>
            </w:pPr>
          </w:p>
        </w:tc>
        <w:tc>
          <w:tcPr>
            <w:tcW w:w="1335" w:type="dxa"/>
            <w:vAlign w:val="top"/>
          </w:tcPr>
          <w:p w14:paraId="07885236">
            <w:pPr>
              <w:rPr>
                <w:rFonts w:ascii="Arial"/>
                <w:sz w:val="21"/>
              </w:rPr>
            </w:pPr>
          </w:p>
        </w:tc>
        <w:tc>
          <w:tcPr>
            <w:tcW w:w="808" w:type="dxa"/>
            <w:vAlign w:val="top"/>
          </w:tcPr>
          <w:p w14:paraId="6A923C5F">
            <w:pPr>
              <w:rPr>
                <w:rFonts w:ascii="Arial"/>
                <w:sz w:val="21"/>
              </w:rPr>
            </w:pPr>
          </w:p>
        </w:tc>
        <w:tc>
          <w:tcPr>
            <w:tcW w:w="825" w:type="dxa"/>
            <w:vAlign w:val="top"/>
          </w:tcPr>
          <w:p w14:paraId="7FEE28A8">
            <w:pPr>
              <w:rPr>
                <w:rFonts w:ascii="Arial"/>
                <w:sz w:val="21"/>
              </w:rPr>
            </w:pPr>
          </w:p>
        </w:tc>
        <w:tc>
          <w:tcPr>
            <w:tcW w:w="891" w:type="dxa"/>
            <w:vAlign w:val="top"/>
          </w:tcPr>
          <w:p w14:paraId="76611A3F">
            <w:pPr>
              <w:rPr>
                <w:rFonts w:ascii="Arial"/>
                <w:sz w:val="21"/>
              </w:rPr>
            </w:pPr>
          </w:p>
        </w:tc>
        <w:tc>
          <w:tcPr>
            <w:tcW w:w="1860" w:type="dxa"/>
            <w:vAlign w:val="top"/>
          </w:tcPr>
          <w:p w14:paraId="3AEEC712">
            <w:pPr>
              <w:rPr>
                <w:rFonts w:ascii="Arial"/>
                <w:sz w:val="21"/>
              </w:rPr>
            </w:pPr>
          </w:p>
        </w:tc>
        <w:tc>
          <w:tcPr>
            <w:tcW w:w="1113" w:type="dxa"/>
            <w:vAlign w:val="top"/>
          </w:tcPr>
          <w:p w14:paraId="1DCD721B">
            <w:pPr>
              <w:rPr>
                <w:rFonts w:ascii="Arial"/>
                <w:sz w:val="21"/>
              </w:rPr>
            </w:pPr>
          </w:p>
        </w:tc>
      </w:tr>
      <w:tr w14:paraId="017C7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5EEB853E">
            <w:pPr>
              <w:rPr>
                <w:rFonts w:ascii="Arial"/>
                <w:sz w:val="21"/>
              </w:rPr>
            </w:pPr>
          </w:p>
        </w:tc>
        <w:tc>
          <w:tcPr>
            <w:tcW w:w="743" w:type="dxa"/>
            <w:vAlign w:val="top"/>
          </w:tcPr>
          <w:p w14:paraId="1D29618C">
            <w:pPr>
              <w:rPr>
                <w:rFonts w:ascii="Arial"/>
                <w:sz w:val="21"/>
              </w:rPr>
            </w:pPr>
          </w:p>
        </w:tc>
        <w:tc>
          <w:tcPr>
            <w:tcW w:w="743" w:type="dxa"/>
            <w:vAlign w:val="top"/>
          </w:tcPr>
          <w:p w14:paraId="7104A457">
            <w:pPr>
              <w:rPr>
                <w:rFonts w:ascii="Arial"/>
                <w:sz w:val="21"/>
              </w:rPr>
            </w:pPr>
          </w:p>
        </w:tc>
        <w:tc>
          <w:tcPr>
            <w:tcW w:w="1335" w:type="dxa"/>
            <w:vAlign w:val="top"/>
          </w:tcPr>
          <w:p w14:paraId="4F1809B4">
            <w:pPr>
              <w:rPr>
                <w:rFonts w:ascii="Arial"/>
                <w:sz w:val="21"/>
              </w:rPr>
            </w:pPr>
          </w:p>
        </w:tc>
        <w:tc>
          <w:tcPr>
            <w:tcW w:w="808" w:type="dxa"/>
            <w:vAlign w:val="top"/>
          </w:tcPr>
          <w:p w14:paraId="3BC1C132">
            <w:pPr>
              <w:rPr>
                <w:rFonts w:ascii="Arial"/>
                <w:sz w:val="21"/>
              </w:rPr>
            </w:pPr>
          </w:p>
        </w:tc>
        <w:tc>
          <w:tcPr>
            <w:tcW w:w="825" w:type="dxa"/>
            <w:vAlign w:val="top"/>
          </w:tcPr>
          <w:p w14:paraId="4A3AE3A3">
            <w:pPr>
              <w:rPr>
                <w:rFonts w:ascii="Arial"/>
                <w:sz w:val="21"/>
              </w:rPr>
            </w:pPr>
          </w:p>
        </w:tc>
        <w:tc>
          <w:tcPr>
            <w:tcW w:w="891" w:type="dxa"/>
            <w:vAlign w:val="top"/>
          </w:tcPr>
          <w:p w14:paraId="77755A53">
            <w:pPr>
              <w:rPr>
                <w:rFonts w:ascii="Arial"/>
                <w:sz w:val="21"/>
              </w:rPr>
            </w:pPr>
          </w:p>
        </w:tc>
        <w:tc>
          <w:tcPr>
            <w:tcW w:w="1860" w:type="dxa"/>
            <w:vAlign w:val="top"/>
          </w:tcPr>
          <w:p w14:paraId="4F2F2D64">
            <w:pPr>
              <w:rPr>
                <w:rFonts w:ascii="Arial"/>
                <w:sz w:val="21"/>
              </w:rPr>
            </w:pPr>
          </w:p>
        </w:tc>
        <w:tc>
          <w:tcPr>
            <w:tcW w:w="1113" w:type="dxa"/>
            <w:vAlign w:val="top"/>
          </w:tcPr>
          <w:p w14:paraId="348938B2">
            <w:pPr>
              <w:rPr>
                <w:rFonts w:ascii="Arial"/>
                <w:sz w:val="21"/>
              </w:rPr>
            </w:pPr>
          </w:p>
        </w:tc>
      </w:tr>
      <w:tr w14:paraId="38A80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7" w:type="dxa"/>
            <w:vAlign w:val="top"/>
          </w:tcPr>
          <w:p w14:paraId="693DE779">
            <w:pPr>
              <w:rPr>
                <w:rFonts w:ascii="Arial"/>
                <w:sz w:val="21"/>
              </w:rPr>
            </w:pPr>
          </w:p>
        </w:tc>
        <w:tc>
          <w:tcPr>
            <w:tcW w:w="743" w:type="dxa"/>
            <w:vAlign w:val="top"/>
          </w:tcPr>
          <w:p w14:paraId="27B07DB7">
            <w:pPr>
              <w:rPr>
                <w:rFonts w:ascii="Arial"/>
                <w:sz w:val="21"/>
              </w:rPr>
            </w:pPr>
          </w:p>
        </w:tc>
        <w:tc>
          <w:tcPr>
            <w:tcW w:w="743" w:type="dxa"/>
            <w:vAlign w:val="top"/>
          </w:tcPr>
          <w:p w14:paraId="76584A35">
            <w:pPr>
              <w:rPr>
                <w:rFonts w:ascii="Arial"/>
                <w:sz w:val="21"/>
              </w:rPr>
            </w:pPr>
          </w:p>
        </w:tc>
        <w:tc>
          <w:tcPr>
            <w:tcW w:w="1335" w:type="dxa"/>
            <w:vAlign w:val="top"/>
          </w:tcPr>
          <w:p w14:paraId="4BFEF72B">
            <w:pPr>
              <w:rPr>
                <w:rFonts w:ascii="Arial"/>
                <w:sz w:val="21"/>
              </w:rPr>
            </w:pPr>
          </w:p>
        </w:tc>
        <w:tc>
          <w:tcPr>
            <w:tcW w:w="808" w:type="dxa"/>
            <w:vAlign w:val="top"/>
          </w:tcPr>
          <w:p w14:paraId="073E9DF3">
            <w:pPr>
              <w:rPr>
                <w:rFonts w:ascii="Arial"/>
                <w:sz w:val="21"/>
              </w:rPr>
            </w:pPr>
          </w:p>
        </w:tc>
        <w:tc>
          <w:tcPr>
            <w:tcW w:w="825" w:type="dxa"/>
            <w:vAlign w:val="top"/>
          </w:tcPr>
          <w:p w14:paraId="44501F34">
            <w:pPr>
              <w:rPr>
                <w:rFonts w:ascii="Arial"/>
                <w:sz w:val="21"/>
              </w:rPr>
            </w:pPr>
          </w:p>
        </w:tc>
        <w:tc>
          <w:tcPr>
            <w:tcW w:w="891" w:type="dxa"/>
            <w:vAlign w:val="top"/>
          </w:tcPr>
          <w:p w14:paraId="1B7284BA">
            <w:pPr>
              <w:rPr>
                <w:rFonts w:ascii="Arial"/>
                <w:sz w:val="21"/>
              </w:rPr>
            </w:pPr>
          </w:p>
        </w:tc>
        <w:tc>
          <w:tcPr>
            <w:tcW w:w="1860" w:type="dxa"/>
            <w:vAlign w:val="top"/>
          </w:tcPr>
          <w:p w14:paraId="06533151">
            <w:pPr>
              <w:rPr>
                <w:rFonts w:ascii="Arial"/>
                <w:sz w:val="21"/>
              </w:rPr>
            </w:pPr>
          </w:p>
        </w:tc>
        <w:tc>
          <w:tcPr>
            <w:tcW w:w="1113" w:type="dxa"/>
            <w:vAlign w:val="top"/>
          </w:tcPr>
          <w:p w14:paraId="5AAC33C9">
            <w:pPr>
              <w:rPr>
                <w:rFonts w:ascii="Arial"/>
                <w:sz w:val="21"/>
              </w:rPr>
            </w:pPr>
          </w:p>
        </w:tc>
      </w:tr>
    </w:tbl>
    <w:p w14:paraId="561E3DAE">
      <w:pPr>
        <w:pStyle w:val="9"/>
      </w:pPr>
    </w:p>
    <w:p w14:paraId="14B0521D">
      <w:pPr>
        <w:spacing w:before="216" w:line="219" w:lineRule="auto"/>
        <w:ind w:left="133"/>
        <w:rPr>
          <w:rFonts w:hint="eastAsia" w:ascii="宋体" w:hAnsi="宋体" w:eastAsia="宋体" w:cs="宋体"/>
          <w:spacing w:val="-3"/>
          <w:sz w:val="24"/>
          <w:szCs w:val="24"/>
          <w:lang w:eastAsia="zh-CN"/>
        </w:rPr>
      </w:pPr>
    </w:p>
    <w:p w14:paraId="2E24D19E">
      <w:pPr>
        <w:spacing w:before="216" w:line="219" w:lineRule="auto"/>
        <w:ind w:left="133"/>
        <w:rPr>
          <w:rFonts w:ascii="宋体" w:hAnsi="宋体" w:eastAsia="宋体" w:cs="宋体"/>
          <w:sz w:val="24"/>
          <w:szCs w:val="24"/>
        </w:rPr>
      </w:pPr>
      <w:r>
        <w:rPr>
          <w:rFonts w:ascii="宋体" w:hAnsi="宋体" w:eastAsia="宋体" w:cs="宋体"/>
          <w:spacing w:val="-3"/>
          <w:sz w:val="24"/>
          <w:szCs w:val="24"/>
        </w:rPr>
        <w:t>（二）主要人员简历表</w:t>
      </w:r>
    </w:p>
    <w:p w14:paraId="5CE863B8">
      <w:pPr>
        <w:spacing w:before="183" w:line="219" w:lineRule="auto"/>
        <w:ind w:left="140"/>
        <w:rPr>
          <w:rFonts w:ascii="宋体" w:hAnsi="宋体" w:eastAsia="宋体" w:cs="宋体"/>
          <w:sz w:val="24"/>
          <w:szCs w:val="24"/>
        </w:rPr>
      </w:pPr>
      <w:r>
        <w:rPr>
          <w:rFonts w:ascii="宋体" w:hAnsi="宋体" w:eastAsia="宋体" w:cs="宋体"/>
          <w:spacing w:val="-8"/>
          <w:sz w:val="24"/>
          <w:szCs w:val="24"/>
        </w:rPr>
        <w:t>附表一：</w:t>
      </w:r>
    </w:p>
    <w:p w14:paraId="4EF36007">
      <w:pPr>
        <w:spacing w:before="276" w:line="219" w:lineRule="auto"/>
        <w:jc w:val="right"/>
        <w:rPr>
          <w:rFonts w:ascii="宋体" w:hAnsi="宋体" w:eastAsia="宋体" w:cs="宋体"/>
          <w:sz w:val="24"/>
          <w:szCs w:val="24"/>
        </w:rPr>
      </w:pPr>
      <w:r>
        <w:rPr>
          <w:rFonts w:ascii="宋体" w:hAnsi="宋体" w:eastAsia="宋体" w:cs="宋体"/>
          <w:spacing w:val="-1"/>
          <w:sz w:val="24"/>
          <w:szCs w:val="24"/>
        </w:rPr>
        <w:t>项目经理应附建造师执业资格证书、安全生产考核合格</w:t>
      </w:r>
      <w:r>
        <w:rPr>
          <w:rFonts w:ascii="宋体" w:hAnsi="宋体" w:eastAsia="宋体" w:cs="宋体"/>
          <w:spacing w:val="-2"/>
          <w:sz w:val="24"/>
          <w:szCs w:val="24"/>
        </w:rPr>
        <w:t>证书、身份证、职称证、学历证、</w:t>
      </w:r>
    </w:p>
    <w:p w14:paraId="3B2AAA61">
      <w:pPr>
        <w:spacing w:before="135" w:line="219" w:lineRule="auto"/>
        <w:ind w:left="122"/>
        <w:rPr>
          <w:rFonts w:ascii="宋体" w:hAnsi="宋体" w:eastAsia="宋体" w:cs="宋体"/>
          <w:sz w:val="24"/>
          <w:szCs w:val="24"/>
        </w:rPr>
      </w:pPr>
      <w:r>
        <w:rPr>
          <w:rFonts w:ascii="宋体" w:hAnsi="宋体" w:eastAsia="宋体" w:cs="宋体"/>
          <w:sz w:val="24"/>
          <w:szCs w:val="24"/>
        </w:rPr>
        <w:t>养老保险复印件加盖公章及未担任其他在施建设工</w:t>
      </w:r>
      <w:r>
        <w:rPr>
          <w:rFonts w:ascii="宋体" w:hAnsi="宋体" w:eastAsia="宋体" w:cs="宋体"/>
          <w:spacing w:val="-1"/>
          <w:sz w:val="24"/>
          <w:szCs w:val="24"/>
        </w:rPr>
        <w:t>程项目项目经理的承诺书。</w:t>
      </w:r>
    </w:p>
    <w:p w14:paraId="746C8D55">
      <w:pPr>
        <w:spacing w:before="39" w:line="219" w:lineRule="auto"/>
        <w:ind w:left="4035"/>
        <w:rPr>
          <w:rFonts w:ascii="宋体" w:hAnsi="宋体" w:eastAsia="宋体" w:cs="宋体"/>
          <w:sz w:val="24"/>
          <w:szCs w:val="24"/>
        </w:rPr>
      </w:pPr>
      <w:r>
        <w:rPr>
          <w:rFonts w:ascii="宋体" w:hAnsi="宋体" w:eastAsia="宋体" w:cs="宋体"/>
          <w:spacing w:val="-2"/>
          <w:sz w:val="24"/>
          <w:szCs w:val="24"/>
        </w:rPr>
        <w:t>项目负责人简历表</w:t>
      </w:r>
    </w:p>
    <w:p w14:paraId="3A1F5095">
      <w:pPr>
        <w:spacing w:line="148" w:lineRule="exact"/>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7"/>
        <w:gridCol w:w="1083"/>
        <w:gridCol w:w="1190"/>
        <w:gridCol w:w="1335"/>
        <w:gridCol w:w="2079"/>
        <w:gridCol w:w="2231"/>
      </w:tblGrid>
      <w:tr w14:paraId="2B943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47" w:type="dxa"/>
            <w:vAlign w:val="top"/>
          </w:tcPr>
          <w:p w14:paraId="128400A8">
            <w:pPr>
              <w:pStyle w:val="16"/>
              <w:spacing w:before="110" w:line="219" w:lineRule="auto"/>
              <w:ind w:left="219"/>
            </w:pPr>
            <w:r>
              <w:rPr>
                <w:spacing w:val="-5"/>
              </w:rPr>
              <w:t>姓</w:t>
            </w:r>
            <w:r>
              <w:rPr>
                <w:spacing w:val="6"/>
              </w:rPr>
              <w:t xml:space="preserve">  </w:t>
            </w:r>
            <w:r>
              <w:rPr>
                <w:spacing w:val="-5"/>
              </w:rPr>
              <w:t>名</w:t>
            </w:r>
          </w:p>
        </w:tc>
        <w:tc>
          <w:tcPr>
            <w:tcW w:w="1083" w:type="dxa"/>
            <w:vAlign w:val="top"/>
          </w:tcPr>
          <w:p w14:paraId="46B1B4BC">
            <w:pPr>
              <w:rPr>
                <w:rFonts w:ascii="Arial"/>
                <w:sz w:val="21"/>
              </w:rPr>
            </w:pPr>
          </w:p>
        </w:tc>
        <w:tc>
          <w:tcPr>
            <w:tcW w:w="1190" w:type="dxa"/>
            <w:vAlign w:val="top"/>
          </w:tcPr>
          <w:p w14:paraId="0CAEC320">
            <w:pPr>
              <w:pStyle w:val="16"/>
              <w:spacing w:before="110" w:line="219" w:lineRule="auto"/>
              <w:ind w:left="241"/>
            </w:pPr>
            <w:r>
              <w:rPr>
                <w:spacing w:val="-6"/>
              </w:rPr>
              <w:t>年</w:t>
            </w:r>
            <w:r>
              <w:rPr>
                <w:spacing w:val="4"/>
              </w:rPr>
              <w:t xml:space="preserve">  </w:t>
            </w:r>
            <w:r>
              <w:rPr>
                <w:spacing w:val="-6"/>
              </w:rPr>
              <w:t>龄</w:t>
            </w:r>
          </w:p>
        </w:tc>
        <w:tc>
          <w:tcPr>
            <w:tcW w:w="1335" w:type="dxa"/>
            <w:vAlign w:val="top"/>
          </w:tcPr>
          <w:p w14:paraId="5D47AE0A">
            <w:pPr>
              <w:rPr>
                <w:rFonts w:ascii="Arial"/>
                <w:sz w:val="21"/>
              </w:rPr>
            </w:pPr>
          </w:p>
        </w:tc>
        <w:tc>
          <w:tcPr>
            <w:tcW w:w="2079" w:type="dxa"/>
            <w:vAlign w:val="top"/>
          </w:tcPr>
          <w:p w14:paraId="2D0E6ECD">
            <w:pPr>
              <w:pStyle w:val="16"/>
              <w:spacing w:before="109" w:line="221" w:lineRule="auto"/>
              <w:ind w:left="811"/>
            </w:pPr>
            <w:r>
              <w:rPr>
                <w:spacing w:val="-8"/>
              </w:rPr>
              <w:t>学历</w:t>
            </w:r>
          </w:p>
        </w:tc>
        <w:tc>
          <w:tcPr>
            <w:tcW w:w="2231" w:type="dxa"/>
            <w:vAlign w:val="top"/>
          </w:tcPr>
          <w:p w14:paraId="29A7F51A">
            <w:pPr>
              <w:rPr>
                <w:rFonts w:ascii="Arial"/>
                <w:sz w:val="21"/>
              </w:rPr>
            </w:pPr>
          </w:p>
        </w:tc>
      </w:tr>
      <w:tr w14:paraId="1C6AC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7" w:type="dxa"/>
            <w:vAlign w:val="top"/>
          </w:tcPr>
          <w:p w14:paraId="112FE0B4">
            <w:pPr>
              <w:pStyle w:val="16"/>
              <w:spacing w:before="107" w:line="221" w:lineRule="auto"/>
              <w:ind w:left="220"/>
            </w:pPr>
            <w:r>
              <w:rPr>
                <w:spacing w:val="-6"/>
              </w:rPr>
              <w:t>职</w:t>
            </w:r>
            <w:r>
              <w:rPr>
                <w:spacing w:val="4"/>
              </w:rPr>
              <w:t xml:space="preserve">  </w:t>
            </w:r>
            <w:r>
              <w:rPr>
                <w:spacing w:val="-6"/>
              </w:rPr>
              <w:t>称</w:t>
            </w:r>
          </w:p>
        </w:tc>
        <w:tc>
          <w:tcPr>
            <w:tcW w:w="1083" w:type="dxa"/>
            <w:vAlign w:val="top"/>
          </w:tcPr>
          <w:p w14:paraId="14990EC6">
            <w:pPr>
              <w:rPr>
                <w:rFonts w:ascii="Arial"/>
                <w:sz w:val="21"/>
              </w:rPr>
            </w:pPr>
          </w:p>
        </w:tc>
        <w:tc>
          <w:tcPr>
            <w:tcW w:w="1190" w:type="dxa"/>
            <w:vAlign w:val="top"/>
          </w:tcPr>
          <w:p w14:paraId="50B68B1D">
            <w:pPr>
              <w:pStyle w:val="16"/>
              <w:spacing w:before="107" w:line="219" w:lineRule="auto"/>
              <w:ind w:left="241"/>
            </w:pPr>
            <w:r>
              <w:rPr>
                <w:spacing w:val="-6"/>
              </w:rPr>
              <w:t>职</w:t>
            </w:r>
            <w:r>
              <w:rPr>
                <w:spacing w:val="5"/>
              </w:rPr>
              <w:t xml:space="preserve">  </w:t>
            </w:r>
            <w:r>
              <w:rPr>
                <w:spacing w:val="-6"/>
              </w:rPr>
              <w:t>务</w:t>
            </w:r>
          </w:p>
        </w:tc>
        <w:tc>
          <w:tcPr>
            <w:tcW w:w="1335" w:type="dxa"/>
            <w:vAlign w:val="top"/>
          </w:tcPr>
          <w:p w14:paraId="380C7A85">
            <w:pPr>
              <w:rPr>
                <w:rFonts w:ascii="Arial"/>
                <w:sz w:val="21"/>
              </w:rPr>
            </w:pPr>
          </w:p>
        </w:tc>
        <w:tc>
          <w:tcPr>
            <w:tcW w:w="2079" w:type="dxa"/>
            <w:vAlign w:val="top"/>
          </w:tcPr>
          <w:p w14:paraId="10A9E046">
            <w:pPr>
              <w:pStyle w:val="16"/>
              <w:spacing w:before="106" w:line="219" w:lineRule="auto"/>
              <w:ind w:left="207"/>
            </w:pPr>
            <w:r>
              <w:rPr>
                <w:spacing w:val="-2"/>
              </w:rPr>
              <w:t>拟在本工程任职</w:t>
            </w:r>
          </w:p>
        </w:tc>
        <w:tc>
          <w:tcPr>
            <w:tcW w:w="2231" w:type="dxa"/>
            <w:vAlign w:val="top"/>
          </w:tcPr>
          <w:p w14:paraId="66842900">
            <w:pPr>
              <w:pStyle w:val="16"/>
              <w:spacing w:before="107" w:line="220" w:lineRule="auto"/>
              <w:ind w:left="644"/>
            </w:pPr>
            <w:r>
              <w:rPr>
                <w:spacing w:val="-4"/>
              </w:rPr>
              <w:t>项目经理</w:t>
            </w:r>
          </w:p>
        </w:tc>
      </w:tr>
      <w:tr w14:paraId="431D7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420" w:type="dxa"/>
            <w:gridSpan w:val="3"/>
            <w:vAlign w:val="top"/>
          </w:tcPr>
          <w:p w14:paraId="4808512C">
            <w:pPr>
              <w:pStyle w:val="16"/>
              <w:spacing w:before="106" w:line="219" w:lineRule="auto"/>
              <w:ind w:left="397"/>
            </w:pPr>
            <w:r>
              <w:rPr>
                <w:spacing w:val="-1"/>
              </w:rPr>
              <w:t>注册建造师执业资格等级</w:t>
            </w:r>
          </w:p>
        </w:tc>
        <w:tc>
          <w:tcPr>
            <w:tcW w:w="1335" w:type="dxa"/>
            <w:vAlign w:val="top"/>
          </w:tcPr>
          <w:p w14:paraId="5C9BE6C0">
            <w:pPr>
              <w:pStyle w:val="16"/>
              <w:spacing w:before="107" w:line="221" w:lineRule="auto"/>
              <w:ind w:left="919"/>
            </w:pPr>
            <w:r>
              <w:t>级</w:t>
            </w:r>
          </w:p>
        </w:tc>
        <w:tc>
          <w:tcPr>
            <w:tcW w:w="2079" w:type="dxa"/>
            <w:vAlign w:val="top"/>
          </w:tcPr>
          <w:p w14:paraId="1818A3B3">
            <w:pPr>
              <w:pStyle w:val="16"/>
              <w:spacing w:before="106" w:line="219" w:lineRule="auto"/>
              <w:ind w:left="450"/>
            </w:pPr>
            <w:r>
              <w:rPr>
                <w:spacing w:val="-3"/>
              </w:rPr>
              <w:t>建造师专业</w:t>
            </w:r>
          </w:p>
        </w:tc>
        <w:tc>
          <w:tcPr>
            <w:tcW w:w="2231" w:type="dxa"/>
            <w:vAlign w:val="top"/>
          </w:tcPr>
          <w:p w14:paraId="195382D2">
            <w:pPr>
              <w:rPr>
                <w:rFonts w:ascii="Arial"/>
                <w:sz w:val="21"/>
              </w:rPr>
            </w:pPr>
          </w:p>
        </w:tc>
      </w:tr>
      <w:tr w14:paraId="492D8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420" w:type="dxa"/>
            <w:gridSpan w:val="3"/>
            <w:vAlign w:val="top"/>
          </w:tcPr>
          <w:p w14:paraId="344EC455">
            <w:pPr>
              <w:pStyle w:val="16"/>
              <w:spacing w:before="105" w:line="219" w:lineRule="auto"/>
              <w:ind w:left="522"/>
            </w:pPr>
            <w:r>
              <w:rPr>
                <w:spacing w:val="-2"/>
              </w:rPr>
              <w:t>安全生产考核合格证书</w:t>
            </w:r>
          </w:p>
        </w:tc>
        <w:tc>
          <w:tcPr>
            <w:tcW w:w="5645" w:type="dxa"/>
            <w:gridSpan w:val="3"/>
            <w:vAlign w:val="top"/>
          </w:tcPr>
          <w:p w14:paraId="3A1DDE63">
            <w:pPr>
              <w:rPr>
                <w:rFonts w:ascii="Arial"/>
                <w:sz w:val="21"/>
              </w:rPr>
            </w:pPr>
          </w:p>
        </w:tc>
      </w:tr>
      <w:tr w14:paraId="54418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47" w:type="dxa"/>
            <w:vAlign w:val="top"/>
          </w:tcPr>
          <w:p w14:paraId="3B025DD5">
            <w:pPr>
              <w:pStyle w:val="16"/>
              <w:spacing w:before="35" w:line="219" w:lineRule="auto"/>
              <w:ind w:left="344"/>
            </w:pPr>
            <w:r>
              <w:rPr>
                <w:spacing w:val="-8"/>
              </w:rPr>
              <w:t>毕业</w:t>
            </w:r>
          </w:p>
          <w:p w14:paraId="4FD9D49D">
            <w:pPr>
              <w:pStyle w:val="16"/>
              <w:spacing w:before="26" w:line="208" w:lineRule="auto"/>
              <w:ind w:left="344"/>
            </w:pPr>
            <w:r>
              <w:rPr>
                <w:spacing w:val="-8"/>
              </w:rPr>
              <w:t>学校</w:t>
            </w:r>
          </w:p>
        </w:tc>
        <w:tc>
          <w:tcPr>
            <w:tcW w:w="7918" w:type="dxa"/>
            <w:gridSpan w:val="5"/>
            <w:vAlign w:val="top"/>
          </w:tcPr>
          <w:p w14:paraId="569F2913">
            <w:pPr>
              <w:pStyle w:val="16"/>
              <w:spacing w:before="191" w:line="219" w:lineRule="auto"/>
              <w:ind w:left="1072"/>
            </w:pPr>
            <w:r>
              <w:rPr>
                <w:spacing w:val="-5"/>
              </w:rPr>
              <w:t>年毕业于</w:t>
            </w:r>
            <w:r>
              <w:rPr>
                <w:spacing w:val="1"/>
              </w:rPr>
              <w:t xml:space="preserve">                  </w:t>
            </w:r>
            <w:r>
              <w:rPr>
                <w:spacing w:val="-5"/>
              </w:rPr>
              <w:t>学校</w:t>
            </w:r>
            <w:r>
              <w:t xml:space="preserve">            </w:t>
            </w:r>
            <w:r>
              <w:rPr>
                <w:spacing w:val="-5"/>
              </w:rPr>
              <w:t>专业</w:t>
            </w:r>
          </w:p>
        </w:tc>
      </w:tr>
      <w:tr w14:paraId="6CDA5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65" w:type="dxa"/>
            <w:gridSpan w:val="6"/>
            <w:vAlign w:val="top"/>
          </w:tcPr>
          <w:p w14:paraId="38E5EA7D">
            <w:pPr>
              <w:pStyle w:val="16"/>
              <w:spacing w:before="108" w:line="220" w:lineRule="auto"/>
              <w:ind w:left="3821"/>
            </w:pPr>
            <w:r>
              <w:rPr>
                <w:spacing w:val="-2"/>
              </w:rPr>
              <w:t>主要工作经历</w:t>
            </w:r>
          </w:p>
        </w:tc>
      </w:tr>
      <w:tr w14:paraId="4C2A2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7" w:type="dxa"/>
            <w:vAlign w:val="top"/>
          </w:tcPr>
          <w:p w14:paraId="205075ED">
            <w:pPr>
              <w:pStyle w:val="16"/>
              <w:spacing w:before="108" w:line="221" w:lineRule="auto"/>
              <w:ind w:left="231"/>
            </w:pPr>
            <w:r>
              <w:rPr>
                <w:spacing w:val="-11"/>
              </w:rPr>
              <w:t>时</w:t>
            </w:r>
            <w:r>
              <w:rPr>
                <w:spacing w:val="14"/>
              </w:rPr>
              <w:t xml:space="preserve">  </w:t>
            </w:r>
            <w:r>
              <w:rPr>
                <w:spacing w:val="-11"/>
              </w:rPr>
              <w:t>间</w:t>
            </w:r>
          </w:p>
        </w:tc>
        <w:tc>
          <w:tcPr>
            <w:tcW w:w="3608" w:type="dxa"/>
            <w:gridSpan w:val="3"/>
            <w:vAlign w:val="top"/>
          </w:tcPr>
          <w:p w14:paraId="6024E30C">
            <w:pPr>
              <w:pStyle w:val="16"/>
              <w:spacing w:before="108" w:line="219" w:lineRule="auto"/>
              <w:ind w:left="613"/>
            </w:pPr>
            <w:r>
              <w:rPr>
                <w:spacing w:val="-2"/>
              </w:rPr>
              <w:t>参加过的类似项目名称</w:t>
            </w:r>
          </w:p>
        </w:tc>
        <w:tc>
          <w:tcPr>
            <w:tcW w:w="2079" w:type="dxa"/>
            <w:vAlign w:val="top"/>
          </w:tcPr>
          <w:p w14:paraId="5E283C51">
            <w:pPr>
              <w:pStyle w:val="16"/>
              <w:spacing w:before="108" w:line="219" w:lineRule="auto"/>
              <w:ind w:left="330"/>
            </w:pPr>
            <w:r>
              <w:rPr>
                <w:spacing w:val="-3"/>
              </w:rPr>
              <w:t>工程概况说明</w:t>
            </w:r>
          </w:p>
        </w:tc>
        <w:tc>
          <w:tcPr>
            <w:tcW w:w="2231" w:type="dxa"/>
            <w:vAlign w:val="top"/>
          </w:tcPr>
          <w:p w14:paraId="44C30C45">
            <w:pPr>
              <w:pStyle w:val="16"/>
              <w:spacing w:before="108" w:line="220" w:lineRule="auto"/>
              <w:ind w:left="164"/>
            </w:pPr>
            <w:r>
              <w:rPr>
                <w:spacing w:val="-2"/>
              </w:rPr>
              <w:t>发包人及联系电话</w:t>
            </w:r>
          </w:p>
        </w:tc>
      </w:tr>
      <w:tr w14:paraId="043BE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19BAEE28">
            <w:pPr>
              <w:rPr>
                <w:rFonts w:ascii="Arial"/>
                <w:sz w:val="21"/>
              </w:rPr>
            </w:pPr>
          </w:p>
        </w:tc>
        <w:tc>
          <w:tcPr>
            <w:tcW w:w="3608" w:type="dxa"/>
            <w:gridSpan w:val="3"/>
            <w:vAlign w:val="top"/>
          </w:tcPr>
          <w:p w14:paraId="2BCC6F7F">
            <w:pPr>
              <w:rPr>
                <w:rFonts w:ascii="Arial"/>
                <w:sz w:val="21"/>
              </w:rPr>
            </w:pPr>
          </w:p>
        </w:tc>
        <w:tc>
          <w:tcPr>
            <w:tcW w:w="2079" w:type="dxa"/>
            <w:vAlign w:val="top"/>
          </w:tcPr>
          <w:p w14:paraId="737822A1">
            <w:pPr>
              <w:rPr>
                <w:rFonts w:ascii="Arial"/>
                <w:sz w:val="21"/>
              </w:rPr>
            </w:pPr>
          </w:p>
        </w:tc>
        <w:tc>
          <w:tcPr>
            <w:tcW w:w="2231" w:type="dxa"/>
            <w:vAlign w:val="top"/>
          </w:tcPr>
          <w:p w14:paraId="25483056">
            <w:pPr>
              <w:rPr>
                <w:rFonts w:ascii="Arial"/>
                <w:sz w:val="21"/>
              </w:rPr>
            </w:pPr>
          </w:p>
        </w:tc>
      </w:tr>
      <w:tr w14:paraId="38083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12242DD5">
            <w:pPr>
              <w:rPr>
                <w:rFonts w:ascii="Arial"/>
                <w:sz w:val="21"/>
              </w:rPr>
            </w:pPr>
          </w:p>
        </w:tc>
        <w:tc>
          <w:tcPr>
            <w:tcW w:w="3608" w:type="dxa"/>
            <w:gridSpan w:val="3"/>
            <w:vAlign w:val="top"/>
          </w:tcPr>
          <w:p w14:paraId="0CA7E0A0">
            <w:pPr>
              <w:rPr>
                <w:rFonts w:ascii="Arial"/>
                <w:sz w:val="21"/>
              </w:rPr>
            </w:pPr>
          </w:p>
        </w:tc>
        <w:tc>
          <w:tcPr>
            <w:tcW w:w="2079" w:type="dxa"/>
            <w:vAlign w:val="top"/>
          </w:tcPr>
          <w:p w14:paraId="1284E285">
            <w:pPr>
              <w:rPr>
                <w:rFonts w:ascii="Arial"/>
                <w:sz w:val="21"/>
              </w:rPr>
            </w:pPr>
          </w:p>
        </w:tc>
        <w:tc>
          <w:tcPr>
            <w:tcW w:w="2231" w:type="dxa"/>
            <w:vAlign w:val="top"/>
          </w:tcPr>
          <w:p w14:paraId="42D104AF">
            <w:pPr>
              <w:rPr>
                <w:rFonts w:ascii="Arial"/>
                <w:sz w:val="21"/>
              </w:rPr>
            </w:pPr>
          </w:p>
        </w:tc>
      </w:tr>
      <w:tr w14:paraId="64158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59F0AA4B">
            <w:pPr>
              <w:rPr>
                <w:rFonts w:ascii="Arial"/>
                <w:sz w:val="21"/>
              </w:rPr>
            </w:pPr>
          </w:p>
        </w:tc>
        <w:tc>
          <w:tcPr>
            <w:tcW w:w="3608" w:type="dxa"/>
            <w:gridSpan w:val="3"/>
            <w:vAlign w:val="top"/>
          </w:tcPr>
          <w:p w14:paraId="2BBABCAE">
            <w:pPr>
              <w:rPr>
                <w:rFonts w:ascii="Arial"/>
                <w:sz w:val="21"/>
              </w:rPr>
            </w:pPr>
          </w:p>
        </w:tc>
        <w:tc>
          <w:tcPr>
            <w:tcW w:w="2079" w:type="dxa"/>
            <w:vAlign w:val="top"/>
          </w:tcPr>
          <w:p w14:paraId="3EBD23E7">
            <w:pPr>
              <w:rPr>
                <w:rFonts w:ascii="Arial"/>
                <w:sz w:val="21"/>
              </w:rPr>
            </w:pPr>
          </w:p>
        </w:tc>
        <w:tc>
          <w:tcPr>
            <w:tcW w:w="2231" w:type="dxa"/>
            <w:vAlign w:val="top"/>
          </w:tcPr>
          <w:p w14:paraId="1C789119">
            <w:pPr>
              <w:rPr>
                <w:rFonts w:ascii="Arial"/>
                <w:sz w:val="21"/>
              </w:rPr>
            </w:pPr>
          </w:p>
        </w:tc>
      </w:tr>
      <w:tr w14:paraId="7E397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44F7B0E7">
            <w:pPr>
              <w:rPr>
                <w:rFonts w:ascii="Arial"/>
                <w:sz w:val="21"/>
              </w:rPr>
            </w:pPr>
          </w:p>
        </w:tc>
        <w:tc>
          <w:tcPr>
            <w:tcW w:w="3608" w:type="dxa"/>
            <w:gridSpan w:val="3"/>
            <w:vAlign w:val="top"/>
          </w:tcPr>
          <w:p w14:paraId="19663519">
            <w:pPr>
              <w:rPr>
                <w:rFonts w:ascii="Arial"/>
                <w:sz w:val="21"/>
              </w:rPr>
            </w:pPr>
          </w:p>
        </w:tc>
        <w:tc>
          <w:tcPr>
            <w:tcW w:w="2079" w:type="dxa"/>
            <w:vAlign w:val="top"/>
          </w:tcPr>
          <w:p w14:paraId="4BB514DE">
            <w:pPr>
              <w:rPr>
                <w:rFonts w:ascii="Arial"/>
                <w:sz w:val="21"/>
              </w:rPr>
            </w:pPr>
          </w:p>
        </w:tc>
        <w:tc>
          <w:tcPr>
            <w:tcW w:w="2231" w:type="dxa"/>
            <w:vAlign w:val="top"/>
          </w:tcPr>
          <w:p w14:paraId="3C6852EC">
            <w:pPr>
              <w:rPr>
                <w:rFonts w:ascii="Arial"/>
                <w:sz w:val="21"/>
              </w:rPr>
            </w:pPr>
          </w:p>
        </w:tc>
      </w:tr>
      <w:tr w14:paraId="63E85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47" w:type="dxa"/>
            <w:vAlign w:val="top"/>
          </w:tcPr>
          <w:p w14:paraId="59038297">
            <w:pPr>
              <w:rPr>
                <w:rFonts w:ascii="Arial"/>
                <w:sz w:val="21"/>
              </w:rPr>
            </w:pPr>
          </w:p>
        </w:tc>
        <w:tc>
          <w:tcPr>
            <w:tcW w:w="3608" w:type="dxa"/>
            <w:gridSpan w:val="3"/>
            <w:vAlign w:val="top"/>
          </w:tcPr>
          <w:p w14:paraId="2A99B12E">
            <w:pPr>
              <w:rPr>
                <w:rFonts w:ascii="Arial"/>
                <w:sz w:val="21"/>
              </w:rPr>
            </w:pPr>
          </w:p>
        </w:tc>
        <w:tc>
          <w:tcPr>
            <w:tcW w:w="2079" w:type="dxa"/>
            <w:vAlign w:val="top"/>
          </w:tcPr>
          <w:p w14:paraId="5525D8E8">
            <w:pPr>
              <w:rPr>
                <w:rFonts w:ascii="Arial"/>
                <w:sz w:val="21"/>
              </w:rPr>
            </w:pPr>
          </w:p>
        </w:tc>
        <w:tc>
          <w:tcPr>
            <w:tcW w:w="2231" w:type="dxa"/>
            <w:vAlign w:val="top"/>
          </w:tcPr>
          <w:p w14:paraId="659B7736">
            <w:pPr>
              <w:rPr>
                <w:rFonts w:ascii="Arial"/>
                <w:sz w:val="21"/>
              </w:rPr>
            </w:pPr>
          </w:p>
        </w:tc>
      </w:tr>
      <w:tr w14:paraId="22774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47" w:type="dxa"/>
            <w:vAlign w:val="top"/>
          </w:tcPr>
          <w:p w14:paraId="5EBCDFB6">
            <w:pPr>
              <w:rPr>
                <w:rFonts w:ascii="Arial"/>
                <w:sz w:val="21"/>
              </w:rPr>
            </w:pPr>
          </w:p>
        </w:tc>
        <w:tc>
          <w:tcPr>
            <w:tcW w:w="3608" w:type="dxa"/>
            <w:gridSpan w:val="3"/>
            <w:vAlign w:val="top"/>
          </w:tcPr>
          <w:p w14:paraId="410D3563">
            <w:pPr>
              <w:rPr>
                <w:rFonts w:ascii="Arial"/>
                <w:sz w:val="21"/>
              </w:rPr>
            </w:pPr>
          </w:p>
        </w:tc>
        <w:tc>
          <w:tcPr>
            <w:tcW w:w="2079" w:type="dxa"/>
            <w:vAlign w:val="top"/>
          </w:tcPr>
          <w:p w14:paraId="26EA2937">
            <w:pPr>
              <w:rPr>
                <w:rFonts w:ascii="Arial"/>
                <w:sz w:val="21"/>
              </w:rPr>
            </w:pPr>
          </w:p>
        </w:tc>
        <w:tc>
          <w:tcPr>
            <w:tcW w:w="2231" w:type="dxa"/>
            <w:vAlign w:val="top"/>
          </w:tcPr>
          <w:p w14:paraId="284FEA2C">
            <w:pPr>
              <w:rPr>
                <w:rFonts w:ascii="Arial"/>
                <w:sz w:val="21"/>
              </w:rPr>
            </w:pPr>
          </w:p>
        </w:tc>
      </w:tr>
      <w:tr w14:paraId="6531B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47" w:type="dxa"/>
            <w:vAlign w:val="top"/>
          </w:tcPr>
          <w:p w14:paraId="22D0C3E5">
            <w:pPr>
              <w:rPr>
                <w:rFonts w:ascii="Arial"/>
                <w:sz w:val="21"/>
              </w:rPr>
            </w:pPr>
          </w:p>
        </w:tc>
        <w:tc>
          <w:tcPr>
            <w:tcW w:w="3608" w:type="dxa"/>
            <w:gridSpan w:val="3"/>
            <w:vAlign w:val="top"/>
          </w:tcPr>
          <w:p w14:paraId="3307C119">
            <w:pPr>
              <w:rPr>
                <w:rFonts w:ascii="Arial"/>
                <w:sz w:val="21"/>
              </w:rPr>
            </w:pPr>
          </w:p>
        </w:tc>
        <w:tc>
          <w:tcPr>
            <w:tcW w:w="2079" w:type="dxa"/>
            <w:vAlign w:val="top"/>
          </w:tcPr>
          <w:p w14:paraId="69F88DCA">
            <w:pPr>
              <w:rPr>
                <w:rFonts w:ascii="Arial"/>
                <w:sz w:val="21"/>
              </w:rPr>
            </w:pPr>
          </w:p>
        </w:tc>
        <w:tc>
          <w:tcPr>
            <w:tcW w:w="2231" w:type="dxa"/>
            <w:vAlign w:val="top"/>
          </w:tcPr>
          <w:p w14:paraId="5D30F754">
            <w:pPr>
              <w:rPr>
                <w:rFonts w:ascii="Arial"/>
                <w:sz w:val="21"/>
              </w:rPr>
            </w:pPr>
          </w:p>
        </w:tc>
      </w:tr>
      <w:tr w14:paraId="740E8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47" w:type="dxa"/>
            <w:vAlign w:val="top"/>
          </w:tcPr>
          <w:p w14:paraId="6F584E79">
            <w:pPr>
              <w:rPr>
                <w:rFonts w:ascii="Arial"/>
                <w:sz w:val="21"/>
              </w:rPr>
            </w:pPr>
          </w:p>
        </w:tc>
        <w:tc>
          <w:tcPr>
            <w:tcW w:w="3608" w:type="dxa"/>
            <w:gridSpan w:val="3"/>
            <w:vAlign w:val="top"/>
          </w:tcPr>
          <w:p w14:paraId="5F49EF05">
            <w:pPr>
              <w:rPr>
                <w:rFonts w:ascii="Arial"/>
                <w:sz w:val="21"/>
              </w:rPr>
            </w:pPr>
          </w:p>
        </w:tc>
        <w:tc>
          <w:tcPr>
            <w:tcW w:w="2079" w:type="dxa"/>
            <w:vAlign w:val="top"/>
          </w:tcPr>
          <w:p w14:paraId="47FFDDB7">
            <w:pPr>
              <w:rPr>
                <w:rFonts w:ascii="Arial"/>
                <w:sz w:val="21"/>
              </w:rPr>
            </w:pPr>
          </w:p>
        </w:tc>
        <w:tc>
          <w:tcPr>
            <w:tcW w:w="2231" w:type="dxa"/>
            <w:vAlign w:val="top"/>
          </w:tcPr>
          <w:p w14:paraId="34F1372B">
            <w:pPr>
              <w:rPr>
                <w:rFonts w:ascii="Arial"/>
                <w:sz w:val="21"/>
              </w:rPr>
            </w:pPr>
          </w:p>
        </w:tc>
      </w:tr>
    </w:tbl>
    <w:p w14:paraId="66F6EF16">
      <w:pPr>
        <w:pStyle w:val="9"/>
      </w:pPr>
    </w:p>
    <w:p w14:paraId="077CB35C">
      <w:pPr>
        <w:spacing w:before="216" w:line="219" w:lineRule="auto"/>
        <w:ind w:left="140"/>
        <w:rPr>
          <w:rFonts w:hint="eastAsia" w:ascii="宋体" w:hAnsi="宋体" w:eastAsia="宋体" w:cs="宋体"/>
          <w:spacing w:val="-8"/>
          <w:sz w:val="24"/>
          <w:szCs w:val="24"/>
          <w:lang w:eastAsia="zh-CN"/>
        </w:rPr>
      </w:pPr>
    </w:p>
    <w:p w14:paraId="2F23A425">
      <w:pPr>
        <w:spacing w:before="216" w:line="219" w:lineRule="auto"/>
        <w:ind w:left="140"/>
        <w:rPr>
          <w:rFonts w:ascii="宋体" w:hAnsi="宋体" w:eastAsia="宋体" w:cs="宋体"/>
          <w:sz w:val="24"/>
          <w:szCs w:val="24"/>
        </w:rPr>
      </w:pPr>
      <w:r>
        <w:rPr>
          <w:rFonts w:ascii="宋体" w:hAnsi="宋体" w:eastAsia="宋体" w:cs="宋体"/>
          <w:spacing w:val="-8"/>
          <w:sz w:val="24"/>
          <w:szCs w:val="24"/>
        </w:rPr>
        <w:t>附表二：</w:t>
      </w:r>
    </w:p>
    <w:p w14:paraId="01DE2EB1">
      <w:pPr>
        <w:spacing w:before="276" w:line="325" w:lineRule="auto"/>
        <w:ind w:left="121" w:firstLine="481"/>
        <w:rPr>
          <w:rFonts w:ascii="宋体" w:hAnsi="宋体" w:eastAsia="宋体" w:cs="宋体"/>
          <w:sz w:val="24"/>
          <w:szCs w:val="24"/>
        </w:rPr>
      </w:pPr>
      <w:r>
        <w:rPr>
          <w:rFonts w:ascii="宋体" w:hAnsi="宋体" w:eastAsia="宋体" w:cs="宋体"/>
          <w:spacing w:val="-7"/>
          <w:sz w:val="24"/>
          <w:szCs w:val="24"/>
        </w:rPr>
        <w:t>主要项目管理人员指技术负责人、施工员、质量员、专职安全生产管理人员、等岗位人员。</w:t>
      </w:r>
      <w:r>
        <w:rPr>
          <w:rFonts w:ascii="宋体" w:hAnsi="宋体" w:eastAsia="宋体" w:cs="宋体"/>
          <w:spacing w:val="9"/>
          <w:sz w:val="24"/>
          <w:szCs w:val="24"/>
        </w:rPr>
        <w:t xml:space="preserve"> </w:t>
      </w:r>
      <w:r>
        <w:rPr>
          <w:rFonts w:ascii="宋体" w:hAnsi="宋体" w:eastAsia="宋体" w:cs="宋体"/>
          <w:sz w:val="24"/>
          <w:szCs w:val="24"/>
        </w:rPr>
        <w:t>应附相应的身份证、职称证（上岗证）、学历证、养</w:t>
      </w:r>
      <w:r>
        <w:rPr>
          <w:rFonts w:ascii="宋体" w:hAnsi="宋体" w:eastAsia="宋体" w:cs="宋体"/>
          <w:spacing w:val="-1"/>
          <w:sz w:val="24"/>
          <w:szCs w:val="24"/>
        </w:rPr>
        <w:t>老保险复印件加盖公章。</w:t>
      </w:r>
    </w:p>
    <w:p w14:paraId="75BDC6E1">
      <w:pPr>
        <w:pStyle w:val="9"/>
        <w:spacing w:line="287" w:lineRule="auto"/>
      </w:pPr>
    </w:p>
    <w:p w14:paraId="5E32C645">
      <w:pPr>
        <w:spacing w:before="78" w:line="219" w:lineRule="auto"/>
        <w:ind w:left="3673"/>
        <w:rPr>
          <w:rFonts w:ascii="宋体" w:hAnsi="宋体" w:eastAsia="宋体" w:cs="宋体"/>
          <w:sz w:val="24"/>
          <w:szCs w:val="24"/>
        </w:rPr>
      </w:pPr>
      <w:r>
        <w:rPr>
          <w:rFonts w:ascii="宋体" w:hAnsi="宋体" w:eastAsia="宋体" w:cs="宋体"/>
          <w:spacing w:val="-2"/>
          <w:sz w:val="24"/>
          <w:szCs w:val="24"/>
        </w:rPr>
        <w:t>主要项目管理人员简历表</w:t>
      </w:r>
    </w:p>
    <w:p w14:paraId="020A0670">
      <w:pPr>
        <w:spacing w:line="148" w:lineRule="exact"/>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2311"/>
        <w:gridCol w:w="1927"/>
        <w:gridCol w:w="2703"/>
      </w:tblGrid>
      <w:tr w14:paraId="43865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065" w:type="dxa"/>
            <w:gridSpan w:val="4"/>
            <w:vAlign w:val="top"/>
          </w:tcPr>
          <w:p w14:paraId="4BC50229">
            <w:pPr>
              <w:pStyle w:val="16"/>
              <w:spacing w:before="40" w:line="220" w:lineRule="auto"/>
              <w:ind w:left="142"/>
            </w:pPr>
            <w:r>
              <w:rPr>
                <w:spacing w:val="-8"/>
              </w:rPr>
              <w:t>岗位名称：</w:t>
            </w:r>
          </w:p>
        </w:tc>
      </w:tr>
      <w:tr w14:paraId="2EC2B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4" w:type="dxa"/>
            <w:vAlign w:val="top"/>
          </w:tcPr>
          <w:p w14:paraId="1513225E">
            <w:pPr>
              <w:pStyle w:val="16"/>
              <w:spacing w:before="163" w:line="219" w:lineRule="auto"/>
              <w:ind w:left="829"/>
            </w:pPr>
            <w:r>
              <w:rPr>
                <w:spacing w:val="-5"/>
              </w:rPr>
              <w:t>姓名</w:t>
            </w:r>
          </w:p>
        </w:tc>
        <w:tc>
          <w:tcPr>
            <w:tcW w:w="2311" w:type="dxa"/>
            <w:vAlign w:val="top"/>
          </w:tcPr>
          <w:p w14:paraId="12503693">
            <w:pPr>
              <w:rPr>
                <w:rFonts w:ascii="Arial"/>
                <w:sz w:val="21"/>
              </w:rPr>
            </w:pPr>
          </w:p>
        </w:tc>
        <w:tc>
          <w:tcPr>
            <w:tcW w:w="1927" w:type="dxa"/>
            <w:vAlign w:val="top"/>
          </w:tcPr>
          <w:p w14:paraId="4FE9A934">
            <w:pPr>
              <w:pStyle w:val="16"/>
              <w:spacing w:before="163" w:line="219" w:lineRule="auto"/>
              <w:ind w:left="732"/>
            </w:pPr>
            <w:r>
              <w:rPr>
                <w:spacing w:val="-6"/>
              </w:rPr>
              <w:t>年龄</w:t>
            </w:r>
          </w:p>
        </w:tc>
        <w:tc>
          <w:tcPr>
            <w:tcW w:w="2703" w:type="dxa"/>
            <w:vAlign w:val="top"/>
          </w:tcPr>
          <w:p w14:paraId="25F31175">
            <w:pPr>
              <w:rPr>
                <w:rFonts w:ascii="Arial"/>
                <w:sz w:val="21"/>
              </w:rPr>
            </w:pPr>
          </w:p>
        </w:tc>
      </w:tr>
      <w:tr w14:paraId="5B1D0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24" w:type="dxa"/>
            <w:vAlign w:val="top"/>
          </w:tcPr>
          <w:p w14:paraId="22E70F30">
            <w:pPr>
              <w:pStyle w:val="16"/>
              <w:spacing w:before="162" w:line="220" w:lineRule="auto"/>
              <w:ind w:left="832"/>
            </w:pPr>
            <w:r>
              <w:rPr>
                <w:spacing w:val="-7"/>
              </w:rPr>
              <w:t>性别</w:t>
            </w:r>
          </w:p>
        </w:tc>
        <w:tc>
          <w:tcPr>
            <w:tcW w:w="2311" w:type="dxa"/>
            <w:vAlign w:val="top"/>
          </w:tcPr>
          <w:p w14:paraId="1CB1661A">
            <w:pPr>
              <w:rPr>
                <w:rFonts w:ascii="Arial"/>
                <w:sz w:val="21"/>
              </w:rPr>
            </w:pPr>
          </w:p>
        </w:tc>
        <w:tc>
          <w:tcPr>
            <w:tcW w:w="1927" w:type="dxa"/>
            <w:vAlign w:val="top"/>
          </w:tcPr>
          <w:p w14:paraId="51FBD025">
            <w:pPr>
              <w:pStyle w:val="16"/>
              <w:spacing w:before="162" w:line="219" w:lineRule="auto"/>
              <w:ind w:left="495"/>
            </w:pPr>
            <w:r>
              <w:rPr>
                <w:spacing w:val="-4"/>
              </w:rPr>
              <w:t>毕业院校</w:t>
            </w:r>
          </w:p>
        </w:tc>
        <w:tc>
          <w:tcPr>
            <w:tcW w:w="2703" w:type="dxa"/>
            <w:vAlign w:val="top"/>
          </w:tcPr>
          <w:p w14:paraId="47AB680E">
            <w:pPr>
              <w:rPr>
                <w:rFonts w:ascii="Arial"/>
                <w:sz w:val="21"/>
              </w:rPr>
            </w:pPr>
          </w:p>
        </w:tc>
      </w:tr>
      <w:tr w14:paraId="1672F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4" w:type="dxa"/>
            <w:vAlign w:val="top"/>
          </w:tcPr>
          <w:p w14:paraId="7DEA1C5C">
            <w:pPr>
              <w:pStyle w:val="16"/>
              <w:spacing w:before="164" w:line="220" w:lineRule="auto"/>
              <w:ind w:left="474"/>
            </w:pPr>
            <w:r>
              <w:rPr>
                <w:spacing w:val="-3"/>
              </w:rPr>
              <w:t>学历和专业</w:t>
            </w:r>
          </w:p>
        </w:tc>
        <w:tc>
          <w:tcPr>
            <w:tcW w:w="2311" w:type="dxa"/>
            <w:vAlign w:val="top"/>
          </w:tcPr>
          <w:p w14:paraId="62F61197">
            <w:pPr>
              <w:rPr>
                <w:rFonts w:ascii="Arial"/>
                <w:sz w:val="21"/>
              </w:rPr>
            </w:pPr>
          </w:p>
        </w:tc>
        <w:tc>
          <w:tcPr>
            <w:tcW w:w="1927" w:type="dxa"/>
            <w:vAlign w:val="top"/>
          </w:tcPr>
          <w:p w14:paraId="538FAEC7">
            <w:pPr>
              <w:pStyle w:val="16"/>
              <w:spacing w:before="165" w:line="219" w:lineRule="auto"/>
              <w:ind w:left="495"/>
            </w:pPr>
            <w:r>
              <w:rPr>
                <w:spacing w:val="-4"/>
              </w:rPr>
              <w:t>毕业时间</w:t>
            </w:r>
          </w:p>
        </w:tc>
        <w:tc>
          <w:tcPr>
            <w:tcW w:w="2703" w:type="dxa"/>
            <w:vAlign w:val="top"/>
          </w:tcPr>
          <w:p w14:paraId="67A08F72">
            <w:pPr>
              <w:rPr>
                <w:rFonts w:ascii="Arial"/>
                <w:sz w:val="21"/>
              </w:rPr>
            </w:pPr>
          </w:p>
        </w:tc>
      </w:tr>
      <w:tr w14:paraId="2A80D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4" w:type="dxa"/>
            <w:vAlign w:val="top"/>
          </w:tcPr>
          <w:p w14:paraId="1F4109EB">
            <w:pPr>
              <w:pStyle w:val="16"/>
              <w:spacing w:before="164" w:line="219" w:lineRule="auto"/>
              <w:ind w:left="229"/>
            </w:pPr>
            <w:r>
              <w:rPr>
                <w:spacing w:val="-2"/>
              </w:rPr>
              <w:t>拥有的职业资格</w:t>
            </w:r>
          </w:p>
        </w:tc>
        <w:tc>
          <w:tcPr>
            <w:tcW w:w="2311" w:type="dxa"/>
            <w:vAlign w:val="top"/>
          </w:tcPr>
          <w:p w14:paraId="04317C17">
            <w:pPr>
              <w:rPr>
                <w:rFonts w:ascii="Arial"/>
                <w:sz w:val="21"/>
              </w:rPr>
            </w:pPr>
          </w:p>
        </w:tc>
        <w:tc>
          <w:tcPr>
            <w:tcW w:w="1927" w:type="dxa"/>
            <w:vAlign w:val="top"/>
          </w:tcPr>
          <w:p w14:paraId="199AB5D2">
            <w:pPr>
              <w:pStyle w:val="16"/>
              <w:spacing w:before="163" w:line="220" w:lineRule="auto"/>
              <w:ind w:left="492"/>
            </w:pPr>
            <w:r>
              <w:rPr>
                <w:spacing w:val="-3"/>
              </w:rPr>
              <w:t>专业职称</w:t>
            </w:r>
          </w:p>
        </w:tc>
        <w:tc>
          <w:tcPr>
            <w:tcW w:w="2703" w:type="dxa"/>
            <w:vAlign w:val="top"/>
          </w:tcPr>
          <w:p w14:paraId="12DF2C46">
            <w:pPr>
              <w:rPr>
                <w:rFonts w:ascii="Arial"/>
                <w:sz w:val="21"/>
              </w:rPr>
            </w:pPr>
          </w:p>
        </w:tc>
      </w:tr>
      <w:tr w14:paraId="77B14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24" w:type="dxa"/>
            <w:vAlign w:val="top"/>
          </w:tcPr>
          <w:p w14:paraId="24D66CF6">
            <w:pPr>
              <w:pStyle w:val="16"/>
              <w:spacing w:before="36" w:line="223" w:lineRule="auto"/>
              <w:ind w:left="830" w:right="339" w:hanging="480"/>
            </w:pPr>
            <w:r>
              <w:rPr>
                <w:spacing w:val="-2"/>
              </w:rPr>
              <w:t>职业资格证书</w:t>
            </w:r>
            <w:r>
              <w:t xml:space="preserve"> </w:t>
            </w:r>
            <w:r>
              <w:rPr>
                <w:spacing w:val="-6"/>
              </w:rPr>
              <w:t>编号</w:t>
            </w:r>
          </w:p>
        </w:tc>
        <w:tc>
          <w:tcPr>
            <w:tcW w:w="2311" w:type="dxa"/>
            <w:vAlign w:val="top"/>
          </w:tcPr>
          <w:p w14:paraId="793B269C">
            <w:pPr>
              <w:rPr>
                <w:rFonts w:ascii="Arial"/>
                <w:sz w:val="21"/>
              </w:rPr>
            </w:pPr>
          </w:p>
        </w:tc>
        <w:tc>
          <w:tcPr>
            <w:tcW w:w="1927" w:type="dxa"/>
            <w:vAlign w:val="top"/>
          </w:tcPr>
          <w:p w14:paraId="7CCB1FFA">
            <w:pPr>
              <w:pStyle w:val="16"/>
              <w:spacing w:before="192" w:line="219" w:lineRule="auto"/>
              <w:ind w:left="494"/>
            </w:pPr>
            <w:r>
              <w:rPr>
                <w:spacing w:val="-4"/>
              </w:rPr>
              <w:t>工作年限</w:t>
            </w:r>
          </w:p>
        </w:tc>
        <w:tc>
          <w:tcPr>
            <w:tcW w:w="2703" w:type="dxa"/>
            <w:vAlign w:val="top"/>
          </w:tcPr>
          <w:p w14:paraId="2553642C">
            <w:pPr>
              <w:rPr>
                <w:rFonts w:ascii="Arial"/>
                <w:sz w:val="21"/>
              </w:rPr>
            </w:pPr>
          </w:p>
        </w:tc>
      </w:tr>
      <w:tr w14:paraId="0D764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5" w:hRule="atLeast"/>
        </w:trPr>
        <w:tc>
          <w:tcPr>
            <w:tcW w:w="9065" w:type="dxa"/>
            <w:gridSpan w:val="4"/>
            <w:textDirection w:val="tbRlV"/>
            <w:vAlign w:val="top"/>
          </w:tcPr>
          <w:p w14:paraId="5BF9CD5A">
            <w:pPr>
              <w:spacing w:line="246" w:lineRule="auto"/>
              <w:rPr>
                <w:rFonts w:ascii="Arial"/>
                <w:sz w:val="21"/>
              </w:rPr>
            </w:pPr>
          </w:p>
          <w:p w14:paraId="0D0D6EE2">
            <w:pPr>
              <w:spacing w:line="246" w:lineRule="auto"/>
              <w:rPr>
                <w:rFonts w:ascii="Arial"/>
                <w:sz w:val="21"/>
              </w:rPr>
            </w:pPr>
          </w:p>
          <w:p w14:paraId="5FDCAEBA">
            <w:pPr>
              <w:spacing w:line="246" w:lineRule="auto"/>
              <w:rPr>
                <w:rFonts w:ascii="Arial"/>
                <w:sz w:val="21"/>
              </w:rPr>
            </w:pPr>
          </w:p>
          <w:p w14:paraId="513DFBCA">
            <w:pPr>
              <w:spacing w:line="246" w:lineRule="auto"/>
              <w:rPr>
                <w:rFonts w:ascii="Arial"/>
                <w:sz w:val="21"/>
              </w:rPr>
            </w:pPr>
          </w:p>
          <w:p w14:paraId="3527CCDE">
            <w:pPr>
              <w:spacing w:line="246" w:lineRule="auto"/>
              <w:rPr>
                <w:rFonts w:ascii="Arial"/>
                <w:sz w:val="21"/>
              </w:rPr>
            </w:pPr>
          </w:p>
          <w:p w14:paraId="78F8AC71">
            <w:pPr>
              <w:spacing w:line="246" w:lineRule="auto"/>
              <w:rPr>
                <w:rFonts w:ascii="Arial"/>
                <w:sz w:val="21"/>
              </w:rPr>
            </w:pPr>
          </w:p>
          <w:p w14:paraId="61996ADB">
            <w:pPr>
              <w:spacing w:line="246" w:lineRule="auto"/>
              <w:rPr>
                <w:rFonts w:ascii="Arial"/>
                <w:sz w:val="21"/>
              </w:rPr>
            </w:pPr>
          </w:p>
          <w:p w14:paraId="021EF372">
            <w:pPr>
              <w:spacing w:line="246" w:lineRule="auto"/>
              <w:rPr>
                <w:rFonts w:ascii="Arial"/>
                <w:sz w:val="21"/>
              </w:rPr>
            </w:pPr>
          </w:p>
          <w:p w14:paraId="34279BFC">
            <w:pPr>
              <w:spacing w:line="246" w:lineRule="auto"/>
              <w:rPr>
                <w:rFonts w:ascii="Arial"/>
                <w:sz w:val="21"/>
              </w:rPr>
            </w:pPr>
          </w:p>
          <w:p w14:paraId="2457D07C">
            <w:pPr>
              <w:spacing w:line="246" w:lineRule="auto"/>
              <w:rPr>
                <w:rFonts w:ascii="Arial"/>
                <w:sz w:val="21"/>
              </w:rPr>
            </w:pPr>
          </w:p>
          <w:p w14:paraId="3CF737D2">
            <w:pPr>
              <w:spacing w:line="246" w:lineRule="auto"/>
              <w:rPr>
                <w:rFonts w:ascii="Arial"/>
                <w:sz w:val="21"/>
              </w:rPr>
            </w:pPr>
          </w:p>
          <w:p w14:paraId="175BCE62">
            <w:pPr>
              <w:spacing w:line="246" w:lineRule="auto"/>
              <w:rPr>
                <w:rFonts w:ascii="Arial"/>
                <w:sz w:val="21"/>
              </w:rPr>
            </w:pPr>
          </w:p>
          <w:p w14:paraId="33D40612">
            <w:pPr>
              <w:spacing w:line="246" w:lineRule="auto"/>
              <w:rPr>
                <w:rFonts w:ascii="Arial"/>
                <w:sz w:val="21"/>
              </w:rPr>
            </w:pPr>
          </w:p>
          <w:p w14:paraId="359F1D99">
            <w:pPr>
              <w:spacing w:line="246" w:lineRule="auto"/>
              <w:rPr>
                <w:rFonts w:ascii="Arial"/>
                <w:sz w:val="21"/>
              </w:rPr>
            </w:pPr>
          </w:p>
          <w:p w14:paraId="6EAF8291">
            <w:pPr>
              <w:spacing w:line="246" w:lineRule="auto"/>
              <w:rPr>
                <w:rFonts w:ascii="Arial"/>
                <w:sz w:val="21"/>
              </w:rPr>
            </w:pPr>
          </w:p>
          <w:p w14:paraId="4BFA66FE">
            <w:pPr>
              <w:spacing w:line="246" w:lineRule="auto"/>
              <w:rPr>
                <w:rFonts w:ascii="Arial"/>
                <w:sz w:val="21"/>
              </w:rPr>
            </w:pPr>
          </w:p>
          <w:p w14:paraId="5A48B1FB">
            <w:pPr>
              <w:spacing w:line="246" w:lineRule="auto"/>
              <w:rPr>
                <w:rFonts w:ascii="Arial"/>
                <w:sz w:val="21"/>
              </w:rPr>
            </w:pPr>
          </w:p>
          <w:p w14:paraId="37702C88">
            <w:pPr>
              <w:spacing w:line="246" w:lineRule="auto"/>
              <w:rPr>
                <w:rFonts w:ascii="Arial"/>
                <w:sz w:val="21"/>
              </w:rPr>
            </w:pPr>
          </w:p>
          <w:p w14:paraId="41D795FB">
            <w:pPr>
              <w:spacing w:line="246" w:lineRule="auto"/>
              <w:rPr>
                <w:rFonts w:ascii="Arial"/>
                <w:sz w:val="21"/>
              </w:rPr>
            </w:pPr>
          </w:p>
          <w:p w14:paraId="66698C4A">
            <w:pPr>
              <w:spacing w:line="246" w:lineRule="auto"/>
              <w:rPr>
                <w:rFonts w:ascii="Arial"/>
                <w:sz w:val="21"/>
              </w:rPr>
            </w:pPr>
          </w:p>
          <w:p w14:paraId="35F9B245">
            <w:pPr>
              <w:spacing w:line="246" w:lineRule="auto"/>
              <w:rPr>
                <w:rFonts w:ascii="Arial"/>
                <w:sz w:val="21"/>
              </w:rPr>
            </w:pPr>
          </w:p>
          <w:p w14:paraId="4F13E441">
            <w:pPr>
              <w:spacing w:line="246" w:lineRule="auto"/>
              <w:rPr>
                <w:rFonts w:ascii="Arial"/>
                <w:sz w:val="21"/>
              </w:rPr>
            </w:pPr>
          </w:p>
          <w:p w14:paraId="3D60391C">
            <w:pPr>
              <w:spacing w:line="246" w:lineRule="auto"/>
              <w:rPr>
                <w:rFonts w:ascii="Arial"/>
                <w:sz w:val="21"/>
              </w:rPr>
            </w:pPr>
          </w:p>
          <w:p w14:paraId="46B0CEB1">
            <w:pPr>
              <w:spacing w:line="246" w:lineRule="auto"/>
              <w:rPr>
                <w:rFonts w:ascii="Arial"/>
                <w:sz w:val="21"/>
              </w:rPr>
            </w:pPr>
          </w:p>
          <w:p w14:paraId="4A13D8FC">
            <w:pPr>
              <w:spacing w:line="246" w:lineRule="auto"/>
              <w:rPr>
                <w:rFonts w:ascii="Arial"/>
                <w:sz w:val="21"/>
              </w:rPr>
            </w:pPr>
          </w:p>
          <w:p w14:paraId="53D4E7AE">
            <w:pPr>
              <w:spacing w:line="247" w:lineRule="auto"/>
              <w:rPr>
                <w:rFonts w:ascii="Arial"/>
                <w:sz w:val="21"/>
              </w:rPr>
            </w:pPr>
          </w:p>
          <w:p w14:paraId="72097B79">
            <w:pPr>
              <w:spacing w:line="247" w:lineRule="auto"/>
              <w:rPr>
                <w:rFonts w:ascii="Arial"/>
                <w:sz w:val="21"/>
              </w:rPr>
            </w:pPr>
          </w:p>
          <w:p w14:paraId="05272D51">
            <w:pPr>
              <w:spacing w:line="247" w:lineRule="auto"/>
              <w:rPr>
                <w:rFonts w:ascii="Arial"/>
                <w:sz w:val="21"/>
              </w:rPr>
            </w:pPr>
          </w:p>
          <w:p w14:paraId="580388C4">
            <w:pPr>
              <w:spacing w:line="247" w:lineRule="auto"/>
              <w:rPr>
                <w:rFonts w:ascii="Arial"/>
                <w:sz w:val="21"/>
              </w:rPr>
            </w:pPr>
          </w:p>
          <w:p w14:paraId="3C17C891">
            <w:pPr>
              <w:spacing w:line="247" w:lineRule="auto"/>
              <w:rPr>
                <w:rFonts w:ascii="Arial"/>
                <w:sz w:val="21"/>
              </w:rPr>
            </w:pPr>
          </w:p>
          <w:p w14:paraId="46555111">
            <w:pPr>
              <w:spacing w:line="247" w:lineRule="auto"/>
              <w:rPr>
                <w:rFonts w:ascii="Arial"/>
                <w:sz w:val="21"/>
              </w:rPr>
            </w:pPr>
          </w:p>
          <w:p w14:paraId="69C7366B">
            <w:pPr>
              <w:spacing w:line="247" w:lineRule="auto"/>
              <w:rPr>
                <w:rFonts w:ascii="Arial"/>
                <w:sz w:val="21"/>
              </w:rPr>
            </w:pPr>
          </w:p>
          <w:p w14:paraId="148367BD">
            <w:pPr>
              <w:spacing w:line="247" w:lineRule="auto"/>
              <w:rPr>
                <w:rFonts w:ascii="Arial"/>
                <w:sz w:val="21"/>
              </w:rPr>
            </w:pPr>
          </w:p>
          <w:p w14:paraId="3B6704AB">
            <w:pPr>
              <w:spacing w:line="247" w:lineRule="auto"/>
              <w:rPr>
                <w:rFonts w:ascii="Arial"/>
                <w:sz w:val="21"/>
              </w:rPr>
            </w:pPr>
          </w:p>
          <w:p w14:paraId="70F73CF5">
            <w:pPr>
              <w:pStyle w:val="16"/>
              <w:spacing w:before="80" w:line="209" w:lineRule="auto"/>
              <w:ind w:left="38"/>
            </w:pPr>
            <w:r>
              <w:rPr>
                <w:spacing w:val="30"/>
                <w:w w:val="115"/>
              </w:rPr>
              <w:t>主要工作业绩及担任的主要工作</w:t>
            </w:r>
          </w:p>
        </w:tc>
      </w:tr>
    </w:tbl>
    <w:p w14:paraId="68892CDD">
      <w:pPr>
        <w:pStyle w:val="9"/>
      </w:pPr>
    </w:p>
    <w:p w14:paraId="45640192">
      <w:pPr>
        <w:spacing w:before="216" w:line="219" w:lineRule="auto"/>
        <w:ind w:left="27"/>
        <w:rPr>
          <w:rFonts w:hint="eastAsia" w:ascii="宋体" w:hAnsi="宋体" w:eastAsia="宋体" w:cs="宋体"/>
          <w:spacing w:val="-8"/>
          <w:sz w:val="24"/>
          <w:szCs w:val="24"/>
          <w:lang w:eastAsia="zh-CN"/>
        </w:rPr>
      </w:pPr>
    </w:p>
    <w:p w14:paraId="3285ABE6">
      <w:pPr>
        <w:spacing w:before="216" w:line="219" w:lineRule="auto"/>
        <w:ind w:left="27"/>
        <w:rPr>
          <w:rFonts w:ascii="宋体" w:hAnsi="宋体" w:eastAsia="宋体" w:cs="宋体"/>
          <w:sz w:val="24"/>
          <w:szCs w:val="24"/>
        </w:rPr>
      </w:pPr>
      <w:r>
        <w:rPr>
          <w:rFonts w:ascii="宋体" w:hAnsi="宋体" w:eastAsia="宋体" w:cs="宋体"/>
          <w:spacing w:val="-8"/>
          <w:sz w:val="24"/>
          <w:szCs w:val="24"/>
        </w:rPr>
        <w:t>附表三：</w:t>
      </w:r>
    </w:p>
    <w:p w14:paraId="0250284F">
      <w:pPr>
        <w:pStyle w:val="9"/>
        <w:spacing w:line="343" w:lineRule="auto"/>
      </w:pPr>
    </w:p>
    <w:p w14:paraId="5F225F0E">
      <w:pPr>
        <w:spacing w:before="78" w:line="219" w:lineRule="auto"/>
        <w:ind w:left="3677"/>
        <w:rPr>
          <w:rFonts w:ascii="宋体" w:hAnsi="宋体" w:eastAsia="宋体" w:cs="宋体"/>
          <w:sz w:val="24"/>
          <w:szCs w:val="24"/>
        </w:rPr>
      </w:pPr>
      <w:r>
        <w:rPr>
          <w:rFonts w:ascii="宋体" w:hAnsi="宋体" w:eastAsia="宋体" w:cs="宋体"/>
          <w:b/>
          <w:bCs/>
          <w:spacing w:val="-3"/>
          <w:sz w:val="24"/>
          <w:szCs w:val="24"/>
        </w:rPr>
        <w:t>项目经理无在建承诺书</w:t>
      </w:r>
    </w:p>
    <w:p w14:paraId="51DA1189">
      <w:pPr>
        <w:pStyle w:val="9"/>
        <w:spacing w:line="358" w:lineRule="auto"/>
      </w:pPr>
    </w:p>
    <w:p w14:paraId="631BD9AE">
      <w:pPr>
        <w:pStyle w:val="9"/>
        <w:spacing w:line="359" w:lineRule="auto"/>
      </w:pPr>
    </w:p>
    <w:p w14:paraId="198B759F">
      <w:pPr>
        <w:spacing w:before="78" w:line="219" w:lineRule="auto"/>
        <w:ind w:left="20"/>
        <w:rPr>
          <w:rFonts w:ascii="宋体" w:hAnsi="宋体" w:eastAsia="宋体" w:cs="宋体"/>
          <w:sz w:val="24"/>
          <w:szCs w:val="24"/>
        </w:rPr>
      </w:pPr>
      <w:r>
        <w:rPr>
          <w:rFonts w:ascii="宋体" w:hAnsi="宋体" w:eastAsia="宋体" w:cs="宋体"/>
          <w:spacing w:val="-4"/>
          <w:sz w:val="24"/>
          <w:szCs w:val="24"/>
        </w:rPr>
        <w:t>（采购人名称</w:t>
      </w:r>
      <w:r>
        <w:rPr>
          <w:rFonts w:ascii="宋体" w:hAnsi="宋体" w:eastAsia="宋体" w:cs="宋体"/>
          <w:spacing w:val="1"/>
          <w:sz w:val="24"/>
          <w:szCs w:val="24"/>
        </w:rPr>
        <w:t>）：</w:t>
      </w:r>
    </w:p>
    <w:p w14:paraId="31F66585">
      <w:pPr>
        <w:spacing w:before="264" w:line="219" w:lineRule="auto"/>
        <w:jc w:val="right"/>
        <w:rPr>
          <w:rFonts w:ascii="宋体" w:hAnsi="宋体" w:eastAsia="宋体" w:cs="宋体"/>
          <w:sz w:val="24"/>
          <w:szCs w:val="24"/>
        </w:rPr>
      </w:pPr>
      <w:r>
        <w:rPr>
          <w:rFonts w:ascii="宋体" w:hAnsi="宋体" w:eastAsia="宋体" w:cs="宋体"/>
          <w:spacing w:val="-2"/>
          <w:sz w:val="24"/>
          <w:szCs w:val="24"/>
        </w:rPr>
        <w:t>我方在此声明，我方拟派往</w:t>
      </w:r>
      <w:r>
        <w:rPr>
          <w:rFonts w:ascii="宋体" w:hAnsi="宋体" w:eastAsia="宋体" w:cs="宋体"/>
          <w:spacing w:val="11"/>
          <w:sz w:val="24"/>
          <w:szCs w:val="24"/>
        </w:rPr>
        <w:t xml:space="preserve">        </w:t>
      </w:r>
      <w:r>
        <w:rPr>
          <w:rFonts w:ascii="宋体" w:hAnsi="宋体" w:eastAsia="宋体" w:cs="宋体"/>
          <w:spacing w:val="-2"/>
          <w:sz w:val="24"/>
          <w:szCs w:val="24"/>
        </w:rPr>
        <w:t>（工程名称）的项目经理</w:t>
      </w:r>
      <w:r>
        <w:rPr>
          <w:rFonts w:ascii="宋体" w:hAnsi="宋体" w:eastAsia="宋体" w:cs="宋体"/>
          <w:spacing w:val="10"/>
          <w:sz w:val="24"/>
          <w:szCs w:val="24"/>
        </w:rPr>
        <w:t xml:space="preserve">          </w:t>
      </w:r>
      <w:r>
        <w:rPr>
          <w:rFonts w:ascii="宋体" w:hAnsi="宋体" w:eastAsia="宋体" w:cs="宋体"/>
          <w:spacing w:val="-2"/>
          <w:sz w:val="24"/>
          <w:szCs w:val="24"/>
        </w:rPr>
        <w:t>（项目</w:t>
      </w:r>
      <w:r>
        <w:rPr>
          <w:rFonts w:ascii="宋体" w:hAnsi="宋体" w:eastAsia="宋体" w:cs="宋体"/>
          <w:spacing w:val="-3"/>
          <w:sz w:val="24"/>
          <w:szCs w:val="24"/>
        </w:rPr>
        <w:t>经理姓</w:t>
      </w:r>
    </w:p>
    <w:p w14:paraId="2A552E37">
      <w:pPr>
        <w:spacing w:before="184" w:line="219" w:lineRule="auto"/>
        <w:ind w:left="11"/>
        <w:rPr>
          <w:rFonts w:ascii="宋体" w:hAnsi="宋体" w:eastAsia="宋体" w:cs="宋体"/>
          <w:sz w:val="24"/>
          <w:szCs w:val="24"/>
        </w:rPr>
      </w:pPr>
      <w:r>
        <w:rPr>
          <w:rFonts w:ascii="宋体" w:hAnsi="宋体" w:eastAsia="宋体" w:cs="宋体"/>
          <w:spacing w:val="-1"/>
          <w:sz w:val="24"/>
          <w:szCs w:val="24"/>
        </w:rPr>
        <w:t>名）现阶段没有担任任何在施建设工程项目的项目经理。</w:t>
      </w:r>
    </w:p>
    <w:p w14:paraId="139A7837">
      <w:pPr>
        <w:spacing w:before="181" w:line="362" w:lineRule="auto"/>
        <w:ind w:left="13" w:right="2" w:firstLine="477"/>
        <w:rPr>
          <w:rFonts w:ascii="宋体" w:hAnsi="宋体" w:eastAsia="宋体" w:cs="宋体"/>
          <w:sz w:val="24"/>
          <w:szCs w:val="24"/>
        </w:rPr>
      </w:pPr>
      <w:r>
        <w:rPr>
          <w:rFonts w:ascii="宋体" w:hAnsi="宋体" w:eastAsia="宋体" w:cs="宋体"/>
          <w:spacing w:val="3"/>
          <w:sz w:val="24"/>
          <w:szCs w:val="24"/>
        </w:rPr>
        <w:t>我方保证上述信息的真实和准确，并愿意承担因我方就此弄虚作假所引起的一切法律后</w:t>
      </w:r>
      <w:r>
        <w:rPr>
          <w:rFonts w:ascii="宋体" w:hAnsi="宋体" w:eastAsia="宋体" w:cs="宋体"/>
          <w:spacing w:val="12"/>
          <w:sz w:val="24"/>
          <w:szCs w:val="24"/>
        </w:rPr>
        <w:t xml:space="preserve"> </w:t>
      </w:r>
      <w:r>
        <w:rPr>
          <w:rFonts w:ascii="宋体" w:hAnsi="宋体" w:eastAsia="宋体" w:cs="宋体"/>
          <w:spacing w:val="-8"/>
          <w:sz w:val="24"/>
          <w:szCs w:val="24"/>
        </w:rPr>
        <w:t>果。</w:t>
      </w:r>
    </w:p>
    <w:p w14:paraId="262722D6">
      <w:pPr>
        <w:pStyle w:val="9"/>
        <w:spacing w:line="299" w:lineRule="auto"/>
      </w:pPr>
    </w:p>
    <w:p w14:paraId="5C86675C">
      <w:pPr>
        <w:pStyle w:val="9"/>
        <w:spacing w:line="300" w:lineRule="auto"/>
      </w:pPr>
    </w:p>
    <w:p w14:paraId="12681BD3">
      <w:pPr>
        <w:pStyle w:val="9"/>
        <w:spacing w:line="300" w:lineRule="auto"/>
      </w:pPr>
    </w:p>
    <w:p w14:paraId="4280BB02">
      <w:pPr>
        <w:spacing w:before="79" w:line="219" w:lineRule="auto"/>
        <w:ind w:left="488"/>
        <w:rPr>
          <w:rFonts w:ascii="宋体" w:hAnsi="宋体" w:eastAsia="宋体" w:cs="宋体"/>
          <w:sz w:val="24"/>
          <w:szCs w:val="24"/>
        </w:rPr>
      </w:pPr>
      <w:r>
        <w:rPr>
          <w:rFonts w:ascii="宋体" w:hAnsi="宋体" w:eastAsia="宋体" w:cs="宋体"/>
          <w:spacing w:val="-3"/>
          <w:sz w:val="24"/>
          <w:szCs w:val="24"/>
        </w:rPr>
        <w:t>特此承诺</w:t>
      </w:r>
    </w:p>
    <w:p w14:paraId="747DFE1E">
      <w:pPr>
        <w:pStyle w:val="9"/>
        <w:spacing w:line="248" w:lineRule="auto"/>
      </w:pPr>
    </w:p>
    <w:p w14:paraId="52F53CF3">
      <w:pPr>
        <w:pStyle w:val="9"/>
        <w:spacing w:line="248" w:lineRule="auto"/>
      </w:pPr>
    </w:p>
    <w:p w14:paraId="6BC2B146">
      <w:pPr>
        <w:pStyle w:val="9"/>
        <w:spacing w:line="248" w:lineRule="auto"/>
      </w:pPr>
    </w:p>
    <w:p w14:paraId="33EC10CA">
      <w:pPr>
        <w:pStyle w:val="9"/>
        <w:spacing w:line="248" w:lineRule="auto"/>
      </w:pPr>
    </w:p>
    <w:p w14:paraId="33A390C0">
      <w:pPr>
        <w:pStyle w:val="9"/>
        <w:spacing w:line="248" w:lineRule="auto"/>
      </w:pPr>
    </w:p>
    <w:p w14:paraId="1931DAD6">
      <w:pPr>
        <w:pStyle w:val="9"/>
        <w:spacing w:line="248" w:lineRule="auto"/>
      </w:pPr>
    </w:p>
    <w:p w14:paraId="73D98700">
      <w:pPr>
        <w:pStyle w:val="9"/>
        <w:spacing w:line="248" w:lineRule="auto"/>
      </w:pPr>
    </w:p>
    <w:p w14:paraId="32B28861">
      <w:pPr>
        <w:pStyle w:val="9"/>
        <w:spacing w:line="249" w:lineRule="auto"/>
      </w:pPr>
    </w:p>
    <w:p w14:paraId="7678F9FC">
      <w:pPr>
        <w:pStyle w:val="9"/>
        <w:spacing w:line="249" w:lineRule="auto"/>
      </w:pPr>
    </w:p>
    <w:p w14:paraId="3A4D8422">
      <w:pPr>
        <w:pStyle w:val="9"/>
        <w:spacing w:line="249" w:lineRule="auto"/>
      </w:pPr>
    </w:p>
    <w:p w14:paraId="26838FC0">
      <w:pPr>
        <w:pStyle w:val="9"/>
        <w:spacing w:line="249" w:lineRule="auto"/>
      </w:pPr>
    </w:p>
    <w:p w14:paraId="7123F22A">
      <w:pPr>
        <w:spacing w:before="78" w:line="219" w:lineRule="auto"/>
        <w:ind w:left="5541"/>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4619C730">
      <w:pPr>
        <w:spacing w:before="195" w:line="219" w:lineRule="auto"/>
        <w:jc w:val="right"/>
        <w:rPr>
          <w:rFonts w:ascii="宋体" w:hAnsi="宋体" w:eastAsia="宋体" w:cs="宋体"/>
          <w:sz w:val="24"/>
          <w:szCs w:val="24"/>
        </w:rPr>
      </w:pPr>
      <w:r>
        <w:rPr>
          <w:rFonts w:ascii="宋体" w:hAnsi="宋体" w:eastAsia="宋体" w:cs="宋体"/>
          <w:spacing w:val="-1"/>
          <w:sz w:val="24"/>
          <w:szCs w:val="24"/>
        </w:rPr>
        <w:t>法定代表人或其授权代表（签字或盖章</w:t>
      </w:r>
      <w:r>
        <w:rPr>
          <w:rFonts w:ascii="宋体" w:hAnsi="宋体" w:eastAsia="宋体" w:cs="宋体"/>
          <w:spacing w:val="2"/>
          <w:sz w:val="24"/>
          <w:szCs w:val="24"/>
        </w:rPr>
        <w:t>）：</w:t>
      </w:r>
    </w:p>
    <w:p w14:paraId="1D7D5D57">
      <w:pPr>
        <w:pStyle w:val="9"/>
        <w:spacing w:line="261" w:lineRule="auto"/>
      </w:pPr>
    </w:p>
    <w:p w14:paraId="61E9A14B">
      <w:pPr>
        <w:pStyle w:val="9"/>
        <w:spacing w:line="262" w:lineRule="auto"/>
      </w:pPr>
    </w:p>
    <w:p w14:paraId="3735F597">
      <w:pPr>
        <w:spacing w:before="78"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3"/>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p w14:paraId="07E4CCAC">
      <w:pPr>
        <w:spacing w:before="222" w:line="220" w:lineRule="auto"/>
        <w:ind w:left="3696"/>
        <w:rPr>
          <w:rFonts w:hint="eastAsia" w:ascii="宋体" w:hAnsi="宋体" w:eastAsia="宋体" w:cs="宋体"/>
          <w:spacing w:val="-5"/>
          <w:sz w:val="28"/>
          <w:szCs w:val="28"/>
          <w:lang w:eastAsia="zh-CN"/>
        </w:rPr>
      </w:pPr>
    </w:p>
    <w:p w14:paraId="452E6503">
      <w:pPr>
        <w:keepNext/>
        <w:keepLines/>
        <w:pageBreakBefore/>
        <w:widowControl/>
        <w:kinsoku w:val="0"/>
        <w:wordWrap/>
        <w:overflowPunct/>
        <w:topLinePunct w:val="0"/>
        <w:autoSpaceDE w:val="0"/>
        <w:autoSpaceDN w:val="0"/>
        <w:bidi w:val="0"/>
        <w:adjustRightInd w:val="0"/>
        <w:snapToGrid w:val="0"/>
        <w:spacing w:before="222" w:line="221" w:lineRule="auto"/>
        <w:ind w:left="3696"/>
        <w:textAlignment w:val="baseline"/>
        <w:rPr>
          <w:rFonts w:ascii="宋体" w:hAnsi="宋体" w:eastAsia="宋体" w:cs="宋体"/>
          <w:sz w:val="28"/>
          <w:szCs w:val="28"/>
        </w:rPr>
      </w:pPr>
      <w:r>
        <w:rPr>
          <w:rFonts w:ascii="宋体" w:hAnsi="宋体" w:eastAsia="宋体" w:cs="宋体"/>
          <w:spacing w:val="-5"/>
          <w:sz w:val="28"/>
          <w:szCs w:val="28"/>
        </w:rPr>
        <w:t>八、</w:t>
      </w:r>
      <w:r>
        <w:rPr>
          <w:rFonts w:ascii="宋体" w:hAnsi="宋体" w:eastAsia="宋体" w:cs="宋体"/>
          <w:spacing w:val="23"/>
          <w:sz w:val="28"/>
          <w:szCs w:val="28"/>
        </w:rPr>
        <w:t xml:space="preserve"> </w:t>
      </w:r>
      <w:r>
        <w:rPr>
          <w:rFonts w:ascii="宋体" w:hAnsi="宋体" w:eastAsia="宋体" w:cs="宋体"/>
          <w:spacing w:val="-5"/>
          <w:sz w:val="28"/>
          <w:szCs w:val="28"/>
        </w:rPr>
        <w:t>资格审查资料</w:t>
      </w:r>
    </w:p>
    <w:p w14:paraId="71907948">
      <w:pPr>
        <w:pStyle w:val="9"/>
        <w:spacing w:line="352" w:lineRule="auto"/>
      </w:pPr>
    </w:p>
    <w:p w14:paraId="24D60482">
      <w:pPr>
        <w:pStyle w:val="9"/>
        <w:spacing w:line="353" w:lineRule="auto"/>
      </w:pPr>
    </w:p>
    <w:p w14:paraId="196F8BF6">
      <w:pPr>
        <w:spacing w:before="78" w:line="219" w:lineRule="auto"/>
        <w:ind w:left="489"/>
        <w:rPr>
          <w:rFonts w:ascii="宋体" w:hAnsi="宋体" w:eastAsia="宋体" w:cs="宋体"/>
          <w:sz w:val="24"/>
          <w:szCs w:val="24"/>
        </w:rPr>
      </w:pPr>
      <w:r>
        <w:rPr>
          <w:rFonts w:ascii="宋体" w:hAnsi="宋体" w:eastAsia="宋体" w:cs="宋体"/>
          <w:spacing w:val="-1"/>
          <w:sz w:val="24"/>
          <w:szCs w:val="24"/>
        </w:rPr>
        <w:t>9.1政府采购诚信承诺书；</w:t>
      </w:r>
    </w:p>
    <w:p w14:paraId="09F14EDC">
      <w:pPr>
        <w:spacing w:before="183" w:line="219" w:lineRule="auto"/>
        <w:ind w:left="489"/>
        <w:rPr>
          <w:rFonts w:ascii="宋体" w:hAnsi="宋体" w:eastAsia="宋体" w:cs="宋体"/>
          <w:sz w:val="24"/>
          <w:szCs w:val="24"/>
        </w:rPr>
      </w:pPr>
      <w:r>
        <w:rPr>
          <w:rFonts w:ascii="宋体" w:hAnsi="宋体" w:eastAsia="宋体" w:cs="宋体"/>
          <w:spacing w:val="-1"/>
          <w:sz w:val="24"/>
          <w:szCs w:val="24"/>
        </w:rPr>
        <w:t>9.2投标人基本情况表；</w:t>
      </w:r>
    </w:p>
    <w:p w14:paraId="6CF1D6F4">
      <w:pPr>
        <w:spacing w:before="184" w:line="219" w:lineRule="auto"/>
        <w:ind w:left="489"/>
        <w:rPr>
          <w:rFonts w:ascii="宋体" w:hAnsi="宋体" w:eastAsia="宋体" w:cs="宋体"/>
          <w:sz w:val="24"/>
          <w:szCs w:val="24"/>
        </w:rPr>
      </w:pPr>
      <w:r>
        <w:rPr>
          <w:rFonts w:ascii="宋体" w:hAnsi="宋体" w:eastAsia="宋体" w:cs="宋体"/>
          <w:spacing w:val="-1"/>
          <w:sz w:val="24"/>
          <w:szCs w:val="24"/>
        </w:rPr>
        <w:t>9.3近三年度财务状况表；</w:t>
      </w:r>
    </w:p>
    <w:p w14:paraId="72F4CB93">
      <w:pPr>
        <w:spacing w:before="180" w:line="219" w:lineRule="auto"/>
        <w:ind w:left="489"/>
        <w:rPr>
          <w:rFonts w:ascii="宋体" w:hAnsi="宋体" w:eastAsia="宋体" w:cs="宋体"/>
          <w:sz w:val="24"/>
          <w:szCs w:val="24"/>
        </w:rPr>
      </w:pPr>
      <w:r>
        <w:rPr>
          <w:rFonts w:ascii="宋体" w:hAnsi="宋体" w:eastAsia="宋体" w:cs="宋体"/>
          <w:spacing w:val="-1"/>
          <w:sz w:val="24"/>
          <w:szCs w:val="24"/>
        </w:rPr>
        <w:t>9.4近三年发生的诉讼和仲裁情况；</w:t>
      </w:r>
    </w:p>
    <w:p w14:paraId="259F8636">
      <w:pPr>
        <w:spacing w:before="180" w:line="219" w:lineRule="auto"/>
        <w:ind w:left="489"/>
        <w:rPr>
          <w:rFonts w:ascii="宋体" w:hAnsi="宋体" w:eastAsia="宋体" w:cs="宋体"/>
          <w:sz w:val="24"/>
          <w:szCs w:val="24"/>
        </w:rPr>
      </w:pPr>
      <w:r>
        <w:rPr>
          <w:rFonts w:ascii="宋体" w:hAnsi="宋体" w:eastAsia="宋体" w:cs="宋体"/>
          <w:spacing w:val="-1"/>
          <w:sz w:val="24"/>
          <w:szCs w:val="24"/>
        </w:rPr>
        <w:t>9.5企业其他信誉情况表；</w:t>
      </w:r>
    </w:p>
    <w:p w14:paraId="791B0FCE">
      <w:pPr>
        <w:spacing w:before="183" w:line="219" w:lineRule="auto"/>
        <w:ind w:left="489"/>
        <w:rPr>
          <w:rFonts w:ascii="宋体" w:hAnsi="宋体" w:eastAsia="宋体" w:cs="宋体"/>
          <w:sz w:val="24"/>
          <w:szCs w:val="24"/>
        </w:rPr>
      </w:pPr>
      <w:r>
        <w:rPr>
          <w:rFonts w:ascii="宋体" w:hAnsi="宋体" w:eastAsia="宋体" w:cs="宋体"/>
          <w:sz w:val="24"/>
          <w:szCs w:val="24"/>
        </w:rPr>
        <w:t>9.6参加政府采购活动前三年内在经营活动</w:t>
      </w:r>
      <w:r>
        <w:rPr>
          <w:rFonts w:ascii="宋体" w:hAnsi="宋体" w:eastAsia="宋体" w:cs="宋体"/>
          <w:spacing w:val="-1"/>
          <w:sz w:val="24"/>
          <w:szCs w:val="24"/>
        </w:rPr>
        <w:t>中没有重大违法记录的声明</w:t>
      </w:r>
    </w:p>
    <w:p w14:paraId="3CD44D4C">
      <w:pPr>
        <w:pStyle w:val="9"/>
        <w:spacing w:line="253" w:lineRule="auto"/>
      </w:pPr>
    </w:p>
    <w:p w14:paraId="5562E600">
      <w:pPr>
        <w:pStyle w:val="9"/>
        <w:spacing w:line="253" w:lineRule="auto"/>
      </w:pPr>
    </w:p>
    <w:p w14:paraId="0F21C92F">
      <w:pPr>
        <w:pStyle w:val="9"/>
        <w:spacing w:line="253" w:lineRule="auto"/>
      </w:pPr>
    </w:p>
    <w:p w14:paraId="089FCDF5">
      <w:pPr>
        <w:pStyle w:val="9"/>
        <w:spacing w:line="253" w:lineRule="auto"/>
      </w:pPr>
    </w:p>
    <w:p w14:paraId="0FAC697C">
      <w:pPr>
        <w:pStyle w:val="9"/>
        <w:spacing w:line="253" w:lineRule="auto"/>
      </w:pPr>
    </w:p>
    <w:p w14:paraId="699BC3CF">
      <w:pPr>
        <w:pStyle w:val="9"/>
        <w:spacing w:line="254" w:lineRule="auto"/>
      </w:pPr>
    </w:p>
    <w:p w14:paraId="2035B083">
      <w:pPr>
        <w:pStyle w:val="9"/>
        <w:spacing w:line="254" w:lineRule="auto"/>
      </w:pPr>
    </w:p>
    <w:p w14:paraId="5CA5A1CE">
      <w:pPr>
        <w:pStyle w:val="9"/>
        <w:spacing w:line="254" w:lineRule="auto"/>
      </w:pPr>
    </w:p>
    <w:p w14:paraId="24A9491E">
      <w:pPr>
        <w:pStyle w:val="9"/>
        <w:spacing w:line="254" w:lineRule="auto"/>
      </w:pPr>
    </w:p>
    <w:p w14:paraId="5EFD2076">
      <w:pPr>
        <w:pStyle w:val="9"/>
        <w:spacing w:line="254" w:lineRule="auto"/>
      </w:pPr>
    </w:p>
    <w:p w14:paraId="68AF3B63">
      <w:pPr>
        <w:pStyle w:val="9"/>
        <w:spacing w:line="254" w:lineRule="auto"/>
      </w:pPr>
    </w:p>
    <w:p w14:paraId="333AE469">
      <w:pPr>
        <w:pStyle w:val="9"/>
        <w:spacing w:line="254" w:lineRule="auto"/>
      </w:pPr>
    </w:p>
    <w:p w14:paraId="09877C68">
      <w:pPr>
        <w:spacing w:before="79" w:line="219" w:lineRule="auto"/>
        <w:ind w:left="2598"/>
        <w:rPr>
          <w:rFonts w:ascii="宋体" w:hAnsi="宋体" w:eastAsia="宋体" w:cs="宋体"/>
          <w:sz w:val="24"/>
          <w:szCs w:val="24"/>
        </w:rPr>
      </w:pPr>
      <w:r>
        <w:rPr>
          <w:rFonts w:ascii="宋体" w:hAnsi="宋体" w:eastAsia="宋体" w:cs="宋体"/>
          <w:spacing w:val="-1"/>
          <w:sz w:val="24"/>
          <w:szCs w:val="24"/>
        </w:rPr>
        <w:t>注：资格审查材料详细见投标人须知前附表</w:t>
      </w:r>
    </w:p>
    <w:p w14:paraId="255B83C4">
      <w:pPr>
        <w:spacing w:before="222" w:line="219" w:lineRule="auto"/>
        <w:ind w:left="3690"/>
        <w:rPr>
          <w:rFonts w:hint="eastAsia" w:ascii="宋体" w:hAnsi="宋体" w:eastAsia="宋体" w:cs="宋体"/>
          <w:spacing w:val="-1"/>
          <w:sz w:val="28"/>
          <w:szCs w:val="28"/>
          <w:lang w:eastAsia="zh-CN"/>
        </w:rPr>
      </w:pPr>
    </w:p>
    <w:p w14:paraId="7DAC802C">
      <w:pPr>
        <w:spacing w:before="222" w:line="219" w:lineRule="auto"/>
        <w:ind w:left="3690"/>
        <w:rPr>
          <w:rFonts w:ascii="宋体" w:hAnsi="宋体" w:eastAsia="宋体" w:cs="宋体"/>
          <w:sz w:val="28"/>
          <w:szCs w:val="28"/>
        </w:rPr>
      </w:pPr>
      <w:r>
        <w:rPr>
          <w:rFonts w:ascii="宋体" w:hAnsi="宋体" w:eastAsia="宋体" w:cs="宋体"/>
          <w:spacing w:val="-1"/>
          <w:sz w:val="28"/>
          <w:szCs w:val="28"/>
        </w:rPr>
        <w:t>政府采购诚信承诺书</w:t>
      </w:r>
    </w:p>
    <w:p w14:paraId="329DDB27">
      <w:pPr>
        <w:pStyle w:val="9"/>
        <w:spacing w:line="250" w:lineRule="auto"/>
      </w:pPr>
    </w:p>
    <w:p w14:paraId="4EE4C039">
      <w:pPr>
        <w:pStyle w:val="9"/>
        <w:spacing w:line="251" w:lineRule="auto"/>
      </w:pPr>
    </w:p>
    <w:p w14:paraId="4C60D537">
      <w:pPr>
        <w:pStyle w:val="9"/>
        <w:spacing w:line="251" w:lineRule="auto"/>
      </w:pPr>
    </w:p>
    <w:p w14:paraId="67334BB7">
      <w:pPr>
        <w:spacing w:before="78" w:line="219" w:lineRule="auto"/>
        <w:ind w:left="20"/>
        <w:rPr>
          <w:rFonts w:ascii="宋体" w:hAnsi="宋体" w:eastAsia="宋体" w:cs="宋体"/>
          <w:sz w:val="24"/>
          <w:szCs w:val="24"/>
        </w:rPr>
      </w:pPr>
      <w:r>
        <w:rPr>
          <w:rFonts w:ascii="宋体" w:hAnsi="宋体" w:eastAsia="宋体" w:cs="宋体"/>
          <w:spacing w:val="-6"/>
          <w:sz w:val="24"/>
          <w:szCs w:val="24"/>
        </w:rPr>
        <w:t>（采购人</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p>
    <w:p w14:paraId="12A8DBB9">
      <w:pPr>
        <w:pStyle w:val="9"/>
        <w:spacing w:line="260" w:lineRule="auto"/>
      </w:pPr>
    </w:p>
    <w:p w14:paraId="6695A250">
      <w:pPr>
        <w:pStyle w:val="9"/>
        <w:spacing w:line="260" w:lineRule="auto"/>
      </w:pPr>
    </w:p>
    <w:p w14:paraId="412578F3">
      <w:pPr>
        <w:spacing w:before="78" w:line="219" w:lineRule="auto"/>
        <w:jc w:val="right"/>
        <w:rPr>
          <w:rFonts w:ascii="宋体" w:hAnsi="宋体" w:eastAsia="宋体" w:cs="宋体"/>
          <w:sz w:val="24"/>
          <w:szCs w:val="24"/>
        </w:rPr>
      </w:pPr>
      <w:r>
        <w:rPr>
          <w:rFonts w:ascii="宋体" w:hAnsi="宋体" w:eastAsia="宋体" w:cs="宋体"/>
          <w:spacing w:val="-5"/>
          <w:sz w:val="24"/>
          <w:szCs w:val="24"/>
        </w:rPr>
        <w:t>我公司</w:t>
      </w:r>
      <w:r>
        <w:rPr>
          <w:rFonts w:ascii="宋体" w:hAnsi="宋体" w:eastAsia="宋体" w:cs="宋体"/>
          <w:spacing w:val="19"/>
          <w:sz w:val="24"/>
          <w:szCs w:val="24"/>
        </w:rPr>
        <w:t xml:space="preserve">    </w:t>
      </w:r>
      <w:r>
        <w:rPr>
          <w:rFonts w:ascii="宋体" w:hAnsi="宋体" w:eastAsia="宋体" w:cs="宋体"/>
          <w:spacing w:val="-5"/>
          <w:sz w:val="24"/>
          <w:szCs w:val="24"/>
        </w:rPr>
        <w:t>（投标人名称）已详细阅读了     项目（项目编号</w:t>
      </w:r>
      <w:r>
        <w:rPr>
          <w:rFonts w:ascii="宋体" w:hAnsi="宋体" w:eastAsia="宋体" w:cs="宋体"/>
          <w:spacing w:val="-18"/>
          <w:sz w:val="24"/>
          <w:szCs w:val="24"/>
        </w:rPr>
        <w:t>：</w:t>
      </w:r>
      <w:r>
        <w:rPr>
          <w:rFonts w:ascii="宋体" w:hAnsi="宋体" w:eastAsia="宋体" w:cs="宋体"/>
          <w:spacing w:val="8"/>
          <w:sz w:val="24"/>
          <w:szCs w:val="24"/>
        </w:rPr>
        <w:t xml:space="preserve">         </w:t>
      </w:r>
      <w:r>
        <w:rPr>
          <w:rFonts w:ascii="宋体" w:hAnsi="宋体" w:eastAsia="宋体" w:cs="宋体"/>
          <w:spacing w:val="-18"/>
          <w:sz w:val="24"/>
          <w:szCs w:val="24"/>
        </w:rPr>
        <w:t>）</w:t>
      </w:r>
      <w:r>
        <w:rPr>
          <w:rFonts w:ascii="宋体" w:hAnsi="宋体" w:eastAsia="宋体" w:cs="宋体"/>
          <w:spacing w:val="-5"/>
          <w:sz w:val="24"/>
          <w:szCs w:val="24"/>
        </w:rPr>
        <w:t>磋商</w:t>
      </w:r>
      <w:r>
        <w:rPr>
          <w:rFonts w:ascii="宋体" w:hAnsi="宋体" w:eastAsia="宋体" w:cs="宋体"/>
          <w:spacing w:val="-6"/>
          <w:sz w:val="24"/>
          <w:szCs w:val="24"/>
        </w:rPr>
        <w:t>文件，</w:t>
      </w:r>
    </w:p>
    <w:p w14:paraId="27B0BA15">
      <w:pPr>
        <w:spacing w:before="179" w:line="219" w:lineRule="auto"/>
        <w:ind w:left="48"/>
        <w:rPr>
          <w:rFonts w:ascii="宋体" w:hAnsi="宋体" w:eastAsia="宋体" w:cs="宋体"/>
          <w:sz w:val="24"/>
          <w:szCs w:val="24"/>
        </w:rPr>
      </w:pPr>
      <w:r>
        <w:rPr>
          <w:rFonts w:ascii="宋体" w:hAnsi="宋体" w:eastAsia="宋体" w:cs="宋体"/>
          <w:spacing w:val="-3"/>
          <w:sz w:val="24"/>
          <w:szCs w:val="24"/>
        </w:rPr>
        <w:t>自愿参加本次磋商，现就有关事项郑重承诺如下：</w:t>
      </w:r>
    </w:p>
    <w:p w14:paraId="07C2A2EC">
      <w:pPr>
        <w:spacing w:before="185" w:line="324" w:lineRule="auto"/>
        <w:ind w:left="7" w:firstLine="487"/>
        <w:rPr>
          <w:rFonts w:ascii="宋体" w:hAnsi="宋体" w:eastAsia="宋体" w:cs="宋体"/>
          <w:sz w:val="24"/>
          <w:szCs w:val="24"/>
        </w:rPr>
      </w:pPr>
      <w:r>
        <w:rPr>
          <w:rFonts w:ascii="宋体" w:hAnsi="宋体" w:eastAsia="宋体" w:cs="宋体"/>
          <w:spacing w:val="-7"/>
          <w:sz w:val="24"/>
          <w:szCs w:val="24"/>
        </w:rPr>
        <w:t>一、诚信报价，材料真实。我公司保证所提供的全部材料、</w:t>
      </w:r>
      <w:r>
        <w:rPr>
          <w:rFonts w:ascii="宋体" w:hAnsi="宋体" w:eastAsia="宋体" w:cs="宋体"/>
          <w:spacing w:val="-8"/>
          <w:sz w:val="24"/>
          <w:szCs w:val="24"/>
        </w:rPr>
        <w:t>报价内容均真实、合法、有效，</w:t>
      </w:r>
      <w:r>
        <w:rPr>
          <w:rFonts w:ascii="宋体" w:hAnsi="宋体" w:eastAsia="宋体" w:cs="宋体"/>
          <w:sz w:val="24"/>
          <w:szCs w:val="24"/>
        </w:rPr>
        <w:t xml:space="preserve"> </w:t>
      </w:r>
      <w:r>
        <w:rPr>
          <w:rFonts w:ascii="宋体" w:hAnsi="宋体" w:eastAsia="宋体" w:cs="宋体"/>
          <w:spacing w:val="-1"/>
          <w:sz w:val="24"/>
          <w:szCs w:val="24"/>
        </w:rPr>
        <w:t>保证不出借或者借用其他企业资质，不以他人名义报价，不弄虚作假；未列入失</w:t>
      </w:r>
      <w:r>
        <w:rPr>
          <w:rFonts w:ascii="宋体" w:hAnsi="宋体" w:eastAsia="宋体" w:cs="宋体"/>
          <w:spacing w:val="-2"/>
          <w:sz w:val="24"/>
          <w:szCs w:val="24"/>
        </w:rPr>
        <w:t>信被执行人、</w:t>
      </w:r>
      <w:r>
        <w:rPr>
          <w:rFonts w:ascii="宋体" w:hAnsi="宋体" w:eastAsia="宋体" w:cs="宋体"/>
          <w:sz w:val="24"/>
          <w:szCs w:val="24"/>
        </w:rPr>
        <w:t xml:space="preserve"> </w:t>
      </w:r>
      <w:r>
        <w:rPr>
          <w:rFonts w:ascii="宋体" w:hAnsi="宋体" w:eastAsia="宋体" w:cs="宋体"/>
          <w:spacing w:val="-3"/>
          <w:sz w:val="24"/>
          <w:szCs w:val="24"/>
        </w:rPr>
        <w:t>重大税收违法案件当事人名单、政府采购严重违法失信行为记录名单及其他不符合《中华人民</w:t>
      </w:r>
      <w:r>
        <w:rPr>
          <w:rFonts w:ascii="宋体" w:hAnsi="宋体" w:eastAsia="宋体" w:cs="宋体"/>
          <w:spacing w:val="15"/>
          <w:sz w:val="24"/>
          <w:szCs w:val="24"/>
        </w:rPr>
        <w:t xml:space="preserve"> </w:t>
      </w:r>
      <w:r>
        <w:rPr>
          <w:rFonts w:ascii="宋体" w:hAnsi="宋体" w:eastAsia="宋体" w:cs="宋体"/>
          <w:spacing w:val="-1"/>
          <w:sz w:val="24"/>
          <w:szCs w:val="24"/>
        </w:rPr>
        <w:t>共和国政府采购法》第二十二条规定条件。</w:t>
      </w:r>
    </w:p>
    <w:p w14:paraId="3E535D89">
      <w:pPr>
        <w:spacing w:before="181" w:line="313" w:lineRule="auto"/>
        <w:ind w:left="8" w:right="61" w:firstLine="486"/>
        <w:rPr>
          <w:rFonts w:ascii="宋体" w:hAnsi="宋体" w:eastAsia="宋体" w:cs="宋体"/>
          <w:sz w:val="24"/>
          <w:szCs w:val="24"/>
        </w:rPr>
      </w:pPr>
      <w:r>
        <w:rPr>
          <w:rFonts w:ascii="宋体" w:hAnsi="宋体" w:eastAsia="宋体" w:cs="宋体"/>
          <w:spacing w:val="-3"/>
          <w:sz w:val="24"/>
          <w:szCs w:val="24"/>
        </w:rPr>
        <w:t>二、遵纪守法，公平竞争。不与其他投标人相互串通、哄抬价格，不排挤其他投标人，不</w:t>
      </w:r>
      <w:r>
        <w:rPr>
          <w:rFonts w:ascii="宋体" w:hAnsi="宋体" w:eastAsia="宋体" w:cs="宋体"/>
          <w:spacing w:val="2"/>
          <w:sz w:val="24"/>
          <w:szCs w:val="24"/>
        </w:rPr>
        <w:t xml:space="preserve"> </w:t>
      </w:r>
      <w:r>
        <w:rPr>
          <w:rFonts w:ascii="宋体" w:hAnsi="宋体" w:eastAsia="宋体" w:cs="宋体"/>
          <w:spacing w:val="-3"/>
          <w:sz w:val="24"/>
          <w:szCs w:val="24"/>
        </w:rPr>
        <w:t>损害采购人的合法权益；不向采购人、采购代理机构、磋商小组成员等及其他参与采购活动的</w:t>
      </w:r>
      <w:r>
        <w:rPr>
          <w:rFonts w:ascii="宋体" w:hAnsi="宋体" w:eastAsia="宋体" w:cs="宋体"/>
          <w:spacing w:val="14"/>
          <w:sz w:val="24"/>
          <w:szCs w:val="24"/>
        </w:rPr>
        <w:t xml:space="preserve"> </w:t>
      </w:r>
      <w:r>
        <w:rPr>
          <w:rFonts w:ascii="宋体" w:hAnsi="宋体" w:eastAsia="宋体" w:cs="宋体"/>
          <w:spacing w:val="-1"/>
          <w:sz w:val="24"/>
          <w:szCs w:val="24"/>
        </w:rPr>
        <w:t>人员行贿或采用其他不正当手段谋取成交；</w:t>
      </w:r>
    </w:p>
    <w:p w14:paraId="33BBA48E">
      <w:pPr>
        <w:spacing w:before="182" w:line="288" w:lineRule="auto"/>
        <w:ind w:left="13" w:right="61" w:firstLine="477"/>
        <w:rPr>
          <w:rFonts w:ascii="宋体" w:hAnsi="宋体" w:eastAsia="宋体" w:cs="宋体"/>
          <w:sz w:val="24"/>
          <w:szCs w:val="24"/>
        </w:rPr>
      </w:pPr>
      <w:r>
        <w:rPr>
          <w:rFonts w:ascii="宋体" w:hAnsi="宋体" w:eastAsia="宋体" w:cs="宋体"/>
          <w:spacing w:val="-3"/>
          <w:sz w:val="24"/>
          <w:szCs w:val="24"/>
        </w:rPr>
        <w:t>三、不捏造事实或借用他人名义进行虚假、恶意质疑和投诉，不以质疑或投诉为名排挤竞</w:t>
      </w:r>
      <w:r>
        <w:rPr>
          <w:rFonts w:ascii="宋体" w:hAnsi="宋体" w:eastAsia="宋体" w:cs="宋体"/>
          <w:spacing w:val="5"/>
          <w:sz w:val="24"/>
          <w:szCs w:val="24"/>
        </w:rPr>
        <w:t xml:space="preserve"> </w:t>
      </w:r>
      <w:r>
        <w:rPr>
          <w:rFonts w:ascii="宋体" w:hAnsi="宋体" w:eastAsia="宋体" w:cs="宋体"/>
          <w:spacing w:val="-2"/>
          <w:sz w:val="24"/>
          <w:szCs w:val="24"/>
        </w:rPr>
        <w:t>争对手，干扰政府采购秩序；</w:t>
      </w:r>
    </w:p>
    <w:p w14:paraId="1E42C32F">
      <w:pPr>
        <w:spacing w:before="182" w:line="313" w:lineRule="auto"/>
        <w:ind w:left="8" w:right="61" w:firstLine="504"/>
        <w:rPr>
          <w:rFonts w:ascii="宋体" w:hAnsi="宋体" w:eastAsia="宋体" w:cs="宋体"/>
          <w:sz w:val="24"/>
          <w:szCs w:val="24"/>
        </w:rPr>
      </w:pPr>
      <w:r>
        <w:rPr>
          <w:rFonts w:ascii="宋体" w:hAnsi="宋体" w:eastAsia="宋体" w:cs="宋体"/>
          <w:spacing w:val="-3"/>
          <w:sz w:val="24"/>
          <w:szCs w:val="24"/>
        </w:rPr>
        <w:t>四、若成交后，将按照规定及时与采购人签订政府</w:t>
      </w:r>
      <w:r>
        <w:rPr>
          <w:rFonts w:ascii="宋体" w:hAnsi="宋体" w:eastAsia="宋体" w:cs="宋体"/>
          <w:spacing w:val="-4"/>
          <w:sz w:val="24"/>
          <w:szCs w:val="24"/>
        </w:rPr>
        <w:t>采购合同，不与采购人订立有悖于采购</w:t>
      </w:r>
      <w:r>
        <w:rPr>
          <w:rFonts w:ascii="宋体" w:hAnsi="宋体" w:eastAsia="宋体" w:cs="宋体"/>
          <w:sz w:val="24"/>
          <w:szCs w:val="24"/>
        </w:rPr>
        <w:t xml:space="preserve"> </w:t>
      </w:r>
      <w:r>
        <w:rPr>
          <w:rFonts w:ascii="宋体" w:hAnsi="宋体" w:eastAsia="宋体" w:cs="宋体"/>
          <w:spacing w:val="-3"/>
          <w:sz w:val="24"/>
          <w:szCs w:val="24"/>
        </w:rPr>
        <w:t>结果的合同或协议；严格履行政府采购合同，不降低合同约定的产品质量及相关服务，不擅自</w:t>
      </w:r>
      <w:r>
        <w:rPr>
          <w:rFonts w:ascii="宋体" w:hAnsi="宋体" w:eastAsia="宋体" w:cs="宋体"/>
          <w:spacing w:val="14"/>
          <w:sz w:val="24"/>
          <w:szCs w:val="24"/>
        </w:rPr>
        <w:t xml:space="preserve"> </w:t>
      </w:r>
      <w:r>
        <w:rPr>
          <w:rFonts w:ascii="宋体" w:hAnsi="宋体" w:eastAsia="宋体" w:cs="宋体"/>
          <w:spacing w:val="-1"/>
          <w:sz w:val="24"/>
          <w:szCs w:val="24"/>
        </w:rPr>
        <w:t>变更、中止、终止合同，或者拒绝履行合同义务。</w:t>
      </w:r>
    </w:p>
    <w:p w14:paraId="5929B04A">
      <w:pPr>
        <w:spacing w:before="184" w:line="360" w:lineRule="auto"/>
        <w:ind w:left="9" w:firstLine="482"/>
        <w:jc w:val="both"/>
        <w:rPr>
          <w:rFonts w:ascii="宋体" w:hAnsi="宋体" w:eastAsia="宋体" w:cs="宋体"/>
          <w:sz w:val="24"/>
          <w:szCs w:val="24"/>
        </w:rPr>
      </w:pPr>
      <w:r>
        <w:rPr>
          <w:rFonts w:ascii="宋体" w:hAnsi="宋体" w:eastAsia="宋体" w:cs="宋体"/>
          <w:spacing w:val="-3"/>
          <w:sz w:val="24"/>
          <w:szCs w:val="24"/>
        </w:rPr>
        <w:t>若有违反以上承诺内容的行为，我公司自愿接受取消磋商资格、记入信用档案、没收磋商</w:t>
      </w:r>
      <w:r>
        <w:rPr>
          <w:rFonts w:ascii="宋体" w:hAnsi="宋体" w:eastAsia="宋体" w:cs="宋体"/>
          <w:spacing w:val="4"/>
          <w:sz w:val="24"/>
          <w:szCs w:val="24"/>
        </w:rPr>
        <w:t xml:space="preserve"> </w:t>
      </w:r>
      <w:r>
        <w:rPr>
          <w:rFonts w:ascii="宋体" w:hAnsi="宋体" w:eastAsia="宋体" w:cs="宋体"/>
          <w:spacing w:val="-7"/>
          <w:sz w:val="24"/>
          <w:szCs w:val="24"/>
        </w:rPr>
        <w:t>保证金、媒体通报、1～3年内禁止参与政府采购活动等处罚；如已成交的，自动放弃成交资格，</w:t>
      </w:r>
      <w:r>
        <w:rPr>
          <w:rFonts w:ascii="宋体" w:hAnsi="宋体" w:eastAsia="宋体" w:cs="宋体"/>
          <w:spacing w:val="12"/>
          <w:sz w:val="24"/>
          <w:szCs w:val="24"/>
        </w:rPr>
        <w:t xml:space="preserve"> </w:t>
      </w:r>
      <w:r>
        <w:rPr>
          <w:rFonts w:ascii="宋体" w:hAnsi="宋体" w:eastAsia="宋体" w:cs="宋体"/>
          <w:spacing w:val="-1"/>
          <w:sz w:val="24"/>
          <w:szCs w:val="24"/>
        </w:rPr>
        <w:t>并承担全部法律责任；给采购人造成损失的，依法承担赔偿责任。</w:t>
      </w:r>
    </w:p>
    <w:p w14:paraId="1F9F0F21">
      <w:pPr>
        <w:pStyle w:val="9"/>
        <w:spacing w:line="261" w:lineRule="auto"/>
      </w:pPr>
    </w:p>
    <w:p w14:paraId="55D9CB9D">
      <w:pPr>
        <w:pStyle w:val="9"/>
        <w:spacing w:line="262" w:lineRule="auto"/>
      </w:pPr>
    </w:p>
    <w:p w14:paraId="45E0965E">
      <w:pPr>
        <w:pStyle w:val="9"/>
        <w:spacing w:line="262" w:lineRule="auto"/>
      </w:pPr>
    </w:p>
    <w:p w14:paraId="0BF9135B">
      <w:pPr>
        <w:pStyle w:val="9"/>
        <w:spacing w:line="262" w:lineRule="auto"/>
      </w:pPr>
    </w:p>
    <w:p w14:paraId="69534338">
      <w:pPr>
        <w:pStyle w:val="9"/>
        <w:spacing w:line="262" w:lineRule="auto"/>
      </w:pPr>
    </w:p>
    <w:p w14:paraId="2B455907">
      <w:pPr>
        <w:spacing w:before="78" w:line="219" w:lineRule="auto"/>
        <w:ind w:left="4701"/>
        <w:rPr>
          <w:rFonts w:ascii="宋体" w:hAnsi="宋体" w:eastAsia="宋体" w:cs="宋体"/>
          <w:sz w:val="24"/>
          <w:szCs w:val="24"/>
        </w:rPr>
      </w:pPr>
      <w:r>
        <w:rPr>
          <w:rFonts w:ascii="宋体" w:hAnsi="宋体" w:eastAsia="宋体" w:cs="宋体"/>
          <w:spacing w:val="-2"/>
          <w:sz w:val="24"/>
          <w:szCs w:val="24"/>
        </w:rPr>
        <w:t>投标人名称(公章)：</w:t>
      </w:r>
    </w:p>
    <w:p w14:paraId="055C0E1A">
      <w:pPr>
        <w:spacing w:before="181" w:line="219" w:lineRule="auto"/>
        <w:ind w:left="4759"/>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rPr>
        <w:t>）：</w:t>
      </w:r>
    </w:p>
    <w:p w14:paraId="54E5ED7A">
      <w:pPr>
        <w:spacing w:before="184" w:line="219" w:lineRule="auto"/>
        <w:ind w:left="485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4E8F72F0">
      <w:pPr>
        <w:spacing w:before="222" w:line="219" w:lineRule="auto"/>
        <w:ind w:left="3764"/>
        <w:rPr>
          <w:rFonts w:hint="eastAsia" w:ascii="宋体" w:hAnsi="宋体" w:eastAsia="宋体" w:cs="宋体"/>
          <w:spacing w:val="-2"/>
          <w:sz w:val="28"/>
          <w:szCs w:val="28"/>
          <w:lang w:eastAsia="zh-CN"/>
        </w:rPr>
      </w:pPr>
    </w:p>
    <w:p w14:paraId="7C0AF5F8">
      <w:pPr>
        <w:keepNext/>
        <w:keepLines/>
        <w:pageBreakBefore/>
        <w:widowControl/>
        <w:kinsoku w:val="0"/>
        <w:wordWrap/>
        <w:overflowPunct/>
        <w:topLinePunct w:val="0"/>
        <w:autoSpaceDE w:val="0"/>
        <w:autoSpaceDN w:val="0"/>
        <w:bidi w:val="0"/>
        <w:adjustRightInd w:val="0"/>
        <w:snapToGrid w:val="0"/>
        <w:spacing w:before="222" w:line="219" w:lineRule="auto"/>
        <w:ind w:left="3764"/>
        <w:textAlignment w:val="baseline"/>
        <w:rPr>
          <w:rFonts w:ascii="宋体" w:hAnsi="宋体" w:eastAsia="宋体" w:cs="宋体"/>
          <w:sz w:val="28"/>
          <w:szCs w:val="28"/>
        </w:rPr>
      </w:pPr>
      <w:r>
        <w:rPr>
          <w:rFonts w:ascii="宋体" w:hAnsi="宋体" w:eastAsia="宋体" w:cs="宋体"/>
          <w:spacing w:val="-2"/>
          <w:sz w:val="28"/>
          <w:szCs w:val="28"/>
        </w:rPr>
        <w:t>投标人基本情况表</w:t>
      </w:r>
    </w:p>
    <w:p w14:paraId="51AA3E45"/>
    <w:p w14:paraId="03B55B32"/>
    <w:tbl>
      <w:tblPr>
        <w:tblStyle w:val="15"/>
        <w:tblW w:w="9065" w:type="dxa"/>
        <w:tblInd w:w="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6"/>
        <w:gridCol w:w="954"/>
        <w:gridCol w:w="1088"/>
        <w:gridCol w:w="1057"/>
        <w:gridCol w:w="301"/>
        <w:gridCol w:w="207"/>
        <w:gridCol w:w="1327"/>
        <w:gridCol w:w="277"/>
        <w:gridCol w:w="756"/>
        <w:gridCol w:w="1512"/>
      </w:tblGrid>
      <w:tr w14:paraId="74074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86" w:type="dxa"/>
            <w:vAlign w:val="top"/>
          </w:tcPr>
          <w:p w14:paraId="7D9A8518">
            <w:pPr>
              <w:pStyle w:val="16"/>
              <w:spacing w:before="167" w:line="220" w:lineRule="auto"/>
              <w:ind w:left="202"/>
            </w:pPr>
            <w:r>
              <w:rPr>
                <w:spacing w:val="-3"/>
              </w:rPr>
              <w:t>投标人名称</w:t>
            </w:r>
          </w:p>
        </w:tc>
        <w:tc>
          <w:tcPr>
            <w:tcW w:w="7479" w:type="dxa"/>
            <w:gridSpan w:val="9"/>
            <w:vAlign w:val="top"/>
          </w:tcPr>
          <w:p w14:paraId="6240FC55">
            <w:pPr>
              <w:rPr>
                <w:rFonts w:ascii="Arial"/>
                <w:sz w:val="21"/>
              </w:rPr>
            </w:pPr>
          </w:p>
        </w:tc>
      </w:tr>
      <w:tr w14:paraId="36BF8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86" w:type="dxa"/>
            <w:vAlign w:val="top"/>
          </w:tcPr>
          <w:p w14:paraId="0F94306E">
            <w:pPr>
              <w:pStyle w:val="16"/>
              <w:spacing w:before="162" w:line="221" w:lineRule="auto"/>
              <w:ind w:left="319"/>
            </w:pPr>
            <w:r>
              <w:rPr>
                <w:spacing w:val="-3"/>
              </w:rPr>
              <w:t>注册地址</w:t>
            </w:r>
          </w:p>
        </w:tc>
        <w:tc>
          <w:tcPr>
            <w:tcW w:w="3607" w:type="dxa"/>
            <w:gridSpan w:val="5"/>
            <w:vAlign w:val="top"/>
          </w:tcPr>
          <w:p w14:paraId="56525DCF">
            <w:pPr>
              <w:rPr>
                <w:rFonts w:ascii="Arial"/>
                <w:sz w:val="21"/>
              </w:rPr>
            </w:pPr>
          </w:p>
        </w:tc>
        <w:tc>
          <w:tcPr>
            <w:tcW w:w="1327" w:type="dxa"/>
            <w:vAlign w:val="top"/>
          </w:tcPr>
          <w:p w14:paraId="15453C2B">
            <w:pPr>
              <w:pStyle w:val="16"/>
              <w:spacing w:before="162" w:line="219" w:lineRule="auto"/>
              <w:ind w:left="208"/>
            </w:pPr>
            <w:r>
              <w:rPr>
                <w:spacing w:val="-7"/>
              </w:rPr>
              <w:t>邮政编码</w:t>
            </w:r>
          </w:p>
        </w:tc>
        <w:tc>
          <w:tcPr>
            <w:tcW w:w="2545" w:type="dxa"/>
            <w:gridSpan w:val="3"/>
            <w:vAlign w:val="top"/>
          </w:tcPr>
          <w:p w14:paraId="092F046F">
            <w:pPr>
              <w:rPr>
                <w:rFonts w:ascii="Arial"/>
                <w:sz w:val="21"/>
              </w:rPr>
            </w:pPr>
          </w:p>
        </w:tc>
      </w:tr>
      <w:tr w14:paraId="1F812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86" w:type="dxa"/>
            <w:vMerge w:val="restart"/>
            <w:tcBorders>
              <w:bottom w:val="nil"/>
            </w:tcBorders>
            <w:vAlign w:val="top"/>
          </w:tcPr>
          <w:p w14:paraId="616CABC6">
            <w:pPr>
              <w:spacing w:line="372" w:lineRule="auto"/>
              <w:rPr>
                <w:rFonts w:ascii="Arial"/>
                <w:sz w:val="21"/>
              </w:rPr>
            </w:pPr>
          </w:p>
          <w:p w14:paraId="01253108">
            <w:pPr>
              <w:pStyle w:val="16"/>
              <w:spacing w:before="78" w:line="221" w:lineRule="auto"/>
              <w:ind w:left="320"/>
            </w:pPr>
            <w:r>
              <w:rPr>
                <w:spacing w:val="-3"/>
              </w:rPr>
              <w:t>联系方式</w:t>
            </w:r>
          </w:p>
        </w:tc>
        <w:tc>
          <w:tcPr>
            <w:tcW w:w="954" w:type="dxa"/>
            <w:vAlign w:val="top"/>
          </w:tcPr>
          <w:p w14:paraId="3C4B5016">
            <w:pPr>
              <w:pStyle w:val="16"/>
              <w:spacing w:before="165" w:line="221" w:lineRule="auto"/>
              <w:ind w:left="122"/>
            </w:pPr>
            <w:r>
              <w:rPr>
                <w:spacing w:val="-4"/>
              </w:rPr>
              <w:t>联系人</w:t>
            </w:r>
          </w:p>
        </w:tc>
        <w:tc>
          <w:tcPr>
            <w:tcW w:w="2653" w:type="dxa"/>
            <w:gridSpan w:val="4"/>
            <w:vAlign w:val="top"/>
          </w:tcPr>
          <w:p w14:paraId="020FFAB9">
            <w:pPr>
              <w:rPr>
                <w:rFonts w:ascii="Arial"/>
                <w:sz w:val="21"/>
              </w:rPr>
            </w:pPr>
          </w:p>
        </w:tc>
        <w:tc>
          <w:tcPr>
            <w:tcW w:w="1327" w:type="dxa"/>
            <w:vAlign w:val="top"/>
          </w:tcPr>
          <w:p w14:paraId="6AA4CDDE">
            <w:pPr>
              <w:pStyle w:val="16"/>
              <w:spacing w:before="165" w:line="221" w:lineRule="auto"/>
              <w:ind w:left="339"/>
            </w:pPr>
            <w:r>
              <w:rPr>
                <w:spacing w:val="-19"/>
              </w:rPr>
              <w:t>电</w:t>
            </w:r>
            <w:r>
              <w:rPr>
                <w:spacing w:val="4"/>
              </w:rPr>
              <w:t xml:space="preserve">  </w:t>
            </w:r>
            <w:r>
              <w:rPr>
                <w:spacing w:val="-19"/>
              </w:rPr>
              <w:t>话</w:t>
            </w:r>
          </w:p>
        </w:tc>
        <w:tc>
          <w:tcPr>
            <w:tcW w:w="2545" w:type="dxa"/>
            <w:gridSpan w:val="3"/>
            <w:vAlign w:val="top"/>
          </w:tcPr>
          <w:p w14:paraId="5BD36A45">
            <w:pPr>
              <w:rPr>
                <w:rFonts w:ascii="Arial"/>
                <w:sz w:val="21"/>
              </w:rPr>
            </w:pPr>
          </w:p>
        </w:tc>
      </w:tr>
      <w:tr w14:paraId="1D154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Merge w:val="continue"/>
            <w:tcBorders>
              <w:top w:val="nil"/>
            </w:tcBorders>
            <w:vAlign w:val="top"/>
          </w:tcPr>
          <w:p w14:paraId="34D2D79D">
            <w:pPr>
              <w:rPr>
                <w:rFonts w:ascii="Arial"/>
                <w:sz w:val="21"/>
              </w:rPr>
            </w:pPr>
          </w:p>
        </w:tc>
        <w:tc>
          <w:tcPr>
            <w:tcW w:w="954" w:type="dxa"/>
            <w:vAlign w:val="top"/>
          </w:tcPr>
          <w:p w14:paraId="41099CFE">
            <w:pPr>
              <w:pStyle w:val="16"/>
              <w:spacing w:before="164" w:line="219" w:lineRule="auto"/>
              <w:ind w:left="119"/>
            </w:pPr>
            <w:r>
              <w:rPr>
                <w:spacing w:val="-4"/>
              </w:rPr>
              <w:t>传</w:t>
            </w:r>
            <w:r>
              <w:rPr>
                <w:spacing w:val="6"/>
              </w:rPr>
              <w:t xml:space="preserve">  </w:t>
            </w:r>
            <w:r>
              <w:rPr>
                <w:spacing w:val="-4"/>
              </w:rPr>
              <w:t>真</w:t>
            </w:r>
          </w:p>
        </w:tc>
        <w:tc>
          <w:tcPr>
            <w:tcW w:w="2653" w:type="dxa"/>
            <w:gridSpan w:val="4"/>
            <w:vAlign w:val="top"/>
          </w:tcPr>
          <w:p w14:paraId="3E505710">
            <w:pPr>
              <w:rPr>
                <w:rFonts w:ascii="Arial"/>
                <w:sz w:val="21"/>
              </w:rPr>
            </w:pPr>
          </w:p>
        </w:tc>
        <w:tc>
          <w:tcPr>
            <w:tcW w:w="1327" w:type="dxa"/>
            <w:vAlign w:val="top"/>
          </w:tcPr>
          <w:p w14:paraId="59798388">
            <w:pPr>
              <w:pStyle w:val="16"/>
              <w:spacing w:before="165" w:line="224" w:lineRule="auto"/>
              <w:ind w:left="329"/>
            </w:pPr>
            <w:r>
              <w:rPr>
                <w:spacing w:val="-15"/>
              </w:rPr>
              <w:t>网</w:t>
            </w:r>
            <w:r>
              <w:rPr>
                <w:spacing w:val="5"/>
              </w:rPr>
              <w:t xml:space="preserve">  </w:t>
            </w:r>
            <w:r>
              <w:rPr>
                <w:spacing w:val="-15"/>
              </w:rPr>
              <w:t>址</w:t>
            </w:r>
          </w:p>
        </w:tc>
        <w:tc>
          <w:tcPr>
            <w:tcW w:w="2545" w:type="dxa"/>
            <w:gridSpan w:val="3"/>
            <w:vAlign w:val="top"/>
          </w:tcPr>
          <w:p w14:paraId="73B9D849">
            <w:pPr>
              <w:rPr>
                <w:rFonts w:ascii="Arial"/>
                <w:sz w:val="21"/>
              </w:rPr>
            </w:pPr>
          </w:p>
        </w:tc>
      </w:tr>
      <w:tr w14:paraId="61BB4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2097AF65">
            <w:pPr>
              <w:pStyle w:val="16"/>
              <w:spacing w:before="163" w:line="220" w:lineRule="auto"/>
              <w:ind w:left="322"/>
            </w:pPr>
            <w:r>
              <w:rPr>
                <w:spacing w:val="-4"/>
              </w:rPr>
              <w:t>组织结构</w:t>
            </w:r>
          </w:p>
        </w:tc>
        <w:tc>
          <w:tcPr>
            <w:tcW w:w="7479" w:type="dxa"/>
            <w:gridSpan w:val="9"/>
            <w:vAlign w:val="top"/>
          </w:tcPr>
          <w:p w14:paraId="30B54E71">
            <w:pPr>
              <w:rPr>
                <w:rFonts w:ascii="Arial"/>
                <w:sz w:val="21"/>
              </w:rPr>
            </w:pPr>
          </w:p>
        </w:tc>
      </w:tr>
      <w:tr w14:paraId="181CF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036CB7AD">
            <w:pPr>
              <w:pStyle w:val="16"/>
              <w:spacing w:before="165" w:line="219" w:lineRule="auto"/>
              <w:ind w:left="200"/>
            </w:pPr>
            <w:r>
              <w:rPr>
                <w:spacing w:val="-3"/>
              </w:rPr>
              <w:t>法定代表人</w:t>
            </w:r>
          </w:p>
        </w:tc>
        <w:tc>
          <w:tcPr>
            <w:tcW w:w="954" w:type="dxa"/>
            <w:vAlign w:val="top"/>
          </w:tcPr>
          <w:p w14:paraId="4A592F5B">
            <w:pPr>
              <w:pStyle w:val="16"/>
              <w:spacing w:before="165" w:line="219" w:lineRule="auto"/>
              <w:ind w:left="241"/>
            </w:pPr>
            <w:r>
              <w:rPr>
                <w:spacing w:val="-5"/>
              </w:rPr>
              <w:t>姓名</w:t>
            </w:r>
          </w:p>
        </w:tc>
        <w:tc>
          <w:tcPr>
            <w:tcW w:w="1088" w:type="dxa"/>
            <w:vAlign w:val="top"/>
          </w:tcPr>
          <w:p w14:paraId="6B5E19A0">
            <w:pPr>
              <w:rPr>
                <w:rFonts w:ascii="Arial"/>
                <w:sz w:val="21"/>
              </w:rPr>
            </w:pPr>
          </w:p>
        </w:tc>
        <w:tc>
          <w:tcPr>
            <w:tcW w:w="1358" w:type="dxa"/>
            <w:gridSpan w:val="2"/>
            <w:vAlign w:val="top"/>
          </w:tcPr>
          <w:p w14:paraId="79F9ABCB">
            <w:pPr>
              <w:pStyle w:val="16"/>
              <w:spacing w:before="165" w:line="219" w:lineRule="auto"/>
              <w:ind w:left="206"/>
            </w:pPr>
            <w:r>
              <w:rPr>
                <w:spacing w:val="-3"/>
              </w:rPr>
              <w:t>技术职称</w:t>
            </w:r>
          </w:p>
        </w:tc>
        <w:tc>
          <w:tcPr>
            <w:tcW w:w="1811" w:type="dxa"/>
            <w:gridSpan w:val="3"/>
            <w:vAlign w:val="top"/>
          </w:tcPr>
          <w:p w14:paraId="6006D4D3">
            <w:pPr>
              <w:rPr>
                <w:rFonts w:ascii="Arial"/>
                <w:sz w:val="21"/>
              </w:rPr>
            </w:pPr>
          </w:p>
        </w:tc>
        <w:tc>
          <w:tcPr>
            <w:tcW w:w="756" w:type="dxa"/>
            <w:vAlign w:val="top"/>
          </w:tcPr>
          <w:p w14:paraId="6973E4B6">
            <w:pPr>
              <w:pStyle w:val="16"/>
              <w:spacing w:before="165" w:line="221" w:lineRule="auto"/>
              <w:ind w:left="175"/>
            </w:pPr>
            <w:r>
              <w:rPr>
                <w:spacing w:val="-19"/>
              </w:rPr>
              <w:t>电话</w:t>
            </w:r>
          </w:p>
        </w:tc>
        <w:tc>
          <w:tcPr>
            <w:tcW w:w="1512" w:type="dxa"/>
            <w:vAlign w:val="top"/>
          </w:tcPr>
          <w:p w14:paraId="2B8C77EF">
            <w:pPr>
              <w:rPr>
                <w:rFonts w:ascii="Arial"/>
                <w:sz w:val="21"/>
              </w:rPr>
            </w:pPr>
          </w:p>
        </w:tc>
      </w:tr>
      <w:tr w14:paraId="4FA99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7711AB7D">
            <w:pPr>
              <w:pStyle w:val="16"/>
              <w:spacing w:before="164" w:line="219" w:lineRule="auto"/>
              <w:ind w:left="200"/>
            </w:pPr>
            <w:r>
              <w:rPr>
                <w:spacing w:val="-3"/>
              </w:rPr>
              <w:t>技术负责人</w:t>
            </w:r>
          </w:p>
        </w:tc>
        <w:tc>
          <w:tcPr>
            <w:tcW w:w="954" w:type="dxa"/>
            <w:vAlign w:val="top"/>
          </w:tcPr>
          <w:p w14:paraId="5AE34FC8">
            <w:pPr>
              <w:pStyle w:val="16"/>
              <w:spacing w:before="164" w:line="219" w:lineRule="auto"/>
              <w:ind w:left="241"/>
            </w:pPr>
            <w:r>
              <w:rPr>
                <w:spacing w:val="-5"/>
              </w:rPr>
              <w:t>姓名</w:t>
            </w:r>
          </w:p>
        </w:tc>
        <w:tc>
          <w:tcPr>
            <w:tcW w:w="1088" w:type="dxa"/>
            <w:vAlign w:val="top"/>
          </w:tcPr>
          <w:p w14:paraId="59509FF8">
            <w:pPr>
              <w:rPr>
                <w:rFonts w:ascii="Arial"/>
                <w:sz w:val="21"/>
              </w:rPr>
            </w:pPr>
          </w:p>
        </w:tc>
        <w:tc>
          <w:tcPr>
            <w:tcW w:w="1358" w:type="dxa"/>
            <w:gridSpan w:val="2"/>
            <w:vAlign w:val="top"/>
          </w:tcPr>
          <w:p w14:paraId="432E31D3">
            <w:pPr>
              <w:pStyle w:val="16"/>
              <w:spacing w:before="164" w:line="219" w:lineRule="auto"/>
              <w:ind w:left="206"/>
            </w:pPr>
            <w:r>
              <w:rPr>
                <w:spacing w:val="-3"/>
              </w:rPr>
              <w:t>技术职称</w:t>
            </w:r>
          </w:p>
        </w:tc>
        <w:tc>
          <w:tcPr>
            <w:tcW w:w="1811" w:type="dxa"/>
            <w:gridSpan w:val="3"/>
            <w:vAlign w:val="top"/>
          </w:tcPr>
          <w:p w14:paraId="6A58517F">
            <w:pPr>
              <w:rPr>
                <w:rFonts w:ascii="Arial"/>
                <w:sz w:val="21"/>
              </w:rPr>
            </w:pPr>
          </w:p>
        </w:tc>
        <w:tc>
          <w:tcPr>
            <w:tcW w:w="756" w:type="dxa"/>
            <w:vAlign w:val="top"/>
          </w:tcPr>
          <w:p w14:paraId="5C84EECA">
            <w:pPr>
              <w:pStyle w:val="16"/>
              <w:spacing w:before="164" w:line="221" w:lineRule="auto"/>
              <w:ind w:left="175"/>
            </w:pPr>
            <w:r>
              <w:rPr>
                <w:spacing w:val="-19"/>
              </w:rPr>
              <w:t>电话</w:t>
            </w:r>
          </w:p>
        </w:tc>
        <w:tc>
          <w:tcPr>
            <w:tcW w:w="1512" w:type="dxa"/>
            <w:vAlign w:val="top"/>
          </w:tcPr>
          <w:p w14:paraId="22A648FE">
            <w:pPr>
              <w:rPr>
                <w:rFonts w:ascii="Arial"/>
                <w:sz w:val="21"/>
              </w:rPr>
            </w:pPr>
          </w:p>
        </w:tc>
      </w:tr>
      <w:tr w14:paraId="19BD9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6FDA4C41">
            <w:pPr>
              <w:pStyle w:val="16"/>
              <w:spacing w:before="165" w:line="221" w:lineRule="auto"/>
              <w:ind w:left="321"/>
            </w:pPr>
            <w:r>
              <w:rPr>
                <w:spacing w:val="-3"/>
              </w:rPr>
              <w:t>成立时间</w:t>
            </w:r>
          </w:p>
        </w:tc>
        <w:tc>
          <w:tcPr>
            <w:tcW w:w="2042" w:type="dxa"/>
            <w:gridSpan w:val="2"/>
            <w:vAlign w:val="top"/>
          </w:tcPr>
          <w:p w14:paraId="25D78015">
            <w:pPr>
              <w:rPr>
                <w:rFonts w:ascii="Arial"/>
                <w:sz w:val="21"/>
              </w:rPr>
            </w:pPr>
          </w:p>
        </w:tc>
        <w:tc>
          <w:tcPr>
            <w:tcW w:w="5437" w:type="dxa"/>
            <w:gridSpan w:val="7"/>
            <w:vAlign w:val="top"/>
          </w:tcPr>
          <w:p w14:paraId="2906F685">
            <w:pPr>
              <w:pStyle w:val="16"/>
              <w:spacing w:before="166" w:line="219" w:lineRule="auto"/>
              <w:ind w:left="2012"/>
            </w:pPr>
            <w:r>
              <w:rPr>
                <w:spacing w:val="-4"/>
              </w:rPr>
              <w:t>员工总人数：</w:t>
            </w:r>
          </w:p>
        </w:tc>
      </w:tr>
      <w:tr w14:paraId="34257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86" w:type="dxa"/>
            <w:vAlign w:val="top"/>
          </w:tcPr>
          <w:p w14:paraId="2D805F0B">
            <w:pPr>
              <w:pStyle w:val="16"/>
              <w:spacing w:before="37" w:line="219" w:lineRule="auto"/>
              <w:ind w:left="203"/>
            </w:pPr>
            <w:r>
              <w:rPr>
                <w:spacing w:val="-3"/>
              </w:rPr>
              <w:t>企业资质等</w:t>
            </w:r>
          </w:p>
          <w:p w14:paraId="5702CB1C">
            <w:pPr>
              <w:pStyle w:val="16"/>
              <w:spacing w:before="26" w:line="205" w:lineRule="auto"/>
              <w:ind w:left="683"/>
            </w:pPr>
            <w:r>
              <w:t>级</w:t>
            </w:r>
          </w:p>
        </w:tc>
        <w:tc>
          <w:tcPr>
            <w:tcW w:w="2042" w:type="dxa"/>
            <w:gridSpan w:val="2"/>
            <w:vAlign w:val="top"/>
          </w:tcPr>
          <w:p w14:paraId="215B8C0C">
            <w:pPr>
              <w:rPr>
                <w:rFonts w:ascii="Arial"/>
                <w:sz w:val="21"/>
              </w:rPr>
            </w:pPr>
          </w:p>
        </w:tc>
        <w:tc>
          <w:tcPr>
            <w:tcW w:w="1057" w:type="dxa"/>
            <w:vMerge w:val="restart"/>
            <w:tcBorders>
              <w:bottom w:val="nil"/>
            </w:tcBorders>
            <w:vAlign w:val="top"/>
          </w:tcPr>
          <w:p w14:paraId="21B2270A">
            <w:pPr>
              <w:spacing w:line="252" w:lineRule="auto"/>
              <w:rPr>
                <w:rFonts w:ascii="Arial"/>
                <w:sz w:val="21"/>
              </w:rPr>
            </w:pPr>
          </w:p>
          <w:p w14:paraId="2D32333F">
            <w:pPr>
              <w:spacing w:line="252" w:lineRule="auto"/>
              <w:rPr>
                <w:rFonts w:ascii="Arial"/>
                <w:sz w:val="21"/>
              </w:rPr>
            </w:pPr>
          </w:p>
          <w:p w14:paraId="55437F21">
            <w:pPr>
              <w:spacing w:line="252" w:lineRule="auto"/>
              <w:rPr>
                <w:rFonts w:ascii="Arial"/>
                <w:sz w:val="21"/>
              </w:rPr>
            </w:pPr>
          </w:p>
          <w:p w14:paraId="10FA14BC">
            <w:pPr>
              <w:spacing w:line="253" w:lineRule="auto"/>
              <w:rPr>
                <w:rFonts w:ascii="Arial"/>
                <w:sz w:val="21"/>
              </w:rPr>
            </w:pPr>
          </w:p>
          <w:p w14:paraId="7F2EF9EC">
            <w:pPr>
              <w:spacing w:line="253" w:lineRule="auto"/>
              <w:rPr>
                <w:rFonts w:ascii="Arial"/>
                <w:sz w:val="21"/>
              </w:rPr>
            </w:pPr>
          </w:p>
          <w:p w14:paraId="1DB4446F">
            <w:pPr>
              <w:pStyle w:val="16"/>
              <w:spacing w:before="78" w:line="220" w:lineRule="auto"/>
              <w:ind w:left="297"/>
            </w:pPr>
            <w:r>
              <w:rPr>
                <w:spacing w:val="-6"/>
              </w:rPr>
              <w:t>其中</w:t>
            </w:r>
          </w:p>
        </w:tc>
        <w:tc>
          <w:tcPr>
            <w:tcW w:w="2112" w:type="dxa"/>
            <w:gridSpan w:val="4"/>
            <w:vAlign w:val="top"/>
          </w:tcPr>
          <w:p w14:paraId="6B8450AA">
            <w:pPr>
              <w:pStyle w:val="16"/>
              <w:spacing w:before="193" w:line="220" w:lineRule="auto"/>
              <w:ind w:left="587"/>
            </w:pPr>
            <w:r>
              <w:rPr>
                <w:spacing w:val="-4"/>
              </w:rPr>
              <w:t>项目经理</w:t>
            </w:r>
          </w:p>
        </w:tc>
        <w:tc>
          <w:tcPr>
            <w:tcW w:w="2268" w:type="dxa"/>
            <w:gridSpan w:val="2"/>
            <w:vAlign w:val="top"/>
          </w:tcPr>
          <w:p w14:paraId="69FFFBF7">
            <w:pPr>
              <w:rPr>
                <w:rFonts w:ascii="Arial"/>
                <w:sz w:val="21"/>
              </w:rPr>
            </w:pPr>
          </w:p>
        </w:tc>
      </w:tr>
      <w:tr w14:paraId="544C4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14CEFF68">
            <w:pPr>
              <w:pStyle w:val="16"/>
              <w:spacing w:before="167" w:line="219" w:lineRule="auto"/>
              <w:ind w:left="207"/>
            </w:pPr>
            <w:r>
              <w:rPr>
                <w:spacing w:val="-4"/>
              </w:rPr>
              <w:t>营业执照号</w:t>
            </w:r>
          </w:p>
        </w:tc>
        <w:tc>
          <w:tcPr>
            <w:tcW w:w="2042" w:type="dxa"/>
            <w:gridSpan w:val="2"/>
            <w:vAlign w:val="top"/>
          </w:tcPr>
          <w:p w14:paraId="66918431">
            <w:pPr>
              <w:rPr>
                <w:rFonts w:ascii="Arial"/>
                <w:sz w:val="21"/>
              </w:rPr>
            </w:pPr>
          </w:p>
        </w:tc>
        <w:tc>
          <w:tcPr>
            <w:tcW w:w="1057" w:type="dxa"/>
            <w:vMerge w:val="continue"/>
            <w:tcBorders>
              <w:top w:val="nil"/>
              <w:bottom w:val="nil"/>
            </w:tcBorders>
            <w:vAlign w:val="top"/>
          </w:tcPr>
          <w:p w14:paraId="0216FF8F">
            <w:pPr>
              <w:rPr>
                <w:rFonts w:ascii="Arial"/>
                <w:sz w:val="21"/>
              </w:rPr>
            </w:pPr>
          </w:p>
        </w:tc>
        <w:tc>
          <w:tcPr>
            <w:tcW w:w="2112" w:type="dxa"/>
            <w:gridSpan w:val="4"/>
            <w:vAlign w:val="top"/>
          </w:tcPr>
          <w:p w14:paraId="45D38ACA">
            <w:pPr>
              <w:pStyle w:val="16"/>
              <w:spacing w:before="167" w:line="219" w:lineRule="auto"/>
              <w:ind w:left="350"/>
            </w:pPr>
            <w:r>
              <w:rPr>
                <w:spacing w:val="-3"/>
              </w:rPr>
              <w:t>高级职称人员</w:t>
            </w:r>
          </w:p>
        </w:tc>
        <w:tc>
          <w:tcPr>
            <w:tcW w:w="2268" w:type="dxa"/>
            <w:gridSpan w:val="2"/>
            <w:vAlign w:val="top"/>
          </w:tcPr>
          <w:p w14:paraId="64EF1753">
            <w:pPr>
              <w:rPr>
                <w:rFonts w:ascii="Arial"/>
                <w:sz w:val="21"/>
              </w:rPr>
            </w:pPr>
          </w:p>
        </w:tc>
      </w:tr>
      <w:tr w14:paraId="352A0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189FA7AC">
            <w:pPr>
              <w:pStyle w:val="16"/>
              <w:spacing w:before="165" w:line="221" w:lineRule="auto"/>
              <w:ind w:left="319"/>
            </w:pPr>
            <w:r>
              <w:rPr>
                <w:spacing w:val="-3"/>
              </w:rPr>
              <w:t>注册资金</w:t>
            </w:r>
          </w:p>
        </w:tc>
        <w:tc>
          <w:tcPr>
            <w:tcW w:w="2042" w:type="dxa"/>
            <w:gridSpan w:val="2"/>
            <w:vAlign w:val="top"/>
          </w:tcPr>
          <w:p w14:paraId="516D2192">
            <w:pPr>
              <w:rPr>
                <w:rFonts w:ascii="Arial"/>
                <w:sz w:val="21"/>
              </w:rPr>
            </w:pPr>
          </w:p>
        </w:tc>
        <w:tc>
          <w:tcPr>
            <w:tcW w:w="1057" w:type="dxa"/>
            <w:vMerge w:val="continue"/>
            <w:tcBorders>
              <w:top w:val="nil"/>
              <w:bottom w:val="nil"/>
            </w:tcBorders>
            <w:vAlign w:val="top"/>
          </w:tcPr>
          <w:p w14:paraId="4E2691F2">
            <w:pPr>
              <w:rPr>
                <w:rFonts w:ascii="Arial"/>
                <w:sz w:val="21"/>
              </w:rPr>
            </w:pPr>
          </w:p>
        </w:tc>
        <w:tc>
          <w:tcPr>
            <w:tcW w:w="2112" w:type="dxa"/>
            <w:gridSpan w:val="4"/>
            <w:vAlign w:val="top"/>
          </w:tcPr>
          <w:p w14:paraId="301A9033">
            <w:pPr>
              <w:pStyle w:val="16"/>
              <w:spacing w:before="166" w:line="220" w:lineRule="auto"/>
              <w:ind w:left="366"/>
            </w:pPr>
            <w:r>
              <w:rPr>
                <w:spacing w:val="-6"/>
              </w:rPr>
              <w:t>中级职称人员</w:t>
            </w:r>
          </w:p>
        </w:tc>
        <w:tc>
          <w:tcPr>
            <w:tcW w:w="2268" w:type="dxa"/>
            <w:gridSpan w:val="2"/>
            <w:vAlign w:val="top"/>
          </w:tcPr>
          <w:p w14:paraId="76A24E0D">
            <w:pPr>
              <w:rPr>
                <w:rFonts w:ascii="Arial"/>
                <w:sz w:val="21"/>
              </w:rPr>
            </w:pPr>
          </w:p>
        </w:tc>
      </w:tr>
      <w:tr w14:paraId="56E82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17875FF8">
            <w:pPr>
              <w:pStyle w:val="16"/>
              <w:spacing w:before="167" w:line="220" w:lineRule="auto"/>
              <w:ind w:left="320"/>
            </w:pPr>
            <w:r>
              <w:rPr>
                <w:spacing w:val="-3"/>
              </w:rPr>
              <w:t>开户银行</w:t>
            </w:r>
          </w:p>
        </w:tc>
        <w:tc>
          <w:tcPr>
            <w:tcW w:w="2042" w:type="dxa"/>
            <w:gridSpan w:val="2"/>
            <w:vAlign w:val="top"/>
          </w:tcPr>
          <w:p w14:paraId="4A5D71EF">
            <w:pPr>
              <w:rPr>
                <w:rFonts w:ascii="Arial"/>
                <w:sz w:val="21"/>
              </w:rPr>
            </w:pPr>
          </w:p>
        </w:tc>
        <w:tc>
          <w:tcPr>
            <w:tcW w:w="1057" w:type="dxa"/>
            <w:vMerge w:val="continue"/>
            <w:tcBorders>
              <w:top w:val="nil"/>
              <w:bottom w:val="nil"/>
            </w:tcBorders>
            <w:vAlign w:val="top"/>
          </w:tcPr>
          <w:p w14:paraId="31625A25">
            <w:pPr>
              <w:rPr>
                <w:rFonts w:ascii="Arial"/>
                <w:sz w:val="21"/>
              </w:rPr>
            </w:pPr>
          </w:p>
        </w:tc>
        <w:tc>
          <w:tcPr>
            <w:tcW w:w="2112" w:type="dxa"/>
            <w:gridSpan w:val="4"/>
            <w:vAlign w:val="top"/>
          </w:tcPr>
          <w:p w14:paraId="22968730">
            <w:pPr>
              <w:pStyle w:val="16"/>
              <w:spacing w:before="167" w:line="221" w:lineRule="auto"/>
              <w:ind w:left="342"/>
            </w:pPr>
            <w:r>
              <w:rPr>
                <w:spacing w:val="-2"/>
              </w:rPr>
              <w:t>初级职称人员</w:t>
            </w:r>
          </w:p>
        </w:tc>
        <w:tc>
          <w:tcPr>
            <w:tcW w:w="2268" w:type="dxa"/>
            <w:gridSpan w:val="2"/>
            <w:vAlign w:val="top"/>
          </w:tcPr>
          <w:p w14:paraId="6389845F">
            <w:pPr>
              <w:rPr>
                <w:rFonts w:ascii="Arial"/>
                <w:sz w:val="21"/>
              </w:rPr>
            </w:pPr>
          </w:p>
        </w:tc>
      </w:tr>
      <w:tr w14:paraId="2B284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1AE8C567">
            <w:pPr>
              <w:pStyle w:val="16"/>
              <w:spacing w:before="166" w:line="221" w:lineRule="auto"/>
              <w:ind w:left="563"/>
            </w:pPr>
            <w:r>
              <w:rPr>
                <w:spacing w:val="-7"/>
              </w:rPr>
              <w:t>账号</w:t>
            </w:r>
          </w:p>
        </w:tc>
        <w:tc>
          <w:tcPr>
            <w:tcW w:w="2042" w:type="dxa"/>
            <w:gridSpan w:val="2"/>
            <w:vAlign w:val="top"/>
          </w:tcPr>
          <w:p w14:paraId="17515ED1">
            <w:pPr>
              <w:rPr>
                <w:rFonts w:ascii="Arial"/>
                <w:sz w:val="21"/>
              </w:rPr>
            </w:pPr>
          </w:p>
        </w:tc>
        <w:tc>
          <w:tcPr>
            <w:tcW w:w="1057" w:type="dxa"/>
            <w:vMerge w:val="continue"/>
            <w:tcBorders>
              <w:top w:val="nil"/>
            </w:tcBorders>
            <w:vAlign w:val="top"/>
          </w:tcPr>
          <w:p w14:paraId="05C434A8">
            <w:pPr>
              <w:rPr>
                <w:rFonts w:ascii="Arial"/>
                <w:sz w:val="21"/>
              </w:rPr>
            </w:pPr>
          </w:p>
        </w:tc>
        <w:tc>
          <w:tcPr>
            <w:tcW w:w="2112" w:type="dxa"/>
            <w:gridSpan w:val="4"/>
            <w:vAlign w:val="top"/>
          </w:tcPr>
          <w:p w14:paraId="7669CD0D">
            <w:pPr>
              <w:pStyle w:val="16"/>
              <w:spacing w:before="166" w:line="221" w:lineRule="auto"/>
              <w:ind w:left="704"/>
            </w:pPr>
            <w:r>
              <w:rPr>
                <w:spacing w:val="-6"/>
              </w:rPr>
              <w:t>技</w:t>
            </w:r>
            <w:r>
              <w:rPr>
                <w:spacing w:val="6"/>
              </w:rPr>
              <w:t xml:space="preserve">  </w:t>
            </w:r>
            <w:r>
              <w:rPr>
                <w:spacing w:val="-6"/>
              </w:rPr>
              <w:t>工</w:t>
            </w:r>
          </w:p>
        </w:tc>
        <w:tc>
          <w:tcPr>
            <w:tcW w:w="2268" w:type="dxa"/>
            <w:gridSpan w:val="2"/>
            <w:vAlign w:val="top"/>
          </w:tcPr>
          <w:p w14:paraId="7CB36BE0">
            <w:pPr>
              <w:rPr>
                <w:rFonts w:ascii="Arial"/>
                <w:sz w:val="21"/>
              </w:rPr>
            </w:pPr>
          </w:p>
        </w:tc>
      </w:tr>
      <w:tr w14:paraId="4E615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1586" w:type="dxa"/>
            <w:vAlign w:val="top"/>
          </w:tcPr>
          <w:p w14:paraId="1C6091D7">
            <w:pPr>
              <w:spacing w:line="416" w:lineRule="auto"/>
              <w:rPr>
                <w:rFonts w:ascii="Arial"/>
                <w:sz w:val="21"/>
              </w:rPr>
            </w:pPr>
          </w:p>
          <w:p w14:paraId="18A76EEF">
            <w:pPr>
              <w:pStyle w:val="16"/>
              <w:spacing w:before="78" w:line="220" w:lineRule="auto"/>
              <w:ind w:left="321"/>
            </w:pPr>
            <w:r>
              <w:rPr>
                <w:spacing w:val="-3"/>
              </w:rPr>
              <w:t>经营范围</w:t>
            </w:r>
          </w:p>
        </w:tc>
        <w:tc>
          <w:tcPr>
            <w:tcW w:w="7479" w:type="dxa"/>
            <w:gridSpan w:val="9"/>
            <w:vAlign w:val="top"/>
          </w:tcPr>
          <w:p w14:paraId="7104A1F6">
            <w:pPr>
              <w:rPr>
                <w:rFonts w:ascii="Arial"/>
                <w:sz w:val="21"/>
              </w:rPr>
            </w:pPr>
          </w:p>
        </w:tc>
      </w:tr>
      <w:tr w14:paraId="77C1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86" w:type="dxa"/>
            <w:vAlign w:val="top"/>
          </w:tcPr>
          <w:p w14:paraId="6BF31AF1">
            <w:pPr>
              <w:pStyle w:val="16"/>
              <w:spacing w:before="168" w:line="221" w:lineRule="auto"/>
              <w:ind w:left="562"/>
            </w:pPr>
            <w:r>
              <w:rPr>
                <w:spacing w:val="-7"/>
              </w:rPr>
              <w:t>备注</w:t>
            </w:r>
          </w:p>
        </w:tc>
        <w:tc>
          <w:tcPr>
            <w:tcW w:w="7479" w:type="dxa"/>
            <w:gridSpan w:val="9"/>
            <w:vAlign w:val="top"/>
          </w:tcPr>
          <w:p w14:paraId="3125568E">
            <w:pPr>
              <w:rPr>
                <w:rFonts w:ascii="Arial"/>
                <w:sz w:val="21"/>
              </w:rPr>
            </w:pPr>
          </w:p>
        </w:tc>
      </w:tr>
    </w:tbl>
    <w:p w14:paraId="761EA2FC">
      <w:pPr>
        <w:spacing w:before="36" w:line="360" w:lineRule="auto"/>
        <w:ind w:left="7" w:firstLine="3"/>
        <w:jc w:val="both"/>
        <w:rPr>
          <w:rFonts w:ascii="宋体" w:hAnsi="宋体" w:eastAsia="宋体" w:cs="宋体"/>
          <w:sz w:val="24"/>
          <w:szCs w:val="24"/>
        </w:rPr>
      </w:pPr>
      <w:r>
        <w:rPr>
          <w:rFonts w:ascii="宋体" w:hAnsi="宋体" w:eastAsia="宋体" w:cs="宋体"/>
          <w:sz w:val="24"/>
          <w:szCs w:val="24"/>
        </w:rPr>
        <w:t>备注：1、本表后应附企业法人营业执照副本、资质证书副本、安全生产许可证副本、省内及</w:t>
      </w:r>
      <w:r>
        <w:rPr>
          <w:rFonts w:ascii="宋体" w:hAnsi="宋体" w:eastAsia="宋体" w:cs="宋体"/>
          <w:spacing w:val="5"/>
          <w:sz w:val="24"/>
          <w:szCs w:val="24"/>
        </w:rPr>
        <w:t xml:space="preserve"> </w:t>
      </w:r>
      <w:r>
        <w:rPr>
          <w:rFonts w:ascii="宋体" w:hAnsi="宋体" w:eastAsia="宋体" w:cs="宋体"/>
          <w:spacing w:val="-3"/>
          <w:sz w:val="24"/>
          <w:szCs w:val="24"/>
        </w:rPr>
        <w:t>入吉企业的吉林省建筑市场监管与诚信信息管理平台截图，相关证件复印件应清晰明了，包括</w:t>
      </w:r>
      <w:r>
        <w:rPr>
          <w:rFonts w:ascii="宋体" w:hAnsi="宋体" w:eastAsia="宋体" w:cs="宋体"/>
          <w:spacing w:val="15"/>
          <w:sz w:val="24"/>
          <w:szCs w:val="24"/>
        </w:rPr>
        <w:t xml:space="preserve"> </w:t>
      </w:r>
      <w:r>
        <w:rPr>
          <w:rFonts w:ascii="宋体" w:hAnsi="宋体" w:eastAsia="宋体" w:cs="宋体"/>
          <w:spacing w:val="-1"/>
          <w:sz w:val="24"/>
          <w:szCs w:val="24"/>
        </w:rPr>
        <w:t>有效年检（有效期）页，依次编号附录在磋商文件中。</w:t>
      </w:r>
    </w:p>
    <w:p w14:paraId="67AC35D7">
      <w:pPr>
        <w:spacing w:before="222" w:line="220" w:lineRule="auto"/>
        <w:ind w:left="3618"/>
        <w:rPr>
          <w:rFonts w:hint="eastAsia" w:ascii="宋体" w:hAnsi="宋体" w:eastAsia="宋体" w:cs="宋体"/>
          <w:spacing w:val="-1"/>
          <w:sz w:val="28"/>
          <w:szCs w:val="28"/>
          <w:lang w:eastAsia="zh-CN"/>
        </w:rPr>
      </w:pPr>
    </w:p>
    <w:p w14:paraId="378C9B07">
      <w:pPr>
        <w:spacing w:before="222" w:line="220" w:lineRule="auto"/>
        <w:ind w:left="3618"/>
        <w:rPr>
          <w:rFonts w:ascii="宋体" w:hAnsi="宋体" w:eastAsia="宋体" w:cs="宋体"/>
          <w:sz w:val="28"/>
          <w:szCs w:val="28"/>
        </w:rPr>
      </w:pPr>
      <w:r>
        <w:rPr>
          <w:rFonts w:ascii="宋体" w:hAnsi="宋体" w:eastAsia="宋体" w:cs="宋体"/>
          <w:spacing w:val="-1"/>
          <w:sz w:val="28"/>
          <w:szCs w:val="28"/>
        </w:rPr>
        <w:t>近一年度财务状况表</w:t>
      </w:r>
    </w:p>
    <w:p w14:paraId="7440967C">
      <w:pPr>
        <w:pStyle w:val="9"/>
        <w:spacing w:line="478" w:lineRule="auto"/>
      </w:pPr>
    </w:p>
    <w:p w14:paraId="7C9575D7">
      <w:pPr>
        <w:spacing w:before="78" w:line="339" w:lineRule="auto"/>
        <w:ind w:left="7" w:firstLine="479"/>
        <w:jc w:val="both"/>
        <w:rPr>
          <w:rFonts w:ascii="宋体" w:hAnsi="宋体" w:eastAsia="宋体" w:cs="宋体"/>
          <w:sz w:val="24"/>
          <w:szCs w:val="24"/>
        </w:rPr>
      </w:pPr>
      <w:r>
        <w:rPr>
          <w:rFonts w:ascii="宋体" w:hAnsi="宋体" w:eastAsia="宋体" w:cs="宋体"/>
          <w:spacing w:val="3"/>
          <w:sz w:val="24"/>
          <w:szCs w:val="24"/>
        </w:rPr>
        <w:t>近一年度财务审计报告（需要审计的应附经会计师事务所或审计机构审计的财务会计报</w:t>
      </w:r>
      <w:r>
        <w:rPr>
          <w:rFonts w:ascii="宋体" w:hAnsi="宋体" w:eastAsia="宋体" w:cs="宋体"/>
          <w:spacing w:val="18"/>
          <w:sz w:val="24"/>
          <w:szCs w:val="24"/>
        </w:rPr>
        <w:t xml:space="preserve"> </w:t>
      </w:r>
      <w:r>
        <w:rPr>
          <w:rFonts w:ascii="宋体" w:hAnsi="宋体" w:eastAsia="宋体" w:cs="宋体"/>
          <w:spacing w:val="-3"/>
          <w:sz w:val="24"/>
          <w:szCs w:val="24"/>
        </w:rPr>
        <w:t>表，包括资产负债表、现金流量表、利润表和财务情况说明书等材料的复印件；不需要审计的</w:t>
      </w:r>
      <w:r>
        <w:rPr>
          <w:rFonts w:ascii="宋体" w:hAnsi="宋体" w:eastAsia="宋体" w:cs="宋体"/>
          <w:spacing w:val="15"/>
          <w:sz w:val="24"/>
          <w:szCs w:val="24"/>
        </w:rPr>
        <w:t xml:space="preserve"> </w:t>
      </w:r>
      <w:r>
        <w:rPr>
          <w:rFonts w:ascii="宋体" w:hAnsi="宋体" w:eastAsia="宋体" w:cs="宋体"/>
          <w:spacing w:val="-3"/>
          <w:sz w:val="24"/>
          <w:szCs w:val="24"/>
        </w:rPr>
        <w:t>应附本公司资产负债表、现金流量表、利润表和财务情况说明书等材料的复印件）或提供其基</w:t>
      </w:r>
      <w:r>
        <w:rPr>
          <w:rFonts w:ascii="宋体" w:hAnsi="宋体" w:eastAsia="宋体" w:cs="宋体"/>
          <w:spacing w:val="15"/>
          <w:sz w:val="24"/>
          <w:szCs w:val="24"/>
        </w:rPr>
        <w:t xml:space="preserve"> </w:t>
      </w:r>
      <w:r>
        <w:rPr>
          <w:rFonts w:ascii="宋体" w:hAnsi="宋体" w:eastAsia="宋体" w:cs="宋体"/>
          <w:spacing w:val="-3"/>
          <w:sz w:val="24"/>
          <w:szCs w:val="24"/>
        </w:rPr>
        <w:t>本开户银行在提交响应文件截止日前，六个月内出具的资信证明原件或扫描件（银行出具的存</w:t>
      </w:r>
      <w:r>
        <w:rPr>
          <w:rFonts w:ascii="宋体" w:hAnsi="宋体" w:eastAsia="宋体" w:cs="宋体"/>
          <w:spacing w:val="15"/>
          <w:sz w:val="24"/>
          <w:szCs w:val="24"/>
        </w:rPr>
        <w:t xml:space="preserve"> </w:t>
      </w:r>
      <w:r>
        <w:rPr>
          <w:rFonts w:ascii="宋体" w:hAnsi="宋体" w:eastAsia="宋体" w:cs="宋体"/>
          <w:spacing w:val="-1"/>
          <w:sz w:val="24"/>
          <w:szCs w:val="24"/>
        </w:rPr>
        <w:t>款证明不能替代银行资信证明）。</w:t>
      </w:r>
    </w:p>
    <w:p w14:paraId="53FA799E">
      <w:pPr>
        <w:pStyle w:val="9"/>
        <w:spacing w:line="319" w:lineRule="auto"/>
        <w:rPr>
          <w:rFonts w:hint="eastAsia" w:eastAsia="宋体"/>
          <w:lang w:eastAsia="zh-CN"/>
        </w:rPr>
      </w:pPr>
    </w:p>
    <w:p w14:paraId="1FF604C4">
      <w:pPr>
        <w:pStyle w:val="9"/>
        <w:spacing w:line="319" w:lineRule="auto"/>
        <w:rPr>
          <w:rFonts w:hint="eastAsia" w:eastAsia="宋体"/>
          <w:lang w:eastAsia="zh-CN"/>
        </w:rPr>
      </w:pPr>
    </w:p>
    <w:p w14:paraId="0743275A">
      <w:pPr>
        <w:pStyle w:val="9"/>
        <w:spacing w:line="319" w:lineRule="auto"/>
      </w:pPr>
    </w:p>
    <w:p w14:paraId="3B02BC3A">
      <w:pPr>
        <w:spacing w:before="91" w:line="220" w:lineRule="auto"/>
        <w:ind w:left="3059"/>
        <w:rPr>
          <w:rFonts w:ascii="宋体" w:hAnsi="宋体" w:eastAsia="宋体" w:cs="宋体"/>
          <w:sz w:val="28"/>
          <w:szCs w:val="28"/>
        </w:rPr>
      </w:pPr>
      <w:r>
        <w:rPr>
          <w:rFonts w:ascii="宋体" w:hAnsi="宋体" w:eastAsia="宋体" w:cs="宋体"/>
          <w:spacing w:val="-1"/>
          <w:sz w:val="28"/>
          <w:szCs w:val="28"/>
        </w:rPr>
        <w:t>近三年发生的诉讼和仲裁情况</w:t>
      </w:r>
    </w:p>
    <w:p w14:paraId="32806BA5">
      <w:pPr>
        <w:pStyle w:val="9"/>
        <w:spacing w:line="339" w:lineRule="auto"/>
      </w:pPr>
    </w:p>
    <w:p w14:paraId="75A851BF">
      <w:pPr>
        <w:pStyle w:val="9"/>
        <w:spacing w:line="340" w:lineRule="auto"/>
      </w:pPr>
    </w:p>
    <w:p w14:paraId="6F8B29E9">
      <w:pPr>
        <w:spacing w:before="78" w:line="342" w:lineRule="auto"/>
        <w:ind w:left="731" w:hanging="720"/>
        <w:rPr>
          <w:rFonts w:ascii="宋体" w:hAnsi="宋体" w:eastAsia="宋体" w:cs="宋体"/>
          <w:sz w:val="24"/>
          <w:szCs w:val="24"/>
        </w:rPr>
      </w:pPr>
      <w:r>
        <w:rPr>
          <w:rFonts w:ascii="宋体" w:hAnsi="宋体" w:eastAsia="宋体" w:cs="宋体"/>
          <w:spacing w:val="-2"/>
          <w:sz w:val="24"/>
          <w:szCs w:val="24"/>
        </w:rPr>
        <w:t>说明：近年发生的诉讼和仲裁情况仅限于投标人败诉的，且与履行施工承包合同有关的案件，</w:t>
      </w:r>
      <w:r>
        <w:rPr>
          <w:rFonts w:ascii="宋体" w:hAnsi="宋体" w:eastAsia="宋体" w:cs="宋体"/>
          <w:spacing w:val="10"/>
          <w:sz w:val="24"/>
          <w:szCs w:val="24"/>
        </w:rPr>
        <w:t xml:space="preserve"> </w:t>
      </w:r>
      <w:r>
        <w:rPr>
          <w:rFonts w:ascii="宋体" w:hAnsi="宋体" w:eastAsia="宋体" w:cs="宋体"/>
          <w:spacing w:val="-1"/>
          <w:sz w:val="24"/>
          <w:szCs w:val="24"/>
        </w:rPr>
        <w:t>不包括调解结案以及未裁决的仲裁或未终审判决的诉讼。</w:t>
      </w:r>
    </w:p>
    <w:p w14:paraId="32C50AA1">
      <w:pPr>
        <w:pStyle w:val="9"/>
        <w:spacing w:line="281" w:lineRule="auto"/>
        <w:rPr>
          <w:rFonts w:hint="eastAsia" w:eastAsia="宋体"/>
          <w:lang w:eastAsia="zh-CN"/>
        </w:rPr>
      </w:pPr>
    </w:p>
    <w:p w14:paraId="6C80AC44">
      <w:pPr>
        <w:pStyle w:val="9"/>
        <w:spacing w:line="281" w:lineRule="auto"/>
        <w:rPr>
          <w:rFonts w:hint="eastAsia" w:eastAsia="宋体"/>
          <w:lang w:eastAsia="zh-CN"/>
        </w:rPr>
      </w:pPr>
    </w:p>
    <w:p w14:paraId="4AE4BC2C">
      <w:pPr>
        <w:pStyle w:val="9"/>
        <w:spacing w:line="282" w:lineRule="auto"/>
      </w:pPr>
    </w:p>
    <w:p w14:paraId="1300E92C">
      <w:pPr>
        <w:pStyle w:val="9"/>
        <w:spacing w:line="282" w:lineRule="auto"/>
      </w:pPr>
    </w:p>
    <w:p w14:paraId="17B8DFEB">
      <w:pPr>
        <w:pStyle w:val="9"/>
        <w:spacing w:line="282" w:lineRule="auto"/>
      </w:pPr>
    </w:p>
    <w:p w14:paraId="7F3DC158">
      <w:pPr>
        <w:spacing w:before="91" w:line="219" w:lineRule="auto"/>
        <w:ind w:left="3696"/>
        <w:rPr>
          <w:rFonts w:ascii="宋体" w:hAnsi="宋体" w:eastAsia="宋体" w:cs="宋体"/>
          <w:sz w:val="28"/>
          <w:szCs w:val="28"/>
        </w:rPr>
      </w:pPr>
      <w:r>
        <w:rPr>
          <w:rFonts w:ascii="宋体" w:hAnsi="宋体" w:eastAsia="宋体" w:cs="宋体"/>
          <w:spacing w:val="-2"/>
          <w:sz w:val="28"/>
          <w:szCs w:val="28"/>
        </w:rPr>
        <w:t>企业其他信誉情况表</w:t>
      </w:r>
    </w:p>
    <w:p w14:paraId="540571FA">
      <w:pPr>
        <w:spacing w:before="212" w:line="219" w:lineRule="auto"/>
        <w:ind w:left="4048"/>
        <w:rPr>
          <w:rFonts w:ascii="宋体" w:hAnsi="宋体" w:eastAsia="宋体" w:cs="宋体"/>
          <w:sz w:val="28"/>
          <w:szCs w:val="28"/>
        </w:rPr>
      </w:pPr>
      <w:r>
        <w:rPr>
          <w:rFonts w:ascii="宋体" w:hAnsi="宋体" w:eastAsia="宋体" w:cs="宋体"/>
          <w:spacing w:val="-3"/>
          <w:sz w:val="28"/>
          <w:szCs w:val="28"/>
        </w:rPr>
        <w:t>（格式自拟）</w:t>
      </w:r>
    </w:p>
    <w:p w14:paraId="7F0BF76D">
      <w:pPr>
        <w:pStyle w:val="9"/>
        <w:spacing w:line="272" w:lineRule="auto"/>
        <w:rPr>
          <w:rFonts w:hint="eastAsia" w:eastAsia="宋体"/>
          <w:lang w:eastAsia="zh-CN"/>
        </w:rPr>
      </w:pPr>
    </w:p>
    <w:p w14:paraId="49B3B613">
      <w:pPr>
        <w:pStyle w:val="9"/>
        <w:spacing w:line="272" w:lineRule="auto"/>
        <w:rPr>
          <w:rFonts w:hint="eastAsia" w:eastAsia="宋体"/>
          <w:lang w:eastAsia="zh-CN"/>
        </w:rPr>
      </w:pPr>
    </w:p>
    <w:p w14:paraId="766133FB">
      <w:pPr>
        <w:pStyle w:val="9"/>
        <w:spacing w:line="272" w:lineRule="auto"/>
      </w:pPr>
    </w:p>
    <w:p w14:paraId="5C204AE5">
      <w:pPr>
        <w:pStyle w:val="9"/>
        <w:spacing w:line="273" w:lineRule="auto"/>
      </w:pPr>
    </w:p>
    <w:p w14:paraId="7B026D18">
      <w:pPr>
        <w:spacing w:before="81" w:line="225" w:lineRule="auto"/>
        <w:ind w:left="1113"/>
        <w:rPr>
          <w:rFonts w:ascii="宋体" w:hAnsi="宋体" w:eastAsia="宋体" w:cs="宋体"/>
          <w:sz w:val="25"/>
          <w:szCs w:val="25"/>
        </w:rPr>
      </w:pPr>
      <w:r>
        <w:rPr>
          <w:rFonts w:ascii="宋体" w:hAnsi="宋体" w:eastAsia="宋体" w:cs="宋体"/>
          <w:spacing w:val="9"/>
          <w:sz w:val="25"/>
          <w:szCs w:val="25"/>
        </w:rPr>
        <w:t>参加政府采购活动前三年内在经营活动中没有重大违法记录的声明</w:t>
      </w:r>
    </w:p>
    <w:p w14:paraId="2A309A91">
      <w:pPr>
        <w:spacing w:before="201" w:line="225" w:lineRule="auto"/>
        <w:ind w:left="3592"/>
        <w:rPr>
          <w:rFonts w:ascii="宋体" w:hAnsi="宋体" w:eastAsia="宋体" w:cs="宋体"/>
          <w:sz w:val="25"/>
          <w:szCs w:val="25"/>
        </w:rPr>
      </w:pPr>
      <w:r>
        <w:rPr>
          <w:rFonts w:ascii="宋体" w:hAnsi="宋体" w:eastAsia="宋体" w:cs="宋体"/>
          <w:spacing w:val="6"/>
          <w:sz w:val="25"/>
          <w:szCs w:val="25"/>
        </w:rPr>
        <w:t>（格式由投标人自拟）</w:t>
      </w:r>
    </w:p>
    <w:p w14:paraId="403F207E">
      <w:pPr>
        <w:pStyle w:val="9"/>
        <w:spacing w:line="250" w:lineRule="auto"/>
        <w:rPr>
          <w:rFonts w:hint="eastAsia" w:eastAsia="宋体"/>
          <w:lang w:eastAsia="zh-CN"/>
        </w:rPr>
      </w:pPr>
    </w:p>
    <w:p w14:paraId="0D89866C">
      <w:pPr>
        <w:pStyle w:val="9"/>
        <w:spacing w:line="250" w:lineRule="auto"/>
        <w:rPr>
          <w:rFonts w:hint="eastAsia" w:eastAsia="宋体"/>
          <w:lang w:eastAsia="zh-CN"/>
        </w:rPr>
      </w:pPr>
    </w:p>
    <w:p w14:paraId="29DA40D0">
      <w:pPr>
        <w:spacing w:before="91" w:line="219" w:lineRule="auto"/>
        <w:ind w:left="3064"/>
        <w:rPr>
          <w:rFonts w:ascii="宋体" w:hAnsi="宋体" w:eastAsia="宋体" w:cs="宋体"/>
          <w:sz w:val="28"/>
          <w:szCs w:val="28"/>
        </w:rPr>
      </w:pPr>
      <w:r>
        <w:rPr>
          <w:rFonts w:ascii="宋体" w:hAnsi="宋体" w:eastAsia="宋体" w:cs="宋体"/>
          <w:spacing w:val="-2"/>
          <w:sz w:val="28"/>
          <w:szCs w:val="28"/>
        </w:rPr>
        <w:t>投标人不参与涉黑涉恶承诺书</w:t>
      </w:r>
    </w:p>
    <w:p w14:paraId="6B29F4CC">
      <w:pPr>
        <w:pStyle w:val="9"/>
        <w:spacing w:line="369" w:lineRule="auto"/>
      </w:pPr>
    </w:p>
    <w:p w14:paraId="3B88B0E6">
      <w:pPr>
        <w:spacing w:before="65" w:line="227" w:lineRule="auto"/>
        <w:ind w:left="2223"/>
        <w:rPr>
          <w:rFonts w:ascii="宋体" w:hAnsi="宋体" w:eastAsia="宋体" w:cs="宋体"/>
          <w:sz w:val="20"/>
          <w:szCs w:val="20"/>
        </w:rPr>
      </w:pPr>
      <w:r>
        <w:rPr>
          <w:rFonts w:ascii="宋体" w:hAnsi="宋体" w:eastAsia="宋体" w:cs="宋体"/>
          <w:spacing w:val="6"/>
          <w:sz w:val="20"/>
          <w:szCs w:val="20"/>
        </w:rPr>
        <w:t>（采购人名称</w:t>
      </w:r>
      <w:r>
        <w:rPr>
          <w:rFonts w:ascii="宋体" w:hAnsi="宋体" w:eastAsia="宋体" w:cs="宋体"/>
          <w:spacing w:val="1"/>
          <w:sz w:val="20"/>
          <w:szCs w:val="20"/>
        </w:rPr>
        <w:t>）：</w:t>
      </w:r>
    </w:p>
    <w:p w14:paraId="5D6B9A70">
      <w:pPr>
        <w:spacing w:before="272" w:line="481" w:lineRule="auto"/>
        <w:ind w:left="9" w:right="448" w:firstLine="419"/>
        <w:rPr>
          <w:rFonts w:ascii="宋体" w:hAnsi="宋体" w:eastAsia="宋体" w:cs="宋体"/>
          <w:sz w:val="20"/>
          <w:szCs w:val="20"/>
        </w:rPr>
      </w:pPr>
      <w:r>
        <w:rPr>
          <w:rFonts w:ascii="宋体" w:hAnsi="宋体" w:eastAsia="宋体" w:cs="宋体"/>
          <w:spacing w:val="8"/>
          <w:sz w:val="20"/>
          <w:szCs w:val="20"/>
        </w:rPr>
        <w:t>我方承诺，在参与 （项目名称）  施工/监理/勘察设计招标、投标以及如果中标的后续工作中，</w:t>
      </w:r>
      <w:r>
        <w:rPr>
          <w:rFonts w:ascii="宋体" w:hAnsi="宋体" w:eastAsia="宋体" w:cs="宋体"/>
          <w:spacing w:val="1"/>
          <w:sz w:val="20"/>
          <w:szCs w:val="20"/>
        </w:rPr>
        <w:t xml:space="preserve"> </w:t>
      </w:r>
      <w:r>
        <w:rPr>
          <w:rFonts w:ascii="宋体" w:hAnsi="宋体" w:eastAsia="宋体" w:cs="宋体"/>
          <w:spacing w:val="8"/>
          <w:sz w:val="20"/>
          <w:szCs w:val="20"/>
        </w:rPr>
        <w:t>我方不存在下列任何情形之一</w:t>
      </w:r>
      <w:r>
        <w:rPr>
          <w:rFonts w:ascii="宋体" w:hAnsi="宋体" w:eastAsia="宋体" w:cs="宋体"/>
          <w:spacing w:val="-53"/>
          <w:sz w:val="20"/>
          <w:szCs w:val="20"/>
        </w:rPr>
        <w:t xml:space="preserve"> </w:t>
      </w:r>
      <w:r>
        <w:rPr>
          <w:rFonts w:ascii="宋体" w:hAnsi="宋体" w:eastAsia="宋体" w:cs="宋体"/>
          <w:spacing w:val="8"/>
          <w:sz w:val="20"/>
          <w:szCs w:val="20"/>
        </w:rPr>
        <w:t>:</w:t>
      </w:r>
    </w:p>
    <w:p w14:paraId="66C7D566">
      <w:pPr>
        <w:spacing w:before="1" w:line="352" w:lineRule="auto"/>
        <w:ind w:left="7" w:right="1" w:firstLine="430"/>
        <w:rPr>
          <w:rFonts w:ascii="宋体" w:hAnsi="宋体" w:eastAsia="宋体" w:cs="宋体"/>
          <w:sz w:val="20"/>
          <w:szCs w:val="20"/>
        </w:rPr>
      </w:pPr>
      <w:r>
        <w:rPr>
          <w:rFonts w:ascii="宋体" w:hAnsi="宋体" w:eastAsia="宋体" w:cs="宋体"/>
          <w:spacing w:val="9"/>
          <w:sz w:val="20"/>
          <w:szCs w:val="20"/>
        </w:rPr>
        <w:t>（1）强揽工程：以黑恶势力承包工程；强迫他人接受限定条件或退出竞争；强迫中标人放</w:t>
      </w:r>
      <w:r>
        <w:rPr>
          <w:rFonts w:ascii="宋体" w:hAnsi="宋体" w:eastAsia="宋体" w:cs="宋体"/>
          <w:spacing w:val="8"/>
          <w:sz w:val="20"/>
          <w:szCs w:val="20"/>
        </w:rPr>
        <w:t>弃中标或转</w:t>
      </w:r>
      <w:r>
        <w:rPr>
          <w:rFonts w:ascii="宋体" w:hAnsi="宋体" w:eastAsia="宋体" w:cs="宋体"/>
          <w:sz w:val="20"/>
          <w:szCs w:val="20"/>
        </w:rPr>
        <w:t xml:space="preserve"> </w:t>
      </w:r>
      <w:r>
        <w:rPr>
          <w:rFonts w:ascii="宋体" w:hAnsi="宋体" w:eastAsia="宋体" w:cs="宋体"/>
          <w:spacing w:val="8"/>
          <w:sz w:val="20"/>
          <w:szCs w:val="20"/>
        </w:rPr>
        <w:t>包；</w:t>
      </w:r>
      <w:r>
        <w:rPr>
          <w:rFonts w:ascii="宋体" w:hAnsi="宋体" w:eastAsia="宋体" w:cs="宋体"/>
          <w:spacing w:val="-57"/>
          <w:sz w:val="20"/>
          <w:szCs w:val="20"/>
        </w:rPr>
        <w:t xml:space="preserve"> </w:t>
      </w:r>
      <w:r>
        <w:rPr>
          <w:rFonts w:ascii="宋体" w:hAnsi="宋体" w:eastAsia="宋体" w:cs="宋体"/>
          <w:spacing w:val="8"/>
          <w:sz w:val="20"/>
          <w:szCs w:val="20"/>
        </w:rPr>
        <w:t>以暴力、威胁、利诱等手段强迫他人参与</w:t>
      </w:r>
      <w:r>
        <w:rPr>
          <w:rFonts w:ascii="宋体" w:hAnsi="宋体" w:eastAsia="宋体" w:cs="宋体"/>
          <w:spacing w:val="7"/>
          <w:sz w:val="20"/>
          <w:szCs w:val="20"/>
        </w:rPr>
        <w:t>或者退出投标等。</w:t>
      </w:r>
    </w:p>
    <w:p w14:paraId="7BD94851">
      <w:pPr>
        <w:spacing w:before="276" w:line="395" w:lineRule="auto"/>
        <w:ind w:left="7" w:right="4" w:firstLine="581"/>
        <w:rPr>
          <w:rFonts w:ascii="宋体" w:hAnsi="宋体" w:eastAsia="宋体" w:cs="宋体"/>
          <w:sz w:val="20"/>
          <w:szCs w:val="20"/>
        </w:rPr>
      </w:pPr>
      <w:r>
        <w:rPr>
          <w:rFonts w:ascii="宋体" w:hAnsi="宋体" w:eastAsia="宋体" w:cs="宋体"/>
          <w:spacing w:val="9"/>
          <w:sz w:val="20"/>
          <w:szCs w:val="20"/>
        </w:rPr>
        <w:t>（2）恶意竞标：</w:t>
      </w:r>
      <w:r>
        <w:rPr>
          <w:rFonts w:ascii="宋体" w:hAnsi="宋体" w:eastAsia="宋体" w:cs="宋体"/>
          <w:spacing w:val="-50"/>
          <w:sz w:val="20"/>
          <w:szCs w:val="20"/>
        </w:rPr>
        <w:t xml:space="preserve"> </w:t>
      </w:r>
      <w:r>
        <w:rPr>
          <w:rFonts w:ascii="宋体" w:hAnsi="宋体" w:eastAsia="宋体" w:cs="宋体"/>
          <w:spacing w:val="9"/>
          <w:sz w:val="20"/>
          <w:szCs w:val="20"/>
        </w:rPr>
        <w:t>以黑恶势力用明显低于建安成本价格中标；利用围标、串标、虚假投标及威胁手段</w:t>
      </w:r>
      <w:r>
        <w:rPr>
          <w:rFonts w:ascii="宋体" w:hAnsi="宋体" w:eastAsia="宋体" w:cs="宋体"/>
          <w:sz w:val="20"/>
          <w:szCs w:val="20"/>
        </w:rPr>
        <w:t xml:space="preserve"> </w:t>
      </w:r>
      <w:r>
        <w:rPr>
          <w:rFonts w:ascii="宋体" w:hAnsi="宋体" w:eastAsia="宋体" w:cs="宋体"/>
          <w:spacing w:val="7"/>
          <w:sz w:val="20"/>
          <w:szCs w:val="20"/>
        </w:rPr>
        <w:t>等方式骗取中标；</w:t>
      </w:r>
      <w:r>
        <w:rPr>
          <w:rFonts w:ascii="宋体" w:hAnsi="宋体" w:eastAsia="宋体" w:cs="宋体"/>
          <w:spacing w:val="-46"/>
          <w:sz w:val="20"/>
          <w:szCs w:val="20"/>
        </w:rPr>
        <w:t xml:space="preserve"> </w:t>
      </w:r>
      <w:r>
        <w:rPr>
          <w:rFonts w:ascii="宋体" w:hAnsi="宋体" w:eastAsia="宋体" w:cs="宋体"/>
          <w:spacing w:val="7"/>
          <w:sz w:val="20"/>
          <w:szCs w:val="20"/>
        </w:rPr>
        <w:t>以黑恶势力使得工程的实际造价远远高于中标价格，造成国有资产流失</w:t>
      </w:r>
      <w:r>
        <w:rPr>
          <w:rFonts w:ascii="宋体" w:hAnsi="宋体" w:eastAsia="宋体" w:cs="宋体"/>
          <w:spacing w:val="-56"/>
          <w:sz w:val="20"/>
          <w:szCs w:val="20"/>
        </w:rPr>
        <w:t xml:space="preserve"> </w:t>
      </w:r>
      <w:r>
        <w:rPr>
          <w:rFonts w:ascii="宋体" w:hAnsi="宋体" w:eastAsia="宋体" w:cs="宋体"/>
          <w:spacing w:val="7"/>
          <w:sz w:val="20"/>
          <w:szCs w:val="20"/>
        </w:rPr>
        <w:t>;伪造资质证书、</w:t>
      </w:r>
      <w:r>
        <w:rPr>
          <w:rFonts w:ascii="宋体" w:hAnsi="宋体" w:eastAsia="宋体" w:cs="宋体"/>
          <w:sz w:val="20"/>
          <w:szCs w:val="20"/>
        </w:rPr>
        <w:t xml:space="preserve"> </w:t>
      </w:r>
      <w:r>
        <w:rPr>
          <w:rFonts w:ascii="宋体" w:hAnsi="宋体" w:eastAsia="宋体" w:cs="宋体"/>
          <w:spacing w:val="9"/>
          <w:sz w:val="20"/>
          <w:szCs w:val="20"/>
        </w:rPr>
        <w:t>证件、提供虚假材料进行恶意投标，谋取不正当利益等违法犯罪行为。</w:t>
      </w:r>
    </w:p>
    <w:p w14:paraId="700B3E77">
      <w:pPr>
        <w:spacing w:before="274" w:line="396" w:lineRule="auto"/>
        <w:ind w:left="6" w:right="1" w:firstLine="582"/>
        <w:rPr>
          <w:rFonts w:ascii="宋体" w:hAnsi="宋体" w:eastAsia="宋体" w:cs="宋体"/>
          <w:sz w:val="20"/>
          <w:szCs w:val="20"/>
        </w:rPr>
      </w:pPr>
      <w:r>
        <w:rPr>
          <w:rFonts w:ascii="宋体" w:hAnsi="宋体" w:eastAsia="宋体" w:cs="宋体"/>
          <w:spacing w:val="9"/>
          <w:sz w:val="20"/>
          <w:szCs w:val="20"/>
        </w:rPr>
        <w:t>（3）扰乱工程招投标活动：</w:t>
      </w:r>
      <w:r>
        <w:rPr>
          <w:rFonts w:ascii="宋体" w:hAnsi="宋体" w:eastAsia="宋体" w:cs="宋体"/>
          <w:spacing w:val="-50"/>
          <w:sz w:val="20"/>
          <w:szCs w:val="20"/>
        </w:rPr>
        <w:t xml:space="preserve"> </w:t>
      </w:r>
      <w:r>
        <w:rPr>
          <w:rFonts w:ascii="宋体" w:hAnsi="宋体" w:eastAsia="宋体" w:cs="宋体"/>
          <w:spacing w:val="9"/>
          <w:sz w:val="20"/>
          <w:szCs w:val="20"/>
        </w:rPr>
        <w:t>以黑恶势力在评标现场聚众闹事、寻衅滋事，冲击评标现场，打砸破坏</w:t>
      </w:r>
      <w:r>
        <w:rPr>
          <w:rFonts w:ascii="宋体" w:hAnsi="宋体" w:eastAsia="宋体" w:cs="宋体"/>
          <w:sz w:val="20"/>
          <w:szCs w:val="20"/>
        </w:rPr>
        <w:t xml:space="preserve"> </w:t>
      </w:r>
      <w:r>
        <w:rPr>
          <w:rFonts w:ascii="宋体" w:hAnsi="宋体" w:eastAsia="宋体" w:cs="宋体"/>
          <w:spacing w:val="12"/>
          <w:sz w:val="20"/>
          <w:szCs w:val="20"/>
        </w:rPr>
        <w:t>评标现场办公设施；用威胁等手段恐吓评标专家、工作</w:t>
      </w:r>
      <w:r>
        <w:rPr>
          <w:rFonts w:ascii="宋体" w:hAnsi="宋体" w:eastAsia="宋体" w:cs="宋体"/>
          <w:spacing w:val="11"/>
          <w:sz w:val="20"/>
          <w:szCs w:val="20"/>
        </w:rPr>
        <w:t>人员等行为；捏造事实、恶意投诉、无理取闹，扰</w:t>
      </w:r>
      <w:r>
        <w:rPr>
          <w:rFonts w:ascii="宋体" w:hAnsi="宋体" w:eastAsia="宋体" w:cs="宋体"/>
          <w:sz w:val="20"/>
          <w:szCs w:val="20"/>
        </w:rPr>
        <w:t xml:space="preserve"> </w:t>
      </w:r>
      <w:r>
        <w:rPr>
          <w:rFonts w:ascii="宋体" w:hAnsi="宋体" w:eastAsia="宋体" w:cs="宋体"/>
          <w:spacing w:val="7"/>
          <w:sz w:val="20"/>
          <w:szCs w:val="20"/>
        </w:rPr>
        <w:t>乱招投标正常秩序。</w:t>
      </w:r>
    </w:p>
    <w:p w14:paraId="058A4F8B">
      <w:pPr>
        <w:spacing w:before="273" w:line="228" w:lineRule="auto"/>
        <w:ind w:left="588"/>
        <w:rPr>
          <w:rFonts w:ascii="宋体" w:hAnsi="宋体" w:eastAsia="宋体" w:cs="宋体"/>
          <w:sz w:val="20"/>
          <w:szCs w:val="20"/>
        </w:rPr>
      </w:pPr>
      <w:r>
        <w:rPr>
          <w:rFonts w:ascii="宋体" w:hAnsi="宋体" w:eastAsia="宋体" w:cs="宋体"/>
          <w:spacing w:val="7"/>
          <w:sz w:val="20"/>
          <w:szCs w:val="20"/>
        </w:rPr>
        <w:t>（4）其他任何涉黑涉恶的行为。</w:t>
      </w:r>
    </w:p>
    <w:p w14:paraId="207AB500">
      <w:pPr>
        <w:spacing w:before="273" w:line="481" w:lineRule="auto"/>
        <w:ind w:left="8" w:right="1" w:firstLine="420"/>
        <w:jc w:val="both"/>
        <w:rPr>
          <w:rFonts w:ascii="宋体" w:hAnsi="宋体" w:eastAsia="宋体" w:cs="宋体"/>
          <w:sz w:val="20"/>
          <w:szCs w:val="20"/>
        </w:rPr>
      </w:pPr>
      <w:r>
        <w:rPr>
          <w:rFonts w:ascii="宋体" w:hAnsi="宋体" w:eastAsia="宋体" w:cs="宋体"/>
          <w:spacing w:val="12"/>
          <w:sz w:val="20"/>
          <w:szCs w:val="20"/>
        </w:rPr>
        <w:t>我方承诺上述内容的真实和准确，并愿意承担因我方存</w:t>
      </w:r>
      <w:r>
        <w:rPr>
          <w:rFonts w:ascii="宋体" w:hAnsi="宋体" w:eastAsia="宋体" w:cs="宋体"/>
          <w:spacing w:val="11"/>
          <w:sz w:val="20"/>
          <w:szCs w:val="20"/>
        </w:rPr>
        <w:t>在上述情形所引起的一切法律后果。同时，我</w:t>
      </w:r>
      <w:r>
        <w:rPr>
          <w:rFonts w:ascii="宋体" w:hAnsi="宋体" w:eastAsia="宋体" w:cs="宋体"/>
          <w:sz w:val="20"/>
          <w:szCs w:val="20"/>
        </w:rPr>
        <w:t xml:space="preserve"> </w:t>
      </w:r>
      <w:r>
        <w:rPr>
          <w:rFonts w:ascii="宋体" w:hAnsi="宋体" w:eastAsia="宋体" w:cs="宋体"/>
          <w:spacing w:val="12"/>
          <w:sz w:val="20"/>
          <w:szCs w:val="20"/>
        </w:rPr>
        <w:t>方承诺在整个招投标过程中，一旦发现涉黑涉恶线</w:t>
      </w:r>
      <w:r>
        <w:rPr>
          <w:rFonts w:ascii="宋体" w:hAnsi="宋体" w:eastAsia="宋体" w:cs="宋体"/>
          <w:spacing w:val="11"/>
          <w:sz w:val="20"/>
          <w:szCs w:val="20"/>
        </w:rPr>
        <w:t>索及时向监管部门及有关部门举报，并积极协助有关部</w:t>
      </w:r>
      <w:r>
        <w:rPr>
          <w:rFonts w:ascii="宋体" w:hAnsi="宋体" w:eastAsia="宋体" w:cs="宋体"/>
          <w:sz w:val="20"/>
          <w:szCs w:val="20"/>
        </w:rPr>
        <w:t xml:space="preserve"> </w:t>
      </w:r>
      <w:r>
        <w:rPr>
          <w:rFonts w:ascii="宋体" w:hAnsi="宋体" w:eastAsia="宋体" w:cs="宋体"/>
          <w:spacing w:val="7"/>
          <w:sz w:val="20"/>
          <w:szCs w:val="20"/>
        </w:rPr>
        <w:t>门进行调查取证。</w:t>
      </w:r>
    </w:p>
    <w:p w14:paraId="2F246A33">
      <w:pPr>
        <w:pStyle w:val="9"/>
        <w:spacing w:line="447" w:lineRule="auto"/>
      </w:pPr>
    </w:p>
    <w:p w14:paraId="3EAA021C">
      <w:pPr>
        <w:spacing w:before="66" w:line="228" w:lineRule="auto"/>
        <w:ind w:left="427"/>
        <w:rPr>
          <w:rFonts w:ascii="宋体" w:hAnsi="宋体" w:eastAsia="宋体" w:cs="宋体"/>
          <w:sz w:val="20"/>
          <w:szCs w:val="20"/>
        </w:rPr>
      </w:pPr>
      <w:r>
        <w:rPr>
          <w:rFonts w:ascii="宋体" w:hAnsi="宋体" w:eastAsia="宋体" w:cs="宋体"/>
          <w:spacing w:val="7"/>
          <w:sz w:val="20"/>
          <w:szCs w:val="20"/>
        </w:rPr>
        <w:t>特此承诺</w:t>
      </w:r>
    </w:p>
    <w:p w14:paraId="3861D651">
      <w:pPr>
        <w:spacing w:before="274" w:line="227" w:lineRule="auto"/>
        <w:ind w:right="10"/>
        <w:jc w:val="right"/>
        <w:rPr>
          <w:rFonts w:ascii="宋体" w:hAnsi="宋体" w:eastAsia="宋体" w:cs="宋体"/>
          <w:sz w:val="20"/>
          <w:szCs w:val="20"/>
        </w:rPr>
      </w:pPr>
      <w:r>
        <w:rPr>
          <w:rFonts w:ascii="宋体" w:hAnsi="宋体" w:eastAsia="宋体" w:cs="宋体"/>
          <w:spacing w:val="8"/>
          <w:sz w:val="20"/>
          <w:szCs w:val="20"/>
        </w:rPr>
        <w:t>申请人</w:t>
      </w:r>
      <w:r>
        <w:rPr>
          <w:rFonts w:ascii="宋体" w:hAnsi="宋体" w:eastAsia="宋体" w:cs="宋体"/>
          <w:spacing w:val="-14"/>
          <w:sz w:val="20"/>
          <w:szCs w:val="20"/>
        </w:rPr>
        <w:t>：</w:t>
      </w:r>
      <w:r>
        <w:rPr>
          <w:rFonts w:ascii="宋体" w:hAnsi="宋体" w:eastAsia="宋体" w:cs="宋体"/>
          <w:spacing w:val="6"/>
          <w:sz w:val="20"/>
          <w:szCs w:val="20"/>
        </w:rPr>
        <w:t xml:space="preserve">             </w:t>
      </w:r>
      <w:r>
        <w:rPr>
          <w:rFonts w:ascii="宋体" w:hAnsi="宋体" w:eastAsia="宋体" w:cs="宋体"/>
          <w:spacing w:val="-14"/>
          <w:sz w:val="20"/>
          <w:szCs w:val="20"/>
        </w:rPr>
        <w:t>（</w:t>
      </w:r>
      <w:r>
        <w:rPr>
          <w:rFonts w:ascii="宋体" w:hAnsi="宋体" w:eastAsia="宋体" w:cs="宋体"/>
          <w:spacing w:val="8"/>
          <w:sz w:val="20"/>
          <w:szCs w:val="20"/>
        </w:rPr>
        <w:t>盖单位章）</w:t>
      </w:r>
    </w:p>
    <w:p w14:paraId="40BEBD64">
      <w:pPr>
        <w:spacing w:before="275" w:line="228" w:lineRule="auto"/>
        <w:ind w:left="6243"/>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13"/>
          <w:sz w:val="20"/>
          <w:szCs w:val="20"/>
        </w:rPr>
        <w:t>：</w:t>
      </w:r>
      <w:r>
        <w:rPr>
          <w:rFonts w:ascii="宋体" w:hAnsi="宋体" w:eastAsia="宋体" w:cs="宋体"/>
          <w:spacing w:val="6"/>
          <w:sz w:val="20"/>
          <w:szCs w:val="20"/>
        </w:rPr>
        <w:t xml:space="preserve">          </w:t>
      </w:r>
      <w:r>
        <w:rPr>
          <w:rFonts w:ascii="宋体" w:hAnsi="宋体" w:eastAsia="宋体" w:cs="宋体"/>
          <w:spacing w:val="-13"/>
          <w:sz w:val="20"/>
          <w:szCs w:val="20"/>
        </w:rPr>
        <w:t>（</w:t>
      </w:r>
      <w:r>
        <w:rPr>
          <w:rFonts w:ascii="宋体" w:hAnsi="宋体" w:eastAsia="宋体" w:cs="宋体"/>
          <w:spacing w:val="11"/>
          <w:sz w:val="20"/>
          <w:szCs w:val="20"/>
        </w:rPr>
        <w:t>签字）</w:t>
      </w:r>
    </w:p>
    <w:p w14:paraId="106CE6AA">
      <w:pPr>
        <w:pStyle w:val="9"/>
        <w:spacing w:line="405" w:lineRule="auto"/>
        <w:rPr>
          <w:rFonts w:hint="eastAsia" w:eastAsia="宋体"/>
          <w:lang w:eastAsia="zh-CN"/>
        </w:rPr>
      </w:pPr>
    </w:p>
    <w:p w14:paraId="7CD67944">
      <w:pPr>
        <w:pStyle w:val="9"/>
        <w:spacing w:line="405" w:lineRule="auto"/>
        <w:rPr>
          <w:rFonts w:hint="eastAsia" w:eastAsia="宋体"/>
          <w:lang w:eastAsia="zh-CN"/>
        </w:rPr>
      </w:pPr>
    </w:p>
    <w:p w14:paraId="49F1FE79">
      <w:pPr>
        <w:keepNext/>
        <w:keepLines/>
        <w:pageBreakBefore/>
        <w:widowControl/>
        <w:kinsoku w:val="0"/>
        <w:wordWrap/>
        <w:overflowPunct/>
        <w:topLinePunct w:val="0"/>
        <w:autoSpaceDE w:val="0"/>
        <w:autoSpaceDN w:val="0"/>
        <w:bidi w:val="0"/>
        <w:adjustRightInd w:val="0"/>
        <w:snapToGrid w:val="0"/>
        <w:spacing w:before="98" w:line="221" w:lineRule="auto"/>
        <w:ind w:left="17"/>
        <w:textAlignment w:val="baseline"/>
        <w:rPr>
          <w:rFonts w:ascii="宋体" w:hAnsi="宋体" w:eastAsia="宋体" w:cs="宋体"/>
          <w:sz w:val="28"/>
          <w:szCs w:val="28"/>
        </w:rPr>
      </w:pPr>
      <w:r>
        <w:rPr>
          <w:rFonts w:ascii="宋体" w:hAnsi="宋体" w:eastAsia="宋体" w:cs="宋体"/>
          <w:spacing w:val="-1"/>
          <w:sz w:val="30"/>
          <w:szCs w:val="30"/>
        </w:rPr>
        <w:t>九</w:t>
      </w:r>
      <w:r>
        <w:rPr>
          <w:rFonts w:ascii="宋体" w:hAnsi="宋体" w:eastAsia="宋体" w:cs="宋体"/>
          <w:spacing w:val="-1"/>
          <w:sz w:val="28"/>
          <w:szCs w:val="28"/>
        </w:rPr>
        <w:t>、投标人认为应介绍或者提交的资料、文件和说明。</w:t>
      </w:r>
    </w:p>
    <w:p w14:paraId="6219355C">
      <w:pPr>
        <w:spacing w:before="309" w:line="219" w:lineRule="auto"/>
        <w:ind w:left="3488"/>
        <w:rPr>
          <w:rFonts w:ascii="宋体" w:hAnsi="宋体" w:eastAsia="宋体" w:cs="宋体"/>
          <w:sz w:val="28"/>
          <w:szCs w:val="28"/>
        </w:rPr>
      </w:pPr>
      <w:r>
        <w:rPr>
          <w:rFonts w:ascii="宋体" w:hAnsi="宋体" w:eastAsia="宋体" w:cs="宋体"/>
          <w:spacing w:val="-2"/>
          <w:sz w:val="28"/>
          <w:szCs w:val="28"/>
        </w:rPr>
        <w:t>（格式由投标人自拟）</w:t>
      </w:r>
    </w:p>
    <w:p w14:paraId="0C7B549B">
      <w:pPr>
        <w:pStyle w:val="9"/>
      </w:pPr>
    </w:p>
    <w:p w14:paraId="31008B4C">
      <w:pPr>
        <w:pStyle w:val="9"/>
      </w:pPr>
    </w:p>
    <w:p w14:paraId="19D482E0">
      <w:pPr>
        <w:pStyle w:val="9"/>
      </w:pPr>
    </w:p>
    <w:p w14:paraId="4826EB0F">
      <w:pPr>
        <w:pStyle w:val="9"/>
      </w:pPr>
    </w:p>
    <w:p w14:paraId="02B261FC">
      <w:pPr>
        <w:pStyle w:val="9"/>
      </w:pPr>
    </w:p>
    <w:p w14:paraId="4F6195B5">
      <w:pPr>
        <w:pStyle w:val="9"/>
      </w:pPr>
    </w:p>
    <w:p w14:paraId="72B735B5">
      <w:pPr>
        <w:pStyle w:val="9"/>
      </w:pPr>
    </w:p>
    <w:p w14:paraId="0BB619B0">
      <w:pPr>
        <w:pStyle w:val="9"/>
      </w:pPr>
    </w:p>
    <w:p w14:paraId="4930BCFE">
      <w:pPr>
        <w:pStyle w:val="9"/>
      </w:pPr>
    </w:p>
    <w:p w14:paraId="7C559F11">
      <w:pPr>
        <w:pStyle w:val="9"/>
      </w:pPr>
    </w:p>
    <w:p w14:paraId="4753AE27">
      <w:pPr>
        <w:pStyle w:val="9"/>
      </w:pPr>
    </w:p>
    <w:p w14:paraId="7F2137B1">
      <w:pPr>
        <w:pStyle w:val="9"/>
      </w:pPr>
    </w:p>
    <w:p w14:paraId="6A4FEB30">
      <w:pPr>
        <w:pStyle w:val="9"/>
      </w:pPr>
    </w:p>
    <w:p w14:paraId="37B44781">
      <w:pPr>
        <w:pStyle w:val="9"/>
      </w:pPr>
    </w:p>
    <w:p w14:paraId="13AD5278">
      <w:pPr>
        <w:pStyle w:val="9"/>
      </w:pPr>
    </w:p>
    <w:p w14:paraId="6E883212">
      <w:pPr>
        <w:pStyle w:val="9"/>
      </w:pPr>
    </w:p>
    <w:p w14:paraId="55C16F9F">
      <w:pPr>
        <w:pStyle w:val="9"/>
      </w:pPr>
    </w:p>
    <w:p w14:paraId="690A9543">
      <w:pPr>
        <w:pStyle w:val="9"/>
      </w:pPr>
    </w:p>
    <w:p w14:paraId="341027CF">
      <w:pPr>
        <w:pStyle w:val="9"/>
      </w:pPr>
    </w:p>
    <w:p w14:paraId="0123F1B6">
      <w:pPr>
        <w:pStyle w:val="9"/>
      </w:pPr>
    </w:p>
    <w:p w14:paraId="4FE77321">
      <w:pPr>
        <w:pStyle w:val="9"/>
      </w:pPr>
    </w:p>
    <w:p w14:paraId="175555B6">
      <w:pPr>
        <w:pStyle w:val="9"/>
      </w:pPr>
    </w:p>
    <w:p w14:paraId="0A2CBE12">
      <w:pPr>
        <w:pStyle w:val="9"/>
      </w:pPr>
    </w:p>
    <w:p w14:paraId="664DAC7B">
      <w:pPr>
        <w:pStyle w:val="9"/>
      </w:pPr>
    </w:p>
    <w:p w14:paraId="050CA042">
      <w:pPr>
        <w:pStyle w:val="9"/>
        <w:spacing w:line="241" w:lineRule="auto"/>
      </w:pPr>
    </w:p>
    <w:p w14:paraId="77F9B925">
      <w:pPr>
        <w:pStyle w:val="9"/>
        <w:spacing w:line="241" w:lineRule="auto"/>
      </w:pPr>
    </w:p>
    <w:p w14:paraId="290CA708">
      <w:pPr>
        <w:pStyle w:val="9"/>
        <w:spacing w:line="241" w:lineRule="auto"/>
      </w:pPr>
    </w:p>
    <w:p w14:paraId="36E5A2EB">
      <w:pPr>
        <w:pStyle w:val="9"/>
        <w:spacing w:line="241" w:lineRule="auto"/>
      </w:pPr>
    </w:p>
    <w:p w14:paraId="06B47A70">
      <w:pPr>
        <w:pStyle w:val="9"/>
        <w:spacing w:line="241" w:lineRule="auto"/>
      </w:pPr>
    </w:p>
    <w:p w14:paraId="074B4413">
      <w:pPr>
        <w:pStyle w:val="9"/>
        <w:spacing w:line="241" w:lineRule="auto"/>
      </w:pPr>
    </w:p>
    <w:p w14:paraId="6C140DA6">
      <w:pPr>
        <w:pStyle w:val="9"/>
        <w:spacing w:line="241" w:lineRule="auto"/>
      </w:pPr>
    </w:p>
    <w:p w14:paraId="49F389D2">
      <w:pPr>
        <w:pStyle w:val="9"/>
        <w:spacing w:line="241" w:lineRule="auto"/>
      </w:pPr>
    </w:p>
    <w:p w14:paraId="1A8B25AA">
      <w:pPr>
        <w:pStyle w:val="9"/>
        <w:spacing w:line="241" w:lineRule="auto"/>
      </w:pPr>
    </w:p>
    <w:p w14:paraId="6F563CED">
      <w:pPr>
        <w:pStyle w:val="9"/>
        <w:spacing w:line="241" w:lineRule="auto"/>
      </w:pPr>
    </w:p>
    <w:p w14:paraId="6807DE02">
      <w:pPr>
        <w:pStyle w:val="9"/>
        <w:spacing w:line="241" w:lineRule="auto"/>
      </w:pPr>
    </w:p>
    <w:p w14:paraId="03036B27">
      <w:pPr>
        <w:pStyle w:val="9"/>
        <w:spacing w:line="241" w:lineRule="auto"/>
      </w:pPr>
    </w:p>
    <w:p w14:paraId="4C9CE829">
      <w:pPr>
        <w:pStyle w:val="9"/>
        <w:spacing w:line="241" w:lineRule="auto"/>
      </w:pPr>
    </w:p>
    <w:p w14:paraId="51D1480D">
      <w:pPr>
        <w:pStyle w:val="9"/>
        <w:spacing w:line="241" w:lineRule="auto"/>
      </w:pPr>
    </w:p>
    <w:p w14:paraId="68DF36A3">
      <w:pPr>
        <w:pStyle w:val="9"/>
        <w:spacing w:line="241" w:lineRule="auto"/>
      </w:pPr>
    </w:p>
    <w:p w14:paraId="055D04E0">
      <w:pPr>
        <w:pStyle w:val="9"/>
        <w:spacing w:line="241" w:lineRule="auto"/>
      </w:pPr>
    </w:p>
    <w:p w14:paraId="22C70674">
      <w:pPr>
        <w:pStyle w:val="9"/>
        <w:spacing w:line="241" w:lineRule="auto"/>
      </w:pPr>
    </w:p>
    <w:p w14:paraId="2F0B2F1C">
      <w:pPr>
        <w:spacing w:before="78" w:line="221" w:lineRule="auto"/>
        <w:ind w:left="11"/>
        <w:rPr>
          <w:rFonts w:ascii="宋体" w:hAnsi="宋体" w:eastAsia="宋体" w:cs="宋体"/>
          <w:sz w:val="24"/>
          <w:szCs w:val="24"/>
        </w:rPr>
      </w:pPr>
      <w:r>
        <w:rPr>
          <w:rFonts w:ascii="宋体" w:hAnsi="宋体" w:eastAsia="宋体" w:cs="宋体"/>
          <w:spacing w:val="-5"/>
          <w:sz w:val="24"/>
          <w:szCs w:val="24"/>
        </w:rPr>
        <w:t>备注：</w:t>
      </w:r>
    </w:p>
    <w:p w14:paraId="3B22EA87">
      <w:pPr>
        <w:pStyle w:val="9"/>
        <w:spacing w:line="401" w:lineRule="auto"/>
      </w:pPr>
    </w:p>
    <w:p w14:paraId="673E8A08">
      <w:pPr>
        <w:spacing w:before="78" w:line="361" w:lineRule="auto"/>
        <w:ind w:left="9" w:right="1" w:firstLine="361"/>
        <w:rPr>
          <w:rFonts w:ascii="宋体" w:hAnsi="宋体" w:eastAsia="宋体" w:cs="宋体"/>
          <w:sz w:val="24"/>
          <w:szCs w:val="24"/>
        </w:rPr>
      </w:pPr>
      <w:r>
        <w:rPr>
          <w:rFonts w:ascii="宋体" w:hAnsi="宋体" w:eastAsia="宋体" w:cs="宋体"/>
          <w:sz w:val="24"/>
          <w:szCs w:val="24"/>
        </w:rPr>
        <w:t>投标人对提供的以上资料的真实性负责，磋商过程中磋商小组若对以上投标人提供的资料</w:t>
      </w:r>
      <w:r>
        <w:rPr>
          <w:rFonts w:ascii="宋体" w:hAnsi="宋体" w:eastAsia="宋体" w:cs="宋体"/>
          <w:spacing w:val="5"/>
          <w:sz w:val="24"/>
          <w:szCs w:val="24"/>
        </w:rPr>
        <w:t xml:space="preserve"> </w:t>
      </w:r>
      <w:r>
        <w:rPr>
          <w:rFonts w:ascii="宋体" w:hAnsi="宋体" w:eastAsia="宋体" w:cs="宋体"/>
          <w:sz w:val="24"/>
          <w:szCs w:val="24"/>
        </w:rPr>
        <w:t>有异议，可要求投标人提供原件进行复核，若发现有不</w:t>
      </w:r>
      <w:r>
        <w:rPr>
          <w:rFonts w:ascii="宋体" w:hAnsi="宋体" w:eastAsia="宋体" w:cs="宋体"/>
          <w:spacing w:val="-1"/>
          <w:sz w:val="24"/>
          <w:szCs w:val="24"/>
        </w:rPr>
        <w:t>实之处，按报价无效处理。</w:t>
      </w:r>
    </w:p>
    <w:p w14:paraId="05612D57">
      <w:pPr>
        <w:pStyle w:val="9"/>
        <w:spacing w:line="297" w:lineRule="auto"/>
        <w:rPr>
          <w:rFonts w:hint="eastAsia" w:eastAsia="宋体"/>
          <w:lang w:eastAsia="zh-CN"/>
        </w:rPr>
      </w:pPr>
    </w:p>
    <w:p w14:paraId="78A39EE4">
      <w:pPr>
        <w:pStyle w:val="9"/>
        <w:spacing w:line="297" w:lineRule="auto"/>
        <w:rPr>
          <w:rFonts w:hint="eastAsia" w:eastAsia="宋体"/>
          <w:lang w:eastAsia="zh-CN"/>
        </w:rPr>
      </w:pPr>
    </w:p>
    <w:p w14:paraId="18110AB8">
      <w:pPr>
        <w:spacing w:before="78" w:line="218" w:lineRule="auto"/>
        <w:ind w:left="27"/>
        <w:rPr>
          <w:rFonts w:ascii="宋体" w:hAnsi="宋体" w:eastAsia="宋体" w:cs="宋体"/>
          <w:sz w:val="24"/>
          <w:szCs w:val="24"/>
        </w:rPr>
      </w:pPr>
      <w:r>
        <w:rPr>
          <w:rFonts w:ascii="宋体" w:hAnsi="宋体" w:eastAsia="宋体" w:cs="宋体"/>
          <w:spacing w:val="-5"/>
          <w:sz w:val="24"/>
          <w:szCs w:val="24"/>
        </w:rPr>
        <w:t>附：二次报价</w:t>
      </w:r>
    </w:p>
    <w:p w14:paraId="3A0F3727">
      <w:pPr>
        <w:pStyle w:val="9"/>
        <w:spacing w:line="247" w:lineRule="auto"/>
      </w:pPr>
    </w:p>
    <w:p w14:paraId="60857AEE">
      <w:pPr>
        <w:spacing w:before="98" w:line="218" w:lineRule="auto"/>
        <w:ind w:left="2132"/>
        <w:rPr>
          <w:rFonts w:ascii="宋体" w:hAnsi="宋体" w:eastAsia="宋体" w:cs="宋体"/>
          <w:sz w:val="30"/>
          <w:szCs w:val="30"/>
        </w:rPr>
      </w:pPr>
      <w:r>
        <w:rPr>
          <w:rFonts w:ascii="宋体" w:hAnsi="宋体" w:eastAsia="宋体" w:cs="宋体"/>
          <w:b/>
          <w:bCs/>
          <w:spacing w:val="-14"/>
          <w:sz w:val="30"/>
          <w:szCs w:val="30"/>
        </w:rPr>
        <w:t>二次报价具体以“政采云”系统填报为准。</w:t>
      </w:r>
    </w:p>
    <w:p w14:paraId="6441AB45">
      <w:pPr>
        <w:spacing w:before="230" w:line="224" w:lineRule="auto"/>
        <w:ind w:left="1539"/>
        <w:rPr>
          <w:rFonts w:hint="eastAsia" w:ascii="宋体" w:hAnsi="宋体" w:eastAsia="宋体" w:cs="宋体"/>
          <w:b/>
          <w:bCs/>
          <w:spacing w:val="5"/>
          <w:sz w:val="31"/>
          <w:szCs w:val="31"/>
          <w:lang w:eastAsia="zh-CN"/>
        </w:rPr>
      </w:pPr>
    </w:p>
    <w:p w14:paraId="61CAFCF5">
      <w:pPr>
        <w:spacing w:before="230" w:line="224" w:lineRule="auto"/>
        <w:ind w:left="1539"/>
        <w:rPr>
          <w:rFonts w:ascii="宋体" w:hAnsi="宋体" w:eastAsia="宋体" w:cs="宋体"/>
          <w:sz w:val="31"/>
          <w:szCs w:val="31"/>
        </w:rPr>
      </w:pPr>
      <w:r>
        <w:rPr>
          <w:rFonts w:ascii="宋体" w:hAnsi="宋体" w:eastAsia="宋体" w:cs="宋体"/>
          <w:b/>
          <w:bCs/>
          <w:spacing w:val="5"/>
          <w:sz w:val="31"/>
          <w:szCs w:val="31"/>
        </w:rPr>
        <w:t>中小企业声明函（本次项目专门面向中小企业）</w:t>
      </w:r>
    </w:p>
    <w:p w14:paraId="75898A60">
      <w:pPr>
        <w:pStyle w:val="9"/>
        <w:spacing w:line="297" w:lineRule="auto"/>
      </w:pPr>
    </w:p>
    <w:p w14:paraId="1201CAF1">
      <w:pPr>
        <w:pStyle w:val="9"/>
        <w:spacing w:line="298" w:lineRule="auto"/>
      </w:pPr>
    </w:p>
    <w:p w14:paraId="1C381D07">
      <w:pPr>
        <w:pStyle w:val="9"/>
        <w:spacing w:line="298" w:lineRule="auto"/>
      </w:pPr>
    </w:p>
    <w:p w14:paraId="3016FB92">
      <w:pPr>
        <w:spacing w:before="65" w:line="406" w:lineRule="auto"/>
        <w:ind w:left="9" w:right="1" w:firstLine="419"/>
        <w:jc w:val="both"/>
        <w:rPr>
          <w:rFonts w:ascii="宋体" w:hAnsi="宋体" w:eastAsia="宋体" w:cs="宋体"/>
          <w:sz w:val="20"/>
          <w:szCs w:val="20"/>
        </w:rPr>
      </w:pPr>
      <w:r>
        <w:rPr>
          <w:rFonts w:ascii="宋体" w:hAnsi="宋体" w:eastAsia="宋体" w:cs="宋体"/>
          <w:spacing w:val="9"/>
          <w:sz w:val="20"/>
          <w:szCs w:val="20"/>
        </w:rPr>
        <w:t>本公司郑重声明，根据《政府采购促进中小企业发展管理办法》（财库〔2020〕46</w:t>
      </w:r>
      <w:r>
        <w:rPr>
          <w:rFonts w:ascii="宋体" w:hAnsi="宋体" w:eastAsia="宋体" w:cs="宋体"/>
          <w:spacing w:val="-17"/>
          <w:sz w:val="20"/>
          <w:szCs w:val="20"/>
        </w:rPr>
        <w:t xml:space="preserve"> </w:t>
      </w:r>
      <w:r>
        <w:rPr>
          <w:rFonts w:ascii="宋体" w:hAnsi="宋体" w:eastAsia="宋体" w:cs="宋体"/>
          <w:spacing w:val="9"/>
          <w:sz w:val="20"/>
          <w:szCs w:val="20"/>
        </w:rPr>
        <w:t>号）的规定，本公</w:t>
      </w:r>
      <w:r>
        <w:rPr>
          <w:rFonts w:ascii="宋体" w:hAnsi="宋体" w:eastAsia="宋体" w:cs="宋体"/>
          <w:sz w:val="20"/>
          <w:szCs w:val="20"/>
        </w:rPr>
        <w:t xml:space="preserve"> </w:t>
      </w:r>
      <w:r>
        <w:rPr>
          <w:rFonts w:ascii="宋体" w:hAnsi="宋体" w:eastAsia="宋体" w:cs="宋体"/>
          <w:spacing w:val="10"/>
          <w:sz w:val="20"/>
          <w:szCs w:val="20"/>
        </w:rPr>
        <w:t>司参加</w:t>
      </w:r>
      <w:r>
        <w:rPr>
          <w:rFonts w:ascii="宋体" w:hAnsi="宋体" w:eastAsia="宋体" w:cs="宋体"/>
          <w:spacing w:val="-85"/>
          <w:sz w:val="20"/>
          <w:szCs w:val="20"/>
        </w:rPr>
        <w:t xml:space="preserve"> </w:t>
      </w:r>
      <w:r>
        <w:rPr>
          <w:rFonts w:ascii="宋体" w:hAnsi="宋体" w:eastAsia="宋体" w:cs="宋体"/>
          <w:spacing w:val="10"/>
          <w:sz w:val="20"/>
          <w:szCs w:val="20"/>
          <w:u w:val="single" w:color="auto"/>
        </w:rPr>
        <w:t xml:space="preserve"> （单位名称） </w:t>
      </w:r>
      <w:r>
        <w:rPr>
          <w:rFonts w:ascii="宋体" w:hAnsi="宋体" w:eastAsia="宋体" w:cs="宋体"/>
          <w:spacing w:val="-75"/>
          <w:sz w:val="20"/>
          <w:szCs w:val="20"/>
        </w:rPr>
        <w:t xml:space="preserve"> </w:t>
      </w:r>
      <w:r>
        <w:rPr>
          <w:rFonts w:ascii="宋体" w:hAnsi="宋体" w:eastAsia="宋体" w:cs="宋体"/>
          <w:spacing w:val="10"/>
          <w:sz w:val="20"/>
          <w:szCs w:val="20"/>
        </w:rPr>
        <w:t>的</w:t>
      </w:r>
      <w:r>
        <w:rPr>
          <w:rFonts w:ascii="宋体" w:hAnsi="宋体" w:eastAsia="宋体" w:cs="宋体"/>
          <w:spacing w:val="10"/>
          <w:sz w:val="20"/>
          <w:szCs w:val="20"/>
          <w:u w:val="single" w:color="auto"/>
        </w:rPr>
        <w:t xml:space="preserve"> （项目名称） </w:t>
      </w:r>
      <w:r>
        <w:rPr>
          <w:rFonts w:ascii="宋体" w:hAnsi="宋体" w:eastAsia="宋体" w:cs="宋体"/>
          <w:spacing w:val="-92"/>
          <w:sz w:val="20"/>
          <w:szCs w:val="20"/>
        </w:rPr>
        <w:t xml:space="preserve"> </w:t>
      </w:r>
      <w:r>
        <w:rPr>
          <w:rFonts w:ascii="宋体" w:hAnsi="宋体" w:eastAsia="宋体" w:cs="宋体"/>
          <w:spacing w:val="10"/>
          <w:sz w:val="20"/>
          <w:szCs w:val="20"/>
        </w:rPr>
        <w:t>采购活动，工程的施工单位全部为符合政策要求的中小企业（或</w:t>
      </w:r>
      <w:r>
        <w:rPr>
          <w:rFonts w:ascii="宋体" w:hAnsi="宋体" w:eastAsia="宋体" w:cs="宋体"/>
          <w:sz w:val="20"/>
          <w:szCs w:val="20"/>
        </w:rPr>
        <w:t xml:space="preserve"> </w:t>
      </w:r>
      <w:r>
        <w:rPr>
          <w:rFonts w:ascii="宋体" w:hAnsi="宋体" w:eastAsia="宋体" w:cs="宋体"/>
          <w:spacing w:val="11"/>
          <w:sz w:val="20"/>
          <w:szCs w:val="20"/>
        </w:rPr>
        <w:t>者：服务全部由符合政策要求的中小企业承接）</w:t>
      </w:r>
      <w:r>
        <w:rPr>
          <w:rFonts w:ascii="宋体" w:hAnsi="宋体" w:eastAsia="宋体" w:cs="宋体"/>
          <w:spacing w:val="-58"/>
          <w:sz w:val="20"/>
          <w:szCs w:val="20"/>
        </w:rPr>
        <w:t xml:space="preserve"> </w:t>
      </w:r>
      <w:r>
        <w:rPr>
          <w:rFonts w:ascii="宋体" w:hAnsi="宋体" w:eastAsia="宋体" w:cs="宋体"/>
          <w:spacing w:val="11"/>
          <w:sz w:val="20"/>
          <w:szCs w:val="20"/>
        </w:rPr>
        <w:t>。相关企业</w:t>
      </w:r>
      <w:r>
        <w:rPr>
          <w:rFonts w:ascii="宋体" w:hAnsi="宋体" w:eastAsia="宋体" w:cs="宋体"/>
          <w:spacing w:val="10"/>
          <w:sz w:val="20"/>
          <w:szCs w:val="20"/>
        </w:rPr>
        <w:t>（含联合体中的中小企业、签订分包意向协议</w:t>
      </w:r>
      <w:r>
        <w:rPr>
          <w:rFonts w:ascii="宋体" w:hAnsi="宋体" w:eastAsia="宋体" w:cs="宋体"/>
          <w:sz w:val="20"/>
          <w:szCs w:val="20"/>
        </w:rPr>
        <w:t xml:space="preserve"> </w:t>
      </w:r>
      <w:r>
        <w:rPr>
          <w:rFonts w:ascii="宋体" w:hAnsi="宋体" w:eastAsia="宋体" w:cs="宋体"/>
          <w:spacing w:val="8"/>
          <w:sz w:val="20"/>
          <w:szCs w:val="20"/>
        </w:rPr>
        <w:t>的中小企业）的具体情况如下：</w:t>
      </w:r>
    </w:p>
    <w:p w14:paraId="70F36D9D">
      <w:pPr>
        <w:spacing w:before="1" w:line="347" w:lineRule="auto"/>
        <w:ind w:left="6" w:right="1" w:firstLine="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0"/>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7"/>
          <w:sz w:val="20"/>
          <w:szCs w:val="20"/>
          <w:u w:val="single" w:color="auto"/>
        </w:rPr>
        <w:t xml:space="preserve"> </w:t>
      </w:r>
      <w:r>
        <w:rPr>
          <w:rFonts w:ascii="宋体" w:hAnsi="宋体" w:eastAsia="宋体" w:cs="宋体"/>
          <w:sz w:val="20"/>
          <w:szCs w:val="20"/>
        </w:rPr>
        <w:t>，</w:t>
      </w:r>
      <w:r>
        <w:rPr>
          <w:rFonts w:ascii="宋体" w:hAnsi="宋体" w:eastAsia="宋体" w:cs="宋体"/>
          <w:spacing w:val="10"/>
          <w:sz w:val="20"/>
          <w:szCs w:val="20"/>
        </w:rPr>
        <w:t>属于</w:t>
      </w:r>
      <w:r>
        <w:rPr>
          <w:rFonts w:ascii="宋体" w:hAnsi="宋体" w:eastAsia="宋体" w:cs="宋体"/>
          <w:spacing w:val="10"/>
          <w:sz w:val="20"/>
          <w:szCs w:val="20"/>
          <w:u w:val="single" w:color="auto"/>
        </w:rPr>
        <w:t>（采购文件中明确的所属行业）</w:t>
      </w:r>
      <w:r>
        <w:rPr>
          <w:rFonts w:ascii="宋体" w:hAnsi="宋体" w:eastAsia="宋体" w:cs="宋体"/>
          <w:spacing w:val="10"/>
          <w:sz w:val="20"/>
          <w:szCs w:val="20"/>
        </w:rPr>
        <w:t>行业；承建（承接）企业为</w:t>
      </w:r>
      <w:r>
        <w:rPr>
          <w:rFonts w:ascii="宋体" w:hAnsi="宋体" w:eastAsia="宋体" w:cs="宋体"/>
          <w:spacing w:val="10"/>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9"/>
          <w:sz w:val="20"/>
          <w:szCs w:val="20"/>
          <w:u w:val="single" w:color="auto"/>
        </w:rPr>
        <w:t xml:space="preserve"> </w:t>
      </w:r>
      <w:r>
        <w:rPr>
          <w:rFonts w:ascii="宋体" w:hAnsi="宋体" w:eastAsia="宋体" w:cs="宋体"/>
          <w:sz w:val="20"/>
          <w:szCs w:val="20"/>
        </w:rPr>
        <w:t>，</w:t>
      </w:r>
      <w:r>
        <w:rPr>
          <w:rFonts w:ascii="宋体" w:hAnsi="宋体" w:eastAsia="宋体" w:cs="宋体"/>
          <w:spacing w:val="10"/>
          <w:sz w:val="20"/>
          <w:szCs w:val="20"/>
        </w:rPr>
        <w:t>从</w:t>
      </w:r>
      <w:r>
        <w:rPr>
          <w:rFonts w:ascii="宋体" w:hAnsi="宋体" w:eastAsia="宋体" w:cs="宋体"/>
          <w:sz w:val="20"/>
          <w:szCs w:val="20"/>
        </w:rPr>
        <w:t xml:space="preserve"> </w:t>
      </w:r>
      <w:r>
        <w:rPr>
          <w:rFonts w:ascii="宋体" w:hAnsi="宋体" w:eastAsia="宋体" w:cs="宋体"/>
          <w:spacing w:val="8"/>
          <w:sz w:val="20"/>
          <w:szCs w:val="20"/>
        </w:rPr>
        <w:t>业人员</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8"/>
          <w:sz w:val="20"/>
          <w:szCs w:val="20"/>
        </w:rPr>
        <w:t>人，营业收入为</w:t>
      </w:r>
      <w:r>
        <w:rPr>
          <w:rFonts w:ascii="宋体" w:hAnsi="宋体" w:eastAsia="宋体" w:cs="宋体"/>
          <w:spacing w:val="-99"/>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万元</w:t>
      </w:r>
      <w:r>
        <w:rPr>
          <w:rFonts w:ascii="宋体" w:hAnsi="宋体" w:eastAsia="宋体" w:cs="宋体"/>
          <w:spacing w:val="7"/>
          <w:sz w:val="20"/>
          <w:szCs w:val="20"/>
        </w:rPr>
        <w:t>，资产总额为</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万元</w:t>
      </w:r>
      <w:r>
        <w:rPr>
          <w:rFonts w:ascii="宋体" w:hAnsi="宋体" w:eastAsia="宋体" w:cs="宋体"/>
          <w:spacing w:val="-39"/>
          <w:sz w:val="20"/>
          <w:szCs w:val="20"/>
        </w:rPr>
        <w:t xml:space="preserve"> </w:t>
      </w:r>
      <w:r>
        <w:rPr>
          <w:rFonts w:ascii="宋体" w:hAnsi="宋体" w:eastAsia="宋体" w:cs="宋体"/>
          <w:spacing w:val="7"/>
          <w:position w:val="10"/>
          <w:sz w:val="10"/>
          <w:szCs w:val="10"/>
        </w:rPr>
        <w:t>2</w:t>
      </w:r>
      <w:r>
        <w:rPr>
          <w:rFonts w:ascii="宋体" w:hAnsi="宋体" w:eastAsia="宋体" w:cs="宋体"/>
          <w:spacing w:val="7"/>
          <w:sz w:val="20"/>
          <w:szCs w:val="20"/>
        </w:rPr>
        <w:t>,属于</w:t>
      </w:r>
      <w:r>
        <w:rPr>
          <w:rFonts w:ascii="宋体" w:hAnsi="宋体" w:eastAsia="宋体" w:cs="宋体"/>
          <w:spacing w:val="7"/>
          <w:sz w:val="20"/>
          <w:szCs w:val="20"/>
          <w:u w:val="single" w:color="auto"/>
        </w:rPr>
        <w:t>（中型企业、小型企业、微型企</w:t>
      </w:r>
      <w:r>
        <w:rPr>
          <w:rFonts w:ascii="宋体" w:hAnsi="宋体" w:eastAsia="宋体" w:cs="宋体"/>
          <w:sz w:val="20"/>
          <w:szCs w:val="20"/>
        </w:rPr>
        <w:t xml:space="preserve"> </w:t>
      </w:r>
      <w:r>
        <w:rPr>
          <w:rFonts w:ascii="宋体" w:hAnsi="宋体" w:eastAsia="宋体" w:cs="宋体"/>
          <w:spacing w:val="1"/>
          <w:sz w:val="20"/>
          <w:szCs w:val="20"/>
          <w:u w:val="single" w:color="auto"/>
        </w:rPr>
        <w:t>业</w:t>
      </w:r>
      <w:r>
        <w:rPr>
          <w:rFonts w:ascii="宋体" w:hAnsi="宋体" w:eastAsia="宋体" w:cs="宋体"/>
          <w:sz w:val="20"/>
          <w:szCs w:val="20"/>
          <w:u w:val="single" w:color="auto"/>
        </w:rPr>
        <w:t>）</w:t>
      </w:r>
      <w:r>
        <w:rPr>
          <w:rFonts w:ascii="宋体" w:hAnsi="宋体" w:eastAsia="宋体" w:cs="宋体"/>
          <w:sz w:val="20"/>
          <w:szCs w:val="20"/>
        </w:rPr>
        <w:t>；</w:t>
      </w:r>
    </w:p>
    <w:p w14:paraId="45BF3E40">
      <w:pPr>
        <w:spacing w:before="188" w:line="348" w:lineRule="auto"/>
        <w:ind w:left="6" w:right="1" w:firstLine="423"/>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11"/>
          <w:sz w:val="20"/>
          <w:szCs w:val="20"/>
          <w:u w:val="single" w:color="auto"/>
        </w:rPr>
        <w:t>（标的名称</w:t>
      </w:r>
      <w:r>
        <w:rPr>
          <w:rFonts w:ascii="宋体" w:hAnsi="宋体" w:eastAsia="宋体" w:cs="宋体"/>
          <w:spacing w:val="-2"/>
          <w:sz w:val="20"/>
          <w:szCs w:val="20"/>
          <w:u w:val="single" w:color="auto"/>
        </w:rPr>
        <w:t>）</w:t>
      </w:r>
      <w:r>
        <w:rPr>
          <w:rFonts w:ascii="宋体" w:hAnsi="宋体" w:eastAsia="宋体" w:cs="宋体"/>
          <w:spacing w:val="-59"/>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1"/>
          <w:sz w:val="20"/>
          <w:szCs w:val="20"/>
        </w:rPr>
        <w:t>属于</w:t>
      </w:r>
      <w:r>
        <w:rPr>
          <w:rFonts w:ascii="宋体" w:hAnsi="宋体" w:eastAsia="宋体" w:cs="宋体"/>
          <w:spacing w:val="11"/>
          <w:sz w:val="20"/>
          <w:szCs w:val="20"/>
          <w:u w:val="single" w:color="auto"/>
        </w:rPr>
        <w:t>（采购文件中明确的所属行业）</w:t>
      </w:r>
      <w:r>
        <w:rPr>
          <w:rFonts w:ascii="宋体" w:hAnsi="宋体" w:eastAsia="宋体" w:cs="宋体"/>
          <w:spacing w:val="10"/>
          <w:sz w:val="20"/>
          <w:szCs w:val="20"/>
        </w:rPr>
        <w:t>行业；承建（承接）企业为</w:t>
      </w:r>
      <w:r>
        <w:rPr>
          <w:rFonts w:ascii="宋体" w:hAnsi="宋体" w:eastAsia="宋体" w:cs="宋体"/>
          <w:spacing w:val="10"/>
          <w:sz w:val="20"/>
          <w:szCs w:val="20"/>
          <w:u w:val="single" w:color="auto"/>
        </w:rPr>
        <w:t>（企业名称</w:t>
      </w:r>
      <w:r>
        <w:rPr>
          <w:rFonts w:ascii="宋体" w:hAnsi="宋体" w:eastAsia="宋体" w:cs="宋体"/>
          <w:spacing w:val="-2"/>
          <w:sz w:val="20"/>
          <w:szCs w:val="20"/>
          <w:u w:val="single" w:color="auto"/>
        </w:rPr>
        <w:t>）</w:t>
      </w:r>
      <w:r>
        <w:rPr>
          <w:rFonts w:ascii="宋体" w:hAnsi="宋体" w:eastAsia="宋体" w:cs="宋体"/>
          <w:spacing w:val="-59"/>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从</w:t>
      </w:r>
      <w:r>
        <w:rPr>
          <w:rFonts w:ascii="宋体" w:hAnsi="宋体" w:eastAsia="宋体" w:cs="宋体"/>
          <w:sz w:val="20"/>
          <w:szCs w:val="20"/>
        </w:rPr>
        <w:t xml:space="preserve"> </w:t>
      </w:r>
      <w:r>
        <w:rPr>
          <w:rFonts w:ascii="宋体" w:hAnsi="宋体" w:eastAsia="宋体" w:cs="宋体"/>
          <w:spacing w:val="10"/>
          <w:sz w:val="20"/>
          <w:szCs w:val="20"/>
        </w:rPr>
        <w:t>业人员</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0"/>
          <w:sz w:val="20"/>
          <w:szCs w:val="20"/>
        </w:rPr>
        <w:t>人，营业收入为</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 xml:space="preserve"> 万元，资产总额为</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0"/>
          <w:sz w:val="20"/>
          <w:szCs w:val="20"/>
        </w:rPr>
        <w:t>万元,</w:t>
      </w:r>
      <w:r>
        <w:rPr>
          <w:rFonts w:ascii="宋体" w:hAnsi="宋体" w:eastAsia="宋体" w:cs="宋体"/>
          <w:spacing w:val="9"/>
          <w:sz w:val="20"/>
          <w:szCs w:val="20"/>
        </w:rPr>
        <w:t>属于</w:t>
      </w:r>
      <w:r>
        <w:rPr>
          <w:rFonts w:ascii="宋体" w:hAnsi="宋体" w:eastAsia="宋体" w:cs="宋体"/>
          <w:spacing w:val="9"/>
          <w:sz w:val="20"/>
          <w:szCs w:val="20"/>
          <w:u w:val="single" w:color="auto"/>
        </w:rPr>
        <w:t>（中型企业、小型企业、微型企</w:t>
      </w:r>
      <w:r>
        <w:rPr>
          <w:rFonts w:ascii="宋体" w:hAnsi="宋体" w:eastAsia="宋体" w:cs="宋体"/>
          <w:sz w:val="20"/>
          <w:szCs w:val="20"/>
        </w:rPr>
        <w:t xml:space="preserve"> </w:t>
      </w:r>
      <w:r>
        <w:rPr>
          <w:rFonts w:ascii="宋体" w:hAnsi="宋体" w:eastAsia="宋体" w:cs="宋体"/>
          <w:spacing w:val="1"/>
          <w:sz w:val="20"/>
          <w:szCs w:val="20"/>
          <w:u w:val="single" w:color="auto"/>
        </w:rPr>
        <w:t>业</w:t>
      </w:r>
      <w:r>
        <w:rPr>
          <w:rFonts w:ascii="宋体" w:hAnsi="宋体" w:eastAsia="宋体" w:cs="宋体"/>
          <w:sz w:val="20"/>
          <w:szCs w:val="20"/>
          <w:u w:val="single" w:color="auto"/>
        </w:rPr>
        <w:t>）</w:t>
      </w:r>
      <w:r>
        <w:rPr>
          <w:rFonts w:ascii="宋体" w:hAnsi="宋体" w:eastAsia="宋体" w:cs="宋体"/>
          <w:sz w:val="20"/>
          <w:szCs w:val="20"/>
        </w:rPr>
        <w:t>；</w:t>
      </w:r>
    </w:p>
    <w:p w14:paraId="63A31609">
      <w:pPr>
        <w:spacing w:before="190" w:line="324" w:lineRule="exact"/>
        <w:ind w:left="20"/>
        <w:rPr>
          <w:rFonts w:ascii="宋体" w:hAnsi="宋体" w:eastAsia="宋体" w:cs="宋体"/>
          <w:sz w:val="20"/>
          <w:szCs w:val="20"/>
        </w:rPr>
      </w:pPr>
      <w:r>
        <w:rPr>
          <w:rFonts w:ascii="宋体" w:hAnsi="宋体" w:eastAsia="宋体" w:cs="宋体"/>
          <w:spacing w:val="-2"/>
          <w:position w:val="2"/>
          <w:sz w:val="20"/>
          <w:szCs w:val="20"/>
        </w:rPr>
        <w:t>……</w:t>
      </w:r>
    </w:p>
    <w:p w14:paraId="356C34BA">
      <w:pPr>
        <w:spacing w:before="118" w:line="407" w:lineRule="auto"/>
        <w:ind w:left="10" w:right="1" w:firstLine="441"/>
        <w:rPr>
          <w:rFonts w:ascii="宋体" w:hAnsi="宋体" w:eastAsia="宋体" w:cs="宋体"/>
          <w:sz w:val="20"/>
          <w:szCs w:val="20"/>
        </w:rPr>
      </w:pPr>
      <w:r>
        <w:rPr>
          <w:rFonts w:ascii="宋体" w:hAnsi="宋体" w:eastAsia="宋体" w:cs="宋体"/>
          <w:spacing w:val="11"/>
          <w:sz w:val="20"/>
          <w:szCs w:val="20"/>
        </w:rPr>
        <w:t>以上企业，不属于大企业的分支机构，不存在控股股东为大企业的情形，也不存在与大企业的负责人</w:t>
      </w:r>
      <w:r>
        <w:rPr>
          <w:rFonts w:ascii="宋体" w:hAnsi="宋体" w:eastAsia="宋体" w:cs="宋体"/>
          <w:spacing w:val="2"/>
          <w:sz w:val="20"/>
          <w:szCs w:val="20"/>
        </w:rPr>
        <w:t xml:space="preserve"> </w:t>
      </w:r>
      <w:r>
        <w:rPr>
          <w:rFonts w:ascii="宋体" w:hAnsi="宋体" w:eastAsia="宋体" w:cs="宋体"/>
          <w:spacing w:val="7"/>
          <w:sz w:val="20"/>
          <w:szCs w:val="20"/>
        </w:rPr>
        <w:t>为同一人的情形。</w:t>
      </w:r>
    </w:p>
    <w:p w14:paraId="7E19FCB8">
      <w:pPr>
        <w:pStyle w:val="9"/>
        <w:spacing w:line="370" w:lineRule="auto"/>
      </w:pPr>
    </w:p>
    <w:p w14:paraId="2D7A391F">
      <w:pPr>
        <w:spacing w:before="66" w:line="227" w:lineRule="auto"/>
        <w:ind w:left="428"/>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5C035522">
      <w:pPr>
        <w:pStyle w:val="9"/>
        <w:spacing w:line="250" w:lineRule="auto"/>
      </w:pPr>
    </w:p>
    <w:p w14:paraId="32239D43">
      <w:pPr>
        <w:pStyle w:val="9"/>
        <w:spacing w:line="250" w:lineRule="auto"/>
      </w:pPr>
    </w:p>
    <w:p w14:paraId="2C25C824">
      <w:pPr>
        <w:pStyle w:val="9"/>
        <w:spacing w:line="251" w:lineRule="auto"/>
      </w:pPr>
    </w:p>
    <w:p w14:paraId="2B72F06B">
      <w:pPr>
        <w:pStyle w:val="9"/>
        <w:spacing w:line="251" w:lineRule="auto"/>
      </w:pPr>
    </w:p>
    <w:p w14:paraId="1D98F643">
      <w:pPr>
        <w:spacing w:before="66" w:line="227" w:lineRule="auto"/>
        <w:ind w:right="21"/>
        <w:jc w:val="right"/>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z w:val="20"/>
          <w:szCs w:val="20"/>
        </w:rPr>
        <w:t>）：</w:t>
      </w:r>
    </w:p>
    <w:p w14:paraId="78EAB4C4">
      <w:pPr>
        <w:spacing w:before="193" w:line="228" w:lineRule="auto"/>
        <w:ind w:right="10"/>
        <w:jc w:val="right"/>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19"/>
          <w:sz w:val="20"/>
          <w:szCs w:val="20"/>
        </w:rPr>
        <w:t xml:space="preserve"> </w:t>
      </w:r>
      <w:r>
        <w:rPr>
          <w:rFonts w:ascii="宋体" w:hAnsi="宋体" w:eastAsia="宋体" w:cs="宋体"/>
          <w:spacing w:val="-13"/>
          <w:sz w:val="20"/>
          <w:szCs w:val="20"/>
        </w:rPr>
        <w:t>期：</w:t>
      </w:r>
    </w:p>
    <w:p w14:paraId="4A7DD8D3">
      <w:pPr>
        <w:pStyle w:val="9"/>
        <w:spacing w:line="270" w:lineRule="auto"/>
      </w:pPr>
    </w:p>
    <w:p w14:paraId="23E67100">
      <w:pPr>
        <w:pStyle w:val="9"/>
        <w:spacing w:line="270" w:lineRule="auto"/>
      </w:pPr>
    </w:p>
    <w:p w14:paraId="66809BEA">
      <w:pPr>
        <w:pStyle w:val="9"/>
        <w:spacing w:line="270" w:lineRule="auto"/>
      </w:pPr>
    </w:p>
    <w:p w14:paraId="124E2880">
      <w:pPr>
        <w:pStyle w:val="9"/>
        <w:spacing w:line="270" w:lineRule="auto"/>
      </w:pPr>
    </w:p>
    <w:p w14:paraId="57FB4580">
      <w:pPr>
        <w:pStyle w:val="9"/>
        <w:spacing w:line="270" w:lineRule="auto"/>
      </w:pPr>
    </w:p>
    <w:p w14:paraId="52AFFDE5">
      <w:pPr>
        <w:pStyle w:val="9"/>
        <w:spacing w:line="270" w:lineRule="auto"/>
      </w:pPr>
    </w:p>
    <w:p w14:paraId="0A195B54">
      <w:pPr>
        <w:pStyle w:val="9"/>
        <w:spacing w:line="270" w:lineRule="auto"/>
      </w:pPr>
    </w:p>
    <w:p w14:paraId="198D7D04">
      <w:pPr>
        <w:spacing w:before="72" w:line="233" w:lineRule="auto"/>
        <w:ind w:left="5"/>
        <w:rPr>
          <w:rFonts w:ascii="宋体" w:hAnsi="宋体" w:eastAsia="宋体" w:cs="宋体"/>
          <w:sz w:val="22"/>
          <w:szCs w:val="22"/>
        </w:rPr>
      </w:pPr>
      <w:r>
        <w:rPr>
          <w:rFonts w:ascii="宋体" w:hAnsi="宋体" w:eastAsia="宋体" w:cs="宋体"/>
          <w:position w:val="10"/>
          <w:sz w:val="10"/>
          <w:szCs w:val="10"/>
        </w:rPr>
        <w:t>2</w:t>
      </w:r>
      <w:r>
        <w:rPr>
          <w:rFonts w:ascii="宋体" w:hAnsi="宋体" w:eastAsia="宋体" w:cs="宋体"/>
          <w:spacing w:val="17"/>
          <w:w w:val="101"/>
          <w:position w:val="10"/>
          <w:sz w:val="10"/>
          <w:szCs w:val="10"/>
        </w:rPr>
        <w:t xml:space="preserve"> </w:t>
      </w:r>
      <w:r>
        <w:rPr>
          <w:rFonts w:ascii="宋体" w:hAnsi="宋体" w:eastAsia="宋体" w:cs="宋体"/>
          <w:sz w:val="22"/>
          <w:szCs w:val="22"/>
        </w:rPr>
        <w:t>从业人员、营业收入、资产总额填报上一年度数据，无上一年度</w:t>
      </w:r>
      <w:r>
        <w:rPr>
          <w:rFonts w:ascii="宋体" w:hAnsi="宋体" w:eastAsia="宋体" w:cs="宋体"/>
          <w:spacing w:val="-1"/>
          <w:sz w:val="22"/>
          <w:szCs w:val="22"/>
        </w:rPr>
        <w:t>数据的新成立企业可不填报。</w:t>
      </w:r>
    </w:p>
    <w:p w14:paraId="3C665AAB">
      <w:pPr>
        <w:pStyle w:val="9"/>
        <w:spacing w:line="437" w:lineRule="auto"/>
        <w:rPr>
          <w:rFonts w:hint="eastAsia" w:eastAsia="宋体"/>
          <w:lang w:eastAsia="zh-CN"/>
        </w:rPr>
      </w:pPr>
    </w:p>
    <w:p w14:paraId="5A233C18">
      <w:pPr>
        <w:pStyle w:val="9"/>
        <w:spacing w:line="437" w:lineRule="auto"/>
        <w:rPr>
          <w:rFonts w:hint="eastAsia" w:eastAsia="宋体"/>
          <w:lang w:eastAsia="zh-CN"/>
        </w:rPr>
      </w:pPr>
    </w:p>
    <w:p w14:paraId="4CF39C28">
      <w:pPr>
        <w:spacing w:before="97" w:line="219" w:lineRule="auto"/>
        <w:ind w:left="2662"/>
        <w:rPr>
          <w:rFonts w:ascii="宋体" w:hAnsi="宋体" w:eastAsia="宋体" w:cs="宋体"/>
          <w:sz w:val="30"/>
          <w:szCs w:val="30"/>
        </w:rPr>
      </w:pPr>
      <w:r>
        <w:rPr>
          <w:rFonts w:ascii="宋体" w:hAnsi="宋体" w:eastAsia="宋体" w:cs="宋体"/>
          <w:b/>
          <w:bCs/>
          <w:spacing w:val="-16"/>
          <w:sz w:val="30"/>
          <w:szCs w:val="30"/>
        </w:rPr>
        <w:t>电子响应文件编制及报送要求</w:t>
      </w:r>
    </w:p>
    <w:p w14:paraId="290825CA">
      <w:pPr>
        <w:pStyle w:val="9"/>
        <w:spacing w:line="337" w:lineRule="auto"/>
      </w:pPr>
    </w:p>
    <w:p w14:paraId="793973CA">
      <w:pPr>
        <w:pStyle w:val="9"/>
        <w:spacing w:line="337" w:lineRule="auto"/>
      </w:pPr>
    </w:p>
    <w:p w14:paraId="3B06F88A">
      <w:pPr>
        <w:spacing w:before="78" w:line="265" w:lineRule="auto"/>
        <w:ind w:left="27" w:right="75" w:firstLine="469"/>
        <w:rPr>
          <w:rFonts w:ascii="宋体" w:hAnsi="宋体" w:eastAsia="宋体" w:cs="宋体"/>
          <w:sz w:val="24"/>
          <w:szCs w:val="24"/>
        </w:rPr>
      </w:pPr>
      <w:r>
        <w:rPr>
          <w:rFonts w:ascii="宋体" w:hAnsi="宋体" w:eastAsia="宋体" w:cs="宋体"/>
          <w:spacing w:val="-17"/>
          <w:sz w:val="24"/>
          <w:szCs w:val="24"/>
        </w:rPr>
        <w:t>一、供应商应按竞争性磋商文件要求编制响应文件，将所有响应文件内容上传至“政 采云”平</w:t>
      </w:r>
      <w:r>
        <w:rPr>
          <w:rFonts w:ascii="宋体" w:hAnsi="宋体" w:eastAsia="宋体" w:cs="宋体"/>
          <w:spacing w:val="3"/>
          <w:sz w:val="24"/>
          <w:szCs w:val="24"/>
        </w:rPr>
        <w:t xml:space="preserve"> </w:t>
      </w:r>
      <w:r>
        <w:rPr>
          <w:rFonts w:ascii="宋体" w:hAnsi="宋体" w:eastAsia="宋体" w:cs="宋体"/>
          <w:spacing w:val="-8"/>
          <w:sz w:val="24"/>
          <w:szCs w:val="24"/>
        </w:rPr>
        <w:t>台，并使用制作响应文件时用来加密的有效数字证书（CA认证）对响应文件进 行解密。</w:t>
      </w:r>
    </w:p>
    <w:p w14:paraId="5452B08A">
      <w:pPr>
        <w:spacing w:before="304" w:line="252" w:lineRule="auto"/>
        <w:ind w:left="12" w:right="33" w:firstLine="482"/>
        <w:rPr>
          <w:rFonts w:ascii="宋体" w:hAnsi="宋体" w:eastAsia="宋体" w:cs="宋体"/>
          <w:sz w:val="24"/>
          <w:szCs w:val="24"/>
        </w:rPr>
      </w:pPr>
      <w:r>
        <w:rPr>
          <w:rFonts w:ascii="宋体" w:hAnsi="宋体" w:eastAsia="宋体" w:cs="宋体"/>
          <w:spacing w:val="-5"/>
          <w:sz w:val="24"/>
          <w:szCs w:val="24"/>
        </w:rPr>
        <w:t>二、电子响应文件中反映供应商资格审查的图片、扫描件、文字描述等，必须清晰 可见。</w:t>
      </w:r>
      <w:r>
        <w:rPr>
          <w:rFonts w:ascii="宋体" w:hAnsi="宋体" w:eastAsia="宋体" w:cs="宋体"/>
          <w:spacing w:val="13"/>
          <w:sz w:val="24"/>
          <w:szCs w:val="24"/>
        </w:rPr>
        <w:t xml:space="preserve"> </w:t>
      </w:r>
      <w:r>
        <w:rPr>
          <w:rFonts w:ascii="宋体" w:hAnsi="宋体" w:eastAsia="宋体" w:cs="宋体"/>
          <w:spacing w:val="-3"/>
          <w:sz w:val="24"/>
          <w:szCs w:val="24"/>
        </w:rPr>
        <w:t>其中所有证书和执照必须为原件扫描。</w:t>
      </w:r>
    </w:p>
    <w:p w14:paraId="08871280">
      <w:pPr>
        <w:spacing w:before="274" w:line="219" w:lineRule="auto"/>
        <w:jc w:val="right"/>
        <w:rPr>
          <w:rFonts w:ascii="宋体" w:hAnsi="宋体" w:eastAsia="宋体" w:cs="宋体"/>
          <w:sz w:val="24"/>
          <w:szCs w:val="24"/>
        </w:rPr>
      </w:pPr>
      <w:r>
        <w:rPr>
          <w:rFonts w:ascii="宋体" w:hAnsi="宋体" w:eastAsia="宋体" w:cs="宋体"/>
          <w:spacing w:val="-10"/>
          <w:sz w:val="24"/>
          <w:szCs w:val="24"/>
        </w:rPr>
        <w:t>三、供应商应在竞争性磋商文件要求提交响应文件的截止时间前</w:t>
      </w:r>
      <w:r>
        <w:rPr>
          <w:rFonts w:ascii="宋体" w:hAnsi="宋体" w:eastAsia="宋体" w:cs="宋体"/>
          <w:spacing w:val="-11"/>
          <w:sz w:val="24"/>
          <w:szCs w:val="24"/>
        </w:rPr>
        <w:t>，完成电子响应文</w:t>
      </w:r>
      <w:r>
        <w:rPr>
          <w:rFonts w:ascii="宋体" w:hAnsi="宋体" w:eastAsia="宋体" w:cs="宋体"/>
          <w:spacing w:val="25"/>
          <w:sz w:val="24"/>
          <w:szCs w:val="24"/>
        </w:rPr>
        <w:t xml:space="preserve"> </w:t>
      </w:r>
      <w:r>
        <w:rPr>
          <w:rFonts w:ascii="宋体" w:hAnsi="宋体" w:eastAsia="宋体" w:cs="宋体"/>
          <w:spacing w:val="-11"/>
          <w:sz w:val="24"/>
          <w:szCs w:val="24"/>
        </w:rPr>
        <w:t>件上传。</w:t>
      </w:r>
    </w:p>
    <w:p w14:paraId="4632500E">
      <w:pPr>
        <w:spacing w:before="274" w:line="253" w:lineRule="auto"/>
        <w:ind w:left="10" w:right="82" w:firstLine="522"/>
        <w:rPr>
          <w:rFonts w:ascii="宋体" w:hAnsi="宋体" w:eastAsia="宋体" w:cs="宋体"/>
          <w:sz w:val="24"/>
          <w:szCs w:val="24"/>
        </w:rPr>
      </w:pPr>
      <w:r>
        <w:rPr>
          <w:rFonts w:ascii="宋体" w:hAnsi="宋体" w:eastAsia="宋体" w:cs="宋体"/>
          <w:spacing w:val="-7"/>
          <w:sz w:val="24"/>
          <w:szCs w:val="24"/>
        </w:rPr>
        <w:t>四、若供应商上传的电子响应文件因无法解密而对响应文件无法进行评价的，采购 人可以</w:t>
      </w:r>
      <w:r>
        <w:rPr>
          <w:rFonts w:ascii="宋体" w:hAnsi="宋体" w:eastAsia="宋体" w:cs="宋体"/>
          <w:spacing w:val="7"/>
          <w:sz w:val="24"/>
          <w:szCs w:val="24"/>
        </w:rPr>
        <w:t xml:space="preserve"> </w:t>
      </w:r>
      <w:r>
        <w:rPr>
          <w:rFonts w:ascii="宋体" w:hAnsi="宋体" w:eastAsia="宋体" w:cs="宋体"/>
          <w:spacing w:val="-3"/>
          <w:sz w:val="24"/>
          <w:szCs w:val="24"/>
        </w:rPr>
        <w:t>拒绝该供应商投标。</w:t>
      </w:r>
    </w:p>
    <w:sectPr>
      <w:pgSz w:w="11906" w:h="16839"/>
      <w:pgMar w:top="1258" w:right="999" w:bottom="1156" w:left="1082" w:header="824"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6"/>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D743B5"/>
    <w:rsid w:val="0B6734A5"/>
    <w:rsid w:val="1311551A"/>
    <w:rsid w:val="13197786"/>
    <w:rsid w:val="134976C3"/>
    <w:rsid w:val="19675D1C"/>
    <w:rsid w:val="1D164103"/>
    <w:rsid w:val="1E982888"/>
    <w:rsid w:val="1FA53BA4"/>
    <w:rsid w:val="28520495"/>
    <w:rsid w:val="28FB041C"/>
    <w:rsid w:val="33A31D51"/>
    <w:rsid w:val="35B45818"/>
    <w:rsid w:val="36E94D26"/>
    <w:rsid w:val="408F1FDB"/>
    <w:rsid w:val="4FC248C9"/>
    <w:rsid w:val="50AB4F02"/>
    <w:rsid w:val="5BB44D34"/>
    <w:rsid w:val="5FD7479E"/>
    <w:rsid w:val="6200643D"/>
    <w:rsid w:val="65297A59"/>
    <w:rsid w:val="6F0B628D"/>
    <w:rsid w:val="7DC40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pageBreakBefore/>
      <w:spacing w:beforeLines="0" w:beforeAutospacing="0" w:afterLines="0" w:afterAutospacing="0" w:line="360" w:lineRule="auto"/>
      <w:jc w:val="center"/>
      <w:outlineLvl w:val="0"/>
    </w:pPr>
    <w:rPr>
      <w:rFonts w:ascii="Arial" w:hAnsi="Arial" w:eastAsia="宋体"/>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pageBreakBefore/>
      <w:spacing w:beforeLines="0" w:beforeAutospacing="0" w:after="260" w:afterLines="0" w:afterAutospacing="0" w:line="360" w:lineRule="auto"/>
      <w:jc w:val="center"/>
      <w:outlineLvl w:val="2"/>
    </w:pPr>
    <w:rPr>
      <w:rFonts w:ascii="Arial" w:hAnsi="Arial" w:eastAsia="宋体"/>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pageBreakBefore/>
      <w:spacing w:before="240" w:beforeLines="0" w:beforeAutospacing="0" w:after="64" w:afterLines="0" w:afterAutospacing="0" w:line="360" w:lineRule="auto"/>
      <w:jc w:val="center"/>
      <w:outlineLvl w:val="5"/>
    </w:pPr>
    <w:rPr>
      <w:rFonts w:ascii="Arial" w:hAnsi="Arial" w:eastAsia="宋体"/>
      <w:b/>
      <w:sz w:val="32"/>
    </w:rPr>
  </w:style>
  <w:style w:type="paragraph" w:styleId="8">
    <w:name w:val="heading 7"/>
    <w:basedOn w:val="1"/>
    <w:next w:val="1"/>
    <w:unhideWhenUsed/>
    <w:qFormat/>
    <w:uiPriority w:val="0"/>
    <w:pPr>
      <w:keepNext/>
      <w:keepLines/>
      <w:pageBreakBefore/>
      <w:spacing w:before="240" w:beforeLines="0" w:beforeAutospacing="0" w:after="64" w:afterLines="0" w:afterAutospacing="0" w:line="240" w:lineRule="auto"/>
      <w:outlineLvl w:val="6"/>
    </w:pPr>
    <w:rPr>
      <w:rFonts w:ascii="Arial" w:hAnsi="Arial" w:eastAsia="宋体"/>
      <w:b/>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9">
    <w:name w:val="Body Text"/>
    <w:basedOn w:val="1"/>
    <w:qFormat/>
    <w:uiPriority w:val="0"/>
    <w:rPr>
      <w:rFonts w:ascii="Arial" w:hAnsi="Arial" w:eastAsia="Arial" w:cs="Arial"/>
      <w:sz w:val="21"/>
      <w:szCs w:val="21"/>
      <w:lang w:val="en-US" w:eastAsia="en-US" w:bidi="ar-SA"/>
    </w:rPr>
  </w:style>
  <w:style w:type="paragraph" w:styleId="10">
    <w:name w:val="toc 3"/>
    <w:basedOn w:val="1"/>
    <w:next w:val="1"/>
    <w:qFormat/>
    <w:uiPriority w:val="0"/>
    <w:pPr>
      <w:spacing w:line="480" w:lineRule="auto"/>
      <w:ind w:left="840" w:leftChars="400"/>
    </w:pPr>
    <w:rPr>
      <w:rFonts w:ascii="Arial" w:hAnsi="Arial" w:eastAsia="宋体"/>
      <w:sz w:val="28"/>
    </w:rPr>
  </w:style>
  <w:style w:type="paragraph" w:styleId="11">
    <w:name w:val="toc 1"/>
    <w:basedOn w:val="1"/>
    <w:next w:val="1"/>
    <w:qFormat/>
    <w:uiPriority w:val="0"/>
    <w:pPr>
      <w:spacing w:line="480" w:lineRule="auto"/>
    </w:pPr>
    <w:rPr>
      <w:rFonts w:ascii="Arial" w:hAnsi="Arial" w:eastAsia="宋体"/>
      <w:sz w:val="28"/>
    </w:rPr>
  </w:style>
  <w:style w:type="paragraph" w:styleId="12">
    <w:name w:val="toc 2"/>
    <w:basedOn w:val="1"/>
    <w:next w:val="1"/>
    <w:qFormat/>
    <w:uiPriority w:val="0"/>
    <w:pPr>
      <w:ind w:left="420" w:leftChars="200"/>
    </w:p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109</Pages>
  <Words>40795</Words>
  <Characters>42958</Characters>
  <TotalTime>2</TotalTime>
  <ScaleCrop>false</ScaleCrop>
  <LinksUpToDate>false</LinksUpToDate>
  <CharactersWithSpaces>48931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2025-05-27T15:37:00Z</dcterms:created>
  <dc:creator>交易组织科</dc:creator>
  <cp:lastModifiedBy>@潞</cp:lastModifiedBy>
  <dcterms:modified xsi:type="dcterms:W3CDTF">2025-06-23T03:36:55Z</dcterms:modified>
  <dc:title>乐山市政府采购文件范本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2025-06-05T09:55:51Z</vt:filetime>
  </property>
  <property fmtid="{D5CDD505-2E9C-101B-9397-08002B2CF9AE}" pid="4" name="KSOTemplateDocerSaveRecord">
    <vt:lpwstr>eyJoZGlkIjoiY2QyZTc2ZGQwYWM3Y2Y1YjY0MWEzODhlMzA1M2M1NTQiLCJ1c2VySWQiOiIzOTc2NTA5NjgifQ==</vt:lpwstr>
  </property>
  <property fmtid="{D5CDD505-2E9C-101B-9397-08002B2CF9AE}" pid="5" name="KSOProductBuildVer">
    <vt:lpwstr>2052-12.1.0.21541</vt:lpwstr>
  </property>
  <property fmtid="{D5CDD505-2E9C-101B-9397-08002B2CF9AE}" pid="6" name="ICV">
    <vt:lpwstr>8A5AB2DBE56249A080DA24FB690EE9CE_13</vt:lpwstr>
  </property>
</Properties>
</file>