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925B4">
      <w:pPr>
        <w:autoSpaceDE w:val="0"/>
        <w:autoSpaceDN w:val="0"/>
        <w:adjustRightInd w:val="0"/>
        <w:jc w:val="center"/>
        <w:rPr>
          <w:rFonts w:ascii="宋体" w:hAnsi="宋体" w:cs="黑体"/>
          <w:b/>
          <w:color w:val="auto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成交通知书</w:t>
      </w:r>
    </w:p>
    <w:tbl>
      <w:tblPr>
        <w:tblStyle w:val="4"/>
        <w:tblpPr w:leftFromText="180" w:rightFromText="180" w:vertAnchor="text" w:horzAnchor="margin" w:tblpX="108" w:tblpY="19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700"/>
        <w:gridCol w:w="180"/>
        <w:gridCol w:w="1560"/>
        <w:gridCol w:w="2418"/>
      </w:tblGrid>
      <w:tr w14:paraId="2162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8" w:type="dxa"/>
            <w:vAlign w:val="center"/>
          </w:tcPr>
          <w:p w14:paraId="6D2677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858" w:type="dxa"/>
            <w:gridSpan w:val="4"/>
            <w:vAlign w:val="center"/>
          </w:tcPr>
          <w:p w14:paraId="44B09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舒兰市细鳞河游园慢行系统建设工程</w:t>
            </w:r>
          </w:p>
        </w:tc>
      </w:tr>
      <w:tr w14:paraId="07A5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8" w:type="dxa"/>
            <w:vAlign w:val="center"/>
          </w:tcPr>
          <w:p w14:paraId="3B7292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858" w:type="dxa"/>
            <w:gridSpan w:val="4"/>
            <w:vAlign w:val="center"/>
          </w:tcPr>
          <w:p w14:paraId="464BF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采购计划-[2025]-00105号-03</w:t>
            </w:r>
          </w:p>
        </w:tc>
      </w:tr>
      <w:tr w14:paraId="6055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8" w:type="dxa"/>
            <w:vAlign w:val="center"/>
          </w:tcPr>
          <w:p w14:paraId="7A4C5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中标单位</w:t>
            </w:r>
          </w:p>
        </w:tc>
        <w:tc>
          <w:tcPr>
            <w:tcW w:w="6858" w:type="dxa"/>
            <w:gridSpan w:val="4"/>
            <w:vAlign w:val="center"/>
          </w:tcPr>
          <w:p w14:paraId="7F9E93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吉林市佳鸿建筑安装有限公司</w:t>
            </w:r>
          </w:p>
        </w:tc>
      </w:tr>
      <w:tr w14:paraId="538E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8" w:type="dxa"/>
            <w:vAlign w:val="center"/>
          </w:tcPr>
          <w:p w14:paraId="7CDDE4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工程地点</w:t>
            </w:r>
          </w:p>
        </w:tc>
        <w:tc>
          <w:tcPr>
            <w:tcW w:w="2880" w:type="dxa"/>
            <w:gridSpan w:val="2"/>
            <w:vAlign w:val="center"/>
          </w:tcPr>
          <w:p w14:paraId="2F819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舒兰市（委托方指定地点）</w:t>
            </w:r>
          </w:p>
        </w:tc>
        <w:tc>
          <w:tcPr>
            <w:tcW w:w="1560" w:type="dxa"/>
            <w:vAlign w:val="center"/>
          </w:tcPr>
          <w:p w14:paraId="6CE97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建设单位</w:t>
            </w:r>
          </w:p>
        </w:tc>
        <w:tc>
          <w:tcPr>
            <w:tcW w:w="2418" w:type="dxa"/>
            <w:vAlign w:val="center"/>
          </w:tcPr>
          <w:p w14:paraId="6C60D9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舒兰市园林管理中心</w:t>
            </w:r>
          </w:p>
        </w:tc>
      </w:tr>
      <w:tr w14:paraId="5B3F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8" w:type="dxa"/>
            <w:vAlign w:val="center"/>
          </w:tcPr>
          <w:p w14:paraId="137D09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项目经理</w:t>
            </w:r>
          </w:p>
        </w:tc>
        <w:tc>
          <w:tcPr>
            <w:tcW w:w="2880" w:type="dxa"/>
            <w:gridSpan w:val="2"/>
            <w:vAlign w:val="center"/>
          </w:tcPr>
          <w:p w14:paraId="16D129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刘长名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4FA24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资格等级</w:t>
            </w:r>
          </w:p>
        </w:tc>
        <w:tc>
          <w:tcPr>
            <w:tcW w:w="2418" w:type="dxa"/>
            <w:vAlign w:val="center"/>
          </w:tcPr>
          <w:p w14:paraId="44E649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贰级注册建造师</w:t>
            </w:r>
          </w:p>
        </w:tc>
      </w:tr>
      <w:tr w14:paraId="575A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8" w:type="dxa"/>
            <w:vAlign w:val="center"/>
          </w:tcPr>
          <w:p w14:paraId="64B157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成交价格</w:t>
            </w:r>
          </w:p>
        </w:tc>
        <w:tc>
          <w:tcPr>
            <w:tcW w:w="6858" w:type="dxa"/>
            <w:gridSpan w:val="4"/>
            <w:vAlign w:val="center"/>
          </w:tcPr>
          <w:p w14:paraId="67921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1356246.08元</w:t>
            </w:r>
          </w:p>
        </w:tc>
      </w:tr>
      <w:tr w14:paraId="3767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8" w:type="dxa"/>
            <w:vAlign w:val="center"/>
          </w:tcPr>
          <w:p w14:paraId="42885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工期</w:t>
            </w:r>
          </w:p>
        </w:tc>
        <w:tc>
          <w:tcPr>
            <w:tcW w:w="6858" w:type="dxa"/>
            <w:gridSpan w:val="4"/>
            <w:vAlign w:val="center"/>
          </w:tcPr>
          <w:p w14:paraId="78BBF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90日历天</w:t>
            </w:r>
          </w:p>
        </w:tc>
      </w:tr>
      <w:tr w14:paraId="0583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8" w:type="dxa"/>
            <w:vAlign w:val="center"/>
          </w:tcPr>
          <w:p w14:paraId="2B679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质量标准</w:t>
            </w:r>
          </w:p>
        </w:tc>
        <w:tc>
          <w:tcPr>
            <w:tcW w:w="6858" w:type="dxa"/>
            <w:gridSpan w:val="4"/>
            <w:vAlign w:val="center"/>
          </w:tcPr>
          <w:p w14:paraId="2833C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国家现行工程质量验收统一标准及相关标准的合格工程</w:t>
            </w:r>
          </w:p>
        </w:tc>
      </w:tr>
      <w:tr w14:paraId="443F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88" w:type="dxa"/>
            <w:vAlign w:val="center"/>
          </w:tcPr>
          <w:p w14:paraId="28663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中标范围</w:t>
            </w:r>
          </w:p>
        </w:tc>
        <w:tc>
          <w:tcPr>
            <w:tcW w:w="6858" w:type="dxa"/>
            <w:gridSpan w:val="4"/>
            <w:vAlign w:val="center"/>
          </w:tcPr>
          <w:p w14:paraId="44546D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细鳞河游园内缺少行人步道，未形成闭环道路，铺设1200米木栈道，提升游园基础设施建设，具体内容详见工程量清单</w:t>
            </w:r>
          </w:p>
        </w:tc>
      </w:tr>
      <w:tr w14:paraId="47AA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46" w:type="dxa"/>
            <w:gridSpan w:val="5"/>
            <w:vAlign w:val="center"/>
          </w:tcPr>
          <w:p w14:paraId="3CE0D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请成交单位收到《成交通知书》后，在30天内与建设单位签订施工合同。</w:t>
            </w:r>
          </w:p>
        </w:tc>
      </w:tr>
      <w:tr w14:paraId="7E85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1" w:hRule="atLeast"/>
        </w:trPr>
        <w:tc>
          <w:tcPr>
            <w:tcW w:w="4388" w:type="dxa"/>
            <w:gridSpan w:val="2"/>
            <w:vAlign w:val="center"/>
          </w:tcPr>
          <w:p w14:paraId="11AC64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8F953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采购人（章）</w:t>
            </w:r>
          </w:p>
          <w:p w14:paraId="15913F2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218FE3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7B855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6F858F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法人代表（章）</w:t>
            </w:r>
          </w:p>
          <w:p w14:paraId="71C1944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44D0A6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27299D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4158" w:type="dxa"/>
            <w:gridSpan w:val="3"/>
            <w:vAlign w:val="center"/>
          </w:tcPr>
          <w:p w14:paraId="036626AE">
            <w:pPr>
              <w:pStyle w:val="2"/>
              <w:spacing w:before="0" w:after="0" w:line="40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2D95EB2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采购代理机构（章）</w:t>
            </w:r>
          </w:p>
          <w:p w14:paraId="6B2F31B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6CD0AA55">
            <w:pPr>
              <w:pStyle w:val="2"/>
              <w:spacing w:before="0" w:after="0" w:line="40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  <w:p w14:paraId="56BCDCC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67DE77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法人代表（章）</w:t>
            </w:r>
          </w:p>
          <w:p w14:paraId="78C7A3F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AD7CB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7F71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2025.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</w:p>
        </w:tc>
      </w:tr>
    </w:tbl>
    <w:p w14:paraId="5A062D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61120"/>
    <w:rsid w:val="311F50BC"/>
    <w:rsid w:val="50FD1DEF"/>
    <w:rsid w:val="6A5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suppressLineNumbers w:val="0"/>
      <w:spacing w:before="0" w:beforeAutospacing="0" w:after="130" w:afterAutospacing="0" w:line="264" w:lineRule="auto"/>
      <w:ind w:left="10" w:right="1617" w:hanging="10"/>
      <w:jc w:val="left"/>
      <w:outlineLvl w:val="1"/>
    </w:pPr>
    <w:rPr>
      <w:rFonts w:hint="eastAsia" w:ascii="Microsoft YaHei UI" w:hAnsi="Microsoft YaHei UI" w:eastAsia="Microsoft YaHei UI" w:cs="Microsoft YaHei UI"/>
      <w:b/>
      <w:color w:val="000000"/>
      <w:kern w:val="2"/>
      <w:sz w:val="44"/>
      <w:szCs w:val="2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307</Characters>
  <Lines>0</Lines>
  <Paragraphs>0</Paragraphs>
  <TotalTime>21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2025-05-21T03:23:00Z</dcterms:created>
  <dc:creator>86133</dc:creator>
  <cp:lastModifiedBy>悠然</cp:lastModifiedBy>
  <cp:lastPrinted>2025-05-22T08:45:00Z</cp:lastPrinted>
  <dcterms:modified xsi:type="dcterms:W3CDTF">2025-06-30T02:02:48Z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eyJoZGlkIjoiYTQxMDc4ZTljMWNjNThjMGIzNTkyNThhODhkMTRiYWQiLCJ1c2VySWQiOiI2MDY5NTc2NjAifQ==</vt:lpwstr>
  </property>
  <property fmtid="{D5CDD505-2E9C-101B-9397-08002B2CF9AE}" pid="4" name="ICV">
    <vt:lpwstr>B704148FE7114764BF66ED0B1315CDBB_12</vt:lpwstr>
  </property>
</Properties>
</file>